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Default Extension="emf" ContentType="image/x-emf"/>
  <Default Extension="jpeg" ContentType="image/jpeg"/>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FB" w:rsidRDefault="00E14F08" w:rsidP="00076E08">
      <w:pPr>
        <w:pStyle w:val="Titel"/>
        <w:spacing w:before="120" w:after="120" w:line="288" w:lineRule="auto"/>
        <w:rPr>
          <w:sz w:val="36"/>
          <w:szCs w:val="36"/>
          <w:lang w:val="de-DE"/>
        </w:rPr>
      </w:pPr>
      <w:r w:rsidRPr="00EC5A3A">
        <w:rPr>
          <w:sz w:val="36"/>
          <w:szCs w:val="36"/>
          <w:lang w:val="de-DE"/>
        </w:rPr>
        <w:t>Mitarbeitermotivation in Veränderungsprozesse</w:t>
      </w:r>
      <w:r w:rsidR="00076E08" w:rsidRPr="00EC5A3A">
        <w:rPr>
          <w:sz w:val="36"/>
          <w:szCs w:val="36"/>
          <w:lang w:val="de-DE"/>
        </w:rPr>
        <w:t xml:space="preserve">n – </w:t>
      </w:r>
    </w:p>
    <w:p w:rsidR="00076E08" w:rsidRPr="00077CE6" w:rsidRDefault="00076E08" w:rsidP="00076E08">
      <w:pPr>
        <w:pStyle w:val="Titel"/>
        <w:spacing w:before="120" w:after="120" w:line="288" w:lineRule="auto"/>
        <w:rPr>
          <w:lang w:val="de-DE"/>
        </w:rPr>
      </w:pPr>
      <w:r w:rsidRPr="00077CE6">
        <w:rPr>
          <w:lang w:val="de-DE"/>
        </w:rPr>
        <w:t xml:space="preserve">Strategie zur Synchronisierung von Mitarbeiter- und Unternehmensinteressen </w:t>
      </w:r>
    </w:p>
    <w:p w:rsidR="00F460E9" w:rsidRPr="00077CE6" w:rsidRDefault="00F460E9" w:rsidP="00076E08">
      <w:pPr>
        <w:pStyle w:val="Titel"/>
        <w:spacing w:before="120" w:after="120" w:line="288" w:lineRule="auto"/>
        <w:rPr>
          <w:sz w:val="8"/>
          <w:szCs w:val="8"/>
          <w:lang w:val="de-DE"/>
        </w:rPr>
      </w:pPr>
    </w:p>
    <w:p w:rsidR="00F460E9" w:rsidRDefault="00F460E9" w:rsidP="00076E08">
      <w:pPr>
        <w:pStyle w:val="Titel"/>
        <w:spacing w:before="120" w:after="120" w:line="288" w:lineRule="auto"/>
        <w:rPr>
          <w:sz w:val="20"/>
          <w:szCs w:val="20"/>
          <w:lang w:val="de-DE"/>
        </w:rPr>
      </w:pPr>
    </w:p>
    <w:p w:rsidR="00077CE6" w:rsidRPr="00077CE6" w:rsidRDefault="00077CE6" w:rsidP="00076E08">
      <w:pPr>
        <w:pStyle w:val="Titel"/>
        <w:spacing w:before="120" w:after="120" w:line="288" w:lineRule="auto"/>
        <w:rPr>
          <w:sz w:val="8"/>
          <w:szCs w:val="8"/>
          <w:lang w:val="de-DE"/>
        </w:rPr>
      </w:pPr>
    </w:p>
    <w:p w:rsidR="00077CE6" w:rsidRPr="007D58DB" w:rsidRDefault="00076E08" w:rsidP="002807F3">
      <w:pPr>
        <w:pStyle w:val="Titel"/>
        <w:spacing w:before="120" w:after="120" w:line="288" w:lineRule="auto"/>
        <w:rPr>
          <w:sz w:val="28"/>
          <w:szCs w:val="28"/>
          <w:lang w:val="de-DE"/>
        </w:rPr>
      </w:pPr>
      <w:r w:rsidRPr="007D58DB">
        <w:rPr>
          <w:sz w:val="28"/>
          <w:szCs w:val="28"/>
          <w:lang w:val="de-DE"/>
        </w:rPr>
        <w:t>Untersuchungen im Spannungsfeld der Sichtweisen de</w:t>
      </w:r>
      <w:r w:rsidR="002063FB" w:rsidRPr="007D58DB">
        <w:rPr>
          <w:sz w:val="28"/>
          <w:szCs w:val="28"/>
          <w:lang w:val="de-DE"/>
        </w:rPr>
        <w:t xml:space="preserve">s Managements, der </w:t>
      </w:r>
      <w:r w:rsidR="002807F3" w:rsidRPr="007D58DB">
        <w:rPr>
          <w:sz w:val="28"/>
          <w:szCs w:val="28"/>
          <w:lang w:val="de-DE"/>
        </w:rPr>
        <w:t xml:space="preserve">mittleren Führungsebene, der </w:t>
      </w:r>
      <w:r w:rsidR="002063FB" w:rsidRPr="007D58DB">
        <w:rPr>
          <w:sz w:val="28"/>
          <w:szCs w:val="28"/>
          <w:lang w:val="de-DE"/>
        </w:rPr>
        <w:t xml:space="preserve">Mitarbeiter </w:t>
      </w:r>
      <w:r w:rsidR="00BE0C2C" w:rsidRPr="007D58DB">
        <w:rPr>
          <w:sz w:val="28"/>
          <w:szCs w:val="28"/>
          <w:lang w:val="de-DE"/>
        </w:rPr>
        <w:t xml:space="preserve">im Shopfloor </w:t>
      </w:r>
      <w:r w:rsidR="002063FB" w:rsidRPr="007D58DB">
        <w:rPr>
          <w:sz w:val="28"/>
          <w:szCs w:val="28"/>
          <w:lang w:val="de-DE"/>
        </w:rPr>
        <w:t xml:space="preserve">und des </w:t>
      </w:r>
      <w:r w:rsidRPr="007D58DB">
        <w:rPr>
          <w:sz w:val="28"/>
          <w:szCs w:val="28"/>
          <w:lang w:val="de-DE"/>
        </w:rPr>
        <w:t xml:space="preserve">Betriebsrates </w:t>
      </w:r>
      <w:r w:rsidR="00141FE2" w:rsidRPr="007D58DB">
        <w:rPr>
          <w:sz w:val="28"/>
          <w:szCs w:val="28"/>
          <w:lang w:val="de-DE"/>
        </w:rPr>
        <w:t xml:space="preserve">auf Veränderungsprozesse </w:t>
      </w:r>
      <w:r w:rsidRPr="007D58DB">
        <w:rPr>
          <w:sz w:val="28"/>
          <w:szCs w:val="28"/>
          <w:lang w:val="de-DE"/>
        </w:rPr>
        <w:t>in einem mittelständi</w:t>
      </w:r>
      <w:r w:rsidR="00357A33" w:rsidRPr="007D58DB">
        <w:rPr>
          <w:sz w:val="28"/>
          <w:szCs w:val="28"/>
          <w:lang w:val="de-DE"/>
        </w:rPr>
        <w:t>schen</w:t>
      </w:r>
      <w:r w:rsidRPr="007D58DB">
        <w:rPr>
          <w:sz w:val="28"/>
          <w:szCs w:val="28"/>
          <w:lang w:val="de-DE"/>
        </w:rPr>
        <w:t xml:space="preserve"> Unternehmen </w:t>
      </w:r>
      <w:r w:rsidR="00BE0C2C" w:rsidRPr="007D58DB">
        <w:rPr>
          <w:sz w:val="28"/>
          <w:szCs w:val="28"/>
          <w:lang w:val="de-DE"/>
        </w:rPr>
        <w:t>der Automobilzulieferindustrie</w:t>
      </w:r>
    </w:p>
    <w:p w:rsidR="00E14F08" w:rsidRPr="00221278" w:rsidRDefault="004174B9" w:rsidP="00E14F08">
      <w:pPr>
        <w:pStyle w:val="Titel"/>
        <w:spacing w:before="120" w:after="120" w:line="360" w:lineRule="auto"/>
        <w:jc w:val="both"/>
        <w:rPr>
          <w:sz w:val="16"/>
          <w:szCs w:val="16"/>
        </w:rPr>
      </w:pPr>
      <w:sdt>
        <w:sdtPr>
          <w:rPr>
            <w:noProof/>
            <w:sz w:val="10"/>
            <w:szCs w:val="10"/>
            <w:lang w:val="de-DE"/>
          </w:rPr>
          <w:id w:val="3990570"/>
          <w:docPartObj>
            <w:docPartGallery w:val="Watermarks"/>
          </w:docPartObj>
        </w:sdtPr>
        <w:sdtContent>
          <w:r w:rsidRPr="004174B9">
            <w:rPr>
              <w:noProof/>
              <w:sz w:val="16"/>
              <w:szCs w:val="16"/>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1031" type="#_x0000_t136" style="position:absolute;left:0;text-align:left;margin-left:0;margin-top:0;width:468pt;height:280.8pt;z-index:-251658240;mso-position-horizontal:center;mso-position-horizontal-relative:margin;mso-position-vertical:center;mso-position-vertical-relative:margin" o:allowincell="f" fillcolor="silver" stroked="f">
                <v:fill opacity=".5"/>
                <v:textpath style="font-family:&quot;Calibri&quot;;font-size:1pt" string="ENTWURF"/>
                <w10:wrap anchorx="margin" anchory="margin"/>
              </v:shape>
            </w:pict>
          </w:r>
        </w:sdtContent>
      </w:sdt>
      <w:r w:rsidR="00E14F08">
        <w:rPr>
          <w:noProof/>
          <w:sz w:val="10"/>
          <w:szCs w:val="10"/>
          <w:lang w:val="de-DE"/>
        </w:rPr>
        <w:drawing>
          <wp:anchor distT="0" distB="0" distL="114300" distR="114300" simplePos="0" relativeHeight="251657216" behindDoc="0" locked="1" layoutInCell="1" allowOverlap="1">
            <wp:simplePos x="0" y="0"/>
            <wp:positionH relativeFrom="page">
              <wp:posOffset>2317750</wp:posOffset>
            </wp:positionH>
            <wp:positionV relativeFrom="page">
              <wp:posOffset>2285365</wp:posOffset>
            </wp:positionV>
            <wp:extent cx="3032125" cy="531495"/>
            <wp:effectExtent l="19050" t="0" r="0" b="0"/>
            <wp:wrapTopAndBottom/>
            <wp:docPr id="20" name="Bild 20" descr="logo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4c"/>
                    <pic:cNvPicPr>
                      <a:picLocks noChangeAspect="1" noChangeArrowheads="1"/>
                    </pic:cNvPicPr>
                  </pic:nvPicPr>
                  <pic:blipFill>
                    <a:blip r:embed="rId8"/>
                    <a:srcRect/>
                    <a:stretch>
                      <a:fillRect/>
                    </a:stretch>
                  </pic:blipFill>
                  <pic:spPr bwMode="auto">
                    <a:xfrm>
                      <a:off x="0" y="0"/>
                      <a:ext cx="3032125" cy="531495"/>
                    </a:xfrm>
                    <a:prstGeom prst="rect">
                      <a:avLst/>
                    </a:prstGeom>
                    <a:noFill/>
                    <a:ln w="9525">
                      <a:noFill/>
                      <a:miter lim="800000"/>
                      <a:headEnd/>
                      <a:tailEnd/>
                    </a:ln>
                  </pic:spPr>
                </pic:pic>
              </a:graphicData>
            </a:graphic>
          </wp:anchor>
        </w:drawing>
      </w:r>
    </w:p>
    <w:p w:rsidR="00E14F08" w:rsidRPr="005562E7" w:rsidRDefault="00E14F08" w:rsidP="00E14F08">
      <w:pPr>
        <w:pStyle w:val="Titel"/>
        <w:spacing w:before="120" w:after="120" w:line="360" w:lineRule="auto"/>
        <w:rPr>
          <w:sz w:val="36"/>
          <w:szCs w:val="36"/>
        </w:rPr>
      </w:pPr>
      <w:r>
        <w:rPr>
          <w:sz w:val="36"/>
          <w:szCs w:val="36"/>
        </w:rPr>
        <w:t>Dissertation</w:t>
      </w:r>
    </w:p>
    <w:p w:rsidR="00E14F08" w:rsidRPr="005562E7" w:rsidRDefault="00E14F08" w:rsidP="00E14F08">
      <w:pPr>
        <w:spacing w:line="360" w:lineRule="auto"/>
        <w:jc w:val="center"/>
        <w:rPr>
          <w:rFonts w:ascii="Arial" w:hAnsi="Arial" w:cs="Arial"/>
          <w:lang w:val="de-DE"/>
        </w:rPr>
      </w:pPr>
      <w:r w:rsidRPr="005562E7">
        <w:rPr>
          <w:rFonts w:ascii="Arial" w:hAnsi="Arial" w:cs="Arial"/>
          <w:lang w:val="de-DE"/>
        </w:rPr>
        <w:t>zur Erlangung des Grades eines</w:t>
      </w:r>
    </w:p>
    <w:p w:rsidR="00E14F08" w:rsidRPr="00E14F08" w:rsidRDefault="00E14F08" w:rsidP="00E14F08">
      <w:pPr>
        <w:spacing w:line="360" w:lineRule="auto"/>
        <w:jc w:val="center"/>
        <w:rPr>
          <w:rFonts w:ascii="Arial" w:hAnsi="Arial" w:cs="Arial"/>
          <w:lang w:val="de-DE"/>
        </w:rPr>
      </w:pPr>
      <w:r w:rsidRPr="00112EF2">
        <w:rPr>
          <w:rFonts w:ascii="Arial" w:hAnsi="Arial" w:cs="Arial"/>
          <w:bCs/>
          <w:lang w:val="de-DE"/>
        </w:rPr>
        <w:t>Doktoringenieur</w:t>
      </w:r>
      <w:r w:rsidRPr="00E14F08">
        <w:rPr>
          <w:rFonts w:ascii="Arial" w:hAnsi="Arial" w:cs="Arial"/>
          <w:lang w:val="de-DE"/>
        </w:rPr>
        <w:t xml:space="preserve"> (Dr.-Ing.)</w:t>
      </w:r>
    </w:p>
    <w:p w:rsidR="00E14F08" w:rsidRPr="00E14F08" w:rsidRDefault="00E14F08" w:rsidP="00E14F08">
      <w:pPr>
        <w:spacing w:line="360" w:lineRule="auto"/>
        <w:jc w:val="center"/>
        <w:rPr>
          <w:rFonts w:ascii="Arial" w:hAnsi="Arial" w:cs="Arial"/>
          <w:lang w:val="de-DE"/>
        </w:rPr>
      </w:pPr>
    </w:p>
    <w:p w:rsidR="00E14F08" w:rsidRDefault="00E14F08" w:rsidP="00E14F08">
      <w:pPr>
        <w:spacing w:line="360" w:lineRule="auto"/>
        <w:jc w:val="center"/>
        <w:rPr>
          <w:rFonts w:ascii="Arial" w:hAnsi="Arial" w:cs="Arial"/>
        </w:rPr>
      </w:pPr>
      <w:r>
        <w:rPr>
          <w:rFonts w:ascii="Arial" w:hAnsi="Arial" w:cs="Arial"/>
        </w:rPr>
        <w:t>dem</w:t>
      </w:r>
    </w:p>
    <w:p w:rsidR="00E14F08" w:rsidRDefault="00E14F08" w:rsidP="00E14F08">
      <w:pPr>
        <w:spacing w:line="360" w:lineRule="auto"/>
        <w:jc w:val="center"/>
        <w:rPr>
          <w:rFonts w:ascii="Arial" w:hAnsi="Arial" w:cs="Arial"/>
        </w:rPr>
      </w:pPr>
      <w:r>
        <w:rPr>
          <w:rFonts w:ascii="Arial" w:hAnsi="Arial" w:cs="Arial"/>
        </w:rPr>
        <w:t>Fachbereich Produktionstechnik der</w:t>
      </w:r>
    </w:p>
    <w:p w:rsidR="00E14F08" w:rsidRDefault="00E14F08" w:rsidP="00E14F08">
      <w:pPr>
        <w:spacing w:line="360" w:lineRule="auto"/>
        <w:jc w:val="center"/>
        <w:rPr>
          <w:rFonts w:ascii="Arial" w:hAnsi="Arial" w:cs="Arial"/>
        </w:rPr>
      </w:pPr>
      <w:r w:rsidRPr="005562E7">
        <w:rPr>
          <w:rFonts w:ascii="Arial" w:hAnsi="Arial" w:cs="Arial"/>
        </w:rPr>
        <w:t>UNIVERSITÄT BREMEN</w:t>
      </w:r>
    </w:p>
    <w:p w:rsidR="00E14F08" w:rsidRPr="00141FE2" w:rsidRDefault="00E14F08" w:rsidP="00E14F08">
      <w:pPr>
        <w:spacing w:line="360" w:lineRule="auto"/>
        <w:jc w:val="center"/>
        <w:rPr>
          <w:rFonts w:ascii="Arial" w:hAnsi="Arial" w:cs="Arial"/>
          <w:sz w:val="20"/>
          <w:szCs w:val="20"/>
        </w:rPr>
      </w:pPr>
    </w:p>
    <w:p w:rsidR="00E14F08" w:rsidRDefault="00E14F08" w:rsidP="00E14F08">
      <w:pPr>
        <w:spacing w:line="360" w:lineRule="auto"/>
        <w:jc w:val="center"/>
        <w:rPr>
          <w:rFonts w:ascii="Arial" w:hAnsi="Arial" w:cs="Arial"/>
        </w:rPr>
      </w:pPr>
      <w:r>
        <w:rPr>
          <w:rFonts w:ascii="Arial" w:hAnsi="Arial" w:cs="Arial"/>
        </w:rPr>
        <w:t>vorgelegt von</w:t>
      </w:r>
    </w:p>
    <w:p w:rsidR="00E14F08" w:rsidRPr="00141FE2" w:rsidRDefault="00E14F08" w:rsidP="00E14F08">
      <w:pPr>
        <w:spacing w:line="360" w:lineRule="auto"/>
        <w:jc w:val="center"/>
        <w:rPr>
          <w:rFonts w:ascii="Arial" w:hAnsi="Arial" w:cs="Arial"/>
          <w:sz w:val="20"/>
          <w:szCs w:val="20"/>
        </w:rPr>
      </w:pPr>
    </w:p>
    <w:p w:rsidR="00E14F08" w:rsidRPr="00C643E1" w:rsidRDefault="00E14F08" w:rsidP="00E14F08">
      <w:pPr>
        <w:spacing w:line="360" w:lineRule="auto"/>
        <w:jc w:val="center"/>
        <w:rPr>
          <w:rFonts w:ascii="Arial" w:hAnsi="Arial" w:cs="Arial"/>
          <w:sz w:val="30"/>
          <w:szCs w:val="30"/>
        </w:rPr>
      </w:pPr>
      <w:r w:rsidRPr="00C643E1">
        <w:rPr>
          <w:rFonts w:ascii="Arial" w:hAnsi="Arial" w:cs="Arial"/>
          <w:sz w:val="30"/>
          <w:szCs w:val="30"/>
        </w:rPr>
        <w:t>Achim Eggebrecht</w:t>
      </w:r>
      <w:r>
        <w:rPr>
          <w:rFonts w:ascii="Arial" w:hAnsi="Arial" w:cs="Arial"/>
          <w:sz w:val="30"/>
          <w:szCs w:val="30"/>
        </w:rPr>
        <w:t>, M. Sc.</w:t>
      </w:r>
    </w:p>
    <w:p w:rsidR="00E14F08" w:rsidRPr="001C0864" w:rsidRDefault="00E14F08" w:rsidP="00E14F08">
      <w:pPr>
        <w:spacing w:line="360" w:lineRule="auto"/>
        <w:jc w:val="center"/>
        <w:rPr>
          <w:rFonts w:ascii="Arial" w:hAnsi="Arial" w:cs="Arial"/>
        </w:rPr>
      </w:pPr>
      <w:r w:rsidRPr="001C0864">
        <w:rPr>
          <w:rFonts w:ascii="Arial" w:hAnsi="Arial" w:cs="Arial"/>
        </w:rPr>
        <w:t>Auf dem Stiel 1</w:t>
      </w:r>
    </w:p>
    <w:p w:rsidR="00E14F08" w:rsidRDefault="00E14F08" w:rsidP="00E14F08">
      <w:pPr>
        <w:spacing w:line="360" w:lineRule="auto"/>
        <w:jc w:val="center"/>
        <w:rPr>
          <w:rFonts w:ascii="Arial" w:hAnsi="Arial" w:cs="Arial"/>
        </w:rPr>
      </w:pPr>
      <w:r w:rsidRPr="001C0864">
        <w:rPr>
          <w:rFonts w:ascii="Arial" w:hAnsi="Arial" w:cs="Arial"/>
        </w:rPr>
        <w:t xml:space="preserve">35435 Wettenberg </w:t>
      </w:r>
      <w:r>
        <w:rPr>
          <w:rFonts w:ascii="Arial" w:hAnsi="Arial" w:cs="Arial"/>
        </w:rPr>
        <w:t xml:space="preserve"> </w:t>
      </w:r>
    </w:p>
    <w:p w:rsidR="00E14F08" w:rsidRPr="00A2793B" w:rsidRDefault="00E14F08" w:rsidP="00E14F08">
      <w:pPr>
        <w:spacing w:line="360" w:lineRule="auto"/>
        <w:jc w:val="center"/>
        <w:rPr>
          <w:rFonts w:ascii="Arial" w:hAnsi="Arial" w:cs="Arial"/>
          <w:sz w:val="28"/>
          <w:szCs w:val="28"/>
        </w:rPr>
      </w:pPr>
    </w:p>
    <w:p w:rsidR="00E14F08" w:rsidRDefault="00E14F08" w:rsidP="00E14F08">
      <w:pPr>
        <w:spacing w:line="360" w:lineRule="auto"/>
        <w:ind w:left="1418" w:hanging="1418"/>
        <w:rPr>
          <w:rFonts w:ascii="Arial" w:hAnsi="Arial" w:cs="Arial"/>
        </w:rPr>
      </w:pPr>
      <w:r>
        <w:rPr>
          <w:rFonts w:ascii="Arial" w:hAnsi="Arial" w:cs="Arial"/>
        </w:rPr>
        <w:t>Gutachter:</w:t>
      </w:r>
      <w:r>
        <w:rPr>
          <w:rFonts w:ascii="Arial" w:hAnsi="Arial" w:cs="Arial"/>
        </w:rPr>
        <w:tab/>
      </w:r>
      <w:r w:rsidRPr="004400C6">
        <w:rPr>
          <w:rFonts w:ascii="Arial" w:hAnsi="Arial" w:cs="Arial"/>
        </w:rPr>
        <w:t>Prof. Dr.-Ing. Franz-J. Heeg</w:t>
      </w:r>
    </w:p>
    <w:p w:rsidR="00E14F08" w:rsidRDefault="00E14F08" w:rsidP="00E14F08">
      <w:pPr>
        <w:spacing w:line="360" w:lineRule="auto"/>
        <w:ind w:left="1418"/>
        <w:rPr>
          <w:rFonts w:ascii="Arial" w:hAnsi="Arial" w:cs="Arial"/>
        </w:rPr>
      </w:pPr>
      <w:r w:rsidRPr="001C0864">
        <w:rPr>
          <w:rFonts w:ascii="Arial" w:hAnsi="Arial" w:cs="Arial"/>
        </w:rPr>
        <w:t xml:space="preserve">Lehrstuhl für </w:t>
      </w:r>
      <w:r>
        <w:rPr>
          <w:rFonts w:ascii="Arial" w:hAnsi="Arial" w:cs="Arial"/>
        </w:rPr>
        <w:t>Produktionstechnik, Fachgebiet Arbeitswissenschaft</w:t>
      </w:r>
      <w:r w:rsidRPr="001C0864">
        <w:rPr>
          <w:rFonts w:ascii="Arial" w:hAnsi="Arial" w:cs="Arial"/>
        </w:rPr>
        <w:t xml:space="preserve"> und</w:t>
      </w:r>
      <w:r>
        <w:rPr>
          <w:rFonts w:ascii="Arial" w:hAnsi="Arial" w:cs="Arial"/>
        </w:rPr>
        <w:t xml:space="preserve"> </w:t>
      </w:r>
      <w:r w:rsidRPr="001C0864">
        <w:rPr>
          <w:rFonts w:ascii="Arial" w:hAnsi="Arial" w:cs="Arial"/>
        </w:rPr>
        <w:t xml:space="preserve">Leitung des </w:t>
      </w:r>
      <w:r>
        <w:rPr>
          <w:rFonts w:ascii="Arial" w:hAnsi="Arial" w:cs="Arial"/>
        </w:rPr>
        <w:t>ar</w:t>
      </w:r>
      <w:r w:rsidRPr="001C0864">
        <w:rPr>
          <w:rFonts w:ascii="Arial" w:hAnsi="Arial" w:cs="Arial"/>
        </w:rPr>
        <w:t xml:space="preserve">beitswissenschaftlichen </w:t>
      </w:r>
      <w:r>
        <w:rPr>
          <w:rFonts w:ascii="Arial" w:hAnsi="Arial" w:cs="Arial"/>
        </w:rPr>
        <w:t>I</w:t>
      </w:r>
      <w:r w:rsidRPr="001C0864">
        <w:rPr>
          <w:rFonts w:ascii="Arial" w:hAnsi="Arial" w:cs="Arial"/>
        </w:rPr>
        <w:t xml:space="preserve">nstituts </w:t>
      </w:r>
      <w:r>
        <w:rPr>
          <w:rFonts w:ascii="Arial" w:hAnsi="Arial" w:cs="Arial"/>
        </w:rPr>
        <w:t>B</w:t>
      </w:r>
      <w:r w:rsidRPr="001C0864">
        <w:rPr>
          <w:rFonts w:ascii="Arial" w:hAnsi="Arial" w:cs="Arial"/>
        </w:rPr>
        <w:t xml:space="preserve">remen </w:t>
      </w:r>
      <w:r>
        <w:rPr>
          <w:rFonts w:ascii="Arial" w:hAnsi="Arial" w:cs="Arial"/>
        </w:rPr>
        <w:t xml:space="preserve"> </w:t>
      </w:r>
    </w:p>
    <w:p w:rsidR="00E14F08" w:rsidRDefault="00E14F08" w:rsidP="00E14F08">
      <w:pPr>
        <w:spacing w:line="360" w:lineRule="auto"/>
        <w:ind w:left="1418" w:hanging="1418"/>
        <w:rPr>
          <w:rFonts w:ascii="Arial" w:hAnsi="Arial" w:cs="Arial"/>
        </w:rPr>
      </w:pPr>
      <w:r w:rsidRPr="005542BF">
        <w:rPr>
          <w:rFonts w:ascii="Arial" w:hAnsi="Arial" w:cs="Arial"/>
        </w:rPr>
        <w:t>Datum:</w:t>
      </w:r>
      <w:r w:rsidRPr="005542BF">
        <w:rPr>
          <w:rFonts w:ascii="Arial" w:hAnsi="Arial" w:cs="Arial"/>
        </w:rPr>
        <w:tab/>
      </w:r>
      <w:r w:rsidRPr="00262675">
        <w:rPr>
          <w:rFonts w:ascii="Arial" w:hAnsi="Arial" w:cs="Arial"/>
        </w:rPr>
        <w:t>30. September</w:t>
      </w:r>
      <w:r w:rsidRPr="00262675">
        <w:rPr>
          <w:rFonts w:ascii="Arial" w:hAnsi="Arial" w:cs="Arial"/>
          <w:color w:val="FF00FF"/>
        </w:rPr>
        <w:t xml:space="preserve"> 201</w:t>
      </w:r>
      <w:r w:rsidR="002B73AD">
        <w:rPr>
          <w:rFonts w:ascii="Arial" w:hAnsi="Arial" w:cs="Arial"/>
          <w:color w:val="FF00FF"/>
        </w:rPr>
        <w:t>5</w:t>
      </w:r>
      <w:r w:rsidRPr="005542BF">
        <w:rPr>
          <w:rFonts w:ascii="Arial" w:hAnsi="Arial" w:cs="Arial"/>
        </w:rPr>
        <w:tab/>
      </w: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D47F9E" w:rsidRDefault="00D47F9E" w:rsidP="00D47F9E">
      <w:pPr>
        <w:ind w:left="1418" w:firstLine="709"/>
        <w:rPr>
          <w:rFonts w:ascii="Arial" w:eastAsia="Batang" w:hAnsi="Arial" w:cs="Arial"/>
          <w:i/>
          <w:sz w:val="20"/>
          <w:szCs w:val="20"/>
        </w:rPr>
      </w:pPr>
    </w:p>
    <w:p w:rsidR="00D47F9E" w:rsidRDefault="00D47F9E" w:rsidP="00D47F9E">
      <w:pPr>
        <w:ind w:left="1418" w:firstLine="709"/>
        <w:rPr>
          <w:rFonts w:ascii="Arial" w:eastAsia="Batang" w:hAnsi="Arial" w:cs="Arial"/>
          <w:i/>
          <w:sz w:val="20"/>
          <w:szCs w:val="20"/>
        </w:rPr>
      </w:pPr>
    </w:p>
    <w:p w:rsidR="00D47F9E" w:rsidRPr="00D47F9E" w:rsidRDefault="00D47F9E" w:rsidP="00D47F9E">
      <w:pPr>
        <w:ind w:left="2127" w:firstLine="709"/>
        <w:rPr>
          <w:rFonts w:ascii="Arial" w:eastAsia="Batang" w:hAnsi="Arial" w:cs="Arial"/>
          <w:i/>
        </w:rPr>
      </w:pPr>
      <w:r w:rsidRPr="00D47F9E">
        <w:rPr>
          <w:rFonts w:ascii="Arial" w:eastAsia="Batang" w:hAnsi="Arial" w:cs="Arial"/>
          <w:i/>
        </w:rPr>
        <w:t xml:space="preserve">„Der Mensch als Mittelpunkt“  </w:t>
      </w:r>
    </w:p>
    <w:p w:rsidR="00D47F9E" w:rsidRPr="00D47F9E" w:rsidRDefault="00D47F9E" w:rsidP="00D47F9E">
      <w:pPr>
        <w:ind w:left="3545" w:firstLine="709"/>
        <w:rPr>
          <w:rFonts w:ascii="Arial" w:eastAsia="Batang" w:hAnsi="Arial" w:cs="Arial"/>
          <w:i/>
        </w:rPr>
      </w:pPr>
      <w:r w:rsidRPr="00D47F9E">
        <w:rPr>
          <w:rFonts w:ascii="Arial" w:eastAsia="Batang" w:hAnsi="Arial" w:cs="Arial"/>
          <w:i/>
        </w:rPr>
        <w:t>oder</w:t>
      </w:r>
    </w:p>
    <w:p w:rsidR="00D47F9E" w:rsidRPr="00D47F9E" w:rsidRDefault="00D47F9E" w:rsidP="00D47F9E">
      <w:pPr>
        <w:ind w:left="3545"/>
        <w:rPr>
          <w:rFonts w:ascii="Arial" w:eastAsia="Batang" w:hAnsi="Arial" w:cs="Arial"/>
          <w:i/>
        </w:rPr>
      </w:pPr>
      <w:r w:rsidRPr="00D47F9E">
        <w:rPr>
          <w:rFonts w:ascii="Arial" w:eastAsia="Batang" w:hAnsi="Arial" w:cs="Arial"/>
          <w:i/>
        </w:rPr>
        <w:t>„Der Mensch ist Mittel. Punkt“</w:t>
      </w:r>
    </w:p>
    <w:p w:rsidR="00D47F9E" w:rsidRPr="00D47F9E" w:rsidRDefault="00D47F9E" w:rsidP="00D47F9E">
      <w:pPr>
        <w:rPr>
          <w:rFonts w:ascii="Arial" w:eastAsia="Batang" w:hAnsi="Arial" w:cs="Arial"/>
          <w:i/>
          <w:sz w:val="32"/>
          <w:szCs w:val="32"/>
        </w:rPr>
      </w:pPr>
    </w:p>
    <w:p w:rsidR="00D47F9E" w:rsidRPr="00D47F9E" w:rsidRDefault="00D47F9E" w:rsidP="00913AB9">
      <w:pPr>
        <w:ind w:left="2127" w:firstLine="709"/>
        <w:rPr>
          <w:rFonts w:ascii="Arial" w:eastAsia="Batang" w:hAnsi="Arial" w:cs="Arial"/>
          <w:i/>
          <w:sz w:val="20"/>
          <w:szCs w:val="20"/>
        </w:rPr>
      </w:pPr>
      <w:r>
        <w:rPr>
          <w:rFonts w:ascii="Arial" w:eastAsia="Batang" w:hAnsi="Arial" w:cs="Arial"/>
          <w:sz w:val="20"/>
          <w:szCs w:val="20"/>
        </w:rPr>
        <w:t>G. Duttweiler</w:t>
      </w:r>
      <w:r w:rsidRPr="004B524E">
        <w:rPr>
          <w:rFonts w:ascii="Arial" w:eastAsia="Batang" w:hAnsi="Arial" w:cs="Arial"/>
          <w:sz w:val="20"/>
          <w:szCs w:val="20"/>
        </w:rPr>
        <w:t xml:space="preserve"> (</w:t>
      </w:r>
      <w:r w:rsidRPr="008465F5">
        <w:rPr>
          <w:rFonts w:ascii="Arial" w:eastAsia="Batang" w:hAnsi="Arial" w:cs="Arial"/>
          <w:color w:val="FF00FF"/>
          <w:sz w:val="20"/>
          <w:szCs w:val="20"/>
        </w:rPr>
        <w:t xml:space="preserve">zitiert in </w:t>
      </w:r>
      <w:r>
        <w:rPr>
          <w:rFonts w:ascii="Arial" w:eastAsia="Batang" w:hAnsi="Arial" w:cs="Arial"/>
          <w:color w:val="FF00FF"/>
          <w:sz w:val="20"/>
          <w:szCs w:val="20"/>
        </w:rPr>
        <w:t>Doppler/Lauterburg</w:t>
      </w:r>
      <w:r w:rsidRPr="008465F5">
        <w:rPr>
          <w:rFonts w:ascii="Arial" w:eastAsia="Batang" w:hAnsi="Arial" w:cs="Arial"/>
          <w:color w:val="FF00FF"/>
          <w:sz w:val="20"/>
          <w:szCs w:val="20"/>
        </w:rPr>
        <w:t xml:space="preserve">, 2008, S. </w:t>
      </w:r>
      <w:r>
        <w:rPr>
          <w:rFonts w:ascii="Arial" w:eastAsia="Batang" w:hAnsi="Arial" w:cs="Arial"/>
          <w:color w:val="FF00FF"/>
          <w:sz w:val="20"/>
          <w:szCs w:val="20"/>
        </w:rPr>
        <w:t>89</w:t>
      </w:r>
      <w:r w:rsidRPr="008465F5">
        <w:rPr>
          <w:rFonts w:ascii="Arial" w:eastAsia="Batang" w:hAnsi="Arial" w:cs="Arial"/>
          <w:color w:val="FF00FF"/>
          <w:sz w:val="20"/>
          <w:szCs w:val="20"/>
        </w:rPr>
        <w:t>)</w:t>
      </w: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D7E61" w:rsidRDefault="00ED7E61" w:rsidP="00E14F08">
      <w:pPr>
        <w:spacing w:line="360" w:lineRule="auto"/>
        <w:ind w:left="1418" w:hanging="1418"/>
        <w:rPr>
          <w:rFonts w:ascii="Arial" w:hAnsi="Arial" w:cs="Arial"/>
        </w:rPr>
      </w:pPr>
    </w:p>
    <w:p w:rsidR="00E521CC" w:rsidRDefault="008371CA" w:rsidP="00F25520">
      <w:pPr>
        <w:autoSpaceDE w:val="0"/>
        <w:autoSpaceDN w:val="0"/>
        <w:adjustRightInd w:val="0"/>
        <w:rPr>
          <w:rFonts w:ascii="Arial" w:hAnsi="Arial" w:cs="Arial"/>
          <w:b/>
          <w:bCs/>
          <w:sz w:val="36"/>
          <w:szCs w:val="36"/>
          <w:lang w:val="de-DE"/>
        </w:rPr>
      </w:pPr>
      <w:r>
        <w:rPr>
          <w:rFonts w:ascii="Arial" w:hAnsi="Arial" w:cs="Arial"/>
          <w:b/>
          <w:bCs/>
          <w:sz w:val="36"/>
          <w:szCs w:val="36"/>
          <w:lang w:val="de-DE"/>
        </w:rPr>
        <w:lastRenderedPageBreak/>
        <w:t>Danke</w:t>
      </w:r>
      <w:r w:rsidR="00442513">
        <w:rPr>
          <w:rFonts w:ascii="Arial" w:hAnsi="Arial" w:cs="Arial"/>
          <w:b/>
          <w:bCs/>
          <w:sz w:val="36"/>
          <w:szCs w:val="36"/>
          <w:lang w:val="de-DE"/>
        </w:rPr>
        <w:t xml:space="preserve"> </w:t>
      </w:r>
    </w:p>
    <w:p w:rsidR="00912BAF" w:rsidRPr="00912BAF" w:rsidRDefault="00912BAF" w:rsidP="00F25520">
      <w:pPr>
        <w:autoSpaceDE w:val="0"/>
        <w:autoSpaceDN w:val="0"/>
        <w:adjustRightInd w:val="0"/>
        <w:rPr>
          <w:rFonts w:ascii="Arial" w:hAnsi="Arial" w:cs="Arial"/>
          <w:b/>
          <w:bCs/>
          <w:lang w:val="de-DE"/>
        </w:rPr>
      </w:pPr>
    </w:p>
    <w:p w:rsidR="00E521CC" w:rsidRPr="00F25520" w:rsidRDefault="00E521CC" w:rsidP="00F25520">
      <w:pPr>
        <w:autoSpaceDE w:val="0"/>
        <w:autoSpaceDN w:val="0"/>
        <w:adjustRightInd w:val="0"/>
        <w:rPr>
          <w:rFonts w:ascii="Arial" w:hAnsi="Arial" w:cs="Arial"/>
          <w:b/>
          <w:bCs/>
          <w:lang w:val="de-DE"/>
        </w:rPr>
      </w:pPr>
    </w:p>
    <w:p w:rsidR="0015419E" w:rsidRDefault="00E877EB" w:rsidP="007B3D94">
      <w:pPr>
        <w:autoSpaceDE w:val="0"/>
        <w:autoSpaceDN w:val="0"/>
        <w:adjustRightInd w:val="0"/>
        <w:rPr>
          <w:rFonts w:ascii="Arial" w:hAnsi="Arial" w:cs="Arial"/>
          <w:lang w:val="de-DE"/>
        </w:rPr>
      </w:pPr>
      <w:r w:rsidRPr="000D1336">
        <w:rPr>
          <w:rFonts w:ascii="Arial" w:hAnsi="Arial" w:cs="Arial"/>
          <w:lang w:val="de-DE"/>
        </w:rPr>
        <w:t xml:space="preserve">Die </w:t>
      </w:r>
      <w:r w:rsidR="00722585" w:rsidRPr="000D1336">
        <w:rPr>
          <w:rFonts w:ascii="Arial" w:hAnsi="Arial" w:cs="Arial"/>
          <w:lang w:val="de-DE"/>
        </w:rPr>
        <w:t>nach</w:t>
      </w:r>
      <w:r w:rsidRPr="000D1336">
        <w:rPr>
          <w:rFonts w:ascii="Arial" w:hAnsi="Arial" w:cs="Arial"/>
          <w:lang w:val="de-DE"/>
        </w:rPr>
        <w:t>folgende Arbeit stellt das Ergebnis eines langen Weges dar, den ich in den</w:t>
      </w:r>
      <w:r w:rsidR="000D1336">
        <w:rPr>
          <w:rFonts w:ascii="Arial" w:hAnsi="Arial" w:cs="Arial"/>
          <w:lang w:val="de-DE"/>
        </w:rPr>
        <w:t xml:space="preserve"> </w:t>
      </w:r>
      <w:r w:rsidRPr="000D1336">
        <w:rPr>
          <w:rFonts w:ascii="Arial" w:hAnsi="Arial" w:cs="Arial"/>
          <w:lang w:val="de-DE"/>
        </w:rPr>
        <w:t>letzten Jahr</w:t>
      </w:r>
      <w:r w:rsidR="00722585" w:rsidRPr="000D1336">
        <w:rPr>
          <w:rFonts w:ascii="Arial" w:hAnsi="Arial" w:cs="Arial"/>
          <w:lang w:val="de-DE"/>
        </w:rPr>
        <w:t>zehnten</w:t>
      </w:r>
      <w:r w:rsidRPr="000D1336">
        <w:rPr>
          <w:rFonts w:ascii="Arial" w:hAnsi="Arial" w:cs="Arial"/>
          <w:lang w:val="de-DE"/>
        </w:rPr>
        <w:t xml:space="preserve"> durchwandern durfte. Ein Weg, den ich in den Anfangsjahren</w:t>
      </w:r>
      <w:r w:rsidR="000D1336">
        <w:rPr>
          <w:rFonts w:ascii="Arial" w:hAnsi="Arial" w:cs="Arial"/>
          <w:lang w:val="de-DE"/>
        </w:rPr>
        <w:t xml:space="preserve"> </w:t>
      </w:r>
      <w:r w:rsidRPr="000D1336">
        <w:rPr>
          <w:rFonts w:ascii="Arial" w:hAnsi="Arial" w:cs="Arial"/>
          <w:lang w:val="de-DE"/>
        </w:rPr>
        <w:t>meines</w:t>
      </w:r>
      <w:r w:rsidR="000D1336">
        <w:rPr>
          <w:rFonts w:ascii="Arial" w:hAnsi="Arial" w:cs="Arial"/>
          <w:lang w:val="de-DE"/>
        </w:rPr>
        <w:t xml:space="preserve"> </w:t>
      </w:r>
      <w:r w:rsidR="00722585" w:rsidRPr="000D1336">
        <w:rPr>
          <w:rFonts w:ascii="Arial" w:hAnsi="Arial" w:cs="Arial"/>
          <w:lang w:val="de-DE"/>
        </w:rPr>
        <w:t>beruflichen Werdeganges</w:t>
      </w:r>
      <w:r w:rsidRPr="000D1336">
        <w:rPr>
          <w:rFonts w:ascii="Arial" w:hAnsi="Arial" w:cs="Arial"/>
          <w:lang w:val="de-DE"/>
        </w:rPr>
        <w:t xml:space="preserve"> weder erahnen konnte, noch für möglich hielt. </w:t>
      </w:r>
      <w:r w:rsidR="00844FE6">
        <w:rPr>
          <w:rFonts w:ascii="Arial" w:hAnsi="Arial" w:cs="Arial"/>
          <w:lang w:val="de-DE"/>
        </w:rPr>
        <w:t>Neben dem Stolz auf die eigene Leistung</w:t>
      </w:r>
      <w:r w:rsidR="0091766C">
        <w:rPr>
          <w:rFonts w:ascii="Arial" w:hAnsi="Arial" w:cs="Arial"/>
          <w:lang w:val="de-DE"/>
        </w:rPr>
        <w:t xml:space="preserve"> ist es mir </w:t>
      </w:r>
      <w:r w:rsidR="00610EA0">
        <w:rPr>
          <w:rFonts w:ascii="Arial" w:hAnsi="Arial" w:cs="Arial"/>
          <w:lang w:val="de-DE"/>
        </w:rPr>
        <w:t xml:space="preserve">an dieser Stelle </w:t>
      </w:r>
      <w:r w:rsidR="0091766C">
        <w:rPr>
          <w:rFonts w:ascii="Arial" w:hAnsi="Arial" w:cs="Arial"/>
          <w:lang w:val="de-DE"/>
        </w:rPr>
        <w:t>besonders wichtig den Menschen zu danken, die mich auf diese</w:t>
      </w:r>
      <w:r w:rsidR="00442513">
        <w:rPr>
          <w:rFonts w:ascii="Arial" w:hAnsi="Arial" w:cs="Arial"/>
          <w:lang w:val="de-DE"/>
        </w:rPr>
        <w:t>m</w:t>
      </w:r>
      <w:r w:rsidR="0091766C">
        <w:rPr>
          <w:rFonts w:ascii="Arial" w:hAnsi="Arial" w:cs="Arial"/>
          <w:lang w:val="de-DE"/>
        </w:rPr>
        <w:t xml:space="preserve"> Weg führten und denjenigen</w:t>
      </w:r>
      <w:r w:rsidR="00D90DE0">
        <w:rPr>
          <w:rFonts w:ascii="Arial" w:hAnsi="Arial" w:cs="Arial"/>
          <w:lang w:val="de-DE"/>
        </w:rPr>
        <w:t xml:space="preserve">, </w:t>
      </w:r>
      <w:r w:rsidR="0091766C">
        <w:rPr>
          <w:rFonts w:ascii="Arial" w:hAnsi="Arial" w:cs="Arial"/>
          <w:lang w:val="de-DE"/>
        </w:rPr>
        <w:t>die mich in den letzten Jahren auf diesem begleitet haben</w:t>
      </w:r>
      <w:r w:rsidR="00D90DE0">
        <w:rPr>
          <w:rFonts w:ascii="Arial" w:hAnsi="Arial" w:cs="Arial"/>
          <w:lang w:val="de-DE"/>
        </w:rPr>
        <w:t>.</w:t>
      </w:r>
      <w:r w:rsidR="0015419E">
        <w:rPr>
          <w:rFonts w:ascii="Arial" w:hAnsi="Arial" w:cs="Arial"/>
          <w:lang w:val="de-DE"/>
        </w:rPr>
        <w:t xml:space="preserve"> </w:t>
      </w:r>
    </w:p>
    <w:p w:rsidR="0015419E" w:rsidRDefault="0015419E" w:rsidP="007B3D94">
      <w:pPr>
        <w:autoSpaceDE w:val="0"/>
        <w:autoSpaceDN w:val="0"/>
        <w:adjustRightInd w:val="0"/>
        <w:rPr>
          <w:rFonts w:ascii="Arial" w:hAnsi="Arial" w:cs="Arial"/>
          <w:lang w:val="de-DE"/>
        </w:rPr>
      </w:pPr>
    </w:p>
    <w:p w:rsidR="00EB0010" w:rsidRPr="00EB0010" w:rsidRDefault="0098136F" w:rsidP="007B3D94">
      <w:pPr>
        <w:autoSpaceDE w:val="0"/>
        <w:autoSpaceDN w:val="0"/>
        <w:adjustRightInd w:val="0"/>
        <w:rPr>
          <w:rFonts w:ascii="Arial" w:hAnsi="Arial" w:cs="Arial"/>
        </w:rPr>
        <w:sectPr w:rsidR="00EB0010" w:rsidRPr="00EB0010" w:rsidSect="003E0225">
          <w:footerReference w:type="even" r:id="rId9"/>
          <w:footerReference w:type="default" r:id="rId10"/>
          <w:type w:val="continuous"/>
          <w:pgSz w:w="11906" w:h="16838" w:code="9"/>
          <w:pgMar w:top="1418" w:right="1418" w:bottom="1418" w:left="1418" w:header="709" w:footer="709" w:gutter="0"/>
          <w:pgNumType w:start="1"/>
          <w:cols w:space="708"/>
          <w:docGrid w:linePitch="360"/>
        </w:sectPr>
      </w:pPr>
      <w:r w:rsidRPr="00023A6F">
        <w:rPr>
          <w:rFonts w:ascii="Arial" w:hAnsi="Arial" w:cs="Arial"/>
          <w:lang w:val="de-DE"/>
        </w:rPr>
        <w:t xml:space="preserve">Besonderer Dank und meine tiefe Anerkennung, das unmöglich </w:t>
      </w:r>
      <w:r w:rsidR="0056762E">
        <w:rPr>
          <w:rFonts w:ascii="Arial" w:hAnsi="Arial" w:cs="Arial"/>
          <w:lang w:val="de-DE"/>
        </w:rPr>
        <w:t>G</w:t>
      </w:r>
      <w:r w:rsidRPr="00023A6F">
        <w:rPr>
          <w:rFonts w:ascii="Arial" w:hAnsi="Arial" w:cs="Arial"/>
          <w:lang w:val="de-DE"/>
        </w:rPr>
        <w:t>eglaubt</w:t>
      </w:r>
      <w:r w:rsidR="002F78EC">
        <w:rPr>
          <w:rFonts w:ascii="Arial" w:hAnsi="Arial" w:cs="Arial"/>
          <w:lang w:val="de-DE"/>
        </w:rPr>
        <w:t>e</w:t>
      </w:r>
      <w:r w:rsidRPr="00023A6F">
        <w:rPr>
          <w:rFonts w:ascii="Arial" w:hAnsi="Arial" w:cs="Arial"/>
          <w:lang w:val="de-DE"/>
        </w:rPr>
        <w:t xml:space="preserve"> möglich zu machen, gilt in erster Linie meinem Doktorvater Herrn Prof. Dr. Heeg. Den von ihm erhaltenen Freiraum zur Erstellung dieser Arbeit, </w:t>
      </w:r>
      <w:r w:rsidR="00E36EA2" w:rsidRPr="00023A6F">
        <w:rPr>
          <w:rFonts w:ascii="Arial" w:hAnsi="Arial" w:cs="Arial"/>
          <w:lang w:val="de-DE"/>
        </w:rPr>
        <w:t xml:space="preserve">seine Anregungen für neue Sichtweisen und die wissenschaftliche wie auch menschliche Betreuung haben mich trotz meiner beruflichen Belastungen immer wieder aufs </w:t>
      </w:r>
      <w:r w:rsidR="00845AE8">
        <w:rPr>
          <w:rFonts w:ascii="Arial" w:hAnsi="Arial" w:cs="Arial"/>
          <w:lang w:val="de-DE"/>
        </w:rPr>
        <w:t>N</w:t>
      </w:r>
      <w:r w:rsidR="00E36EA2" w:rsidRPr="00023A6F">
        <w:rPr>
          <w:rFonts w:ascii="Arial" w:hAnsi="Arial" w:cs="Arial"/>
          <w:lang w:val="de-DE"/>
        </w:rPr>
        <w:t>eue motiviert, die Dissertation mit einer hohen Motivation</w:t>
      </w:r>
      <w:r w:rsidR="008371CA" w:rsidRPr="00023A6F">
        <w:rPr>
          <w:rFonts w:ascii="Arial" w:hAnsi="Arial" w:cs="Arial"/>
          <w:lang w:val="de-DE"/>
        </w:rPr>
        <w:t xml:space="preserve"> und </w:t>
      </w:r>
      <w:r w:rsidR="00E36EA2" w:rsidRPr="00023A6F">
        <w:rPr>
          <w:rFonts w:ascii="Arial" w:hAnsi="Arial" w:cs="Arial"/>
          <w:lang w:val="de-DE"/>
        </w:rPr>
        <w:t xml:space="preserve">Engagement </w:t>
      </w:r>
      <w:r w:rsidR="008371CA" w:rsidRPr="00023A6F">
        <w:rPr>
          <w:rFonts w:ascii="Arial" w:hAnsi="Arial" w:cs="Arial"/>
          <w:lang w:val="de-DE"/>
        </w:rPr>
        <w:t>voranzutreiben.</w:t>
      </w:r>
      <w:r w:rsidR="00EB0010">
        <w:rPr>
          <w:rFonts w:ascii="Arial" w:hAnsi="Arial" w:cs="Arial"/>
          <w:lang w:val="de-DE"/>
        </w:rPr>
        <w:t xml:space="preserve"> </w:t>
      </w:r>
      <w:r w:rsidR="008371CA" w:rsidRPr="00023A6F">
        <w:rPr>
          <w:rFonts w:ascii="Arial" w:hAnsi="Arial" w:cs="Arial"/>
          <w:lang w:val="de-DE"/>
        </w:rPr>
        <w:t>Danke</w:t>
      </w:r>
      <w:r w:rsidR="00CF617E" w:rsidRPr="00023A6F">
        <w:rPr>
          <w:rFonts w:ascii="Arial" w:hAnsi="Arial" w:cs="Arial"/>
          <w:lang w:val="de-DE"/>
        </w:rPr>
        <w:t xml:space="preserve"> sagen möchte ich auch  dem </w:t>
      </w:r>
      <w:r w:rsidR="008371CA" w:rsidRPr="00023A6F">
        <w:rPr>
          <w:rFonts w:ascii="Arial" w:hAnsi="Arial" w:cs="Arial"/>
          <w:lang w:val="de-DE"/>
        </w:rPr>
        <w:t xml:space="preserve">engagierten Team </w:t>
      </w:r>
      <w:r w:rsidR="0015419E">
        <w:rPr>
          <w:rFonts w:ascii="Arial" w:hAnsi="Arial" w:cs="Arial"/>
          <w:lang w:val="de-DE"/>
        </w:rPr>
        <w:t>des arbeitswissenschaftlichen Instituts</w:t>
      </w:r>
      <w:r w:rsidR="008371CA" w:rsidRPr="00023A6F">
        <w:rPr>
          <w:rFonts w:ascii="Arial" w:hAnsi="Arial" w:cs="Arial"/>
          <w:lang w:val="de-DE"/>
        </w:rPr>
        <w:t xml:space="preserve"> </w:t>
      </w:r>
      <w:r w:rsidR="00404758">
        <w:rPr>
          <w:rFonts w:ascii="Arial" w:hAnsi="Arial" w:cs="Arial"/>
          <w:lang w:val="de-DE"/>
        </w:rPr>
        <w:t xml:space="preserve">Bremen </w:t>
      </w:r>
      <w:r w:rsidR="008371CA" w:rsidRPr="00023A6F">
        <w:rPr>
          <w:rFonts w:ascii="Arial" w:hAnsi="Arial" w:cs="Arial"/>
          <w:lang w:val="de-DE"/>
        </w:rPr>
        <w:t>und hierbei i</w:t>
      </w:r>
      <w:r w:rsidR="0015419E">
        <w:rPr>
          <w:rFonts w:ascii="Arial" w:hAnsi="Arial" w:cs="Arial"/>
          <w:lang w:val="de-DE"/>
        </w:rPr>
        <w:t xml:space="preserve">m </w:t>
      </w:r>
      <w:r w:rsidR="006D391B">
        <w:rPr>
          <w:rFonts w:ascii="Arial" w:hAnsi="Arial" w:cs="Arial"/>
          <w:lang w:val="de-DE"/>
        </w:rPr>
        <w:t>B</w:t>
      </w:r>
      <w:r w:rsidR="008371CA" w:rsidRPr="00023A6F">
        <w:rPr>
          <w:rFonts w:ascii="Arial" w:hAnsi="Arial" w:cs="Arial"/>
          <w:lang w:val="de-DE"/>
        </w:rPr>
        <w:t>esondere</w:t>
      </w:r>
      <w:r w:rsidR="0015419E">
        <w:rPr>
          <w:rFonts w:ascii="Arial" w:hAnsi="Arial" w:cs="Arial"/>
          <w:lang w:val="de-DE"/>
        </w:rPr>
        <w:t>n</w:t>
      </w:r>
      <w:r w:rsidR="008371CA" w:rsidRPr="00023A6F">
        <w:rPr>
          <w:rFonts w:ascii="Arial" w:hAnsi="Arial" w:cs="Arial"/>
          <w:lang w:val="de-DE"/>
        </w:rPr>
        <w:t xml:space="preserve"> Gundi Simon für ihre nette</w:t>
      </w:r>
      <w:r w:rsidR="00CF617E" w:rsidRPr="00023A6F">
        <w:rPr>
          <w:rFonts w:ascii="Arial" w:hAnsi="Arial" w:cs="Arial"/>
          <w:lang w:val="de-DE"/>
        </w:rPr>
        <w:t>, offene</w:t>
      </w:r>
      <w:r w:rsidR="008371CA" w:rsidRPr="00023A6F">
        <w:rPr>
          <w:rFonts w:ascii="Arial" w:hAnsi="Arial" w:cs="Arial"/>
          <w:lang w:val="de-DE"/>
        </w:rPr>
        <w:t xml:space="preserve"> und liebevolle Art </w:t>
      </w:r>
      <w:r w:rsidR="00CF617E" w:rsidRPr="00023A6F">
        <w:rPr>
          <w:rFonts w:ascii="Arial" w:hAnsi="Arial" w:cs="Arial"/>
          <w:lang w:val="de-DE"/>
        </w:rPr>
        <w:t>und ihrer Unterstützung bei organisatorischen Fragen.</w:t>
      </w:r>
      <w:r w:rsidR="00EB0010">
        <w:rPr>
          <w:rFonts w:ascii="Arial" w:hAnsi="Arial" w:cs="Arial"/>
          <w:lang w:val="de-DE"/>
        </w:rPr>
        <w:t xml:space="preserve"> Danke auch an Herrn Prof. Dr. </w:t>
      </w:r>
      <w:r w:rsidR="00D40015">
        <w:rPr>
          <w:rFonts w:ascii="Arial" w:hAnsi="Arial" w:cs="Arial"/>
          <w:color w:val="FF00FF"/>
          <w:lang w:val="de-DE"/>
        </w:rPr>
        <w:t>Muster</w:t>
      </w:r>
      <w:r w:rsidR="004C7F7D">
        <w:rPr>
          <w:rFonts w:ascii="Arial" w:hAnsi="Arial" w:cs="Arial"/>
          <w:color w:val="FF00FF"/>
          <w:lang w:val="de-DE"/>
        </w:rPr>
        <w:t xml:space="preserve"> </w:t>
      </w:r>
      <w:r w:rsidR="00EB0010">
        <w:rPr>
          <w:rFonts w:ascii="Arial" w:hAnsi="Arial" w:cs="Arial"/>
          <w:lang w:val="de-DE"/>
        </w:rPr>
        <w:t>f</w:t>
      </w:r>
      <w:r w:rsidR="00EB0010" w:rsidRPr="00023A6F">
        <w:rPr>
          <w:rFonts w:ascii="Arial" w:hAnsi="Arial" w:cs="Arial"/>
          <w:lang w:val="de-DE"/>
        </w:rPr>
        <w:t xml:space="preserve">ür die schnelle und unkomplizierte </w:t>
      </w:r>
      <w:r w:rsidR="00EB0010">
        <w:rPr>
          <w:rFonts w:ascii="Arial" w:hAnsi="Arial" w:cs="Arial"/>
          <w:lang w:val="de-DE"/>
        </w:rPr>
        <w:t>Übernahme des Zweitgutachtens.</w:t>
      </w:r>
    </w:p>
    <w:p w:rsidR="00EB0010" w:rsidRDefault="00EB0010" w:rsidP="007B3D94">
      <w:pPr>
        <w:autoSpaceDE w:val="0"/>
        <w:autoSpaceDN w:val="0"/>
        <w:adjustRightInd w:val="0"/>
        <w:rPr>
          <w:rFonts w:ascii="Arial" w:hAnsi="Arial" w:cs="Arial"/>
          <w:lang w:val="de-DE"/>
        </w:rPr>
      </w:pPr>
    </w:p>
    <w:p w:rsidR="007B3D94" w:rsidRDefault="00E877EB" w:rsidP="007B3D94">
      <w:pPr>
        <w:autoSpaceDE w:val="0"/>
        <w:autoSpaceDN w:val="0"/>
        <w:adjustRightInd w:val="0"/>
        <w:rPr>
          <w:rFonts w:ascii="Arial" w:hAnsi="Arial" w:cs="Arial"/>
        </w:rPr>
      </w:pPr>
      <w:r w:rsidRPr="003E0225">
        <w:rPr>
          <w:rFonts w:ascii="Arial" w:hAnsi="Arial" w:cs="Arial"/>
          <w:lang w:val="de-DE"/>
        </w:rPr>
        <w:t xml:space="preserve">Maßgeblich für die Wegfindung zeichneten sich </w:t>
      </w:r>
      <w:r w:rsidR="0015419E" w:rsidRPr="003E0225">
        <w:rPr>
          <w:rFonts w:ascii="Arial" w:hAnsi="Arial" w:cs="Arial"/>
          <w:lang w:val="de-DE"/>
        </w:rPr>
        <w:t>drei</w:t>
      </w:r>
      <w:r w:rsidRPr="003E0225">
        <w:rPr>
          <w:rFonts w:ascii="Arial" w:hAnsi="Arial" w:cs="Arial"/>
          <w:lang w:val="de-DE"/>
        </w:rPr>
        <w:t xml:space="preserve"> Freunde</w:t>
      </w:r>
      <w:r w:rsidR="00545A33" w:rsidRPr="003E0225">
        <w:rPr>
          <w:rFonts w:ascii="Arial" w:hAnsi="Arial" w:cs="Arial"/>
          <w:lang w:val="de-DE"/>
        </w:rPr>
        <w:t xml:space="preserve"> aus</w:t>
      </w:r>
      <w:r w:rsidRPr="003E0225">
        <w:rPr>
          <w:rFonts w:ascii="Arial" w:hAnsi="Arial" w:cs="Arial"/>
          <w:lang w:val="de-DE"/>
        </w:rPr>
        <w:t>, die ich während</w:t>
      </w:r>
      <w:r w:rsidR="003E0225">
        <w:rPr>
          <w:rFonts w:ascii="Arial" w:hAnsi="Arial" w:cs="Arial"/>
          <w:lang w:val="de-DE"/>
        </w:rPr>
        <w:t xml:space="preserve"> </w:t>
      </w:r>
      <w:r w:rsidRPr="003E0225">
        <w:rPr>
          <w:rFonts w:ascii="Arial" w:hAnsi="Arial" w:cs="Arial"/>
          <w:lang w:val="de-DE"/>
        </w:rPr>
        <w:t xml:space="preserve">meines </w:t>
      </w:r>
      <w:r w:rsidR="0015419E" w:rsidRPr="003E0225">
        <w:rPr>
          <w:rFonts w:ascii="Arial" w:hAnsi="Arial" w:cs="Arial"/>
          <w:lang w:val="de-DE"/>
        </w:rPr>
        <w:t>S</w:t>
      </w:r>
      <w:r w:rsidRPr="003E0225">
        <w:rPr>
          <w:rFonts w:ascii="Arial" w:hAnsi="Arial" w:cs="Arial"/>
          <w:lang w:val="de-DE"/>
        </w:rPr>
        <w:t>tudiums kennen lernen durfte.</w:t>
      </w:r>
      <w:r w:rsidR="0015419E" w:rsidRPr="003E0225">
        <w:rPr>
          <w:rFonts w:ascii="Arial" w:hAnsi="Arial" w:cs="Arial"/>
          <w:lang w:val="de-DE"/>
        </w:rPr>
        <w:t xml:space="preserve"> Neben </w:t>
      </w:r>
      <w:r w:rsidR="00545A33" w:rsidRPr="003E0225">
        <w:rPr>
          <w:rFonts w:ascii="Arial" w:hAnsi="Arial" w:cs="Arial"/>
          <w:lang w:val="de-DE"/>
        </w:rPr>
        <w:t xml:space="preserve">der Freundschaft mit </w:t>
      </w:r>
      <w:r w:rsidR="00A86AB8" w:rsidRPr="003E0225">
        <w:rPr>
          <w:rFonts w:ascii="Arial" w:hAnsi="Arial" w:cs="Arial"/>
        </w:rPr>
        <w:t>Hans-J</w:t>
      </w:r>
      <w:r w:rsidR="005A4D3F">
        <w:rPr>
          <w:rFonts w:ascii="Arial" w:hAnsi="Arial" w:cs="Arial"/>
        </w:rPr>
        <w:t xml:space="preserve">örg </w:t>
      </w:r>
      <w:r w:rsidR="00A86AB8" w:rsidRPr="003E0225">
        <w:rPr>
          <w:rFonts w:ascii="Arial" w:hAnsi="Arial" w:cs="Arial"/>
        </w:rPr>
        <w:t xml:space="preserve">Srienc und Jan-Thomas Gischler </w:t>
      </w:r>
      <w:r w:rsidR="00545A33" w:rsidRPr="003E0225">
        <w:rPr>
          <w:rFonts w:ascii="Arial" w:hAnsi="Arial" w:cs="Arial"/>
        </w:rPr>
        <w:t>fühle ich mich stark mit Dirk Scheuer verbunden, der mit seiner Arbeitsmoral, Zielstrebigkeit und Willen</w:t>
      </w:r>
      <w:r w:rsidR="005C1F3A">
        <w:rPr>
          <w:rFonts w:ascii="Arial" w:hAnsi="Arial" w:cs="Arial"/>
        </w:rPr>
        <w:t>s</w:t>
      </w:r>
      <w:r w:rsidR="00545A33" w:rsidRPr="003E0225">
        <w:rPr>
          <w:rFonts w:ascii="Arial" w:hAnsi="Arial" w:cs="Arial"/>
        </w:rPr>
        <w:t xml:space="preserve">stärke </w:t>
      </w:r>
      <w:r w:rsidR="007B3D94">
        <w:rPr>
          <w:rFonts w:ascii="Arial" w:hAnsi="Arial" w:cs="Arial"/>
        </w:rPr>
        <w:t xml:space="preserve">oftmals </w:t>
      </w:r>
      <w:r w:rsidR="00545A33" w:rsidRPr="003E0225">
        <w:rPr>
          <w:rFonts w:ascii="Arial" w:hAnsi="Arial" w:cs="Arial"/>
        </w:rPr>
        <w:t xml:space="preserve">den Weg vorgab </w:t>
      </w:r>
      <w:r w:rsidR="007B3D94">
        <w:rPr>
          <w:rFonts w:ascii="Arial" w:hAnsi="Arial" w:cs="Arial"/>
        </w:rPr>
        <w:t>u</w:t>
      </w:r>
      <w:r w:rsidR="00545A33" w:rsidRPr="003E0225">
        <w:rPr>
          <w:rFonts w:ascii="Arial" w:hAnsi="Arial" w:cs="Arial"/>
        </w:rPr>
        <w:t>nd</w:t>
      </w:r>
      <w:r w:rsidR="007B3D94">
        <w:rPr>
          <w:rFonts w:ascii="Arial" w:hAnsi="Arial" w:cs="Arial"/>
        </w:rPr>
        <w:t xml:space="preserve"> </w:t>
      </w:r>
      <w:r w:rsidR="00545A33" w:rsidRPr="003E0225">
        <w:rPr>
          <w:rFonts w:ascii="Arial" w:hAnsi="Arial" w:cs="Arial"/>
        </w:rPr>
        <w:t>mich auch vom Arbeitstempo auf Kurs hielt</w:t>
      </w:r>
      <w:r w:rsidR="007B3D94">
        <w:rPr>
          <w:rFonts w:ascii="Arial" w:hAnsi="Arial" w:cs="Arial"/>
        </w:rPr>
        <w:t>.</w:t>
      </w:r>
    </w:p>
    <w:p w:rsidR="00D9773F" w:rsidRDefault="00D9773F" w:rsidP="007B3D94">
      <w:pPr>
        <w:autoSpaceDE w:val="0"/>
        <w:autoSpaceDN w:val="0"/>
        <w:adjustRightInd w:val="0"/>
        <w:rPr>
          <w:rFonts w:ascii="Arial" w:hAnsi="Arial" w:cs="Arial"/>
        </w:rPr>
      </w:pPr>
    </w:p>
    <w:p w:rsidR="00D9773F" w:rsidRDefault="00E74358" w:rsidP="00D21183">
      <w:pPr>
        <w:autoSpaceDE w:val="0"/>
        <w:autoSpaceDN w:val="0"/>
        <w:adjustRightInd w:val="0"/>
        <w:rPr>
          <w:rFonts w:ascii="Arial" w:hAnsi="Arial" w:cs="Arial"/>
          <w:lang w:val="de-DE"/>
        </w:rPr>
      </w:pPr>
      <w:r w:rsidRPr="00E3361D">
        <w:rPr>
          <w:rFonts w:ascii="Arial" w:hAnsi="Arial" w:cs="Arial"/>
          <w:lang w:val="de-DE"/>
        </w:rPr>
        <w:t>W</w:t>
      </w:r>
      <w:r w:rsidR="00D0380A" w:rsidRPr="00E3361D">
        <w:rPr>
          <w:rFonts w:ascii="Arial" w:hAnsi="Arial" w:cs="Arial"/>
          <w:lang w:val="de-DE"/>
        </w:rPr>
        <w:t>ährend dieser</w:t>
      </w:r>
      <w:r w:rsidRPr="00E3361D">
        <w:rPr>
          <w:rFonts w:ascii="Arial" w:hAnsi="Arial" w:cs="Arial"/>
          <w:lang w:val="de-DE"/>
        </w:rPr>
        <w:t xml:space="preserve"> </w:t>
      </w:r>
      <w:r w:rsidR="00730073">
        <w:rPr>
          <w:rFonts w:ascii="Arial" w:hAnsi="Arial" w:cs="Arial"/>
          <w:lang w:val="de-DE"/>
        </w:rPr>
        <w:t>fünf</w:t>
      </w:r>
      <w:r w:rsidRPr="00E3361D">
        <w:rPr>
          <w:rFonts w:ascii="Arial" w:hAnsi="Arial" w:cs="Arial"/>
          <w:lang w:val="de-DE"/>
        </w:rPr>
        <w:t>jährigen arbeits</w:t>
      </w:r>
      <w:r w:rsidR="00D6542D" w:rsidRPr="00E3361D">
        <w:rPr>
          <w:rFonts w:ascii="Arial" w:hAnsi="Arial" w:cs="Arial"/>
          <w:lang w:val="de-DE"/>
        </w:rPr>
        <w:t>- und zeit</w:t>
      </w:r>
      <w:r w:rsidRPr="00E3361D">
        <w:rPr>
          <w:rFonts w:ascii="Arial" w:hAnsi="Arial" w:cs="Arial"/>
          <w:lang w:val="de-DE"/>
        </w:rPr>
        <w:t>intensiven Phase hat sich w</w:t>
      </w:r>
      <w:r w:rsidR="00D9773F" w:rsidRPr="00E3361D">
        <w:rPr>
          <w:rFonts w:ascii="Arial" w:hAnsi="Arial" w:cs="Arial"/>
          <w:lang w:val="de-DE"/>
        </w:rPr>
        <w:t xml:space="preserve">ieder einmal </w:t>
      </w:r>
      <w:r w:rsidR="007A5E97">
        <w:rPr>
          <w:rFonts w:ascii="Arial" w:hAnsi="Arial" w:cs="Arial"/>
          <w:lang w:val="de-DE"/>
        </w:rPr>
        <w:t>b</w:t>
      </w:r>
      <w:r w:rsidR="00D9773F" w:rsidRPr="00E3361D">
        <w:rPr>
          <w:rFonts w:ascii="Arial" w:hAnsi="Arial" w:cs="Arial"/>
          <w:lang w:val="de-DE"/>
        </w:rPr>
        <w:t xml:space="preserve">ewahrheitet, </w:t>
      </w:r>
      <w:r w:rsidR="00D21183" w:rsidRPr="00E3361D">
        <w:rPr>
          <w:rFonts w:ascii="Arial" w:hAnsi="Arial" w:cs="Arial"/>
          <w:lang w:val="de-DE"/>
        </w:rPr>
        <w:t>dass eine hohe Motivation</w:t>
      </w:r>
      <w:r w:rsidR="00D9773F" w:rsidRPr="00E3361D">
        <w:rPr>
          <w:rFonts w:ascii="Arial" w:hAnsi="Arial" w:cs="Arial"/>
          <w:lang w:val="de-DE"/>
        </w:rPr>
        <w:t xml:space="preserve"> ohne</w:t>
      </w:r>
      <w:r w:rsidRPr="00E3361D">
        <w:rPr>
          <w:rFonts w:ascii="Arial" w:hAnsi="Arial" w:cs="Arial"/>
          <w:lang w:val="de-DE"/>
        </w:rPr>
        <w:t xml:space="preserve"> </w:t>
      </w:r>
      <w:r w:rsidR="00D21183" w:rsidRPr="00E3361D">
        <w:rPr>
          <w:rFonts w:ascii="Arial" w:hAnsi="Arial" w:cs="Arial"/>
          <w:lang w:val="de-DE"/>
        </w:rPr>
        <w:t xml:space="preserve">die </w:t>
      </w:r>
      <w:r w:rsidRPr="00E3361D">
        <w:rPr>
          <w:rFonts w:ascii="Arial" w:hAnsi="Arial" w:cs="Arial"/>
          <w:lang w:val="de-DE"/>
        </w:rPr>
        <w:t>Unterstützung</w:t>
      </w:r>
      <w:r w:rsidR="00D9773F" w:rsidRPr="00E3361D">
        <w:rPr>
          <w:rFonts w:ascii="Arial" w:hAnsi="Arial" w:cs="Arial"/>
          <w:lang w:val="de-DE"/>
        </w:rPr>
        <w:t xml:space="preserve"> </w:t>
      </w:r>
      <w:r w:rsidR="00D6542D" w:rsidRPr="00E3361D">
        <w:rPr>
          <w:rFonts w:ascii="Arial" w:hAnsi="Arial" w:cs="Arial"/>
          <w:lang w:val="de-DE"/>
        </w:rPr>
        <w:t xml:space="preserve">und </w:t>
      </w:r>
      <w:r w:rsidR="00D21183" w:rsidRPr="00E3361D">
        <w:rPr>
          <w:rFonts w:ascii="Arial" w:hAnsi="Arial" w:cs="Arial"/>
          <w:lang w:val="de-DE"/>
        </w:rPr>
        <w:t xml:space="preserve">den </w:t>
      </w:r>
      <w:r w:rsidR="00D6542D" w:rsidRPr="00E3361D">
        <w:rPr>
          <w:rFonts w:ascii="Arial" w:hAnsi="Arial" w:cs="Arial"/>
          <w:lang w:val="de-DE"/>
        </w:rPr>
        <w:t>Beistand der Familie, den</w:t>
      </w:r>
      <w:r w:rsidRPr="00E3361D">
        <w:rPr>
          <w:rFonts w:ascii="Arial" w:hAnsi="Arial" w:cs="Arial"/>
          <w:lang w:val="de-DE"/>
        </w:rPr>
        <w:t xml:space="preserve"> </w:t>
      </w:r>
      <w:r w:rsidR="00D9773F" w:rsidRPr="00E3361D">
        <w:rPr>
          <w:rFonts w:ascii="Arial" w:hAnsi="Arial" w:cs="Arial"/>
          <w:lang w:val="de-DE"/>
        </w:rPr>
        <w:t>Freunde</w:t>
      </w:r>
      <w:r w:rsidRPr="00E3361D">
        <w:rPr>
          <w:rFonts w:ascii="Arial" w:hAnsi="Arial" w:cs="Arial"/>
          <w:lang w:val="de-DE"/>
        </w:rPr>
        <w:t>n</w:t>
      </w:r>
      <w:r w:rsidR="00D6542D" w:rsidRPr="00E3361D">
        <w:rPr>
          <w:rFonts w:ascii="Arial" w:hAnsi="Arial" w:cs="Arial"/>
          <w:lang w:val="de-DE"/>
        </w:rPr>
        <w:t xml:space="preserve"> und den K</w:t>
      </w:r>
      <w:r w:rsidRPr="00E3361D">
        <w:rPr>
          <w:rFonts w:ascii="Arial" w:hAnsi="Arial" w:cs="Arial"/>
          <w:lang w:val="de-DE"/>
        </w:rPr>
        <w:t>ollegen</w:t>
      </w:r>
      <w:r w:rsidR="00D6542D" w:rsidRPr="00E3361D">
        <w:rPr>
          <w:rFonts w:ascii="Arial" w:hAnsi="Arial" w:cs="Arial"/>
          <w:lang w:val="de-DE"/>
        </w:rPr>
        <w:t xml:space="preserve"> im betrieblichen Umfeld</w:t>
      </w:r>
      <w:r w:rsidR="00D21183" w:rsidRPr="00E3361D">
        <w:rPr>
          <w:rFonts w:ascii="Arial" w:hAnsi="Arial" w:cs="Arial"/>
          <w:lang w:val="de-DE"/>
        </w:rPr>
        <w:t>,</w:t>
      </w:r>
      <w:r w:rsidR="00D6542D" w:rsidRPr="00E3361D">
        <w:rPr>
          <w:rFonts w:ascii="Arial" w:hAnsi="Arial" w:cs="Arial"/>
          <w:lang w:val="de-DE"/>
        </w:rPr>
        <w:t xml:space="preserve"> nicht dauerhaft auf</w:t>
      </w:r>
      <w:r w:rsidR="00D21183" w:rsidRPr="00E3361D">
        <w:rPr>
          <w:rFonts w:ascii="Arial" w:hAnsi="Arial" w:cs="Arial"/>
          <w:lang w:val="de-DE"/>
        </w:rPr>
        <w:t>recht erhalten werden kann.</w:t>
      </w:r>
      <w:r w:rsidR="00D6542D" w:rsidRPr="00E3361D">
        <w:rPr>
          <w:rFonts w:ascii="Arial" w:hAnsi="Arial" w:cs="Arial"/>
          <w:lang w:val="de-DE"/>
        </w:rPr>
        <w:t xml:space="preserve"> </w:t>
      </w:r>
      <w:r w:rsidR="00D9773F" w:rsidRPr="00E3361D">
        <w:rPr>
          <w:rFonts w:ascii="Arial" w:hAnsi="Arial" w:cs="Arial"/>
          <w:lang w:val="de-DE"/>
        </w:rPr>
        <w:t>Ein großes Dankeschön möchte ich aus diesem</w:t>
      </w:r>
      <w:r w:rsidR="00D0380A" w:rsidRPr="00E3361D">
        <w:rPr>
          <w:rFonts w:ascii="Arial" w:hAnsi="Arial" w:cs="Arial"/>
          <w:lang w:val="de-DE"/>
        </w:rPr>
        <w:t xml:space="preserve"> </w:t>
      </w:r>
      <w:r w:rsidR="00D9773F" w:rsidRPr="00E3361D">
        <w:rPr>
          <w:rFonts w:ascii="Arial" w:hAnsi="Arial" w:cs="Arial"/>
          <w:lang w:val="de-DE"/>
        </w:rPr>
        <w:t>Grunde an alle Freunde und alle</w:t>
      </w:r>
      <w:r w:rsidR="00D0380A" w:rsidRPr="00E3361D">
        <w:rPr>
          <w:rFonts w:ascii="Arial" w:hAnsi="Arial" w:cs="Arial"/>
          <w:lang w:val="de-DE"/>
        </w:rPr>
        <w:t xml:space="preserve"> Arbeitskollegen </w:t>
      </w:r>
      <w:r w:rsidR="00D9773F" w:rsidRPr="00E3361D">
        <w:rPr>
          <w:rFonts w:ascii="Arial" w:hAnsi="Arial" w:cs="Arial"/>
          <w:lang w:val="de-DE"/>
        </w:rPr>
        <w:t>richten, die mich begleitet und in meinem Handeln bestärkt und unterstützt</w:t>
      </w:r>
      <w:r w:rsidR="00D21183" w:rsidRPr="00E3361D">
        <w:rPr>
          <w:rFonts w:ascii="Arial" w:hAnsi="Arial" w:cs="Arial"/>
          <w:lang w:val="de-DE"/>
        </w:rPr>
        <w:t>,</w:t>
      </w:r>
      <w:r w:rsidR="00D9773F" w:rsidRPr="00E3361D">
        <w:rPr>
          <w:rFonts w:ascii="Arial" w:hAnsi="Arial" w:cs="Arial"/>
          <w:lang w:val="de-DE"/>
        </w:rPr>
        <w:t xml:space="preserve"> sowie immer wieder für die</w:t>
      </w:r>
      <w:r w:rsidR="00D21183" w:rsidRPr="00E3361D">
        <w:rPr>
          <w:rFonts w:ascii="Arial" w:hAnsi="Arial" w:cs="Arial"/>
          <w:lang w:val="de-DE"/>
        </w:rPr>
        <w:t xml:space="preserve"> </w:t>
      </w:r>
      <w:r w:rsidR="00D9773F" w:rsidRPr="00E3361D">
        <w:rPr>
          <w:rFonts w:ascii="Arial" w:hAnsi="Arial" w:cs="Arial"/>
          <w:lang w:val="de-DE"/>
        </w:rPr>
        <w:t xml:space="preserve">gute Laune und einfach für </w:t>
      </w:r>
      <w:r w:rsidR="00D21183" w:rsidRPr="00E3361D">
        <w:rPr>
          <w:rFonts w:ascii="Arial" w:hAnsi="Arial" w:cs="Arial"/>
          <w:lang w:val="de-DE"/>
        </w:rPr>
        <w:t>die Freude</w:t>
      </w:r>
      <w:r w:rsidR="00D9773F" w:rsidRPr="00E3361D">
        <w:rPr>
          <w:rFonts w:ascii="Arial" w:hAnsi="Arial" w:cs="Arial"/>
          <w:lang w:val="de-DE"/>
        </w:rPr>
        <w:t xml:space="preserve"> am Leben gesorgt haben.</w:t>
      </w:r>
    </w:p>
    <w:p w:rsidR="00EB6C8F" w:rsidRDefault="00EB6C8F" w:rsidP="00D21183">
      <w:pPr>
        <w:autoSpaceDE w:val="0"/>
        <w:autoSpaceDN w:val="0"/>
        <w:adjustRightInd w:val="0"/>
        <w:rPr>
          <w:rFonts w:ascii="Arial" w:hAnsi="Arial" w:cs="Arial"/>
          <w:lang w:val="de-DE"/>
        </w:rPr>
      </w:pPr>
    </w:p>
    <w:p w:rsidR="00EB6C8F" w:rsidRPr="00D77134" w:rsidRDefault="00EB6C8F" w:rsidP="00D77134">
      <w:pPr>
        <w:autoSpaceDE w:val="0"/>
        <w:autoSpaceDN w:val="0"/>
        <w:adjustRightInd w:val="0"/>
        <w:rPr>
          <w:rFonts w:ascii="Arial" w:hAnsi="Arial" w:cs="Arial"/>
          <w:lang w:val="de-DE"/>
        </w:rPr>
      </w:pPr>
      <w:r>
        <w:rPr>
          <w:rFonts w:ascii="Arial" w:hAnsi="Arial" w:cs="Arial"/>
          <w:lang w:val="de-DE"/>
        </w:rPr>
        <w:t>Meiner Frau Birgit möchte ich von ganzem Herzen für Ihre großartige Unterstützung, ihre Geduld und d</w:t>
      </w:r>
      <w:r w:rsidR="00351B27">
        <w:rPr>
          <w:rFonts w:ascii="Arial" w:hAnsi="Arial" w:cs="Arial"/>
          <w:lang w:val="de-DE"/>
        </w:rPr>
        <w:t>ie</w:t>
      </w:r>
      <w:r>
        <w:rPr>
          <w:rFonts w:ascii="Arial" w:hAnsi="Arial" w:cs="Arial"/>
          <w:lang w:val="de-DE"/>
        </w:rPr>
        <w:t xml:space="preserve"> Ermutigungen danken, ohne die mir der Weg zur Promotion um ein Vielfaches schwerer gefallen wäre. </w:t>
      </w:r>
      <w:r w:rsidR="00880E02">
        <w:rPr>
          <w:rFonts w:ascii="Arial" w:hAnsi="Arial" w:cs="Arial"/>
          <w:lang w:val="de-DE"/>
        </w:rPr>
        <w:t>Ein ganz b</w:t>
      </w:r>
      <w:r>
        <w:rPr>
          <w:rFonts w:ascii="Arial" w:hAnsi="Arial" w:cs="Arial"/>
          <w:lang w:val="de-DE"/>
        </w:rPr>
        <w:t xml:space="preserve">esonderer Dank </w:t>
      </w:r>
      <w:r w:rsidR="00880E02">
        <w:rPr>
          <w:rFonts w:ascii="Arial" w:hAnsi="Arial" w:cs="Arial"/>
          <w:lang w:val="de-DE"/>
        </w:rPr>
        <w:t>geht an</w:t>
      </w:r>
      <w:r>
        <w:rPr>
          <w:rFonts w:ascii="Arial" w:hAnsi="Arial" w:cs="Arial"/>
          <w:lang w:val="de-DE"/>
        </w:rPr>
        <w:t xml:space="preserve"> meine Tochter Jasmin für das Korrekturlesen der Arbeit, die </w:t>
      </w:r>
      <w:r w:rsidR="00880E02">
        <w:rPr>
          <w:rFonts w:ascii="Arial" w:hAnsi="Arial" w:cs="Arial"/>
          <w:lang w:val="de-DE"/>
        </w:rPr>
        <w:t xml:space="preserve">wertvollen </w:t>
      </w:r>
      <w:r>
        <w:rPr>
          <w:rFonts w:ascii="Arial" w:hAnsi="Arial" w:cs="Arial"/>
          <w:lang w:val="de-DE"/>
        </w:rPr>
        <w:t xml:space="preserve">Ratschläge in der Textgestaltung und ihre hervorragenden Rechtschreibkenntnisse, die erheblich zur </w:t>
      </w:r>
      <w:r w:rsidRPr="00D77134">
        <w:rPr>
          <w:rFonts w:ascii="Arial" w:hAnsi="Arial" w:cs="Arial"/>
          <w:lang w:val="de-DE"/>
        </w:rPr>
        <w:t>Form und Lesbarkeit der Arbeit beigetragen haben.</w:t>
      </w:r>
    </w:p>
    <w:p w:rsidR="00EB6C8F" w:rsidRPr="00D77134" w:rsidRDefault="00EB6C8F" w:rsidP="00D77134">
      <w:pPr>
        <w:autoSpaceDE w:val="0"/>
        <w:autoSpaceDN w:val="0"/>
        <w:adjustRightInd w:val="0"/>
        <w:rPr>
          <w:rFonts w:ascii="Arial" w:hAnsi="Arial" w:cs="Arial"/>
          <w:lang w:val="de-DE"/>
        </w:rPr>
      </w:pPr>
    </w:p>
    <w:p w:rsidR="0015419E" w:rsidRDefault="00D9773F" w:rsidP="00E877EB">
      <w:pPr>
        <w:autoSpaceDE w:val="0"/>
        <w:autoSpaceDN w:val="0"/>
        <w:adjustRightInd w:val="0"/>
        <w:rPr>
          <w:rFonts w:ascii="Arial" w:hAnsi="Arial" w:cs="Arial"/>
          <w:lang w:val="de-DE"/>
        </w:rPr>
      </w:pPr>
      <w:r w:rsidRPr="00D77134">
        <w:rPr>
          <w:rFonts w:ascii="Arial" w:hAnsi="Arial" w:cs="Arial"/>
          <w:lang w:val="de-DE"/>
        </w:rPr>
        <w:t>Nicht zuletzt gilt mein tief</w:t>
      </w:r>
      <w:r w:rsidR="0075454F">
        <w:rPr>
          <w:rFonts w:ascii="Arial" w:hAnsi="Arial" w:cs="Arial"/>
          <w:lang w:val="de-DE"/>
        </w:rPr>
        <w:t xml:space="preserve"> </w:t>
      </w:r>
      <w:r w:rsidRPr="00D77134">
        <w:rPr>
          <w:rFonts w:ascii="Arial" w:hAnsi="Arial" w:cs="Arial"/>
          <w:lang w:val="de-DE"/>
        </w:rPr>
        <w:t>empfundener Dank meinen Eltern</w:t>
      </w:r>
      <w:r w:rsidR="00830908">
        <w:rPr>
          <w:rFonts w:ascii="Arial" w:hAnsi="Arial" w:cs="Arial"/>
          <w:lang w:val="de-DE"/>
        </w:rPr>
        <w:t xml:space="preserve">, </w:t>
      </w:r>
      <w:r w:rsidR="00492B94">
        <w:rPr>
          <w:rFonts w:ascii="Arial" w:hAnsi="Arial" w:cs="Arial"/>
          <w:lang w:val="de-DE"/>
        </w:rPr>
        <w:t>Renate und Helmut</w:t>
      </w:r>
      <w:r w:rsidR="007F28D3" w:rsidRPr="00D77134">
        <w:rPr>
          <w:rFonts w:ascii="Arial" w:hAnsi="Arial" w:cs="Arial"/>
          <w:lang w:val="de-DE"/>
        </w:rPr>
        <w:t>, ohne sie wäre dieser lange Weg nie zustande gekommen. Der Dank den ich ihnen schulde lässt sich nur schwer in Worte fassen, ihnen möchte ich diese Arbeit, meine Dissertation, widmen.</w:t>
      </w:r>
    </w:p>
    <w:p w:rsidR="002137DA" w:rsidRDefault="002137DA" w:rsidP="00E877EB">
      <w:pPr>
        <w:autoSpaceDE w:val="0"/>
        <w:autoSpaceDN w:val="0"/>
        <w:adjustRightInd w:val="0"/>
        <w:rPr>
          <w:rFonts w:ascii="Arial" w:hAnsi="Arial" w:cs="Arial"/>
          <w:sz w:val="22"/>
          <w:szCs w:val="22"/>
          <w:lang w:val="de-DE"/>
        </w:rPr>
      </w:pPr>
    </w:p>
    <w:p w:rsidR="00E877EB" w:rsidRDefault="00E877EB" w:rsidP="00E877EB">
      <w:pPr>
        <w:autoSpaceDE w:val="0"/>
        <w:autoSpaceDN w:val="0"/>
        <w:adjustRightInd w:val="0"/>
        <w:rPr>
          <w:rFonts w:ascii="Arial" w:hAnsi="Arial" w:cs="Arial"/>
          <w:lang w:val="de-DE"/>
        </w:rPr>
      </w:pPr>
    </w:p>
    <w:p w:rsidR="00F25520" w:rsidRDefault="007519E2" w:rsidP="00F25520">
      <w:pPr>
        <w:autoSpaceDE w:val="0"/>
        <w:autoSpaceDN w:val="0"/>
        <w:adjustRightInd w:val="0"/>
        <w:rPr>
          <w:rFonts w:ascii="Arial" w:hAnsi="Arial" w:cs="Arial"/>
          <w:lang w:val="de-DE"/>
        </w:rPr>
      </w:pPr>
      <w:r>
        <w:rPr>
          <w:rFonts w:ascii="Arial" w:hAnsi="Arial" w:cs="Arial"/>
          <w:lang w:val="de-DE"/>
        </w:rPr>
        <w:t xml:space="preserve">Wettenberg, im </w:t>
      </w:r>
      <w:r w:rsidRPr="00CE45EE">
        <w:rPr>
          <w:rFonts w:ascii="Arial" w:hAnsi="Arial" w:cs="Arial"/>
          <w:color w:val="FF00FF"/>
          <w:lang w:val="de-DE"/>
        </w:rPr>
        <w:t>September</w:t>
      </w:r>
      <w:r w:rsidR="00766866" w:rsidRPr="00CE45EE">
        <w:rPr>
          <w:rFonts w:ascii="Arial" w:hAnsi="Arial" w:cs="Arial"/>
          <w:color w:val="FF00FF"/>
          <w:lang w:val="de-DE"/>
        </w:rPr>
        <w:t xml:space="preserve"> 20</w:t>
      </w:r>
      <w:r w:rsidR="00072298">
        <w:rPr>
          <w:rFonts w:ascii="Arial" w:hAnsi="Arial" w:cs="Arial"/>
          <w:color w:val="FF00FF"/>
          <w:lang w:val="de-DE"/>
        </w:rPr>
        <w:t>1</w:t>
      </w:r>
      <w:r w:rsidR="003B65FA">
        <w:rPr>
          <w:rFonts w:ascii="Arial" w:hAnsi="Arial" w:cs="Arial"/>
          <w:color w:val="FF00FF"/>
          <w:lang w:val="de-DE"/>
        </w:rPr>
        <w:t>5</w:t>
      </w:r>
      <w:r>
        <w:rPr>
          <w:rFonts w:ascii="Arial" w:hAnsi="Arial" w:cs="Arial"/>
          <w:lang w:val="de-DE"/>
        </w:rPr>
        <w:t xml:space="preserve">     </w:t>
      </w:r>
      <w:r w:rsidR="00766866">
        <w:rPr>
          <w:rFonts w:ascii="Arial" w:hAnsi="Arial" w:cs="Arial"/>
          <w:lang w:val="de-DE"/>
        </w:rPr>
        <w:t xml:space="preserve">  </w:t>
      </w:r>
      <w:r>
        <w:rPr>
          <w:rFonts w:ascii="Arial" w:hAnsi="Arial" w:cs="Arial"/>
          <w:lang w:val="de-DE"/>
        </w:rPr>
        <w:t xml:space="preserve">                                           Achim Eggebrecht</w:t>
      </w:r>
    </w:p>
    <w:p w:rsidR="00223DAB" w:rsidRDefault="00223DAB" w:rsidP="00F25520">
      <w:pPr>
        <w:autoSpaceDE w:val="0"/>
        <w:autoSpaceDN w:val="0"/>
        <w:adjustRightInd w:val="0"/>
        <w:rPr>
          <w:rFonts w:ascii="Arial" w:hAnsi="Arial" w:cs="Arial"/>
          <w:b/>
          <w:bCs/>
          <w:sz w:val="36"/>
          <w:szCs w:val="36"/>
          <w:lang w:val="de-DE"/>
        </w:rPr>
      </w:pPr>
      <w:r>
        <w:rPr>
          <w:rFonts w:ascii="Arial" w:hAnsi="Arial" w:cs="Arial"/>
          <w:b/>
          <w:bCs/>
          <w:sz w:val="36"/>
          <w:szCs w:val="36"/>
          <w:lang w:val="de-DE"/>
        </w:rPr>
        <w:lastRenderedPageBreak/>
        <w:t xml:space="preserve">Vorwort </w:t>
      </w:r>
      <w:r w:rsidR="00C53C0F">
        <w:rPr>
          <w:rFonts w:ascii="Arial" w:hAnsi="Arial" w:cs="Arial"/>
          <w:b/>
          <w:bCs/>
          <w:sz w:val="36"/>
          <w:szCs w:val="36"/>
          <w:lang w:val="de-DE"/>
        </w:rPr>
        <w:t xml:space="preserve"> </w:t>
      </w:r>
    </w:p>
    <w:p w:rsidR="00912BAF" w:rsidRPr="00912BAF" w:rsidRDefault="00912BAF" w:rsidP="00F25520">
      <w:pPr>
        <w:autoSpaceDE w:val="0"/>
        <w:autoSpaceDN w:val="0"/>
        <w:adjustRightInd w:val="0"/>
        <w:rPr>
          <w:rFonts w:ascii="Arial" w:hAnsi="Arial" w:cs="Arial"/>
          <w:b/>
          <w:bCs/>
          <w:lang w:val="de-DE"/>
        </w:rPr>
      </w:pPr>
    </w:p>
    <w:p w:rsidR="00223DAB" w:rsidRPr="00C15608" w:rsidRDefault="00223DAB" w:rsidP="00F25520">
      <w:pPr>
        <w:autoSpaceDE w:val="0"/>
        <w:autoSpaceDN w:val="0"/>
        <w:adjustRightInd w:val="0"/>
        <w:rPr>
          <w:rFonts w:ascii="Arial" w:hAnsi="Arial" w:cs="Arial"/>
          <w:b/>
          <w:bCs/>
          <w:lang w:val="de-DE"/>
        </w:rPr>
      </w:pPr>
    </w:p>
    <w:p w:rsidR="00BB170C" w:rsidRPr="00AF1760" w:rsidRDefault="00972C4C" w:rsidP="00BB170C">
      <w:pPr>
        <w:rPr>
          <w:rFonts w:ascii="Arial" w:hAnsi="Arial" w:cs="Arial"/>
        </w:rPr>
      </w:pPr>
      <w:r w:rsidRPr="00AF1760">
        <w:rPr>
          <w:rFonts w:ascii="Arial" w:hAnsi="Arial" w:cs="Arial"/>
          <w:lang w:val="de-DE"/>
        </w:rPr>
        <w:t xml:space="preserve">Im Vorfeld </w:t>
      </w:r>
      <w:r w:rsidR="00F869E5" w:rsidRPr="00AF1760">
        <w:rPr>
          <w:rFonts w:ascii="Arial" w:hAnsi="Arial" w:cs="Arial"/>
          <w:lang w:val="de-DE"/>
        </w:rPr>
        <w:t xml:space="preserve">der Arbeit </w:t>
      </w:r>
      <w:r w:rsidRPr="00AF1760">
        <w:rPr>
          <w:rFonts w:ascii="Arial" w:hAnsi="Arial" w:cs="Arial"/>
          <w:lang w:val="de-DE"/>
        </w:rPr>
        <w:t xml:space="preserve">möchte ich dem interessierten Leser erläutern, warum ich gerade dieses Thema gewählt habe. </w:t>
      </w:r>
      <w:r w:rsidR="00A039B0" w:rsidRPr="00AF1760">
        <w:rPr>
          <w:rFonts w:ascii="Arial" w:hAnsi="Arial" w:cs="Arial"/>
        </w:rPr>
        <w:t>Recherchiert man im I</w:t>
      </w:r>
      <w:r w:rsidR="00C15608" w:rsidRPr="00AF1760">
        <w:rPr>
          <w:rFonts w:ascii="Arial" w:hAnsi="Arial" w:cs="Arial"/>
        </w:rPr>
        <w:t>nternet</w:t>
      </w:r>
      <w:r w:rsidR="00837A57">
        <w:rPr>
          <w:rFonts w:ascii="Arial" w:hAnsi="Arial" w:cs="Arial"/>
        </w:rPr>
        <w:t>,</w:t>
      </w:r>
      <w:r w:rsidR="00A039B0" w:rsidRPr="00AF1760">
        <w:rPr>
          <w:rFonts w:ascii="Arial" w:hAnsi="Arial" w:cs="Arial"/>
        </w:rPr>
        <w:t xml:space="preserve"> so finde</w:t>
      </w:r>
      <w:r w:rsidR="0061435E">
        <w:rPr>
          <w:rFonts w:ascii="Arial" w:hAnsi="Arial" w:cs="Arial"/>
        </w:rPr>
        <w:t>n</w:t>
      </w:r>
      <w:r w:rsidR="00552428">
        <w:rPr>
          <w:rFonts w:ascii="Arial" w:hAnsi="Arial" w:cs="Arial"/>
        </w:rPr>
        <w:t xml:space="preserve"> sich</w:t>
      </w:r>
      <w:r w:rsidR="00C15608" w:rsidRPr="00AF1760">
        <w:rPr>
          <w:rFonts w:ascii="Arial" w:hAnsi="Arial" w:cs="Arial"/>
        </w:rPr>
        <w:t xml:space="preserve"> </w:t>
      </w:r>
      <w:r w:rsidR="00552428">
        <w:rPr>
          <w:rFonts w:ascii="Arial" w:hAnsi="Arial" w:cs="Arial"/>
        </w:rPr>
        <w:t xml:space="preserve">eine Vielzahl von </w:t>
      </w:r>
      <w:r w:rsidR="00E40CC6">
        <w:rPr>
          <w:rFonts w:ascii="Arial" w:hAnsi="Arial" w:cs="Arial"/>
        </w:rPr>
        <w:t xml:space="preserve">Meinungen und </w:t>
      </w:r>
      <w:r w:rsidR="00552428" w:rsidRPr="0073186B">
        <w:rPr>
          <w:rFonts w:ascii="Arial" w:hAnsi="Arial" w:cs="Arial"/>
        </w:rPr>
        <w:t>Hinweisen</w:t>
      </w:r>
      <w:r w:rsidR="00315609" w:rsidRPr="0073186B">
        <w:rPr>
          <w:rFonts w:ascii="Arial" w:hAnsi="Arial" w:cs="Arial"/>
        </w:rPr>
        <w:t xml:space="preserve">, dass </w:t>
      </w:r>
      <w:r w:rsidR="00C15608" w:rsidRPr="0073186B">
        <w:rPr>
          <w:rFonts w:ascii="Arial" w:hAnsi="Arial" w:cs="Arial"/>
        </w:rPr>
        <w:t>die</w:t>
      </w:r>
      <w:r w:rsidR="00770F1C" w:rsidRPr="0073186B">
        <w:rPr>
          <w:rFonts w:ascii="Arial" w:hAnsi="Arial" w:cs="Arial"/>
        </w:rPr>
        <w:t xml:space="preserve"> Suche</w:t>
      </w:r>
      <w:r w:rsidR="00770F1C" w:rsidRPr="00AF1760">
        <w:rPr>
          <w:rFonts w:ascii="Arial" w:hAnsi="Arial" w:cs="Arial"/>
        </w:rPr>
        <w:t xml:space="preserve"> nach einem geeigneten Thema für eine Dissertation</w:t>
      </w:r>
      <w:r w:rsidR="00315609" w:rsidRPr="00AF1760">
        <w:rPr>
          <w:rFonts w:ascii="Arial" w:hAnsi="Arial" w:cs="Arial"/>
        </w:rPr>
        <w:t>,</w:t>
      </w:r>
      <w:r w:rsidR="00770F1C" w:rsidRPr="00AF1760">
        <w:rPr>
          <w:rFonts w:ascii="Arial" w:hAnsi="Arial" w:cs="Arial"/>
        </w:rPr>
        <w:t xml:space="preserve"> </w:t>
      </w:r>
      <w:r w:rsidR="00A039B0" w:rsidRPr="00AF1760">
        <w:rPr>
          <w:rFonts w:ascii="Arial" w:hAnsi="Arial" w:cs="Arial"/>
        </w:rPr>
        <w:t xml:space="preserve">oftmals </w:t>
      </w:r>
      <w:r w:rsidR="00837A57">
        <w:rPr>
          <w:rFonts w:ascii="Arial" w:hAnsi="Arial" w:cs="Arial"/>
        </w:rPr>
        <w:t>den</w:t>
      </w:r>
      <w:r w:rsidR="00770F1C" w:rsidRPr="00AF1760">
        <w:rPr>
          <w:rFonts w:ascii="Arial" w:hAnsi="Arial" w:cs="Arial"/>
        </w:rPr>
        <w:t xml:space="preserve"> schwierigste</w:t>
      </w:r>
      <w:r w:rsidR="00837A57">
        <w:rPr>
          <w:rFonts w:ascii="Arial" w:hAnsi="Arial" w:cs="Arial"/>
        </w:rPr>
        <w:t>n</w:t>
      </w:r>
      <w:r w:rsidR="00770F1C" w:rsidRPr="00AF1760">
        <w:rPr>
          <w:rFonts w:ascii="Arial" w:hAnsi="Arial" w:cs="Arial"/>
        </w:rPr>
        <w:t xml:space="preserve"> Teil</w:t>
      </w:r>
      <w:r w:rsidR="00C15608" w:rsidRPr="00AF1760">
        <w:rPr>
          <w:rFonts w:ascii="Arial" w:hAnsi="Arial" w:cs="Arial"/>
        </w:rPr>
        <w:t xml:space="preserve"> des Promotions</w:t>
      </w:r>
      <w:r w:rsidR="0094257A">
        <w:rPr>
          <w:rFonts w:ascii="Arial" w:hAnsi="Arial" w:cs="Arial"/>
        </w:rPr>
        <w:t>-</w:t>
      </w:r>
      <w:r w:rsidR="00C15608" w:rsidRPr="00AF1760">
        <w:rPr>
          <w:rFonts w:ascii="Arial" w:hAnsi="Arial" w:cs="Arial"/>
        </w:rPr>
        <w:t xml:space="preserve">vorhabens darstellt. </w:t>
      </w:r>
      <w:r w:rsidR="00D278AD" w:rsidRPr="00AF1760">
        <w:rPr>
          <w:rFonts w:ascii="Arial" w:hAnsi="Arial" w:cs="Arial"/>
        </w:rPr>
        <w:t xml:space="preserve">Dies kann ich für </w:t>
      </w:r>
      <w:r w:rsidR="00D42F14" w:rsidRPr="00AF1760">
        <w:rPr>
          <w:rFonts w:ascii="Arial" w:hAnsi="Arial" w:cs="Arial"/>
        </w:rPr>
        <w:t>mein Promo</w:t>
      </w:r>
      <w:r w:rsidR="00004F92" w:rsidRPr="00AF1760">
        <w:rPr>
          <w:rFonts w:ascii="Arial" w:hAnsi="Arial" w:cs="Arial"/>
        </w:rPr>
        <w:t xml:space="preserve">tionsvorhaben nicht bestätigen. </w:t>
      </w:r>
      <w:r w:rsidR="00D42F14" w:rsidRPr="00AF1760">
        <w:rPr>
          <w:rFonts w:ascii="Arial" w:hAnsi="Arial" w:cs="Arial"/>
        </w:rPr>
        <w:t>B</w:t>
      </w:r>
      <w:r w:rsidR="00D278AD" w:rsidRPr="00AF1760">
        <w:rPr>
          <w:rFonts w:ascii="Arial" w:hAnsi="Arial" w:cs="Arial"/>
        </w:rPr>
        <w:t xml:space="preserve">ereits in einer sehr frühen Phase meines </w:t>
      </w:r>
      <w:r w:rsidR="005B737F">
        <w:rPr>
          <w:rFonts w:ascii="Arial" w:hAnsi="Arial" w:cs="Arial"/>
        </w:rPr>
        <w:t xml:space="preserve">berufsbegleitenden </w:t>
      </w:r>
      <w:r w:rsidR="00D278AD" w:rsidRPr="00AF1760">
        <w:rPr>
          <w:rFonts w:ascii="Arial" w:hAnsi="Arial" w:cs="Arial"/>
        </w:rPr>
        <w:t xml:space="preserve">Studiums </w:t>
      </w:r>
      <w:r w:rsidR="00D42F14" w:rsidRPr="00AF1760">
        <w:rPr>
          <w:rFonts w:ascii="Arial" w:hAnsi="Arial" w:cs="Arial"/>
        </w:rPr>
        <w:t xml:space="preserve">und in Kombination mit meinen betrieblichen Erfahrungen habe ich </w:t>
      </w:r>
      <w:r w:rsidR="00D278AD" w:rsidRPr="00AF1760">
        <w:rPr>
          <w:rFonts w:ascii="Arial" w:hAnsi="Arial" w:cs="Arial"/>
        </w:rPr>
        <w:t>die Erkenntnis gewonnen</w:t>
      </w:r>
      <w:r w:rsidR="00D42F14" w:rsidRPr="00AF1760">
        <w:rPr>
          <w:rFonts w:ascii="Arial" w:hAnsi="Arial" w:cs="Arial"/>
        </w:rPr>
        <w:t xml:space="preserve">, </w:t>
      </w:r>
      <w:r w:rsidR="00D278AD" w:rsidRPr="00AF1760">
        <w:rPr>
          <w:rFonts w:ascii="Arial" w:hAnsi="Arial" w:cs="Arial"/>
        </w:rPr>
        <w:t>dass bei einer Problemstellung und</w:t>
      </w:r>
      <w:r w:rsidR="00D42F14" w:rsidRPr="00AF1760">
        <w:rPr>
          <w:rFonts w:ascii="Arial" w:hAnsi="Arial" w:cs="Arial"/>
        </w:rPr>
        <w:t xml:space="preserve"> der</w:t>
      </w:r>
      <w:r w:rsidR="00D278AD" w:rsidRPr="00AF1760">
        <w:rPr>
          <w:rFonts w:ascii="Arial" w:hAnsi="Arial" w:cs="Arial"/>
        </w:rPr>
        <w:t xml:space="preserve"> Lösungsfindung, die </w:t>
      </w:r>
      <w:r w:rsidR="00D278AD" w:rsidRPr="008E166D">
        <w:rPr>
          <w:rFonts w:ascii="Arial" w:hAnsi="Arial" w:cs="Arial"/>
        </w:rPr>
        <w:t>sach</w:t>
      </w:r>
      <w:r w:rsidR="0094257A">
        <w:rPr>
          <w:rFonts w:ascii="Arial" w:hAnsi="Arial" w:cs="Arial"/>
        </w:rPr>
        <w:t>-</w:t>
      </w:r>
      <w:r w:rsidR="00D278AD" w:rsidRPr="008E166D">
        <w:rPr>
          <w:rFonts w:ascii="Arial" w:hAnsi="Arial" w:cs="Arial"/>
        </w:rPr>
        <w:t>l</w:t>
      </w:r>
      <w:r w:rsidR="006E2CD0" w:rsidRPr="008E166D">
        <w:rPr>
          <w:rFonts w:ascii="Arial" w:hAnsi="Arial" w:cs="Arial"/>
        </w:rPr>
        <w:t xml:space="preserve">ogischen </w:t>
      </w:r>
      <w:r w:rsidR="008E166D" w:rsidRPr="008E166D">
        <w:rPr>
          <w:rFonts w:ascii="Arial" w:hAnsi="Arial" w:cs="Arial"/>
        </w:rPr>
        <w:t>Aspekte</w:t>
      </w:r>
      <w:r w:rsidR="00D278AD" w:rsidRPr="00AF1760">
        <w:rPr>
          <w:rFonts w:ascii="Arial" w:hAnsi="Arial" w:cs="Arial"/>
        </w:rPr>
        <w:t xml:space="preserve"> und menschlichen Sichtweisen nicht voneinander ge</w:t>
      </w:r>
      <w:r w:rsidR="00D42F14" w:rsidRPr="00AF1760">
        <w:rPr>
          <w:rFonts w:ascii="Arial" w:hAnsi="Arial" w:cs="Arial"/>
        </w:rPr>
        <w:t xml:space="preserve">trennt betrachtet werden dürfen bzw. </w:t>
      </w:r>
      <w:r w:rsidRPr="00AF1760">
        <w:rPr>
          <w:rFonts w:ascii="Arial" w:hAnsi="Arial" w:cs="Arial"/>
        </w:rPr>
        <w:t xml:space="preserve">wird dies doch getan, </w:t>
      </w:r>
      <w:r w:rsidR="00D42F14" w:rsidRPr="00AF1760">
        <w:rPr>
          <w:rFonts w:ascii="Arial" w:hAnsi="Arial" w:cs="Arial"/>
        </w:rPr>
        <w:t xml:space="preserve">ist dies </w:t>
      </w:r>
      <w:r w:rsidRPr="00AF1760">
        <w:rPr>
          <w:rFonts w:ascii="Arial" w:hAnsi="Arial" w:cs="Arial"/>
        </w:rPr>
        <w:t xml:space="preserve">in der Regel nicht zielführend. </w:t>
      </w:r>
      <w:r w:rsidR="00837A57">
        <w:rPr>
          <w:rFonts w:ascii="Arial" w:hAnsi="Arial" w:cs="Arial"/>
        </w:rPr>
        <w:t>Aufbauend auf meine</w:t>
      </w:r>
      <w:r w:rsidR="00D278AD" w:rsidRPr="00AF1760">
        <w:rPr>
          <w:rFonts w:ascii="Arial" w:hAnsi="Arial" w:cs="Arial"/>
        </w:rPr>
        <w:t xml:space="preserve"> Master</w:t>
      </w:r>
      <w:r w:rsidR="00D47FB4">
        <w:rPr>
          <w:rFonts w:ascii="Arial" w:hAnsi="Arial" w:cs="Arial"/>
        </w:rPr>
        <w:t xml:space="preserve"> T</w:t>
      </w:r>
      <w:r w:rsidR="0042319F" w:rsidRPr="00AF1760">
        <w:rPr>
          <w:rFonts w:ascii="Arial" w:hAnsi="Arial" w:cs="Arial"/>
        </w:rPr>
        <w:t xml:space="preserve">hesis </w:t>
      </w:r>
      <w:r w:rsidR="0042319F" w:rsidRPr="00E535BC">
        <w:rPr>
          <w:rFonts w:ascii="Arial" w:hAnsi="Arial" w:cs="Arial"/>
          <w:color w:val="FF00FF"/>
        </w:rPr>
        <w:t>(E</w:t>
      </w:r>
      <w:r w:rsidR="009D023C">
        <w:rPr>
          <w:rFonts w:ascii="Arial" w:hAnsi="Arial" w:cs="Arial"/>
          <w:color w:val="FF00FF"/>
        </w:rPr>
        <w:t>ggebrecht</w:t>
      </w:r>
      <w:r w:rsidR="00D772D9">
        <w:rPr>
          <w:rFonts w:ascii="Arial" w:hAnsi="Arial" w:cs="Arial"/>
          <w:color w:val="FF00FF"/>
        </w:rPr>
        <w:t>,</w:t>
      </w:r>
      <w:r w:rsidR="002D78A8">
        <w:rPr>
          <w:rFonts w:ascii="Arial" w:hAnsi="Arial" w:cs="Arial"/>
          <w:color w:val="FF00FF"/>
        </w:rPr>
        <w:t xml:space="preserve"> </w:t>
      </w:r>
      <w:r w:rsidR="0042319F" w:rsidRPr="00E535BC">
        <w:rPr>
          <w:rFonts w:ascii="Arial" w:hAnsi="Arial" w:cs="Arial"/>
          <w:color w:val="FF00FF"/>
        </w:rPr>
        <w:t>2008),</w:t>
      </w:r>
      <w:r w:rsidR="0042319F" w:rsidRPr="00AF1760">
        <w:rPr>
          <w:rFonts w:ascii="Arial" w:hAnsi="Arial" w:cs="Arial"/>
        </w:rPr>
        <w:t xml:space="preserve"> in der</w:t>
      </w:r>
      <w:r w:rsidR="00837A57">
        <w:rPr>
          <w:rFonts w:ascii="Arial" w:hAnsi="Arial" w:cs="Arial"/>
        </w:rPr>
        <w:t xml:space="preserve"> ich mich mit der Einführung von</w:t>
      </w:r>
      <w:r w:rsidR="0042319F" w:rsidRPr="00AF1760">
        <w:rPr>
          <w:rFonts w:ascii="Arial" w:hAnsi="Arial" w:cs="Arial"/>
        </w:rPr>
        <w:t xml:space="preserve"> schlanken Produktionssystemen nach dem Vorbild von Toyota beschäftigt habe</w:t>
      </w:r>
      <w:r w:rsidRPr="00AF1760">
        <w:rPr>
          <w:rFonts w:ascii="Arial" w:hAnsi="Arial" w:cs="Arial"/>
        </w:rPr>
        <w:t>, hat sich mir gezeigt, dass theoriegeleitete M</w:t>
      </w:r>
      <w:r w:rsidR="006527AF" w:rsidRPr="00AF1760">
        <w:rPr>
          <w:rFonts w:ascii="Arial" w:hAnsi="Arial" w:cs="Arial"/>
        </w:rPr>
        <w:t>odelle</w:t>
      </w:r>
      <w:r w:rsidRPr="00AF1760">
        <w:rPr>
          <w:rFonts w:ascii="Arial" w:hAnsi="Arial" w:cs="Arial"/>
        </w:rPr>
        <w:t xml:space="preserve"> </w:t>
      </w:r>
      <w:r w:rsidR="0008722A" w:rsidRPr="00AF1760">
        <w:rPr>
          <w:rFonts w:ascii="Arial" w:hAnsi="Arial" w:cs="Arial"/>
        </w:rPr>
        <w:t xml:space="preserve">auf dem Papier </w:t>
      </w:r>
      <w:r w:rsidRPr="00AF1760">
        <w:rPr>
          <w:rFonts w:ascii="Arial" w:hAnsi="Arial" w:cs="Arial"/>
        </w:rPr>
        <w:t>(… dies ist ja bekannterma</w:t>
      </w:r>
      <w:r w:rsidR="0008722A" w:rsidRPr="00AF1760">
        <w:rPr>
          <w:rFonts w:ascii="Arial" w:hAnsi="Arial" w:cs="Arial"/>
        </w:rPr>
        <w:t>ß</w:t>
      </w:r>
      <w:r w:rsidRPr="00AF1760">
        <w:rPr>
          <w:rFonts w:ascii="Arial" w:hAnsi="Arial" w:cs="Arial"/>
        </w:rPr>
        <w:t>en gedul</w:t>
      </w:r>
      <w:r w:rsidR="006527AF" w:rsidRPr="00AF1760">
        <w:rPr>
          <w:rFonts w:ascii="Arial" w:hAnsi="Arial" w:cs="Arial"/>
        </w:rPr>
        <w:t>d</w:t>
      </w:r>
      <w:r w:rsidRPr="00AF1760">
        <w:rPr>
          <w:rFonts w:ascii="Arial" w:hAnsi="Arial" w:cs="Arial"/>
        </w:rPr>
        <w:t xml:space="preserve">ig) </w:t>
      </w:r>
      <w:r w:rsidR="0008722A" w:rsidRPr="00AF1760">
        <w:rPr>
          <w:rFonts w:ascii="Arial" w:hAnsi="Arial" w:cs="Arial"/>
        </w:rPr>
        <w:t>sinnig und plausibel erschein</w:t>
      </w:r>
      <w:r w:rsidR="00432A80" w:rsidRPr="00AF1760">
        <w:rPr>
          <w:rFonts w:ascii="Arial" w:hAnsi="Arial" w:cs="Arial"/>
        </w:rPr>
        <w:t>en</w:t>
      </w:r>
      <w:r w:rsidR="0008722A" w:rsidRPr="00AF1760">
        <w:rPr>
          <w:rFonts w:ascii="Arial" w:hAnsi="Arial" w:cs="Arial"/>
        </w:rPr>
        <w:t>.</w:t>
      </w:r>
      <w:r w:rsidR="00483544" w:rsidRPr="00AF1760">
        <w:rPr>
          <w:rFonts w:ascii="Arial" w:hAnsi="Arial" w:cs="Arial"/>
        </w:rPr>
        <w:t xml:space="preserve"> </w:t>
      </w:r>
      <w:r w:rsidR="0008722A" w:rsidRPr="00AF1760">
        <w:rPr>
          <w:rFonts w:ascii="Arial" w:hAnsi="Arial" w:cs="Arial"/>
        </w:rPr>
        <w:t xml:space="preserve">Werden </w:t>
      </w:r>
      <w:r w:rsidR="00304EE5">
        <w:rPr>
          <w:rFonts w:ascii="Arial" w:hAnsi="Arial" w:cs="Arial"/>
        </w:rPr>
        <w:t xml:space="preserve">jedoch </w:t>
      </w:r>
      <w:r w:rsidR="00F25694">
        <w:rPr>
          <w:rFonts w:ascii="Arial" w:hAnsi="Arial" w:cs="Arial"/>
        </w:rPr>
        <w:t xml:space="preserve">hierbei </w:t>
      </w:r>
      <w:r w:rsidR="0008722A" w:rsidRPr="00AF1760">
        <w:rPr>
          <w:rFonts w:ascii="Arial" w:hAnsi="Arial" w:cs="Arial"/>
        </w:rPr>
        <w:t xml:space="preserve">die </w:t>
      </w:r>
      <w:r w:rsidR="00483544" w:rsidRPr="00AF1760">
        <w:rPr>
          <w:rFonts w:ascii="Arial" w:hAnsi="Arial" w:cs="Arial"/>
          <w:lang w:val="de-DE"/>
        </w:rPr>
        <w:t xml:space="preserve">beteiligten Mitarbeiter mit ihren Ängsten, Unsicherheiten, Eigeninteressen, Widerständen etc. nicht </w:t>
      </w:r>
      <w:r w:rsidR="0008722A" w:rsidRPr="00AF1760">
        <w:rPr>
          <w:rFonts w:ascii="Arial" w:hAnsi="Arial" w:cs="Arial"/>
        </w:rPr>
        <w:t xml:space="preserve">ausreichend </w:t>
      </w:r>
      <w:r w:rsidR="00483544" w:rsidRPr="00AF1760">
        <w:rPr>
          <w:rFonts w:ascii="Arial" w:hAnsi="Arial" w:cs="Arial"/>
        </w:rPr>
        <w:t>berücksichtigt,</w:t>
      </w:r>
      <w:r w:rsidR="0008722A" w:rsidRPr="00AF1760">
        <w:rPr>
          <w:rFonts w:ascii="Arial" w:hAnsi="Arial" w:cs="Arial"/>
        </w:rPr>
        <w:t xml:space="preserve"> scheitern </w:t>
      </w:r>
      <w:r w:rsidR="00483544" w:rsidRPr="00AF1760">
        <w:rPr>
          <w:rFonts w:ascii="Arial" w:hAnsi="Arial" w:cs="Arial"/>
        </w:rPr>
        <w:t xml:space="preserve">aus meiner Sicht </w:t>
      </w:r>
      <w:r w:rsidR="0008722A" w:rsidRPr="00AF1760">
        <w:rPr>
          <w:rFonts w:ascii="Arial" w:hAnsi="Arial" w:cs="Arial"/>
        </w:rPr>
        <w:t>in der Regel alle</w:t>
      </w:r>
      <w:r w:rsidR="00483544" w:rsidRPr="00AF1760">
        <w:rPr>
          <w:rFonts w:ascii="Arial" w:hAnsi="Arial" w:cs="Arial"/>
        </w:rPr>
        <w:t>, auch</w:t>
      </w:r>
      <w:r w:rsidR="0008722A" w:rsidRPr="00AF1760">
        <w:rPr>
          <w:rFonts w:ascii="Arial" w:hAnsi="Arial" w:cs="Arial"/>
        </w:rPr>
        <w:t xml:space="preserve"> </w:t>
      </w:r>
      <w:r w:rsidR="00432A80" w:rsidRPr="00AF1760">
        <w:rPr>
          <w:rFonts w:ascii="Arial" w:hAnsi="Arial" w:cs="Arial"/>
        </w:rPr>
        <w:t>noch so gut geplanten</w:t>
      </w:r>
      <w:r w:rsidR="00483544" w:rsidRPr="00AF1760">
        <w:rPr>
          <w:rFonts w:ascii="Arial" w:hAnsi="Arial" w:cs="Arial"/>
        </w:rPr>
        <w:t xml:space="preserve"> </w:t>
      </w:r>
      <w:r w:rsidR="00004F92" w:rsidRPr="00AF1760">
        <w:rPr>
          <w:rFonts w:ascii="Arial" w:hAnsi="Arial" w:cs="Arial"/>
        </w:rPr>
        <w:t>Veränderungsprozesse</w:t>
      </w:r>
      <w:r w:rsidR="0008722A" w:rsidRPr="00AF1760">
        <w:rPr>
          <w:rFonts w:ascii="Arial" w:hAnsi="Arial" w:cs="Arial"/>
        </w:rPr>
        <w:t>.</w:t>
      </w:r>
    </w:p>
    <w:p w:rsidR="00BB170C" w:rsidRPr="00916F77" w:rsidRDefault="00BB170C" w:rsidP="00BB170C">
      <w:pPr>
        <w:rPr>
          <w:rFonts w:ascii="Arial" w:hAnsi="Arial" w:cs="Arial"/>
          <w:sz w:val="22"/>
          <w:szCs w:val="22"/>
        </w:rPr>
      </w:pPr>
    </w:p>
    <w:p w:rsidR="00BB170C" w:rsidRPr="00AF1760" w:rsidRDefault="00004F92" w:rsidP="00BB170C">
      <w:pPr>
        <w:rPr>
          <w:rFonts w:ascii="Arial" w:hAnsi="Arial" w:cs="Arial"/>
          <w:lang w:val="de-DE"/>
        </w:rPr>
      </w:pPr>
      <w:r w:rsidRPr="00AF1760">
        <w:rPr>
          <w:rFonts w:ascii="Arial" w:hAnsi="Arial" w:cs="Arial"/>
        </w:rPr>
        <w:t xml:space="preserve">Dabei zeigt sich mir </w:t>
      </w:r>
      <w:r w:rsidR="008E3CCE">
        <w:rPr>
          <w:rFonts w:ascii="Arial" w:hAnsi="Arial" w:cs="Arial"/>
        </w:rPr>
        <w:t xml:space="preserve">immer </w:t>
      </w:r>
      <w:r w:rsidRPr="00AF1760">
        <w:rPr>
          <w:rFonts w:ascii="Arial" w:hAnsi="Arial" w:cs="Arial"/>
        </w:rPr>
        <w:t>wieder, dass</w:t>
      </w:r>
      <w:r w:rsidR="00BB170C" w:rsidRPr="00AF1760">
        <w:rPr>
          <w:rFonts w:ascii="Arial" w:hAnsi="Arial" w:cs="Arial"/>
        </w:rPr>
        <w:t xml:space="preserve"> </w:t>
      </w:r>
      <w:r w:rsidR="00432A80" w:rsidRPr="00AF1760">
        <w:rPr>
          <w:rFonts w:ascii="Arial" w:hAnsi="Arial" w:cs="Arial"/>
          <w:lang w:val="de-DE"/>
        </w:rPr>
        <w:t>eine nachhaltige Veränderung nur durch das Einbeziehen und Ernstnehmen aller am Prozess beteiligten Mitarbeiter möglich ist. Ein bewusstes und</w:t>
      </w:r>
      <w:r w:rsidR="00BB170C" w:rsidRPr="00AF1760">
        <w:rPr>
          <w:rFonts w:ascii="Arial" w:hAnsi="Arial" w:cs="Arial"/>
          <w:lang w:val="de-DE"/>
        </w:rPr>
        <w:t xml:space="preserve"> </w:t>
      </w:r>
      <w:r w:rsidR="00432A80" w:rsidRPr="00AF1760">
        <w:rPr>
          <w:rFonts w:ascii="Arial" w:hAnsi="Arial" w:cs="Arial"/>
          <w:lang w:val="de-DE"/>
        </w:rPr>
        <w:t>intensives Zuhören verändert das Verhalten und auch die Kultur im Unternehmen.</w:t>
      </w:r>
      <w:r w:rsidR="00BB170C" w:rsidRPr="00AF1760">
        <w:rPr>
          <w:rFonts w:ascii="Arial" w:hAnsi="Arial" w:cs="Arial"/>
          <w:lang w:val="de-DE"/>
        </w:rPr>
        <w:t xml:space="preserve"> </w:t>
      </w:r>
      <w:r w:rsidR="00432A80" w:rsidRPr="00AF1760">
        <w:rPr>
          <w:rFonts w:ascii="Arial" w:hAnsi="Arial" w:cs="Arial"/>
          <w:lang w:val="de-DE"/>
        </w:rPr>
        <w:t>Ein offenes vorurteilsloses Hinhören drückt Respekt und Wert</w:t>
      </w:r>
      <w:r w:rsidR="0094257A">
        <w:rPr>
          <w:rFonts w:ascii="Arial" w:hAnsi="Arial" w:cs="Arial"/>
          <w:lang w:val="de-DE"/>
        </w:rPr>
        <w:t>-</w:t>
      </w:r>
      <w:r w:rsidR="00432A80" w:rsidRPr="00AF1760">
        <w:rPr>
          <w:rFonts w:ascii="Arial" w:hAnsi="Arial" w:cs="Arial"/>
          <w:lang w:val="de-DE"/>
        </w:rPr>
        <w:t>schätzung aus und</w:t>
      </w:r>
      <w:r w:rsidR="00BB170C" w:rsidRPr="00AF1760">
        <w:rPr>
          <w:rFonts w:ascii="Arial" w:hAnsi="Arial" w:cs="Arial"/>
          <w:lang w:val="de-DE"/>
        </w:rPr>
        <w:t xml:space="preserve"> </w:t>
      </w:r>
      <w:r w:rsidR="00432A80" w:rsidRPr="00AF1760">
        <w:rPr>
          <w:rFonts w:ascii="Arial" w:hAnsi="Arial" w:cs="Arial"/>
          <w:lang w:val="de-DE"/>
        </w:rPr>
        <w:t>fördert das kreative Denken und Handeln des Gegenübers. An diesem Punkt schließt</w:t>
      </w:r>
      <w:r w:rsidR="00BB170C" w:rsidRPr="00AF1760">
        <w:rPr>
          <w:rFonts w:ascii="Arial" w:hAnsi="Arial" w:cs="Arial"/>
          <w:lang w:val="de-DE"/>
        </w:rPr>
        <w:t xml:space="preserve"> </w:t>
      </w:r>
      <w:r w:rsidR="00432A80" w:rsidRPr="00AF1760">
        <w:rPr>
          <w:rFonts w:ascii="Arial" w:hAnsi="Arial" w:cs="Arial"/>
          <w:lang w:val="de-DE"/>
        </w:rPr>
        <w:t>sich auch hier wieder die Lücke zu dem Toyota Produktionssystem, welches die Menschen in den</w:t>
      </w:r>
      <w:r w:rsidR="00BB170C" w:rsidRPr="00AF1760">
        <w:rPr>
          <w:rFonts w:ascii="Arial" w:hAnsi="Arial" w:cs="Arial"/>
          <w:lang w:val="de-DE"/>
        </w:rPr>
        <w:t xml:space="preserve"> </w:t>
      </w:r>
      <w:r w:rsidR="00432A80" w:rsidRPr="00AF1760">
        <w:rPr>
          <w:rFonts w:ascii="Arial" w:hAnsi="Arial" w:cs="Arial"/>
          <w:lang w:val="de-DE"/>
        </w:rPr>
        <w:t>Mittelpunkt der Betrachtung stellt, mit dem Ansatz die Mitarbeiter und Teams zu</w:t>
      </w:r>
      <w:r w:rsidR="00BB170C" w:rsidRPr="00AF1760">
        <w:rPr>
          <w:rFonts w:ascii="Arial" w:hAnsi="Arial" w:cs="Arial"/>
          <w:lang w:val="de-DE"/>
        </w:rPr>
        <w:t xml:space="preserve"> </w:t>
      </w:r>
      <w:r w:rsidR="00432A80" w:rsidRPr="00AF1760">
        <w:rPr>
          <w:rFonts w:ascii="Arial" w:hAnsi="Arial" w:cs="Arial"/>
          <w:lang w:val="de-DE"/>
        </w:rPr>
        <w:t>fördern und zu fordern, zu motivieren und zu begeistern, Werte zu vermitteln und</w:t>
      </w:r>
      <w:r w:rsidR="00BB170C" w:rsidRPr="00AF1760">
        <w:rPr>
          <w:rFonts w:ascii="Arial" w:hAnsi="Arial" w:cs="Arial"/>
          <w:lang w:val="de-DE"/>
        </w:rPr>
        <w:t xml:space="preserve"> </w:t>
      </w:r>
      <w:r w:rsidR="00432A80" w:rsidRPr="00AF1760">
        <w:rPr>
          <w:rFonts w:ascii="Arial" w:hAnsi="Arial" w:cs="Arial"/>
          <w:lang w:val="de-DE"/>
        </w:rPr>
        <w:t xml:space="preserve">eine Atmosphäre von gegenseitigem Vertrauen und Verständnis zu schaffen. </w:t>
      </w:r>
    </w:p>
    <w:p w:rsidR="00BB170C" w:rsidRPr="00916F77" w:rsidRDefault="00BB170C" w:rsidP="00432A80">
      <w:pPr>
        <w:autoSpaceDE w:val="0"/>
        <w:autoSpaceDN w:val="0"/>
        <w:adjustRightInd w:val="0"/>
        <w:rPr>
          <w:rFonts w:ascii="Arial" w:hAnsi="Arial" w:cs="Arial"/>
          <w:sz w:val="22"/>
          <w:szCs w:val="22"/>
          <w:lang w:val="de-DE"/>
        </w:rPr>
      </w:pPr>
    </w:p>
    <w:p w:rsidR="00D65A2C" w:rsidRPr="00AF1760" w:rsidRDefault="00D65A2C" w:rsidP="007B698E">
      <w:pPr>
        <w:autoSpaceDE w:val="0"/>
        <w:autoSpaceDN w:val="0"/>
        <w:adjustRightInd w:val="0"/>
        <w:rPr>
          <w:rFonts w:ascii="Arial" w:hAnsi="Arial" w:cs="Arial"/>
          <w:lang w:val="de-DE"/>
        </w:rPr>
      </w:pPr>
      <w:r w:rsidRPr="00AF1760">
        <w:rPr>
          <w:rFonts w:ascii="Arial" w:hAnsi="Arial" w:cs="Arial"/>
          <w:lang w:val="de-DE"/>
        </w:rPr>
        <w:t xml:space="preserve">… aber </w:t>
      </w:r>
      <w:r w:rsidR="00645088">
        <w:rPr>
          <w:rFonts w:ascii="Arial" w:hAnsi="Arial" w:cs="Arial"/>
          <w:lang w:val="de-DE"/>
        </w:rPr>
        <w:t>auch hier zeigen die Ergebnisse meiner Master Thesis, dass diese Aussagen</w:t>
      </w:r>
      <w:r w:rsidR="007B698E">
        <w:rPr>
          <w:rFonts w:ascii="Arial" w:hAnsi="Arial" w:cs="Arial"/>
          <w:lang w:val="de-DE"/>
        </w:rPr>
        <w:t>,</w:t>
      </w:r>
      <w:r w:rsidR="00645088">
        <w:rPr>
          <w:rFonts w:ascii="Arial" w:hAnsi="Arial" w:cs="Arial"/>
          <w:lang w:val="de-DE"/>
        </w:rPr>
        <w:t xml:space="preserve"> </w:t>
      </w:r>
      <w:r w:rsidRPr="00AF1760">
        <w:rPr>
          <w:rFonts w:ascii="Arial" w:hAnsi="Arial" w:cs="Arial"/>
          <w:lang w:val="de-DE"/>
        </w:rPr>
        <w:t xml:space="preserve">Einsichten </w:t>
      </w:r>
      <w:r w:rsidR="007B698E">
        <w:rPr>
          <w:rFonts w:ascii="Arial" w:hAnsi="Arial" w:cs="Arial"/>
          <w:lang w:val="de-DE"/>
        </w:rPr>
        <w:t xml:space="preserve">und Bekenntnisse </w:t>
      </w:r>
      <w:r w:rsidR="0073186B">
        <w:rPr>
          <w:rFonts w:ascii="Arial" w:hAnsi="Arial" w:cs="Arial"/>
          <w:lang w:val="de-DE"/>
        </w:rPr>
        <w:t xml:space="preserve">oftmals </w:t>
      </w:r>
      <w:r w:rsidRPr="00AF1760">
        <w:rPr>
          <w:rFonts w:ascii="Arial" w:hAnsi="Arial" w:cs="Arial"/>
          <w:lang w:val="de-DE"/>
        </w:rPr>
        <w:t>nur W</w:t>
      </w:r>
      <w:r w:rsidR="00645088">
        <w:rPr>
          <w:rFonts w:ascii="Arial" w:hAnsi="Arial" w:cs="Arial"/>
          <w:lang w:val="de-DE"/>
        </w:rPr>
        <w:t>unschvorstellungen</w:t>
      </w:r>
      <w:r w:rsidR="00927CF5">
        <w:rPr>
          <w:rFonts w:ascii="Arial" w:hAnsi="Arial" w:cs="Arial"/>
          <w:lang w:val="de-DE"/>
        </w:rPr>
        <w:t xml:space="preserve"> sind und </w:t>
      </w:r>
      <w:r w:rsidR="00645088">
        <w:rPr>
          <w:rFonts w:ascii="Arial" w:hAnsi="Arial" w:cs="Arial"/>
          <w:lang w:val="de-DE"/>
        </w:rPr>
        <w:t>in der Praxis nur bedingt oder auch gar nicht umgesetzt werden</w:t>
      </w:r>
      <w:r w:rsidRPr="00AF1760">
        <w:rPr>
          <w:rFonts w:ascii="Arial" w:hAnsi="Arial" w:cs="Arial"/>
          <w:lang w:val="de-DE"/>
        </w:rPr>
        <w:t>!</w:t>
      </w:r>
    </w:p>
    <w:p w:rsidR="00D65A2C" w:rsidRPr="00AE747D" w:rsidRDefault="00D65A2C" w:rsidP="00432A80">
      <w:pPr>
        <w:autoSpaceDE w:val="0"/>
        <w:autoSpaceDN w:val="0"/>
        <w:adjustRightInd w:val="0"/>
        <w:rPr>
          <w:rFonts w:ascii="Arial" w:hAnsi="Arial" w:cs="Arial"/>
          <w:sz w:val="22"/>
          <w:szCs w:val="22"/>
          <w:lang w:val="de-DE"/>
        </w:rPr>
      </w:pPr>
    </w:p>
    <w:p w:rsidR="00C4723A" w:rsidRDefault="00D65A2C" w:rsidP="00C4723A">
      <w:pPr>
        <w:autoSpaceDE w:val="0"/>
        <w:autoSpaceDN w:val="0"/>
        <w:adjustRightInd w:val="0"/>
        <w:rPr>
          <w:rFonts w:ascii="Arial" w:hAnsi="Arial" w:cs="Arial"/>
          <w:lang w:val="de-DE"/>
        </w:rPr>
      </w:pPr>
      <w:r w:rsidRPr="00AF1760">
        <w:rPr>
          <w:rFonts w:ascii="Arial" w:hAnsi="Arial" w:cs="Arial"/>
          <w:lang w:val="de-DE"/>
        </w:rPr>
        <w:t xml:space="preserve">Um </w:t>
      </w:r>
      <w:r w:rsidR="00141D16">
        <w:rPr>
          <w:rFonts w:ascii="Arial" w:hAnsi="Arial" w:cs="Arial"/>
          <w:lang w:val="de-DE"/>
        </w:rPr>
        <w:t>diese Wünsche in</w:t>
      </w:r>
      <w:r w:rsidRPr="00AF1760">
        <w:rPr>
          <w:rFonts w:ascii="Arial" w:hAnsi="Arial" w:cs="Arial"/>
          <w:lang w:val="de-DE"/>
        </w:rPr>
        <w:t xml:space="preserve"> </w:t>
      </w:r>
      <w:r w:rsidR="00AD343A" w:rsidRPr="00AF1760">
        <w:rPr>
          <w:rFonts w:ascii="Arial" w:hAnsi="Arial" w:cs="Arial"/>
          <w:lang w:val="de-DE"/>
        </w:rPr>
        <w:t xml:space="preserve">konkrete </w:t>
      </w:r>
      <w:r w:rsidRPr="00AF1760">
        <w:rPr>
          <w:rFonts w:ascii="Arial" w:hAnsi="Arial" w:cs="Arial"/>
          <w:lang w:val="de-DE"/>
        </w:rPr>
        <w:t xml:space="preserve">handlungs- und lösungsorientierte Ansätze </w:t>
      </w:r>
      <w:r w:rsidR="00141D16">
        <w:rPr>
          <w:rFonts w:ascii="Arial" w:hAnsi="Arial" w:cs="Arial"/>
          <w:lang w:val="de-DE"/>
        </w:rPr>
        <w:t>umzuwandeln,</w:t>
      </w:r>
      <w:r w:rsidRPr="00AF1760">
        <w:rPr>
          <w:rFonts w:ascii="Arial" w:hAnsi="Arial" w:cs="Arial"/>
          <w:lang w:val="de-DE"/>
        </w:rPr>
        <w:t xml:space="preserve"> ist das Ziel </w:t>
      </w:r>
      <w:r w:rsidR="00C4723A" w:rsidRPr="00AF1760">
        <w:rPr>
          <w:rFonts w:ascii="Arial" w:hAnsi="Arial" w:cs="Arial"/>
          <w:lang w:val="de-DE"/>
        </w:rPr>
        <w:t>d</w:t>
      </w:r>
      <w:r w:rsidR="00CE4346">
        <w:rPr>
          <w:rFonts w:ascii="Arial" w:hAnsi="Arial" w:cs="Arial"/>
          <w:lang w:val="de-DE"/>
        </w:rPr>
        <w:t>ieser</w:t>
      </w:r>
      <w:r w:rsidR="00C4723A" w:rsidRPr="00AF1760">
        <w:rPr>
          <w:rFonts w:ascii="Arial" w:hAnsi="Arial" w:cs="Arial"/>
          <w:lang w:val="de-DE"/>
        </w:rPr>
        <w:t xml:space="preserve"> Arbeit</w:t>
      </w:r>
      <w:r w:rsidRPr="00AF1760">
        <w:rPr>
          <w:rFonts w:ascii="Arial" w:hAnsi="Arial" w:cs="Arial"/>
          <w:lang w:val="de-DE"/>
        </w:rPr>
        <w:t xml:space="preserve"> Antworten auf die Fragen</w:t>
      </w:r>
      <w:r w:rsidR="00141D16">
        <w:rPr>
          <w:rFonts w:ascii="Arial" w:hAnsi="Arial" w:cs="Arial"/>
          <w:lang w:val="de-DE"/>
        </w:rPr>
        <w:t xml:space="preserve"> </w:t>
      </w:r>
      <w:r w:rsidR="002E062F">
        <w:rPr>
          <w:rFonts w:ascii="Arial" w:hAnsi="Arial" w:cs="Arial"/>
          <w:lang w:val="de-DE"/>
        </w:rPr>
        <w:t xml:space="preserve">zu finden </w:t>
      </w:r>
      <w:r w:rsidR="00AD343A" w:rsidRPr="00AF1760">
        <w:rPr>
          <w:rFonts w:ascii="Arial" w:hAnsi="Arial" w:cs="Arial"/>
          <w:lang w:val="de-DE"/>
        </w:rPr>
        <w:t>„</w:t>
      </w:r>
      <w:r w:rsidRPr="00AF1760">
        <w:rPr>
          <w:rFonts w:ascii="Arial" w:hAnsi="Arial" w:cs="Arial"/>
          <w:lang w:val="de-DE"/>
        </w:rPr>
        <w:t>was motiv</w:t>
      </w:r>
      <w:r w:rsidR="006D0F7C">
        <w:rPr>
          <w:rFonts w:ascii="Arial" w:hAnsi="Arial" w:cs="Arial"/>
          <w:lang w:val="de-DE"/>
        </w:rPr>
        <w:t>i</w:t>
      </w:r>
      <w:r w:rsidRPr="00AF1760">
        <w:rPr>
          <w:rFonts w:ascii="Arial" w:hAnsi="Arial" w:cs="Arial"/>
          <w:lang w:val="de-DE"/>
        </w:rPr>
        <w:t>ert</w:t>
      </w:r>
      <w:r w:rsidR="00AD343A" w:rsidRPr="00AF1760">
        <w:rPr>
          <w:rFonts w:ascii="Arial" w:hAnsi="Arial" w:cs="Arial"/>
          <w:lang w:val="de-DE"/>
        </w:rPr>
        <w:t>“</w:t>
      </w:r>
      <w:r w:rsidRPr="00AF1760">
        <w:rPr>
          <w:rFonts w:ascii="Arial" w:hAnsi="Arial" w:cs="Arial"/>
          <w:lang w:val="de-DE"/>
        </w:rPr>
        <w:t xml:space="preserve"> (Theorie) und „wie motiviert man“</w:t>
      </w:r>
      <w:r w:rsidR="00AD343A" w:rsidRPr="00AF1760">
        <w:rPr>
          <w:rFonts w:ascii="Arial" w:hAnsi="Arial" w:cs="Arial"/>
          <w:lang w:val="de-DE"/>
        </w:rPr>
        <w:t xml:space="preserve"> (Praxis)</w:t>
      </w:r>
      <w:r w:rsidR="003A3497">
        <w:rPr>
          <w:rFonts w:ascii="Arial" w:hAnsi="Arial" w:cs="Arial"/>
          <w:lang w:val="de-DE"/>
        </w:rPr>
        <w:t xml:space="preserve"> </w:t>
      </w:r>
      <w:r w:rsidR="002E062F">
        <w:rPr>
          <w:rFonts w:ascii="Arial" w:hAnsi="Arial" w:cs="Arial"/>
          <w:lang w:val="de-DE"/>
        </w:rPr>
        <w:t>Mitarbeiter in Veränderungs</w:t>
      </w:r>
      <w:r w:rsidR="00AC0E81">
        <w:rPr>
          <w:rFonts w:ascii="Arial" w:hAnsi="Arial" w:cs="Arial"/>
          <w:lang w:val="de-DE"/>
        </w:rPr>
        <w:t>-</w:t>
      </w:r>
      <w:r w:rsidR="002E062F">
        <w:rPr>
          <w:rFonts w:ascii="Arial" w:hAnsi="Arial" w:cs="Arial"/>
          <w:lang w:val="de-DE"/>
        </w:rPr>
        <w:t>prozessen</w:t>
      </w:r>
      <w:r w:rsidR="008027B3">
        <w:rPr>
          <w:rFonts w:ascii="Arial" w:hAnsi="Arial" w:cs="Arial"/>
          <w:lang w:val="de-DE"/>
        </w:rPr>
        <w:t>, um diese erfolgreich und nachhaltig einzuführen</w:t>
      </w:r>
      <w:r w:rsidR="002E062F">
        <w:rPr>
          <w:rFonts w:ascii="Arial" w:hAnsi="Arial" w:cs="Arial"/>
          <w:lang w:val="de-DE"/>
        </w:rPr>
        <w:t>.</w:t>
      </w:r>
    </w:p>
    <w:p w:rsidR="002E062F" w:rsidRPr="00916F77" w:rsidRDefault="002E062F" w:rsidP="00C4723A">
      <w:pPr>
        <w:autoSpaceDE w:val="0"/>
        <w:autoSpaceDN w:val="0"/>
        <w:adjustRightInd w:val="0"/>
        <w:rPr>
          <w:rFonts w:ascii="Arial" w:hAnsi="Arial" w:cs="Arial"/>
          <w:sz w:val="22"/>
          <w:szCs w:val="22"/>
          <w:lang w:val="de-DE"/>
        </w:rPr>
      </w:pPr>
    </w:p>
    <w:p w:rsidR="00AD343A" w:rsidRPr="00AF1760" w:rsidRDefault="00AD343A" w:rsidP="00C4723A">
      <w:pPr>
        <w:autoSpaceDE w:val="0"/>
        <w:autoSpaceDN w:val="0"/>
        <w:adjustRightInd w:val="0"/>
        <w:rPr>
          <w:rFonts w:ascii="Arial" w:hAnsi="Arial" w:cs="Arial"/>
          <w:lang w:val="de-DE"/>
        </w:rPr>
      </w:pPr>
      <w:r w:rsidRPr="00AF1760">
        <w:rPr>
          <w:rFonts w:ascii="Arial" w:hAnsi="Arial" w:cs="Arial"/>
          <w:lang w:val="de-DE"/>
        </w:rPr>
        <w:t>Nicht vorenthalten möchte ich dem Leser eine Kurzgeschichte</w:t>
      </w:r>
      <w:r w:rsidR="009730F9">
        <w:rPr>
          <w:rFonts w:ascii="Arial" w:hAnsi="Arial" w:cs="Arial"/>
          <w:lang w:val="de-DE"/>
        </w:rPr>
        <w:t>,</w:t>
      </w:r>
      <w:r w:rsidRPr="00AF1760">
        <w:rPr>
          <w:rFonts w:ascii="Arial" w:hAnsi="Arial" w:cs="Arial"/>
          <w:lang w:val="de-DE"/>
        </w:rPr>
        <w:t xml:space="preserve"> die das Problem und auch Lösung</w:t>
      </w:r>
      <w:r w:rsidR="008027B3">
        <w:rPr>
          <w:rFonts w:ascii="Arial" w:hAnsi="Arial" w:cs="Arial"/>
          <w:lang w:val="de-DE"/>
        </w:rPr>
        <w:t>s</w:t>
      </w:r>
      <w:r w:rsidR="002E062F">
        <w:rPr>
          <w:rFonts w:ascii="Arial" w:hAnsi="Arial" w:cs="Arial"/>
          <w:lang w:val="de-DE"/>
        </w:rPr>
        <w:t>ansätze</w:t>
      </w:r>
      <w:r w:rsidRPr="00AF1760">
        <w:rPr>
          <w:rFonts w:ascii="Arial" w:hAnsi="Arial" w:cs="Arial"/>
          <w:lang w:val="de-DE"/>
        </w:rPr>
        <w:t xml:space="preserve"> </w:t>
      </w:r>
      <w:r w:rsidR="008027B3">
        <w:rPr>
          <w:rFonts w:ascii="Arial" w:hAnsi="Arial" w:cs="Arial"/>
          <w:lang w:val="de-DE"/>
        </w:rPr>
        <w:t xml:space="preserve">im Miteinander </w:t>
      </w:r>
      <w:r w:rsidRPr="00AF1760">
        <w:rPr>
          <w:rFonts w:ascii="Arial" w:hAnsi="Arial" w:cs="Arial"/>
          <w:lang w:val="de-DE"/>
        </w:rPr>
        <w:t xml:space="preserve">auf einfache und verständliche </w:t>
      </w:r>
      <w:r w:rsidR="00C4723A" w:rsidRPr="00AF1760">
        <w:rPr>
          <w:rFonts w:ascii="Arial" w:hAnsi="Arial" w:cs="Arial"/>
          <w:lang w:val="de-DE"/>
        </w:rPr>
        <w:t>Art widerspiegelt, aber auch gl</w:t>
      </w:r>
      <w:r w:rsidR="009730F9">
        <w:rPr>
          <w:rFonts w:ascii="Arial" w:hAnsi="Arial" w:cs="Arial"/>
          <w:lang w:val="de-DE"/>
        </w:rPr>
        <w:t>eichzeitig die Frage nach dem „</w:t>
      </w:r>
      <w:r w:rsidR="002C49E4">
        <w:rPr>
          <w:rFonts w:ascii="Arial" w:hAnsi="Arial" w:cs="Arial"/>
          <w:lang w:val="de-DE"/>
        </w:rPr>
        <w:t>W</w:t>
      </w:r>
      <w:r w:rsidR="00C4723A" w:rsidRPr="00AF1760">
        <w:rPr>
          <w:rFonts w:ascii="Arial" w:hAnsi="Arial" w:cs="Arial"/>
          <w:lang w:val="de-DE"/>
        </w:rPr>
        <w:t>ie</w:t>
      </w:r>
      <w:r w:rsidR="001A19B4">
        <w:rPr>
          <w:rFonts w:ascii="Arial" w:hAnsi="Arial" w:cs="Arial"/>
          <w:lang w:val="de-DE"/>
        </w:rPr>
        <w:t>?</w:t>
      </w:r>
      <w:r w:rsidR="00C4723A" w:rsidRPr="00AF1760">
        <w:rPr>
          <w:rFonts w:ascii="Arial" w:hAnsi="Arial" w:cs="Arial"/>
          <w:lang w:val="de-DE"/>
        </w:rPr>
        <w:t>“, welche zwar auf den ersten Blick banal erscheint, offen läs</w:t>
      </w:r>
      <w:r w:rsidR="00B92852">
        <w:rPr>
          <w:rFonts w:ascii="Arial" w:hAnsi="Arial" w:cs="Arial"/>
          <w:lang w:val="de-DE"/>
        </w:rPr>
        <w:t>s</w:t>
      </w:r>
      <w:r w:rsidR="00C4723A" w:rsidRPr="00AF1760">
        <w:rPr>
          <w:rFonts w:ascii="Arial" w:hAnsi="Arial" w:cs="Arial"/>
          <w:lang w:val="de-DE"/>
        </w:rPr>
        <w:t>t.</w:t>
      </w:r>
    </w:p>
    <w:p w:rsidR="00D65A2C" w:rsidRPr="00916F77" w:rsidRDefault="00D65A2C" w:rsidP="00432A80">
      <w:pPr>
        <w:autoSpaceDE w:val="0"/>
        <w:autoSpaceDN w:val="0"/>
        <w:adjustRightInd w:val="0"/>
        <w:rPr>
          <w:rFonts w:ascii="Arial" w:hAnsi="Arial" w:cs="Arial"/>
          <w:sz w:val="22"/>
          <w:szCs w:val="22"/>
          <w:lang w:val="de-DE"/>
        </w:rPr>
      </w:pPr>
    </w:p>
    <w:p w:rsidR="00604C93" w:rsidRPr="00AF1760" w:rsidRDefault="00604C93" w:rsidP="00AC0E81">
      <w:pPr>
        <w:autoSpaceDE w:val="0"/>
        <w:autoSpaceDN w:val="0"/>
        <w:adjustRightInd w:val="0"/>
        <w:ind w:right="-2"/>
        <w:rPr>
          <w:rFonts w:ascii="Arial" w:hAnsi="Arial" w:cs="Arial"/>
          <w:i/>
          <w:lang w:val="de-DE"/>
        </w:rPr>
      </w:pPr>
      <w:r w:rsidRPr="00AF1760">
        <w:rPr>
          <w:rFonts w:ascii="Arial" w:hAnsi="Arial" w:cs="Arial"/>
          <w:i/>
          <w:lang w:val="de-DE"/>
        </w:rPr>
        <w:t xml:space="preserve">Ein Rechtgläubiger kam zum Propheten Elias. Ihn bewegte die Frage nach Himmel und Hölle, wollte er doch seinen Lebensweg danach gestalten. </w:t>
      </w:r>
    </w:p>
    <w:p w:rsidR="00604C93" w:rsidRPr="00AF1760" w:rsidRDefault="00604C93" w:rsidP="00AC0E81">
      <w:pPr>
        <w:autoSpaceDE w:val="0"/>
        <w:autoSpaceDN w:val="0"/>
        <w:adjustRightInd w:val="0"/>
        <w:ind w:right="-2"/>
        <w:rPr>
          <w:rFonts w:ascii="Arial" w:hAnsi="Arial" w:cs="Arial"/>
          <w:i/>
          <w:sz w:val="8"/>
          <w:szCs w:val="8"/>
          <w:lang w:val="de-DE"/>
        </w:rPr>
      </w:pPr>
    </w:p>
    <w:p w:rsidR="00604C93" w:rsidRPr="00AF1760" w:rsidRDefault="00604C93" w:rsidP="00AC0E81">
      <w:pPr>
        <w:autoSpaceDE w:val="0"/>
        <w:autoSpaceDN w:val="0"/>
        <w:adjustRightInd w:val="0"/>
        <w:ind w:right="-2"/>
        <w:rPr>
          <w:rFonts w:ascii="Arial" w:hAnsi="Arial" w:cs="Arial"/>
          <w:i/>
          <w:sz w:val="8"/>
          <w:szCs w:val="8"/>
          <w:lang w:val="de-DE"/>
        </w:rPr>
      </w:pPr>
      <w:r w:rsidRPr="00AF1760">
        <w:rPr>
          <w:rFonts w:ascii="Arial" w:hAnsi="Arial" w:cs="Arial"/>
          <w:i/>
          <w:lang w:val="de-DE"/>
        </w:rPr>
        <w:t>„Wo ist die Hölle, wo ist der Himmel?“</w:t>
      </w:r>
    </w:p>
    <w:p w:rsidR="00604C93" w:rsidRPr="00AF1760" w:rsidRDefault="00604C93" w:rsidP="00AC0E81">
      <w:pPr>
        <w:autoSpaceDE w:val="0"/>
        <w:autoSpaceDN w:val="0"/>
        <w:adjustRightInd w:val="0"/>
        <w:ind w:right="-2"/>
        <w:rPr>
          <w:rFonts w:ascii="Arial" w:hAnsi="Arial" w:cs="Arial"/>
          <w:i/>
          <w:lang w:val="de-DE"/>
        </w:rPr>
      </w:pPr>
      <w:r w:rsidRPr="00AF1760">
        <w:rPr>
          <w:rFonts w:ascii="Arial" w:hAnsi="Arial" w:cs="Arial"/>
          <w:i/>
          <w:lang w:val="de-DE"/>
        </w:rPr>
        <w:lastRenderedPageBreak/>
        <w:t>Mit diesen Worten näherte er sich dem Propheten, doch Elias antwortete nicht. Er nahm den Fragesteller an der Hand und führte ihn durch dunkle Gassen in einen Palast. Durch ein Eisenportal betraten sie einen großen Saal. Dort drängten sich viele Menschen, arme und reiche, in Lumpen gehüllte, mit Edelsteinen geschmückte. In der Mitte des Saales stand auf offenem Feuer ein großer Topf voll brodelnder Suppe, die im Orient Asch heißt. Der Eintopf verbreitet</w:t>
      </w:r>
      <w:r w:rsidR="008009D1">
        <w:rPr>
          <w:rFonts w:ascii="Arial" w:hAnsi="Arial" w:cs="Arial"/>
          <w:i/>
          <w:lang w:val="de-DE"/>
        </w:rPr>
        <w:t xml:space="preserve"> einen</w:t>
      </w:r>
      <w:r w:rsidRPr="00AF1760">
        <w:rPr>
          <w:rFonts w:ascii="Arial" w:hAnsi="Arial" w:cs="Arial"/>
          <w:i/>
          <w:lang w:val="de-DE"/>
        </w:rPr>
        <w:t xml:space="preserve"> angenehmen Duft im Raum. Um den Topf herum drängten sich hohlwangige und tiefäugige Menschen, von denen jeder versuchte, sich einen Teil Suppe zu sichern. Der Begleiter des Propheten Elias staunte, denn die Löffel, von denen jeder dieser Menschen einen trug, waren so groß wie sie selbst. Nur ganz hinten hatte der Stiel des Löffels einen hölzernen Griff. Der übrige Löffel, dessen Inhalt einen Menschen hätte sättigen können, war aus Eisen und durch die Suppe glühend heiß. Gierig stocherten die Hungrigen im Eintopf herum. Jeder wollte seinen Teil, doch keiner bekam ihn. Mit Mühe hoben sie ihren schweren Löffel aus der Suppe, da dieser aber zu lang war, bekam ihn auch der Stärkste nicht in den Mund. Gar zu Vorwitzige verbrannten sich Arme und Gesicht oder schütteten in ihrem gierigen Eifer die Suppe ihren Nachbarn über die Schultern. Schimpfend gingen sie aufeinander los und schlugen sich mit denselben Löffeln, mit deren Hilfe sie ihren Hunger hätten stillen können. Der Prophet Elias fasste seinen Begleiter am Arm und sagte: </w:t>
      </w:r>
    </w:p>
    <w:p w:rsidR="00604C93" w:rsidRPr="00AF1760" w:rsidRDefault="00604C93" w:rsidP="00AC0E81">
      <w:pPr>
        <w:autoSpaceDE w:val="0"/>
        <w:autoSpaceDN w:val="0"/>
        <w:adjustRightInd w:val="0"/>
        <w:ind w:right="-2"/>
        <w:rPr>
          <w:rFonts w:ascii="Arial" w:hAnsi="Arial" w:cs="Arial"/>
          <w:i/>
          <w:sz w:val="8"/>
          <w:szCs w:val="8"/>
          <w:lang w:val="de-DE"/>
        </w:rPr>
      </w:pPr>
    </w:p>
    <w:p w:rsidR="00604C93" w:rsidRPr="00AF1760" w:rsidRDefault="00604C93" w:rsidP="00AC0E81">
      <w:pPr>
        <w:autoSpaceDE w:val="0"/>
        <w:autoSpaceDN w:val="0"/>
        <w:adjustRightInd w:val="0"/>
        <w:ind w:right="-2"/>
        <w:rPr>
          <w:rFonts w:ascii="Arial" w:hAnsi="Arial" w:cs="Arial"/>
          <w:i/>
          <w:lang w:val="de-DE"/>
        </w:rPr>
      </w:pPr>
      <w:r w:rsidRPr="00AF1760">
        <w:rPr>
          <w:rFonts w:ascii="Arial" w:hAnsi="Arial" w:cs="Arial"/>
          <w:i/>
          <w:lang w:val="de-DE"/>
        </w:rPr>
        <w:t xml:space="preserve">„Das ist die Hölle!“ </w:t>
      </w:r>
    </w:p>
    <w:p w:rsidR="00604C93" w:rsidRPr="00AF1760" w:rsidRDefault="00604C93" w:rsidP="00AC0E81">
      <w:pPr>
        <w:autoSpaceDE w:val="0"/>
        <w:autoSpaceDN w:val="0"/>
        <w:adjustRightInd w:val="0"/>
        <w:ind w:right="-2"/>
        <w:rPr>
          <w:rFonts w:ascii="Arial" w:hAnsi="Arial" w:cs="Arial"/>
          <w:i/>
          <w:sz w:val="8"/>
          <w:szCs w:val="8"/>
          <w:lang w:val="de-DE"/>
        </w:rPr>
      </w:pPr>
    </w:p>
    <w:p w:rsidR="00604C93" w:rsidRDefault="00604C93" w:rsidP="00AC0E81">
      <w:pPr>
        <w:autoSpaceDE w:val="0"/>
        <w:autoSpaceDN w:val="0"/>
        <w:adjustRightInd w:val="0"/>
        <w:ind w:right="-2"/>
        <w:rPr>
          <w:rFonts w:ascii="Arial" w:hAnsi="Arial" w:cs="Arial"/>
          <w:color w:val="FF00FF"/>
          <w:lang w:val="de-DE"/>
        </w:rPr>
      </w:pPr>
      <w:r w:rsidRPr="00AF1760">
        <w:rPr>
          <w:rFonts w:ascii="Arial" w:hAnsi="Arial" w:cs="Arial"/>
          <w:i/>
          <w:lang w:val="de-DE"/>
        </w:rPr>
        <w:t>Sie verließen den Saal und hörten das höllische Geschrei bald nicht mehr. Nach langer Wanderung durch finstere Gänge traten sie in einen weiteren Saal ein. Auch hier saßen viele Menschen. In der Mitte des Raumes brodelte wieder ein Kessel mit Suppe. Jeder der Anwesenden hatte einen jener riesigen Löffel in der Hand, die Elias und sein Begleiter schon in der Hölle gesehen hatten. Aber die Menschen waren hier wohlgenährt und man hörte in dem Saal nur leises, zufriedenes Summen und das Geräusch der eintauchenden Löffel. Jeweils zwei Menschen hatten sich zusammen</w:t>
      </w:r>
      <w:r w:rsidR="00FA6119">
        <w:rPr>
          <w:rFonts w:ascii="Arial" w:hAnsi="Arial" w:cs="Arial"/>
          <w:i/>
          <w:lang w:val="de-DE"/>
        </w:rPr>
        <w:t xml:space="preserve">- </w:t>
      </w:r>
      <w:r w:rsidRPr="00AF1760">
        <w:rPr>
          <w:rFonts w:ascii="Arial" w:hAnsi="Arial" w:cs="Arial"/>
          <w:i/>
          <w:lang w:val="de-DE"/>
        </w:rPr>
        <w:t xml:space="preserve">getan. Einer tauchte den Löffel ein und fütterte den anderen. Wurde einem der Löffel zu schwer, halfen zwei andere mit ihrem Esswerkzeug, so </w:t>
      </w:r>
      <w:r w:rsidR="00C830B7">
        <w:rPr>
          <w:rFonts w:ascii="Arial" w:hAnsi="Arial" w:cs="Arial"/>
          <w:i/>
          <w:lang w:val="de-DE"/>
        </w:rPr>
        <w:t>d</w:t>
      </w:r>
      <w:r w:rsidRPr="00AF1760">
        <w:rPr>
          <w:rFonts w:ascii="Arial" w:hAnsi="Arial" w:cs="Arial"/>
          <w:i/>
          <w:lang w:val="de-DE"/>
        </w:rPr>
        <w:t>ass jeder doch in Ruhe essen konnte. War der eine gesättigt, kam der Nächste an die Reihe. Der Prophet Elias sagte zu seinem Begleiter: „Das ist der Himmel!“</w:t>
      </w:r>
      <w:r w:rsidR="001479F2">
        <w:rPr>
          <w:rFonts w:ascii="Arial" w:hAnsi="Arial" w:cs="Arial"/>
          <w:i/>
          <w:lang w:val="de-DE"/>
        </w:rPr>
        <w:t xml:space="preserve"> </w:t>
      </w:r>
      <w:r w:rsidR="00AF1760" w:rsidRPr="001479F2">
        <w:rPr>
          <w:rFonts w:ascii="Arial" w:hAnsi="Arial" w:cs="Arial"/>
          <w:color w:val="FF00FF"/>
          <w:lang w:val="de-DE"/>
        </w:rPr>
        <w:t xml:space="preserve"> (</w:t>
      </w:r>
      <w:r w:rsidR="005D65D5" w:rsidRPr="001479F2">
        <w:rPr>
          <w:rFonts w:ascii="Arial" w:hAnsi="Arial" w:cs="Arial"/>
          <w:color w:val="FF00FF"/>
          <w:lang w:val="de-DE"/>
        </w:rPr>
        <w:t>P</w:t>
      </w:r>
      <w:r w:rsidR="009D023C">
        <w:rPr>
          <w:rFonts w:ascii="Arial" w:hAnsi="Arial" w:cs="Arial"/>
          <w:color w:val="FF00FF"/>
          <w:lang w:val="de-DE"/>
        </w:rPr>
        <w:t>eseschkian</w:t>
      </w:r>
      <w:r w:rsidR="00D772D9">
        <w:rPr>
          <w:rFonts w:ascii="Arial" w:hAnsi="Arial" w:cs="Arial"/>
          <w:color w:val="FF00FF"/>
          <w:lang w:val="de-DE"/>
        </w:rPr>
        <w:t>,</w:t>
      </w:r>
      <w:r w:rsidR="002D78A8">
        <w:rPr>
          <w:rFonts w:ascii="Arial" w:hAnsi="Arial" w:cs="Arial"/>
          <w:color w:val="FF00FF"/>
          <w:lang w:val="de-DE"/>
        </w:rPr>
        <w:t xml:space="preserve"> </w:t>
      </w:r>
      <w:r w:rsidR="001479F2" w:rsidRPr="001479F2">
        <w:rPr>
          <w:rFonts w:ascii="Arial" w:hAnsi="Arial" w:cs="Arial"/>
          <w:color w:val="FF00FF"/>
          <w:lang w:val="de-DE"/>
        </w:rPr>
        <w:t>200</w:t>
      </w:r>
      <w:r w:rsidR="001479F2">
        <w:rPr>
          <w:rFonts w:ascii="Arial" w:hAnsi="Arial" w:cs="Arial"/>
          <w:color w:val="FF00FF"/>
          <w:lang w:val="de-DE"/>
        </w:rPr>
        <w:t>8</w:t>
      </w:r>
      <w:r w:rsidR="001479F2" w:rsidRPr="001479F2">
        <w:rPr>
          <w:rFonts w:ascii="Arial" w:hAnsi="Arial" w:cs="Arial"/>
          <w:color w:val="FF00FF"/>
          <w:lang w:val="de-DE"/>
        </w:rPr>
        <w:t>, S. 141-142)</w:t>
      </w:r>
    </w:p>
    <w:p w:rsidR="00AE747D" w:rsidRPr="00916F77" w:rsidRDefault="00AE747D" w:rsidP="006F5BA8">
      <w:pPr>
        <w:rPr>
          <w:rFonts w:ascii="Arial" w:hAnsi="Arial" w:cs="Arial"/>
          <w:sz w:val="22"/>
          <w:szCs w:val="22"/>
        </w:rPr>
      </w:pPr>
    </w:p>
    <w:p w:rsidR="002A1B02" w:rsidRDefault="00604C93" w:rsidP="00F25520">
      <w:pPr>
        <w:rPr>
          <w:rFonts w:ascii="Arial" w:hAnsi="Arial" w:cs="Arial"/>
        </w:rPr>
      </w:pPr>
      <w:r w:rsidRPr="00AF1760">
        <w:rPr>
          <w:rFonts w:ascii="Arial" w:hAnsi="Arial" w:cs="Arial"/>
        </w:rPr>
        <w:t xml:space="preserve">Bereits </w:t>
      </w:r>
      <w:r w:rsidR="00B110EF" w:rsidRPr="00AF1760">
        <w:rPr>
          <w:rFonts w:ascii="Arial" w:hAnsi="Arial" w:cs="Arial"/>
        </w:rPr>
        <w:t xml:space="preserve">während meines Studiums </w:t>
      </w:r>
      <w:r w:rsidRPr="00AF1760">
        <w:rPr>
          <w:rFonts w:ascii="Arial" w:hAnsi="Arial" w:cs="Arial"/>
        </w:rPr>
        <w:t xml:space="preserve">zum Master of Science mit </w:t>
      </w:r>
      <w:r w:rsidR="00D36FF0">
        <w:rPr>
          <w:rFonts w:ascii="Arial" w:hAnsi="Arial" w:cs="Arial"/>
        </w:rPr>
        <w:t xml:space="preserve">der </w:t>
      </w:r>
      <w:r w:rsidRPr="00AF1760">
        <w:rPr>
          <w:rFonts w:ascii="Arial" w:hAnsi="Arial" w:cs="Arial"/>
        </w:rPr>
        <w:t>Vertiefung</w:t>
      </w:r>
      <w:r w:rsidR="00D36FF0">
        <w:rPr>
          <w:rFonts w:ascii="Arial" w:hAnsi="Arial" w:cs="Arial"/>
        </w:rPr>
        <w:t>s</w:t>
      </w:r>
      <w:r w:rsidR="00DB374D">
        <w:rPr>
          <w:rFonts w:ascii="Arial" w:hAnsi="Arial" w:cs="Arial"/>
        </w:rPr>
        <w:t>-</w:t>
      </w:r>
      <w:r w:rsidR="00D36FF0">
        <w:rPr>
          <w:rFonts w:ascii="Arial" w:hAnsi="Arial" w:cs="Arial"/>
        </w:rPr>
        <w:t xml:space="preserve">richtung </w:t>
      </w:r>
      <w:r w:rsidRPr="00AF1760">
        <w:rPr>
          <w:rFonts w:ascii="Arial" w:hAnsi="Arial" w:cs="Arial"/>
        </w:rPr>
        <w:t xml:space="preserve"> Industrial Engineering hat mich diese </w:t>
      </w:r>
      <w:r w:rsidR="00D85C1F">
        <w:rPr>
          <w:rFonts w:ascii="Arial" w:hAnsi="Arial" w:cs="Arial"/>
        </w:rPr>
        <w:t xml:space="preserve">tiefsinnige </w:t>
      </w:r>
      <w:r w:rsidRPr="00AF1760">
        <w:rPr>
          <w:rFonts w:ascii="Arial" w:hAnsi="Arial" w:cs="Arial"/>
        </w:rPr>
        <w:t xml:space="preserve">Geschichte von </w:t>
      </w:r>
      <w:r w:rsidRPr="000F4E93">
        <w:rPr>
          <w:rFonts w:ascii="Arial" w:hAnsi="Arial" w:cs="Arial"/>
          <w:i/>
        </w:rPr>
        <w:t>Himmel und Hölle</w:t>
      </w:r>
      <w:r w:rsidR="00BF176E">
        <w:rPr>
          <w:rStyle w:val="Funotenzeichen"/>
          <w:rFonts w:ascii="Arial" w:hAnsi="Arial" w:cs="Arial"/>
        </w:rPr>
        <w:footnoteReference w:id="2"/>
      </w:r>
      <w:r w:rsidRPr="00AF1760">
        <w:rPr>
          <w:rFonts w:ascii="Arial" w:hAnsi="Arial" w:cs="Arial"/>
        </w:rPr>
        <w:t xml:space="preserve"> motiviert, mich in meiner Projektarbeit </w:t>
      </w:r>
      <w:r w:rsidRPr="00E535BC">
        <w:rPr>
          <w:rFonts w:ascii="Arial" w:hAnsi="Arial" w:cs="Arial"/>
          <w:color w:val="FF00FF"/>
        </w:rPr>
        <w:t>(E</w:t>
      </w:r>
      <w:r w:rsidR="00B424BB">
        <w:rPr>
          <w:rFonts w:ascii="Arial" w:hAnsi="Arial" w:cs="Arial"/>
          <w:color w:val="FF00FF"/>
        </w:rPr>
        <w:t>ggebrecht</w:t>
      </w:r>
      <w:r w:rsidR="00D772D9">
        <w:rPr>
          <w:rFonts w:ascii="Arial" w:hAnsi="Arial" w:cs="Arial"/>
          <w:color w:val="FF00FF"/>
        </w:rPr>
        <w:t>,</w:t>
      </w:r>
      <w:r w:rsidR="002D78A8">
        <w:rPr>
          <w:rFonts w:ascii="Arial" w:hAnsi="Arial" w:cs="Arial"/>
          <w:color w:val="FF00FF"/>
        </w:rPr>
        <w:t xml:space="preserve"> </w:t>
      </w:r>
      <w:r w:rsidRPr="00E535BC">
        <w:rPr>
          <w:rFonts w:ascii="Arial" w:hAnsi="Arial" w:cs="Arial"/>
          <w:color w:val="FF00FF"/>
        </w:rPr>
        <w:t>2007)</w:t>
      </w:r>
      <w:r w:rsidRPr="00AF1760">
        <w:rPr>
          <w:rFonts w:ascii="Arial" w:hAnsi="Arial" w:cs="Arial"/>
        </w:rPr>
        <w:t xml:space="preserve"> mit der Rahmenthematik Motivation, Teamarbeit und</w:t>
      </w:r>
      <w:r w:rsidR="00D85C1F">
        <w:rPr>
          <w:rFonts w:ascii="Arial" w:hAnsi="Arial" w:cs="Arial"/>
        </w:rPr>
        <w:t xml:space="preserve"> deren Einfluss auf die</w:t>
      </w:r>
      <w:r w:rsidRPr="00AF1760">
        <w:rPr>
          <w:rFonts w:ascii="Arial" w:hAnsi="Arial" w:cs="Arial"/>
        </w:rPr>
        <w:t xml:space="preserve"> Unternehmens</w:t>
      </w:r>
      <w:r w:rsidR="00AC0E81">
        <w:rPr>
          <w:rFonts w:ascii="Arial" w:hAnsi="Arial" w:cs="Arial"/>
        </w:rPr>
        <w:t>-</w:t>
      </w:r>
      <w:r w:rsidRPr="00AF1760">
        <w:rPr>
          <w:rFonts w:ascii="Arial" w:hAnsi="Arial" w:cs="Arial"/>
        </w:rPr>
        <w:t>ziele</w:t>
      </w:r>
      <w:r w:rsidR="00EB42F0">
        <w:rPr>
          <w:rFonts w:ascii="Arial" w:hAnsi="Arial" w:cs="Arial"/>
        </w:rPr>
        <w:t xml:space="preserve"> </w:t>
      </w:r>
      <w:r w:rsidR="00B81E46" w:rsidRPr="00AF1760">
        <w:rPr>
          <w:rFonts w:ascii="Arial" w:hAnsi="Arial" w:cs="Arial"/>
        </w:rPr>
        <w:t>auseinanderzusetzen. Auch während dem Erstellen der Dissertation war diese</w:t>
      </w:r>
      <w:r w:rsidR="004C7F7D">
        <w:rPr>
          <w:rFonts w:ascii="Arial" w:hAnsi="Arial" w:cs="Arial"/>
        </w:rPr>
        <w:t>s Gleichnis</w:t>
      </w:r>
      <w:r w:rsidR="00B81E46" w:rsidRPr="00AF1760">
        <w:rPr>
          <w:rFonts w:ascii="Arial" w:hAnsi="Arial" w:cs="Arial"/>
        </w:rPr>
        <w:t xml:space="preserve"> mein ständiger Begleiter und hat mich auf dem Weg gehalten, die Arbeit </w:t>
      </w:r>
      <w:r w:rsidR="00F06F03">
        <w:rPr>
          <w:rFonts w:ascii="Arial" w:hAnsi="Arial" w:cs="Arial"/>
        </w:rPr>
        <w:t>auch</w:t>
      </w:r>
      <w:r w:rsidR="008E48E6">
        <w:rPr>
          <w:rFonts w:ascii="Arial" w:hAnsi="Arial" w:cs="Arial"/>
        </w:rPr>
        <w:t xml:space="preserve"> </w:t>
      </w:r>
      <w:r w:rsidR="00B81E46" w:rsidRPr="00AF1760">
        <w:rPr>
          <w:rFonts w:ascii="Arial" w:hAnsi="Arial" w:cs="Arial"/>
        </w:rPr>
        <w:t>unter pragmatischen Gesichtspunkten zu sehen</w:t>
      </w:r>
      <w:r w:rsidR="002C7FBD">
        <w:rPr>
          <w:rStyle w:val="Funotenzeichen"/>
          <w:rFonts w:ascii="Arial" w:hAnsi="Arial" w:cs="Arial"/>
        </w:rPr>
        <w:footnoteReference w:id="3"/>
      </w:r>
      <w:r w:rsidR="00B81E46" w:rsidRPr="00AF1760">
        <w:rPr>
          <w:rFonts w:ascii="Arial" w:hAnsi="Arial" w:cs="Arial"/>
        </w:rPr>
        <w:t>.</w:t>
      </w:r>
      <w:r w:rsidR="00B81E46">
        <w:rPr>
          <w:rFonts w:ascii="Arial" w:hAnsi="Arial" w:cs="Arial"/>
        </w:rPr>
        <w:t xml:space="preserve"> </w:t>
      </w:r>
    </w:p>
    <w:p w:rsidR="00AB4DAE" w:rsidRDefault="00AB4DAE" w:rsidP="00F25520">
      <w:pPr>
        <w:rPr>
          <w:rFonts w:ascii="Arial" w:hAnsi="Arial" w:cs="Arial"/>
          <w:b/>
        </w:rPr>
      </w:pPr>
    </w:p>
    <w:p w:rsidR="00542C94" w:rsidRDefault="00542C94" w:rsidP="00F25520">
      <w:pPr>
        <w:rPr>
          <w:rFonts w:ascii="Arial" w:hAnsi="Arial" w:cs="Arial"/>
          <w:b/>
        </w:rPr>
      </w:pPr>
    </w:p>
    <w:p w:rsidR="00542C94" w:rsidRDefault="00542C94" w:rsidP="00F25520">
      <w:pPr>
        <w:rPr>
          <w:rFonts w:ascii="Arial" w:hAnsi="Arial" w:cs="Arial"/>
          <w:b/>
        </w:rPr>
      </w:pPr>
    </w:p>
    <w:p w:rsidR="00542C94" w:rsidRDefault="00542C94" w:rsidP="00F25520">
      <w:pPr>
        <w:rPr>
          <w:rFonts w:ascii="Arial" w:hAnsi="Arial" w:cs="Arial"/>
          <w:b/>
        </w:rPr>
      </w:pPr>
    </w:p>
    <w:p w:rsidR="00542C94" w:rsidRPr="00817888" w:rsidRDefault="00DF1C40" w:rsidP="00F25520">
      <w:pPr>
        <w:rPr>
          <w:rFonts w:ascii="Arial" w:hAnsi="Arial" w:cs="Arial"/>
          <w:sz w:val="28"/>
          <w:szCs w:val="28"/>
        </w:rPr>
      </w:pPr>
      <w:r w:rsidRPr="00817888">
        <w:rPr>
          <w:rFonts w:ascii="Arial" w:hAnsi="Arial" w:cs="Arial"/>
          <w:i/>
          <w:sz w:val="28"/>
          <w:szCs w:val="28"/>
        </w:rPr>
        <w:lastRenderedPageBreak/>
        <w:t>Das Ganze ist mehr als die Summe seiner Teile</w:t>
      </w:r>
      <w:r w:rsidRPr="00817888">
        <w:rPr>
          <w:rStyle w:val="Funotenzeichen"/>
          <w:rFonts w:ascii="Arial" w:hAnsi="Arial" w:cs="Arial"/>
          <w:sz w:val="28"/>
          <w:szCs w:val="28"/>
        </w:rPr>
        <w:footnoteReference w:id="4"/>
      </w:r>
    </w:p>
    <w:p w:rsidR="001C7C0C" w:rsidRDefault="001C7C0C" w:rsidP="00F25520">
      <w:pPr>
        <w:rPr>
          <w:rFonts w:ascii="Arial" w:hAnsi="Arial" w:cs="Arial"/>
          <w:b/>
        </w:rPr>
      </w:pPr>
    </w:p>
    <w:p w:rsidR="001C7C0C" w:rsidRDefault="001C7C0C" w:rsidP="00F25520">
      <w:pPr>
        <w:rPr>
          <w:rFonts w:ascii="Arial" w:hAnsi="Arial" w:cs="Arial"/>
          <w:b/>
        </w:rPr>
      </w:pPr>
    </w:p>
    <w:p w:rsidR="00542C94" w:rsidRDefault="00542C94" w:rsidP="00F25520">
      <w:pPr>
        <w:rPr>
          <w:rFonts w:ascii="Arial" w:hAnsi="Arial" w:cs="Arial"/>
          <w:b/>
        </w:rPr>
      </w:pPr>
      <w:r>
        <w:rPr>
          <w:rFonts w:ascii="Arial" w:hAnsi="Arial" w:cs="Arial"/>
          <w:b/>
          <w:noProof/>
          <w:lang w:val="de-DE"/>
        </w:rPr>
        <w:drawing>
          <wp:inline distT="0" distB="0" distL="0" distR="0">
            <wp:extent cx="5753735" cy="6339205"/>
            <wp:effectExtent l="19050" t="0" r="0" b="0"/>
            <wp:docPr id="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753735" cy="6339205"/>
                    </a:xfrm>
                    <a:prstGeom prst="rect">
                      <a:avLst/>
                    </a:prstGeom>
                    <a:noFill/>
                    <a:ln w="9525">
                      <a:noFill/>
                      <a:miter lim="800000"/>
                      <a:headEnd/>
                      <a:tailEnd/>
                    </a:ln>
                  </pic:spPr>
                </pic:pic>
              </a:graphicData>
            </a:graphic>
          </wp:inline>
        </w:drawing>
      </w:r>
    </w:p>
    <w:p w:rsidR="00817888" w:rsidRDefault="00817888" w:rsidP="00F25520">
      <w:pPr>
        <w:rPr>
          <w:rFonts w:ascii="Arial" w:hAnsi="Arial" w:cs="Arial"/>
          <w:b/>
        </w:rPr>
      </w:pPr>
    </w:p>
    <w:p w:rsidR="00F56F90" w:rsidRDefault="00F56F90" w:rsidP="00F56F90">
      <w:pPr>
        <w:autoSpaceDE w:val="0"/>
        <w:autoSpaceDN w:val="0"/>
        <w:adjustRightInd w:val="0"/>
        <w:ind w:left="2127" w:hanging="2127"/>
        <w:rPr>
          <w:rFonts w:ascii="Arial" w:hAnsi="Arial" w:cs="Arial"/>
          <w:lang w:val="de-DE"/>
        </w:rPr>
      </w:pPr>
      <w:r w:rsidRPr="008248AC">
        <w:rPr>
          <w:rFonts w:ascii="Arial" w:hAnsi="Arial" w:cs="Arial"/>
          <w:b/>
          <w:lang w:val="de-DE"/>
        </w:rPr>
        <w:t>Abb</w:t>
      </w:r>
      <w:r>
        <w:rPr>
          <w:rFonts w:ascii="Arial" w:hAnsi="Arial" w:cs="Arial"/>
          <w:b/>
          <w:lang w:val="de-DE"/>
        </w:rPr>
        <w:t>ildung</w:t>
      </w:r>
      <w:r w:rsidRPr="008248AC">
        <w:rPr>
          <w:rFonts w:ascii="Arial" w:hAnsi="Arial" w:cs="Arial"/>
          <w:b/>
          <w:lang w:val="de-DE"/>
        </w:rPr>
        <w:t xml:space="preserve"> </w:t>
      </w:r>
      <w:r w:rsidR="00817888">
        <w:rPr>
          <w:rFonts w:ascii="Arial" w:hAnsi="Arial" w:cs="Arial"/>
          <w:b/>
          <w:lang w:val="de-DE"/>
        </w:rPr>
        <w:t>0.</w:t>
      </w:r>
      <w:r w:rsidR="00691735">
        <w:rPr>
          <w:rFonts w:ascii="Arial" w:hAnsi="Arial" w:cs="Arial"/>
          <w:b/>
          <w:lang w:val="de-DE"/>
        </w:rPr>
        <w:t>0</w:t>
      </w:r>
      <w:r>
        <w:rPr>
          <w:rFonts w:ascii="Arial" w:hAnsi="Arial" w:cs="Arial"/>
          <w:b/>
          <w:lang w:val="de-DE"/>
        </w:rPr>
        <w:t>-1:</w:t>
      </w:r>
      <w:r>
        <w:rPr>
          <w:rFonts w:ascii="Arial" w:hAnsi="Arial" w:cs="Arial"/>
          <w:lang w:val="de-DE"/>
        </w:rPr>
        <w:tab/>
      </w:r>
      <w:r w:rsidR="00817888">
        <w:rPr>
          <w:rFonts w:ascii="Arial" w:hAnsi="Arial" w:cs="Arial"/>
          <w:lang w:val="de-DE"/>
        </w:rPr>
        <w:t>Das Ganze ist mehr als die Summe seiner Teile</w:t>
      </w:r>
      <w:r>
        <w:rPr>
          <w:rFonts w:ascii="Arial" w:hAnsi="Arial" w:cs="Arial"/>
          <w:lang w:val="de-DE"/>
        </w:rPr>
        <w:t xml:space="preserve"> </w:t>
      </w:r>
      <w:r w:rsidRPr="002A2AAA">
        <w:rPr>
          <w:rFonts w:ascii="Arial" w:hAnsi="Arial" w:cs="Arial"/>
          <w:color w:val="FF33CC"/>
          <w:lang w:val="de-DE"/>
        </w:rPr>
        <w:t xml:space="preserve">(in Anlehnung </w:t>
      </w:r>
      <w:r w:rsidR="00817888">
        <w:rPr>
          <w:rFonts w:ascii="Arial" w:hAnsi="Arial" w:cs="Arial"/>
          <w:color w:val="FF33CC"/>
          <w:lang w:val="de-DE"/>
        </w:rPr>
        <w:t>Automobilwoche – ohne Verfasser</w:t>
      </w:r>
      <w:r w:rsidRPr="002A2AAA">
        <w:rPr>
          <w:rFonts w:ascii="Arial" w:hAnsi="Arial" w:cs="Arial"/>
          <w:color w:val="FF33CC"/>
          <w:lang w:val="de-DE"/>
        </w:rPr>
        <w:t>, 20</w:t>
      </w:r>
      <w:r w:rsidR="00817888">
        <w:rPr>
          <w:rFonts w:ascii="Arial" w:hAnsi="Arial" w:cs="Arial"/>
          <w:color w:val="FF33CC"/>
          <w:lang w:val="de-DE"/>
        </w:rPr>
        <w:t>11</w:t>
      </w:r>
      <w:r>
        <w:rPr>
          <w:rFonts w:ascii="Arial" w:hAnsi="Arial" w:cs="Arial"/>
          <w:lang w:val="de-DE"/>
        </w:rPr>
        <w:t>)</w:t>
      </w:r>
      <w:r w:rsidR="00817888">
        <w:rPr>
          <w:rStyle w:val="Funotenzeichen"/>
          <w:rFonts w:ascii="Arial" w:hAnsi="Arial" w:cs="Arial"/>
          <w:lang w:val="de-DE"/>
        </w:rPr>
        <w:footnoteReference w:id="5"/>
      </w:r>
    </w:p>
    <w:p w:rsidR="00F56F90" w:rsidRPr="00F56F90" w:rsidRDefault="00F56F90" w:rsidP="00F25520">
      <w:pPr>
        <w:rPr>
          <w:rFonts w:ascii="Arial" w:hAnsi="Arial" w:cs="Arial"/>
          <w:b/>
          <w:lang w:val="de-DE"/>
        </w:rPr>
        <w:sectPr w:rsidR="00F56F90" w:rsidRPr="00F56F90" w:rsidSect="002A1B02">
          <w:footerReference w:type="even" r:id="rId12"/>
          <w:footerReference w:type="default" r:id="rId13"/>
          <w:type w:val="continuous"/>
          <w:pgSz w:w="11906" w:h="16838" w:code="9"/>
          <w:pgMar w:top="1418" w:right="1418" w:bottom="1418" w:left="1418" w:header="709" w:footer="709" w:gutter="0"/>
          <w:pgNumType w:start="1"/>
          <w:cols w:space="708"/>
          <w:docGrid w:linePitch="360"/>
        </w:sectPr>
      </w:pPr>
    </w:p>
    <w:p w:rsidR="0005632A" w:rsidRPr="004D6EB3" w:rsidRDefault="00EB1BE9" w:rsidP="00F25520">
      <w:pPr>
        <w:rPr>
          <w:rFonts w:ascii="Arial" w:hAnsi="Arial" w:cs="Arial"/>
          <w:b/>
          <w:sz w:val="36"/>
          <w:szCs w:val="36"/>
        </w:rPr>
      </w:pPr>
      <w:r w:rsidRPr="004D6EB3">
        <w:rPr>
          <w:rFonts w:ascii="Arial" w:hAnsi="Arial" w:cs="Arial"/>
          <w:b/>
          <w:sz w:val="36"/>
          <w:szCs w:val="36"/>
        </w:rPr>
        <w:lastRenderedPageBreak/>
        <w:t>Inhaltsverzeichnis</w:t>
      </w:r>
      <w:r w:rsidR="00B6780D" w:rsidRPr="004D6EB3">
        <w:rPr>
          <w:rFonts w:ascii="Arial" w:hAnsi="Arial" w:cs="Arial"/>
          <w:b/>
          <w:sz w:val="36"/>
          <w:szCs w:val="36"/>
        </w:rPr>
        <w:t xml:space="preserve"> </w:t>
      </w:r>
    </w:p>
    <w:p w:rsidR="009A6DF1" w:rsidRDefault="009A6DF1" w:rsidP="00F25520">
      <w:pPr>
        <w:tabs>
          <w:tab w:val="left" w:pos="720"/>
          <w:tab w:val="right" w:leader="dot" w:pos="9000"/>
        </w:tabs>
        <w:rPr>
          <w:rFonts w:ascii="Arial" w:eastAsia="Batang" w:hAnsi="Arial" w:cs="Arial"/>
        </w:rPr>
      </w:pPr>
    </w:p>
    <w:p w:rsidR="002F0D9D" w:rsidRDefault="002F0D9D" w:rsidP="00F25520">
      <w:pPr>
        <w:tabs>
          <w:tab w:val="left" w:pos="720"/>
          <w:tab w:val="right" w:leader="dot" w:pos="9000"/>
        </w:tabs>
        <w:rPr>
          <w:rFonts w:ascii="Arial" w:eastAsia="Batang" w:hAnsi="Arial" w:cs="Arial"/>
        </w:rPr>
      </w:pPr>
    </w:p>
    <w:p w:rsidR="009A6DF1" w:rsidRDefault="009A6DF1" w:rsidP="00FE2A7F">
      <w:pPr>
        <w:numPr>
          <w:ilvl w:val="0"/>
          <w:numId w:val="2"/>
        </w:numPr>
        <w:tabs>
          <w:tab w:val="clear" w:pos="432"/>
          <w:tab w:val="left" w:pos="993"/>
          <w:tab w:val="right" w:leader="dot" w:pos="9000"/>
        </w:tabs>
        <w:ind w:left="993" w:hanging="993"/>
        <w:rPr>
          <w:rFonts w:ascii="Arial" w:eastAsia="Batang" w:hAnsi="Arial" w:cs="Arial"/>
        </w:rPr>
      </w:pPr>
      <w:r>
        <w:rPr>
          <w:rFonts w:ascii="Arial" w:eastAsia="Batang" w:hAnsi="Arial" w:cs="Arial"/>
        </w:rPr>
        <w:t>Einleitung</w:t>
      </w:r>
      <w:r w:rsidRPr="00393CC6">
        <w:rPr>
          <w:rFonts w:ascii="Arial" w:hAnsi="Arial" w:cs="Arial"/>
          <w:bCs/>
        </w:rPr>
        <w:tab/>
      </w:r>
      <w:r w:rsidR="00FB4F0B">
        <w:rPr>
          <w:rFonts w:ascii="Arial" w:hAnsi="Arial" w:cs="Arial"/>
          <w:bCs/>
        </w:rPr>
        <w:t>6</w:t>
      </w:r>
    </w:p>
    <w:p w:rsidR="006D47B2" w:rsidRDefault="00B23335" w:rsidP="007C0532">
      <w:pPr>
        <w:numPr>
          <w:ilvl w:val="1"/>
          <w:numId w:val="2"/>
        </w:numPr>
        <w:tabs>
          <w:tab w:val="clear" w:pos="576"/>
          <w:tab w:val="left" w:pos="993"/>
          <w:tab w:val="right" w:leader="dot" w:pos="9000"/>
        </w:tabs>
        <w:ind w:left="993" w:hanging="993"/>
        <w:rPr>
          <w:rFonts w:ascii="Arial" w:eastAsia="Batang" w:hAnsi="Arial" w:cs="Arial"/>
        </w:rPr>
      </w:pPr>
      <w:r>
        <w:rPr>
          <w:rFonts w:ascii="Arial" w:eastAsia="Batang" w:hAnsi="Arial" w:cs="Arial"/>
        </w:rPr>
        <w:t>Ausgangslage und Einführung in die Thematik</w:t>
      </w:r>
      <w:r w:rsidR="00FA7DE3">
        <w:rPr>
          <w:rFonts w:ascii="Arial" w:eastAsia="Batang" w:hAnsi="Arial" w:cs="Arial"/>
        </w:rPr>
        <w:tab/>
      </w:r>
      <w:r w:rsidR="00FB4F0B">
        <w:rPr>
          <w:rFonts w:ascii="Arial" w:eastAsia="Batang" w:hAnsi="Arial" w:cs="Arial"/>
        </w:rPr>
        <w:t>7</w:t>
      </w:r>
    </w:p>
    <w:p w:rsidR="00B23335" w:rsidRDefault="00B23335" w:rsidP="007C0532">
      <w:pPr>
        <w:numPr>
          <w:ilvl w:val="1"/>
          <w:numId w:val="2"/>
        </w:numPr>
        <w:tabs>
          <w:tab w:val="clear" w:pos="576"/>
          <w:tab w:val="left" w:pos="993"/>
          <w:tab w:val="right" w:leader="dot" w:pos="9000"/>
        </w:tabs>
        <w:ind w:left="993" w:hanging="993"/>
        <w:rPr>
          <w:rFonts w:ascii="Arial" w:eastAsia="Batang" w:hAnsi="Arial" w:cs="Arial"/>
        </w:rPr>
      </w:pPr>
      <w:r>
        <w:rPr>
          <w:rFonts w:ascii="Arial" w:eastAsia="Batang" w:hAnsi="Arial" w:cs="Arial"/>
        </w:rPr>
        <w:t>Relevanz des Themas und der Forschungsfrage</w:t>
      </w:r>
      <w:r>
        <w:rPr>
          <w:rFonts w:ascii="Arial" w:eastAsia="Batang" w:hAnsi="Arial" w:cs="Arial"/>
        </w:rPr>
        <w:tab/>
      </w:r>
      <w:r w:rsidR="00FB4F0B">
        <w:rPr>
          <w:rFonts w:ascii="Arial" w:eastAsia="Batang" w:hAnsi="Arial" w:cs="Arial"/>
        </w:rPr>
        <w:t>10</w:t>
      </w:r>
    </w:p>
    <w:p w:rsidR="00FB0E27" w:rsidRDefault="00FB0E27" w:rsidP="007C0532">
      <w:pPr>
        <w:numPr>
          <w:ilvl w:val="1"/>
          <w:numId w:val="2"/>
        </w:numPr>
        <w:tabs>
          <w:tab w:val="clear" w:pos="576"/>
          <w:tab w:val="left" w:pos="993"/>
          <w:tab w:val="left" w:pos="1080"/>
          <w:tab w:val="right" w:leader="dot" w:pos="9000"/>
        </w:tabs>
        <w:ind w:left="993" w:hanging="993"/>
        <w:rPr>
          <w:rFonts w:ascii="Arial" w:eastAsia="Batang" w:hAnsi="Arial" w:cs="Arial"/>
        </w:rPr>
      </w:pPr>
      <w:r>
        <w:rPr>
          <w:rFonts w:ascii="Arial" w:eastAsia="Batang" w:hAnsi="Arial" w:cs="Arial"/>
        </w:rPr>
        <w:t>Zielsetzung</w:t>
      </w:r>
      <w:r>
        <w:rPr>
          <w:rFonts w:ascii="Arial" w:hAnsi="Arial" w:cs="Arial"/>
        </w:rPr>
        <w:t xml:space="preserve"> </w:t>
      </w:r>
      <w:r w:rsidR="00B23335">
        <w:rPr>
          <w:rFonts w:ascii="Arial" w:hAnsi="Arial" w:cs="Arial"/>
        </w:rPr>
        <w:t xml:space="preserve">und Aufbau </w:t>
      </w:r>
      <w:r w:rsidR="00DB5148">
        <w:rPr>
          <w:rFonts w:ascii="Arial" w:hAnsi="Arial" w:cs="Arial"/>
        </w:rPr>
        <w:t>der Arbeit</w:t>
      </w:r>
      <w:r>
        <w:rPr>
          <w:rFonts w:ascii="Arial" w:eastAsia="Batang" w:hAnsi="Arial" w:cs="Arial"/>
        </w:rPr>
        <w:tab/>
      </w:r>
      <w:r w:rsidR="008D315D">
        <w:rPr>
          <w:rFonts w:ascii="Arial" w:eastAsia="Batang" w:hAnsi="Arial" w:cs="Arial"/>
        </w:rPr>
        <w:t>1</w:t>
      </w:r>
      <w:r w:rsidR="00FB4F0B">
        <w:rPr>
          <w:rFonts w:ascii="Arial" w:eastAsia="Batang" w:hAnsi="Arial" w:cs="Arial"/>
        </w:rPr>
        <w:t>3</w:t>
      </w:r>
    </w:p>
    <w:p w:rsidR="00500506" w:rsidRPr="005370C5" w:rsidRDefault="00500506" w:rsidP="00F25520">
      <w:pPr>
        <w:tabs>
          <w:tab w:val="left" w:pos="720"/>
          <w:tab w:val="right" w:leader="dot" w:pos="9000"/>
        </w:tabs>
        <w:rPr>
          <w:rFonts w:ascii="Arial" w:eastAsia="Batang" w:hAnsi="Arial" w:cs="Arial"/>
          <w:sz w:val="28"/>
          <w:szCs w:val="28"/>
        </w:rPr>
      </w:pPr>
    </w:p>
    <w:p w:rsidR="00D42179" w:rsidRDefault="00251643" w:rsidP="00FE2A7F">
      <w:pPr>
        <w:numPr>
          <w:ilvl w:val="0"/>
          <w:numId w:val="2"/>
        </w:numPr>
        <w:tabs>
          <w:tab w:val="clear" w:pos="432"/>
          <w:tab w:val="left" w:pos="993"/>
          <w:tab w:val="right" w:leader="dot" w:pos="9000"/>
        </w:tabs>
        <w:ind w:left="993" w:hanging="993"/>
        <w:rPr>
          <w:rFonts w:ascii="Arial" w:eastAsia="Batang" w:hAnsi="Arial" w:cs="Arial"/>
        </w:rPr>
      </w:pPr>
      <w:r>
        <w:rPr>
          <w:rFonts w:ascii="Arial" w:eastAsia="Batang" w:hAnsi="Arial" w:cs="Arial"/>
        </w:rPr>
        <w:t>Literaturüberblick und theoretische Grundlagen</w:t>
      </w:r>
      <w:r w:rsidR="00D42179" w:rsidRPr="00393CC6">
        <w:rPr>
          <w:rFonts w:ascii="Arial" w:hAnsi="Arial" w:cs="Arial"/>
          <w:bCs/>
        </w:rPr>
        <w:tab/>
      </w:r>
      <w:r w:rsidR="008D315D">
        <w:rPr>
          <w:rFonts w:ascii="Arial" w:hAnsi="Arial" w:cs="Arial"/>
          <w:bCs/>
        </w:rPr>
        <w:t>1</w:t>
      </w:r>
      <w:r w:rsidR="00FB4F0B">
        <w:rPr>
          <w:rFonts w:ascii="Arial" w:hAnsi="Arial" w:cs="Arial"/>
          <w:bCs/>
        </w:rPr>
        <w:t>6</w:t>
      </w:r>
    </w:p>
    <w:p w:rsidR="00C27081" w:rsidRDefault="00251643" w:rsidP="007C0532">
      <w:pPr>
        <w:numPr>
          <w:ilvl w:val="1"/>
          <w:numId w:val="2"/>
        </w:numPr>
        <w:tabs>
          <w:tab w:val="clear" w:pos="576"/>
          <w:tab w:val="left" w:pos="993"/>
          <w:tab w:val="right" w:leader="dot" w:pos="9000"/>
        </w:tabs>
        <w:ind w:left="993" w:hanging="993"/>
        <w:rPr>
          <w:rFonts w:ascii="Arial" w:eastAsia="Batang" w:hAnsi="Arial" w:cs="Arial"/>
        </w:rPr>
      </w:pPr>
      <w:r>
        <w:rPr>
          <w:rFonts w:ascii="Arial" w:eastAsia="Batang" w:hAnsi="Arial" w:cs="Arial"/>
        </w:rPr>
        <w:t>Begriffsabgrenzung</w:t>
      </w:r>
      <w:r w:rsidR="00C27081">
        <w:rPr>
          <w:rFonts w:ascii="Arial" w:eastAsia="Batang" w:hAnsi="Arial" w:cs="Arial"/>
        </w:rPr>
        <w:tab/>
      </w:r>
      <w:r w:rsidR="00AA5088">
        <w:rPr>
          <w:rFonts w:ascii="Arial" w:eastAsia="Batang" w:hAnsi="Arial" w:cs="Arial"/>
        </w:rPr>
        <w:t>1</w:t>
      </w:r>
      <w:r w:rsidR="00FB4F0B">
        <w:rPr>
          <w:rFonts w:ascii="Arial" w:eastAsia="Batang" w:hAnsi="Arial" w:cs="Arial"/>
        </w:rPr>
        <w:t>6</w:t>
      </w:r>
    </w:p>
    <w:p w:rsidR="00FF7A62" w:rsidRDefault="00FF7A62" w:rsidP="00FF7A62">
      <w:pPr>
        <w:numPr>
          <w:ilvl w:val="2"/>
          <w:numId w:val="2"/>
        </w:numPr>
        <w:tabs>
          <w:tab w:val="clear" w:pos="720"/>
          <w:tab w:val="num" w:pos="993"/>
          <w:tab w:val="right" w:leader="dot" w:pos="9000"/>
        </w:tabs>
        <w:ind w:left="993" w:hanging="993"/>
        <w:rPr>
          <w:rFonts w:ascii="Arial" w:eastAsia="Batang" w:hAnsi="Arial" w:cs="Arial"/>
        </w:rPr>
      </w:pPr>
      <w:r>
        <w:rPr>
          <w:rFonts w:ascii="Arial" w:eastAsia="Batang" w:hAnsi="Arial" w:cs="Arial"/>
        </w:rPr>
        <w:t>Organisationsentwicklung versus Veränderungsmanagement</w:t>
      </w:r>
      <w:r>
        <w:rPr>
          <w:rFonts w:ascii="Arial" w:eastAsia="Batang" w:hAnsi="Arial" w:cs="Arial"/>
        </w:rPr>
        <w:tab/>
        <w:t>1</w:t>
      </w:r>
      <w:r w:rsidR="00FB4F0B">
        <w:rPr>
          <w:rFonts w:ascii="Arial" w:eastAsia="Batang" w:hAnsi="Arial" w:cs="Arial"/>
        </w:rPr>
        <w:t>6</w:t>
      </w:r>
    </w:p>
    <w:p w:rsidR="00FF7A62" w:rsidRDefault="00FF7A62" w:rsidP="00FF7A62">
      <w:pPr>
        <w:numPr>
          <w:ilvl w:val="2"/>
          <w:numId w:val="2"/>
        </w:numPr>
        <w:tabs>
          <w:tab w:val="clear" w:pos="720"/>
          <w:tab w:val="num" w:pos="993"/>
          <w:tab w:val="right" w:leader="dot" w:pos="9000"/>
        </w:tabs>
        <w:ind w:left="993" w:hanging="993"/>
        <w:rPr>
          <w:rFonts w:ascii="Arial" w:eastAsia="Batang" w:hAnsi="Arial" w:cs="Arial"/>
        </w:rPr>
      </w:pPr>
      <w:r>
        <w:rPr>
          <w:rFonts w:ascii="Arial" w:eastAsia="Batang" w:hAnsi="Arial" w:cs="Arial"/>
        </w:rPr>
        <w:t>Wandel versus Veränderung</w:t>
      </w:r>
      <w:r w:rsidR="00FB4F0B">
        <w:rPr>
          <w:rFonts w:ascii="Arial" w:eastAsia="Batang" w:hAnsi="Arial" w:cs="Arial"/>
        </w:rPr>
        <w:tab/>
        <w:t>20</w:t>
      </w:r>
    </w:p>
    <w:p w:rsidR="005C4BE2" w:rsidRPr="00FF7A62" w:rsidRDefault="00FF7A62" w:rsidP="00FF7A62">
      <w:pPr>
        <w:numPr>
          <w:ilvl w:val="2"/>
          <w:numId w:val="2"/>
        </w:numPr>
        <w:tabs>
          <w:tab w:val="clear" w:pos="720"/>
          <w:tab w:val="num" w:pos="993"/>
          <w:tab w:val="right" w:leader="dot" w:pos="9000"/>
        </w:tabs>
        <w:ind w:left="993" w:hanging="993"/>
        <w:rPr>
          <w:rFonts w:ascii="Arial" w:eastAsia="Batang" w:hAnsi="Arial" w:cs="Arial"/>
        </w:rPr>
      </w:pPr>
      <w:r>
        <w:rPr>
          <w:rFonts w:ascii="Arial" w:eastAsia="Batang" w:hAnsi="Arial" w:cs="Arial"/>
        </w:rPr>
        <w:t>Engagement versus Commitment</w:t>
      </w:r>
      <w:r w:rsidRPr="00FF7A62">
        <w:rPr>
          <w:rFonts w:ascii="Arial" w:eastAsia="Batang" w:hAnsi="Arial" w:cs="Arial"/>
        </w:rPr>
        <w:tab/>
      </w:r>
      <w:r>
        <w:rPr>
          <w:rFonts w:ascii="Arial" w:eastAsia="Batang" w:hAnsi="Arial" w:cs="Arial"/>
        </w:rPr>
        <w:t>2</w:t>
      </w:r>
      <w:r w:rsidR="00FB4F0B">
        <w:rPr>
          <w:rFonts w:ascii="Arial" w:eastAsia="Batang" w:hAnsi="Arial" w:cs="Arial"/>
        </w:rPr>
        <w:t>2</w:t>
      </w:r>
    </w:p>
    <w:p w:rsidR="00251643" w:rsidRDefault="00484507" w:rsidP="00FE2A7F">
      <w:pPr>
        <w:numPr>
          <w:ilvl w:val="1"/>
          <w:numId w:val="2"/>
        </w:numPr>
        <w:tabs>
          <w:tab w:val="clear" w:pos="576"/>
          <w:tab w:val="left" w:pos="993"/>
          <w:tab w:val="left" w:pos="1080"/>
          <w:tab w:val="right" w:leader="dot" w:pos="9000"/>
        </w:tabs>
        <w:ind w:left="993" w:hanging="993"/>
        <w:rPr>
          <w:rFonts w:ascii="Arial" w:eastAsia="Batang" w:hAnsi="Arial" w:cs="Arial"/>
        </w:rPr>
      </w:pPr>
      <w:r>
        <w:rPr>
          <w:rFonts w:ascii="Arial" w:eastAsia="Batang" w:hAnsi="Arial" w:cs="Arial"/>
        </w:rPr>
        <w:t>Theoretischer Teil I</w:t>
      </w:r>
      <w:r w:rsidR="00251643">
        <w:rPr>
          <w:rFonts w:ascii="Arial" w:eastAsia="Batang" w:hAnsi="Arial" w:cs="Arial"/>
        </w:rPr>
        <w:t xml:space="preserve">. </w:t>
      </w:r>
      <w:r w:rsidR="00290862">
        <w:rPr>
          <w:rFonts w:ascii="Arial" w:eastAsia="Batang" w:hAnsi="Arial" w:cs="Arial"/>
        </w:rPr>
        <w:t xml:space="preserve"> </w:t>
      </w:r>
      <w:r w:rsidR="00251643">
        <w:rPr>
          <w:rFonts w:ascii="Arial" w:eastAsia="Batang" w:hAnsi="Arial" w:cs="Arial"/>
        </w:rPr>
        <w:t xml:space="preserve">– </w:t>
      </w:r>
      <w:r>
        <w:rPr>
          <w:rFonts w:ascii="Arial" w:eastAsia="Batang" w:hAnsi="Arial" w:cs="Arial"/>
        </w:rPr>
        <w:t>Change Management</w:t>
      </w:r>
      <w:r w:rsidR="009C2C6B">
        <w:rPr>
          <w:rFonts w:ascii="Arial" w:eastAsia="Batang" w:hAnsi="Arial" w:cs="Arial"/>
        </w:rPr>
        <w:tab/>
      </w:r>
      <w:r w:rsidR="00FF7A62">
        <w:rPr>
          <w:rFonts w:ascii="Arial" w:eastAsia="Batang" w:hAnsi="Arial" w:cs="Arial"/>
        </w:rPr>
        <w:t>2</w:t>
      </w:r>
      <w:r w:rsidR="00FB4F0B">
        <w:rPr>
          <w:rFonts w:ascii="Arial" w:eastAsia="Batang" w:hAnsi="Arial" w:cs="Arial"/>
        </w:rPr>
        <w:t>5</w:t>
      </w:r>
    </w:p>
    <w:p w:rsidR="003C1E89" w:rsidRDefault="003C1E89" w:rsidP="003C1E89">
      <w:pPr>
        <w:numPr>
          <w:ilvl w:val="2"/>
          <w:numId w:val="2"/>
        </w:numPr>
        <w:tabs>
          <w:tab w:val="clear" w:pos="720"/>
          <w:tab w:val="num" w:pos="993"/>
          <w:tab w:val="right" w:leader="dot" w:pos="9000"/>
        </w:tabs>
        <w:ind w:left="993" w:hanging="993"/>
        <w:rPr>
          <w:rFonts w:ascii="Arial" w:eastAsia="Batang" w:hAnsi="Arial" w:cs="Arial"/>
        </w:rPr>
      </w:pPr>
      <w:r>
        <w:rPr>
          <w:rFonts w:ascii="Arial" w:hAnsi="Arial" w:cs="Arial"/>
        </w:rPr>
        <w:t>Ein</w:t>
      </w:r>
      <w:r w:rsidR="00547589">
        <w:rPr>
          <w:rFonts w:ascii="Arial" w:hAnsi="Arial" w:cs="Arial"/>
        </w:rPr>
        <w:t>ordnung und Definition</w:t>
      </w:r>
      <w:r w:rsidR="009A2AC5">
        <w:rPr>
          <w:rFonts w:ascii="Arial" w:eastAsia="Batang" w:hAnsi="Arial" w:cs="Arial"/>
        </w:rPr>
        <w:tab/>
        <w:t>2</w:t>
      </w:r>
      <w:r w:rsidR="00FB4F0B">
        <w:rPr>
          <w:rFonts w:ascii="Arial" w:eastAsia="Batang" w:hAnsi="Arial" w:cs="Arial"/>
        </w:rPr>
        <w:t>5</w:t>
      </w:r>
    </w:p>
    <w:p w:rsidR="00BE404D" w:rsidRDefault="00547589" w:rsidP="007C0532">
      <w:pPr>
        <w:numPr>
          <w:ilvl w:val="2"/>
          <w:numId w:val="2"/>
        </w:numPr>
        <w:tabs>
          <w:tab w:val="clear" w:pos="720"/>
          <w:tab w:val="num" w:pos="993"/>
          <w:tab w:val="right" w:leader="dot" w:pos="9000"/>
        </w:tabs>
        <w:ind w:left="993" w:hanging="993"/>
        <w:rPr>
          <w:rFonts w:ascii="Arial" w:eastAsia="Batang" w:hAnsi="Arial" w:cs="Arial"/>
        </w:rPr>
      </w:pPr>
      <w:r w:rsidRPr="00BE404D">
        <w:rPr>
          <w:rFonts w:ascii="Arial" w:eastAsia="Batang" w:hAnsi="Arial" w:cs="Arial"/>
        </w:rPr>
        <w:t>Stand der Forschung</w:t>
      </w:r>
      <w:r w:rsidR="009A2AC5" w:rsidRPr="00BE404D">
        <w:rPr>
          <w:rFonts w:ascii="Arial" w:eastAsia="Batang" w:hAnsi="Arial" w:cs="Arial"/>
        </w:rPr>
        <w:tab/>
        <w:t>2</w:t>
      </w:r>
      <w:r w:rsidR="00FB4F0B">
        <w:rPr>
          <w:rFonts w:ascii="Arial" w:eastAsia="Batang" w:hAnsi="Arial" w:cs="Arial"/>
        </w:rPr>
        <w:t>7</w:t>
      </w:r>
    </w:p>
    <w:p w:rsidR="003222A8" w:rsidRDefault="003222A8" w:rsidP="003222A8">
      <w:pPr>
        <w:numPr>
          <w:ilvl w:val="3"/>
          <w:numId w:val="2"/>
        </w:numPr>
        <w:tabs>
          <w:tab w:val="clear" w:pos="864"/>
          <w:tab w:val="num" w:pos="993"/>
          <w:tab w:val="right" w:leader="dot" w:pos="9000"/>
        </w:tabs>
        <w:ind w:left="993" w:hanging="993"/>
        <w:rPr>
          <w:rFonts w:ascii="Arial" w:eastAsia="Batang" w:hAnsi="Arial" w:cs="Arial"/>
        </w:rPr>
      </w:pPr>
      <w:r w:rsidRPr="00F45557">
        <w:rPr>
          <w:rFonts w:ascii="Arial" w:eastAsia="Batang" w:hAnsi="Arial" w:cs="Arial"/>
        </w:rPr>
        <w:t>Das 3-Phasen-Modell von Lewin</w:t>
      </w:r>
      <w:r w:rsidRPr="00F45557">
        <w:rPr>
          <w:rFonts w:ascii="Arial" w:eastAsia="Batang" w:hAnsi="Arial" w:cs="Arial"/>
        </w:rPr>
        <w:tab/>
        <w:t>29</w:t>
      </w:r>
    </w:p>
    <w:p w:rsidR="003222A8" w:rsidRDefault="003222A8" w:rsidP="003222A8">
      <w:pPr>
        <w:numPr>
          <w:ilvl w:val="3"/>
          <w:numId w:val="2"/>
        </w:numPr>
        <w:tabs>
          <w:tab w:val="clear" w:pos="864"/>
          <w:tab w:val="num" w:pos="993"/>
          <w:tab w:val="right" w:leader="dot" w:pos="9000"/>
        </w:tabs>
        <w:ind w:left="993" w:hanging="993"/>
        <w:rPr>
          <w:rFonts w:ascii="Arial" w:eastAsia="Batang" w:hAnsi="Arial" w:cs="Arial"/>
        </w:rPr>
      </w:pPr>
      <w:r w:rsidRPr="00F45557">
        <w:rPr>
          <w:rFonts w:ascii="Arial" w:eastAsia="Batang" w:hAnsi="Arial" w:cs="Arial"/>
        </w:rPr>
        <w:t>Weitere Modell</w:t>
      </w:r>
      <w:r>
        <w:rPr>
          <w:rFonts w:ascii="Arial" w:eastAsia="Batang" w:hAnsi="Arial" w:cs="Arial"/>
        </w:rPr>
        <w:t>e</w:t>
      </w:r>
      <w:r w:rsidRPr="00F45557">
        <w:rPr>
          <w:rFonts w:ascii="Arial" w:eastAsia="Batang" w:hAnsi="Arial" w:cs="Arial"/>
        </w:rPr>
        <w:t xml:space="preserve"> der Organisationsentwicklung</w:t>
      </w:r>
      <w:r w:rsidRPr="00F45557">
        <w:rPr>
          <w:rFonts w:ascii="Arial" w:eastAsia="Batang" w:hAnsi="Arial" w:cs="Arial"/>
        </w:rPr>
        <w:tab/>
        <w:t>30</w:t>
      </w:r>
    </w:p>
    <w:p w:rsidR="003222A8" w:rsidRDefault="003222A8" w:rsidP="003222A8">
      <w:pPr>
        <w:numPr>
          <w:ilvl w:val="3"/>
          <w:numId w:val="2"/>
        </w:numPr>
        <w:tabs>
          <w:tab w:val="clear" w:pos="864"/>
          <w:tab w:val="num" w:pos="993"/>
          <w:tab w:val="right" w:leader="dot" w:pos="9000"/>
        </w:tabs>
        <w:ind w:left="993" w:hanging="993"/>
        <w:rPr>
          <w:rFonts w:ascii="Arial" w:eastAsia="Batang" w:hAnsi="Arial" w:cs="Arial"/>
        </w:rPr>
      </w:pPr>
      <w:r w:rsidRPr="00F45557">
        <w:rPr>
          <w:rFonts w:ascii="Arial" w:eastAsia="Batang" w:hAnsi="Arial" w:cs="Arial"/>
        </w:rPr>
        <w:t xml:space="preserve">Auslöser </w:t>
      </w:r>
      <w:r w:rsidRPr="00F45557">
        <w:rPr>
          <w:rFonts w:ascii="Arial" w:hAnsi="Arial" w:cs="Arial"/>
          <w:lang w:val="de-DE"/>
        </w:rPr>
        <w:t>von Veränderungsprozessen</w:t>
      </w:r>
      <w:r w:rsidRPr="00F45557">
        <w:rPr>
          <w:rFonts w:ascii="Arial" w:eastAsia="Batang" w:hAnsi="Arial" w:cs="Arial"/>
        </w:rPr>
        <w:tab/>
        <w:t>37</w:t>
      </w:r>
    </w:p>
    <w:p w:rsidR="003222A8" w:rsidRDefault="003222A8" w:rsidP="003222A8">
      <w:pPr>
        <w:numPr>
          <w:ilvl w:val="3"/>
          <w:numId w:val="2"/>
        </w:numPr>
        <w:tabs>
          <w:tab w:val="clear" w:pos="864"/>
          <w:tab w:val="num" w:pos="993"/>
          <w:tab w:val="right" w:leader="dot" w:pos="9000"/>
        </w:tabs>
        <w:ind w:left="993" w:hanging="993"/>
        <w:rPr>
          <w:rFonts w:ascii="Arial" w:eastAsia="Batang" w:hAnsi="Arial" w:cs="Arial"/>
        </w:rPr>
      </w:pPr>
      <w:r w:rsidRPr="00F45557">
        <w:rPr>
          <w:rFonts w:ascii="Arial" w:hAnsi="Arial" w:cs="Arial"/>
          <w:lang w:val="de-DE"/>
        </w:rPr>
        <w:t>Initiierung von Veränderungsprozesse</w:t>
      </w:r>
      <w:r w:rsidR="007A60D6">
        <w:rPr>
          <w:rFonts w:ascii="Arial" w:hAnsi="Arial" w:cs="Arial"/>
          <w:lang w:val="de-DE"/>
        </w:rPr>
        <w:t>n</w:t>
      </w:r>
      <w:r w:rsidRPr="00F45557">
        <w:rPr>
          <w:rFonts w:ascii="Arial" w:eastAsia="Batang" w:hAnsi="Arial" w:cs="Arial"/>
        </w:rPr>
        <w:tab/>
        <w:t>40</w:t>
      </w:r>
    </w:p>
    <w:p w:rsidR="003222A8" w:rsidRDefault="003222A8" w:rsidP="003222A8">
      <w:pPr>
        <w:numPr>
          <w:ilvl w:val="3"/>
          <w:numId w:val="2"/>
        </w:numPr>
        <w:tabs>
          <w:tab w:val="clear" w:pos="864"/>
          <w:tab w:val="num" w:pos="993"/>
          <w:tab w:val="right" w:leader="dot" w:pos="9000"/>
        </w:tabs>
        <w:ind w:left="993" w:hanging="993"/>
        <w:rPr>
          <w:rFonts w:ascii="Arial" w:eastAsia="Batang" w:hAnsi="Arial" w:cs="Arial"/>
        </w:rPr>
      </w:pPr>
      <w:r w:rsidRPr="00F45557">
        <w:rPr>
          <w:rFonts w:ascii="Arial" w:hAnsi="Arial" w:cs="Arial"/>
          <w:lang w:val="de-DE"/>
        </w:rPr>
        <w:t>Veränderungen als eine Ausnahme oder als dauerhafter Prozess</w:t>
      </w:r>
      <w:r w:rsidRPr="00F45557">
        <w:rPr>
          <w:rFonts w:ascii="Arial" w:eastAsia="Batang" w:hAnsi="Arial" w:cs="Arial"/>
        </w:rPr>
        <w:tab/>
        <w:t>44</w:t>
      </w:r>
    </w:p>
    <w:p w:rsidR="00F45557" w:rsidRDefault="00F45557" w:rsidP="007C0532">
      <w:pPr>
        <w:numPr>
          <w:ilvl w:val="2"/>
          <w:numId w:val="2"/>
        </w:numPr>
        <w:tabs>
          <w:tab w:val="clear" w:pos="720"/>
          <w:tab w:val="num" w:pos="993"/>
          <w:tab w:val="right" w:leader="dot" w:pos="9000"/>
        </w:tabs>
        <w:ind w:left="993" w:hanging="993"/>
        <w:rPr>
          <w:rFonts w:ascii="Arial" w:eastAsia="Batang" w:hAnsi="Arial" w:cs="Arial"/>
        </w:rPr>
      </w:pPr>
      <w:r>
        <w:rPr>
          <w:rFonts w:ascii="Arial" w:eastAsia="Batang" w:hAnsi="Arial" w:cs="Arial"/>
        </w:rPr>
        <w:t>Kritiken und Modifizierungen für das eigene Forschungsvorhaben</w:t>
      </w:r>
      <w:r w:rsidRPr="00BE404D">
        <w:rPr>
          <w:rFonts w:ascii="Arial" w:eastAsia="Batang" w:hAnsi="Arial" w:cs="Arial"/>
        </w:rPr>
        <w:tab/>
      </w:r>
      <w:r w:rsidR="004E2C2A">
        <w:rPr>
          <w:rFonts w:ascii="Arial" w:eastAsia="Batang" w:hAnsi="Arial" w:cs="Arial"/>
        </w:rPr>
        <w:t>4</w:t>
      </w:r>
      <w:r w:rsidR="00D635F4">
        <w:rPr>
          <w:rFonts w:ascii="Arial" w:eastAsia="Batang" w:hAnsi="Arial" w:cs="Arial"/>
        </w:rPr>
        <w:t>8</w:t>
      </w:r>
    </w:p>
    <w:p w:rsidR="00874F0C" w:rsidRPr="00C346DC" w:rsidRDefault="00F45557" w:rsidP="007C0532">
      <w:pPr>
        <w:numPr>
          <w:ilvl w:val="2"/>
          <w:numId w:val="2"/>
        </w:numPr>
        <w:tabs>
          <w:tab w:val="clear" w:pos="720"/>
          <w:tab w:val="num" w:pos="993"/>
          <w:tab w:val="right" w:leader="dot" w:pos="9000"/>
        </w:tabs>
        <w:ind w:left="993" w:hanging="993"/>
        <w:rPr>
          <w:rFonts w:ascii="Arial" w:eastAsia="Batang" w:hAnsi="Arial" w:cs="Arial"/>
        </w:rPr>
      </w:pPr>
      <w:r w:rsidRPr="00C346DC">
        <w:rPr>
          <w:rFonts w:ascii="Arial" w:eastAsia="Batang" w:hAnsi="Arial" w:cs="Arial"/>
        </w:rPr>
        <w:t>Zusammenfassung</w:t>
      </w:r>
      <w:r w:rsidRPr="00C346DC">
        <w:rPr>
          <w:rFonts w:ascii="Arial" w:eastAsia="Batang" w:hAnsi="Arial" w:cs="Arial"/>
        </w:rPr>
        <w:tab/>
      </w:r>
      <w:r w:rsidR="00D635F4" w:rsidRPr="00C346DC">
        <w:rPr>
          <w:rFonts w:ascii="Arial" w:eastAsia="Batang" w:hAnsi="Arial" w:cs="Arial"/>
        </w:rPr>
        <w:t>57</w:t>
      </w:r>
    </w:p>
    <w:p w:rsidR="00F45557" w:rsidRDefault="00484507" w:rsidP="00FE2A7F">
      <w:pPr>
        <w:numPr>
          <w:ilvl w:val="1"/>
          <w:numId w:val="2"/>
        </w:numPr>
        <w:tabs>
          <w:tab w:val="clear" w:pos="576"/>
          <w:tab w:val="left" w:pos="993"/>
          <w:tab w:val="left" w:pos="1080"/>
          <w:tab w:val="right" w:leader="dot" w:pos="9000"/>
        </w:tabs>
        <w:ind w:left="1134" w:hanging="1134"/>
        <w:rPr>
          <w:rFonts w:ascii="Arial" w:eastAsia="Batang" w:hAnsi="Arial" w:cs="Arial"/>
        </w:rPr>
      </w:pPr>
      <w:r w:rsidRPr="00F45557">
        <w:rPr>
          <w:rFonts w:ascii="Arial" w:eastAsia="Batang" w:hAnsi="Arial" w:cs="Arial"/>
        </w:rPr>
        <w:t>Theoretischer Teil II. – Motivation und Führung.</w:t>
      </w:r>
      <w:r w:rsidRPr="00F45557">
        <w:rPr>
          <w:rFonts w:ascii="Arial" w:eastAsia="Batang" w:hAnsi="Arial" w:cs="Arial"/>
        </w:rPr>
        <w:tab/>
        <w:t xml:space="preserve"> </w:t>
      </w:r>
      <w:r w:rsidR="00D635F4">
        <w:rPr>
          <w:rFonts w:ascii="Arial" w:eastAsia="Batang" w:hAnsi="Arial" w:cs="Arial"/>
        </w:rPr>
        <w:t>60</w:t>
      </w:r>
    </w:p>
    <w:p w:rsidR="00CE0BD1" w:rsidRDefault="00CE0BD1" w:rsidP="00CE0BD1">
      <w:pPr>
        <w:numPr>
          <w:ilvl w:val="2"/>
          <w:numId w:val="2"/>
        </w:numPr>
        <w:tabs>
          <w:tab w:val="clear" w:pos="720"/>
          <w:tab w:val="left" w:pos="993"/>
          <w:tab w:val="left" w:pos="1080"/>
          <w:tab w:val="num" w:pos="1134"/>
          <w:tab w:val="right" w:leader="dot" w:pos="9000"/>
        </w:tabs>
        <w:ind w:left="993" w:hanging="993"/>
        <w:rPr>
          <w:rFonts w:ascii="Arial" w:eastAsia="Batang" w:hAnsi="Arial" w:cs="Arial"/>
        </w:rPr>
      </w:pPr>
      <w:r>
        <w:rPr>
          <w:rFonts w:ascii="Arial" w:hAnsi="Arial" w:cs="Arial"/>
        </w:rPr>
        <w:t>Führung</w:t>
      </w:r>
      <w:r w:rsidR="00AC0E81">
        <w:rPr>
          <w:rFonts w:ascii="Arial" w:hAnsi="Arial" w:cs="Arial"/>
        </w:rPr>
        <w:t xml:space="preserve"> in Veränderung</w:t>
      </w:r>
      <w:r w:rsidR="0028119F">
        <w:rPr>
          <w:rFonts w:ascii="Arial" w:hAnsi="Arial" w:cs="Arial"/>
        </w:rPr>
        <w:t>svorhaben</w:t>
      </w:r>
      <w:r>
        <w:rPr>
          <w:rFonts w:ascii="Arial" w:eastAsia="Batang" w:hAnsi="Arial" w:cs="Arial"/>
        </w:rPr>
        <w:tab/>
      </w:r>
      <w:r w:rsidR="008521BE">
        <w:rPr>
          <w:rFonts w:ascii="Arial" w:eastAsia="Batang" w:hAnsi="Arial" w:cs="Arial"/>
        </w:rPr>
        <w:t>6</w:t>
      </w:r>
      <w:r w:rsidR="00F514B9">
        <w:rPr>
          <w:rFonts w:ascii="Arial" w:eastAsia="Batang" w:hAnsi="Arial" w:cs="Arial"/>
        </w:rPr>
        <w:t>0</w:t>
      </w:r>
    </w:p>
    <w:p w:rsidR="00F01CEB" w:rsidRDefault="00F01CEB" w:rsidP="00F01CEB">
      <w:pPr>
        <w:numPr>
          <w:ilvl w:val="3"/>
          <w:numId w:val="2"/>
        </w:numPr>
        <w:tabs>
          <w:tab w:val="clear" w:pos="864"/>
          <w:tab w:val="num" w:pos="993"/>
          <w:tab w:val="right" w:leader="dot" w:pos="9000"/>
        </w:tabs>
        <w:ind w:left="993" w:hanging="993"/>
        <w:rPr>
          <w:rFonts w:ascii="Arial" w:eastAsia="Batang" w:hAnsi="Arial" w:cs="Arial"/>
        </w:rPr>
      </w:pPr>
      <w:r>
        <w:rPr>
          <w:rFonts w:ascii="Arial" w:hAnsi="Arial" w:cs="Arial"/>
          <w:lang w:val="de-DE"/>
        </w:rPr>
        <w:t>Was bedeutet Führung in Veränderungsprozessen</w:t>
      </w:r>
      <w:r w:rsidR="00301FF9">
        <w:rPr>
          <w:rFonts w:ascii="Arial" w:hAnsi="Arial" w:cs="Arial"/>
          <w:lang w:val="de-DE"/>
        </w:rPr>
        <w:t>?</w:t>
      </w:r>
      <w:r w:rsidRPr="00F45557">
        <w:rPr>
          <w:rFonts w:ascii="Arial" w:eastAsia="Batang" w:hAnsi="Arial" w:cs="Arial"/>
        </w:rPr>
        <w:tab/>
      </w:r>
      <w:r w:rsidR="00F514B9">
        <w:rPr>
          <w:rFonts w:ascii="Arial" w:eastAsia="Batang" w:hAnsi="Arial" w:cs="Arial"/>
        </w:rPr>
        <w:t>61</w:t>
      </w:r>
    </w:p>
    <w:p w:rsidR="00F01CEB" w:rsidRDefault="00F01CEB" w:rsidP="00F01CEB">
      <w:pPr>
        <w:numPr>
          <w:ilvl w:val="3"/>
          <w:numId w:val="2"/>
        </w:numPr>
        <w:tabs>
          <w:tab w:val="clear" w:pos="864"/>
          <w:tab w:val="num" w:pos="993"/>
          <w:tab w:val="right" w:leader="dot" w:pos="9000"/>
        </w:tabs>
        <w:ind w:left="993" w:hanging="993"/>
        <w:rPr>
          <w:rFonts w:ascii="Arial" w:eastAsia="Batang" w:hAnsi="Arial" w:cs="Arial"/>
        </w:rPr>
      </w:pPr>
      <w:r>
        <w:rPr>
          <w:rFonts w:ascii="Arial" w:hAnsi="Arial" w:cs="Arial"/>
          <w:lang w:val="de-DE"/>
        </w:rPr>
        <w:t>Definition von Führung</w:t>
      </w:r>
      <w:r w:rsidRPr="00F45557">
        <w:rPr>
          <w:rFonts w:ascii="Arial" w:eastAsia="Batang" w:hAnsi="Arial" w:cs="Arial"/>
        </w:rPr>
        <w:tab/>
      </w:r>
      <w:r w:rsidR="00F514B9">
        <w:rPr>
          <w:rFonts w:ascii="Arial" w:eastAsia="Batang" w:hAnsi="Arial" w:cs="Arial"/>
        </w:rPr>
        <w:t>6</w:t>
      </w:r>
      <w:r w:rsidR="007A60D6">
        <w:rPr>
          <w:rFonts w:ascii="Arial" w:eastAsia="Batang" w:hAnsi="Arial" w:cs="Arial"/>
        </w:rPr>
        <w:t>4</w:t>
      </w:r>
    </w:p>
    <w:p w:rsidR="00FC3BE4" w:rsidRDefault="00FC3BE4" w:rsidP="00F01CEB">
      <w:pPr>
        <w:numPr>
          <w:ilvl w:val="3"/>
          <w:numId w:val="2"/>
        </w:numPr>
        <w:tabs>
          <w:tab w:val="clear" w:pos="864"/>
          <w:tab w:val="num" w:pos="993"/>
          <w:tab w:val="right" w:leader="dot" w:pos="9000"/>
        </w:tabs>
        <w:ind w:left="993" w:hanging="993"/>
        <w:rPr>
          <w:rFonts w:ascii="Arial" w:eastAsia="Batang" w:hAnsi="Arial" w:cs="Arial"/>
        </w:rPr>
      </w:pPr>
      <w:r>
        <w:rPr>
          <w:rFonts w:ascii="Arial" w:hAnsi="Arial" w:cs="Arial"/>
          <w:lang w:val="de-DE"/>
        </w:rPr>
        <w:t>Mitarbeiterführung am Ort der Wertschöpfung</w:t>
      </w:r>
      <w:r w:rsidRPr="00F45557">
        <w:rPr>
          <w:rFonts w:ascii="Arial" w:eastAsia="Batang" w:hAnsi="Arial" w:cs="Arial"/>
        </w:rPr>
        <w:tab/>
      </w:r>
      <w:r>
        <w:rPr>
          <w:rFonts w:ascii="Arial" w:eastAsia="Batang" w:hAnsi="Arial" w:cs="Arial"/>
        </w:rPr>
        <w:t>6</w:t>
      </w:r>
      <w:r w:rsidR="007A60D6">
        <w:rPr>
          <w:rFonts w:ascii="Arial" w:eastAsia="Batang" w:hAnsi="Arial" w:cs="Arial"/>
        </w:rPr>
        <w:t>6</w:t>
      </w:r>
    </w:p>
    <w:p w:rsidR="00CA0094" w:rsidRDefault="00AC0E81" w:rsidP="00CA0094">
      <w:pPr>
        <w:numPr>
          <w:ilvl w:val="2"/>
          <w:numId w:val="2"/>
        </w:numPr>
        <w:tabs>
          <w:tab w:val="clear" w:pos="720"/>
          <w:tab w:val="num" w:pos="993"/>
          <w:tab w:val="right" w:leader="dot" w:pos="9000"/>
        </w:tabs>
        <w:ind w:left="993" w:hanging="993"/>
        <w:rPr>
          <w:rFonts w:ascii="Arial" w:eastAsia="Batang" w:hAnsi="Arial" w:cs="Arial"/>
        </w:rPr>
      </w:pPr>
      <w:r>
        <w:rPr>
          <w:rFonts w:ascii="Arial" w:hAnsi="Arial" w:cs="Arial"/>
        </w:rPr>
        <w:t>Mitarbeitermotivation in und für die Veränderung</w:t>
      </w:r>
      <w:r w:rsidR="00CA0094">
        <w:rPr>
          <w:rFonts w:ascii="Arial" w:eastAsia="Batang" w:hAnsi="Arial" w:cs="Arial"/>
        </w:rPr>
        <w:tab/>
      </w:r>
      <w:r w:rsidR="000A6665">
        <w:rPr>
          <w:rFonts w:ascii="Arial" w:eastAsia="Batang" w:hAnsi="Arial" w:cs="Arial"/>
        </w:rPr>
        <w:t>7</w:t>
      </w:r>
      <w:r w:rsidR="007A60D6">
        <w:rPr>
          <w:rFonts w:ascii="Arial" w:eastAsia="Batang" w:hAnsi="Arial" w:cs="Arial"/>
        </w:rPr>
        <w:t>2</w:t>
      </w:r>
    </w:p>
    <w:p w:rsidR="00AC0E81" w:rsidRDefault="00BA084F" w:rsidP="006020B4">
      <w:pPr>
        <w:numPr>
          <w:ilvl w:val="3"/>
          <w:numId w:val="2"/>
        </w:numPr>
        <w:tabs>
          <w:tab w:val="clear" w:pos="864"/>
          <w:tab w:val="num" w:pos="993"/>
          <w:tab w:val="right" w:leader="dot" w:pos="9000"/>
        </w:tabs>
        <w:ind w:left="993" w:hanging="993"/>
        <w:rPr>
          <w:rFonts w:ascii="Arial" w:eastAsia="Batang" w:hAnsi="Arial" w:cs="Arial"/>
        </w:rPr>
      </w:pPr>
      <w:r>
        <w:rPr>
          <w:rFonts w:ascii="Arial" w:hAnsi="Arial" w:cs="Arial"/>
        </w:rPr>
        <w:t>Grundlagen zur Motivation</w:t>
      </w:r>
      <w:r w:rsidR="00AC0E81">
        <w:rPr>
          <w:rFonts w:ascii="Arial" w:eastAsia="Batang" w:hAnsi="Arial" w:cs="Arial"/>
        </w:rPr>
        <w:tab/>
        <w:t>7</w:t>
      </w:r>
      <w:r w:rsidR="007F5A4E">
        <w:rPr>
          <w:rFonts w:ascii="Arial" w:eastAsia="Batang" w:hAnsi="Arial" w:cs="Arial"/>
        </w:rPr>
        <w:t>2</w:t>
      </w:r>
    </w:p>
    <w:p w:rsidR="00BA084F" w:rsidRDefault="00BA084F" w:rsidP="00BA084F">
      <w:pPr>
        <w:numPr>
          <w:ilvl w:val="3"/>
          <w:numId w:val="2"/>
        </w:numPr>
        <w:tabs>
          <w:tab w:val="clear" w:pos="864"/>
          <w:tab w:val="num" w:pos="993"/>
          <w:tab w:val="right" w:leader="dot" w:pos="9000"/>
        </w:tabs>
        <w:ind w:left="993" w:hanging="993"/>
        <w:rPr>
          <w:rFonts w:ascii="Arial" w:eastAsia="Batang" w:hAnsi="Arial" w:cs="Arial"/>
        </w:rPr>
      </w:pPr>
      <w:r>
        <w:rPr>
          <w:rFonts w:ascii="Arial" w:hAnsi="Arial" w:cs="Arial"/>
        </w:rPr>
        <w:t>Widerstände in Veränderungsprozessen</w:t>
      </w:r>
      <w:r>
        <w:rPr>
          <w:rFonts w:ascii="Arial" w:eastAsia="Batang" w:hAnsi="Arial" w:cs="Arial"/>
        </w:rPr>
        <w:tab/>
        <w:t>7</w:t>
      </w:r>
      <w:r w:rsidR="007A60D6">
        <w:rPr>
          <w:rFonts w:ascii="Arial" w:eastAsia="Batang" w:hAnsi="Arial" w:cs="Arial"/>
        </w:rPr>
        <w:t>9</w:t>
      </w:r>
    </w:p>
    <w:p w:rsidR="007F5A4E" w:rsidRDefault="007F5A4E" w:rsidP="00BA084F">
      <w:pPr>
        <w:numPr>
          <w:ilvl w:val="3"/>
          <w:numId w:val="2"/>
        </w:numPr>
        <w:tabs>
          <w:tab w:val="clear" w:pos="864"/>
          <w:tab w:val="num" w:pos="993"/>
          <w:tab w:val="right" w:leader="dot" w:pos="9000"/>
        </w:tabs>
        <w:ind w:left="993" w:hanging="993"/>
        <w:rPr>
          <w:rFonts w:ascii="Arial" w:eastAsia="Batang" w:hAnsi="Arial" w:cs="Arial"/>
        </w:rPr>
      </w:pPr>
      <w:r>
        <w:rPr>
          <w:rFonts w:ascii="Arial" w:hAnsi="Arial" w:cs="Arial"/>
        </w:rPr>
        <w:t>Akzeptanzbereitschaft für die Veränderung</w:t>
      </w:r>
      <w:r>
        <w:rPr>
          <w:rFonts w:ascii="Arial" w:eastAsia="Batang" w:hAnsi="Arial" w:cs="Arial"/>
        </w:rPr>
        <w:tab/>
        <w:t>8</w:t>
      </w:r>
      <w:r w:rsidR="007A60D6">
        <w:rPr>
          <w:rFonts w:ascii="Arial" w:eastAsia="Batang" w:hAnsi="Arial" w:cs="Arial"/>
        </w:rPr>
        <w:t>4</w:t>
      </w:r>
    </w:p>
    <w:p w:rsidR="00BA084F" w:rsidRDefault="00BA084F" w:rsidP="006020B4">
      <w:pPr>
        <w:numPr>
          <w:ilvl w:val="3"/>
          <w:numId w:val="2"/>
        </w:numPr>
        <w:tabs>
          <w:tab w:val="clear" w:pos="864"/>
          <w:tab w:val="num" w:pos="993"/>
          <w:tab w:val="right" w:leader="dot" w:pos="9000"/>
        </w:tabs>
        <w:ind w:left="993" w:hanging="993"/>
        <w:rPr>
          <w:rFonts w:ascii="Arial" w:eastAsia="Batang" w:hAnsi="Arial" w:cs="Arial"/>
        </w:rPr>
      </w:pPr>
      <w:r>
        <w:rPr>
          <w:rFonts w:ascii="Arial" w:hAnsi="Arial" w:cs="Arial"/>
        </w:rPr>
        <w:t>Ängste der Mitarbeiter vor Veränderungen</w:t>
      </w:r>
      <w:r>
        <w:rPr>
          <w:rFonts w:ascii="Arial" w:eastAsia="Batang" w:hAnsi="Arial" w:cs="Arial"/>
        </w:rPr>
        <w:tab/>
      </w:r>
      <w:r w:rsidR="007F5A4E">
        <w:rPr>
          <w:rFonts w:ascii="Arial" w:eastAsia="Batang" w:hAnsi="Arial" w:cs="Arial"/>
        </w:rPr>
        <w:t>8</w:t>
      </w:r>
      <w:r w:rsidR="007A60D6">
        <w:rPr>
          <w:rFonts w:ascii="Arial" w:eastAsia="Batang" w:hAnsi="Arial" w:cs="Arial"/>
        </w:rPr>
        <w:t>6</w:t>
      </w:r>
    </w:p>
    <w:p w:rsidR="007B21A8" w:rsidRPr="007B21A8" w:rsidRDefault="007B21A8" w:rsidP="006020B4">
      <w:pPr>
        <w:numPr>
          <w:ilvl w:val="3"/>
          <w:numId w:val="2"/>
        </w:numPr>
        <w:tabs>
          <w:tab w:val="clear" w:pos="864"/>
          <w:tab w:val="num" w:pos="993"/>
          <w:tab w:val="right" w:leader="dot" w:pos="9000"/>
        </w:tabs>
        <w:ind w:left="993" w:hanging="993"/>
        <w:rPr>
          <w:rFonts w:ascii="Arial" w:eastAsia="Batang" w:hAnsi="Arial" w:cs="Arial"/>
        </w:rPr>
      </w:pPr>
      <w:r>
        <w:rPr>
          <w:rFonts w:ascii="Arial" w:hAnsi="Arial" w:cs="Arial"/>
        </w:rPr>
        <w:t>Die Bedeutung von Emotionen in</w:t>
      </w:r>
      <w:r w:rsidRPr="007B21A8">
        <w:rPr>
          <w:rFonts w:ascii="Arial" w:hAnsi="Arial" w:cs="Arial"/>
        </w:rPr>
        <w:t xml:space="preserve"> Veränderung</w:t>
      </w:r>
      <w:r>
        <w:rPr>
          <w:rFonts w:ascii="Arial" w:hAnsi="Arial" w:cs="Arial"/>
        </w:rPr>
        <w:t>sprozessen</w:t>
      </w:r>
      <w:r w:rsidRPr="007B21A8">
        <w:rPr>
          <w:rFonts w:ascii="Arial" w:eastAsia="Batang" w:hAnsi="Arial" w:cs="Arial"/>
        </w:rPr>
        <w:tab/>
      </w:r>
      <w:r w:rsidR="007A60D6">
        <w:rPr>
          <w:rFonts w:ascii="Arial" w:eastAsia="Batang" w:hAnsi="Arial" w:cs="Arial"/>
        </w:rPr>
        <w:t>90</w:t>
      </w:r>
    </w:p>
    <w:p w:rsidR="00FF27FA" w:rsidRDefault="00FF27FA" w:rsidP="00FF27FA">
      <w:pPr>
        <w:numPr>
          <w:ilvl w:val="2"/>
          <w:numId w:val="2"/>
        </w:numPr>
        <w:tabs>
          <w:tab w:val="clear" w:pos="720"/>
          <w:tab w:val="num" w:pos="993"/>
          <w:tab w:val="right" w:leader="dot" w:pos="9000"/>
        </w:tabs>
        <w:ind w:left="993" w:hanging="993"/>
        <w:rPr>
          <w:rFonts w:ascii="Arial" w:eastAsia="Batang" w:hAnsi="Arial" w:cs="Arial"/>
        </w:rPr>
      </w:pPr>
      <w:r>
        <w:rPr>
          <w:rFonts w:ascii="Arial" w:eastAsia="Batang" w:hAnsi="Arial" w:cs="Arial"/>
        </w:rPr>
        <w:t>Zusammenfassung</w:t>
      </w:r>
      <w:r>
        <w:rPr>
          <w:rFonts w:ascii="Arial" w:eastAsia="Batang" w:hAnsi="Arial" w:cs="Arial"/>
        </w:rPr>
        <w:tab/>
      </w:r>
      <w:r w:rsidR="00E70DE1">
        <w:rPr>
          <w:rFonts w:ascii="Arial" w:eastAsia="Batang" w:hAnsi="Arial" w:cs="Arial"/>
        </w:rPr>
        <w:t>9</w:t>
      </w:r>
      <w:r w:rsidR="007A60D6">
        <w:rPr>
          <w:rFonts w:ascii="Arial" w:eastAsia="Batang" w:hAnsi="Arial" w:cs="Arial"/>
        </w:rPr>
        <w:t>1</w:t>
      </w:r>
    </w:p>
    <w:p w:rsidR="000713B9" w:rsidRDefault="000713B9" w:rsidP="000713B9">
      <w:pPr>
        <w:numPr>
          <w:ilvl w:val="1"/>
          <w:numId w:val="2"/>
        </w:numPr>
        <w:tabs>
          <w:tab w:val="clear" w:pos="576"/>
          <w:tab w:val="left" w:pos="993"/>
          <w:tab w:val="left" w:pos="1080"/>
          <w:tab w:val="right" w:leader="dot" w:pos="9000"/>
        </w:tabs>
        <w:ind w:left="993" w:hanging="993"/>
        <w:rPr>
          <w:rFonts w:ascii="Arial" w:eastAsia="Batang" w:hAnsi="Arial" w:cs="Arial"/>
        </w:rPr>
      </w:pPr>
      <w:r>
        <w:rPr>
          <w:rFonts w:ascii="Arial" w:eastAsia="Batang" w:hAnsi="Arial" w:cs="Arial"/>
        </w:rPr>
        <w:t xml:space="preserve">Theoretischer Teil III. – </w:t>
      </w:r>
      <w:r w:rsidR="00294554">
        <w:rPr>
          <w:rFonts w:ascii="Arial" w:eastAsia="Batang" w:hAnsi="Arial" w:cs="Arial"/>
        </w:rPr>
        <w:t>Change</w:t>
      </w:r>
      <w:r>
        <w:rPr>
          <w:rFonts w:ascii="Arial" w:eastAsia="Batang" w:hAnsi="Arial" w:cs="Arial"/>
        </w:rPr>
        <w:t xml:space="preserve"> aus systemtheoretischer Sicht</w:t>
      </w:r>
      <w:r w:rsidR="003003FB">
        <w:rPr>
          <w:rFonts w:ascii="Arial" w:eastAsia="Batang" w:hAnsi="Arial" w:cs="Arial"/>
        </w:rPr>
        <w:t xml:space="preserve"> </w:t>
      </w:r>
      <w:r>
        <w:rPr>
          <w:rFonts w:ascii="Arial" w:eastAsia="Batang" w:hAnsi="Arial" w:cs="Arial"/>
        </w:rPr>
        <w:tab/>
      </w:r>
      <w:r w:rsidR="00E70DE1">
        <w:rPr>
          <w:rFonts w:ascii="Arial" w:eastAsia="Batang" w:hAnsi="Arial" w:cs="Arial"/>
        </w:rPr>
        <w:t>9</w:t>
      </w:r>
      <w:r w:rsidR="007A60D6">
        <w:rPr>
          <w:rFonts w:ascii="Arial" w:eastAsia="Batang" w:hAnsi="Arial" w:cs="Arial"/>
        </w:rPr>
        <w:t>5</w:t>
      </w:r>
    </w:p>
    <w:p w:rsidR="0054134F" w:rsidRDefault="007A60D6" w:rsidP="00FF27FA">
      <w:pPr>
        <w:numPr>
          <w:ilvl w:val="2"/>
          <w:numId w:val="2"/>
        </w:numPr>
        <w:tabs>
          <w:tab w:val="clear" w:pos="720"/>
          <w:tab w:val="num" w:pos="993"/>
          <w:tab w:val="right" w:leader="dot" w:pos="9000"/>
        </w:tabs>
        <w:ind w:left="993" w:hanging="993"/>
        <w:rPr>
          <w:rFonts w:ascii="Arial" w:eastAsia="Batang" w:hAnsi="Arial" w:cs="Arial"/>
        </w:rPr>
      </w:pPr>
      <w:r>
        <w:rPr>
          <w:rFonts w:ascii="Arial" w:eastAsia="Batang" w:hAnsi="Arial" w:cs="Arial"/>
        </w:rPr>
        <w:t>Systemtheoretische Ansätze  in Veränderungsprozessen</w:t>
      </w:r>
      <w:r w:rsidR="003003FB">
        <w:rPr>
          <w:rFonts w:ascii="Arial" w:eastAsia="Batang" w:hAnsi="Arial" w:cs="Arial"/>
        </w:rPr>
        <w:t xml:space="preserve"> </w:t>
      </w:r>
      <w:r w:rsidR="000713B9">
        <w:rPr>
          <w:rFonts w:ascii="Arial" w:eastAsia="Batang" w:hAnsi="Arial" w:cs="Arial"/>
        </w:rPr>
        <w:tab/>
      </w:r>
      <w:r>
        <w:rPr>
          <w:rFonts w:ascii="Arial" w:eastAsia="Batang" w:hAnsi="Arial" w:cs="Arial"/>
        </w:rPr>
        <w:t>97</w:t>
      </w:r>
    </w:p>
    <w:p w:rsidR="003003FB" w:rsidRDefault="003003FB" w:rsidP="00FF27FA">
      <w:pPr>
        <w:numPr>
          <w:ilvl w:val="2"/>
          <w:numId w:val="2"/>
        </w:numPr>
        <w:tabs>
          <w:tab w:val="clear" w:pos="720"/>
          <w:tab w:val="num" w:pos="993"/>
          <w:tab w:val="right" w:leader="dot" w:pos="9000"/>
        </w:tabs>
        <w:ind w:left="993" w:hanging="993"/>
        <w:rPr>
          <w:rFonts w:ascii="Arial" w:eastAsia="Batang" w:hAnsi="Arial" w:cs="Arial"/>
        </w:rPr>
      </w:pPr>
      <w:r>
        <w:rPr>
          <w:rFonts w:ascii="Arial" w:eastAsia="Batang" w:hAnsi="Arial" w:cs="Arial"/>
        </w:rPr>
        <w:t>Methodenbeschreibung</w:t>
      </w:r>
      <w:r w:rsidRPr="003003FB">
        <w:rPr>
          <w:rFonts w:ascii="Arial" w:eastAsia="Batang" w:hAnsi="Arial" w:cs="Arial"/>
        </w:rPr>
        <w:tab/>
        <w:t>9</w:t>
      </w:r>
      <w:r>
        <w:rPr>
          <w:rFonts w:ascii="Arial" w:eastAsia="Batang" w:hAnsi="Arial" w:cs="Arial"/>
        </w:rPr>
        <w:t>9</w:t>
      </w:r>
    </w:p>
    <w:p w:rsidR="006612B2" w:rsidRDefault="006612B2" w:rsidP="006612B2">
      <w:pPr>
        <w:numPr>
          <w:ilvl w:val="2"/>
          <w:numId w:val="2"/>
        </w:numPr>
        <w:tabs>
          <w:tab w:val="clear" w:pos="720"/>
          <w:tab w:val="num" w:pos="993"/>
          <w:tab w:val="right" w:leader="dot" w:pos="9000"/>
        </w:tabs>
        <w:ind w:left="993" w:hanging="993"/>
        <w:rPr>
          <w:rFonts w:ascii="Arial" w:eastAsia="Batang" w:hAnsi="Arial" w:cs="Arial"/>
        </w:rPr>
      </w:pPr>
      <w:r>
        <w:rPr>
          <w:rFonts w:ascii="Arial" w:eastAsia="Batang" w:hAnsi="Arial" w:cs="Arial"/>
        </w:rPr>
        <w:t>Zusammenfassung</w:t>
      </w:r>
      <w:r w:rsidRPr="003003FB">
        <w:rPr>
          <w:rFonts w:ascii="Arial" w:eastAsia="Batang" w:hAnsi="Arial" w:cs="Arial"/>
        </w:rPr>
        <w:tab/>
        <w:t>9</w:t>
      </w:r>
      <w:r>
        <w:rPr>
          <w:rFonts w:ascii="Arial" w:eastAsia="Batang" w:hAnsi="Arial" w:cs="Arial"/>
        </w:rPr>
        <w:t>9</w:t>
      </w:r>
    </w:p>
    <w:p w:rsidR="0054134F" w:rsidRPr="005370C5" w:rsidRDefault="0054134F" w:rsidP="00F25520">
      <w:pPr>
        <w:tabs>
          <w:tab w:val="left" w:pos="720"/>
          <w:tab w:val="right" w:leader="dot" w:pos="9000"/>
        </w:tabs>
        <w:rPr>
          <w:rFonts w:ascii="Arial" w:eastAsia="Batang" w:hAnsi="Arial" w:cs="Arial"/>
          <w:sz w:val="28"/>
          <w:szCs w:val="28"/>
        </w:rPr>
      </w:pPr>
    </w:p>
    <w:p w:rsidR="002241FE" w:rsidRDefault="00251643" w:rsidP="00FE2A7F">
      <w:pPr>
        <w:numPr>
          <w:ilvl w:val="0"/>
          <w:numId w:val="2"/>
        </w:numPr>
        <w:tabs>
          <w:tab w:val="clear" w:pos="432"/>
          <w:tab w:val="left" w:pos="993"/>
          <w:tab w:val="right" w:leader="dot" w:pos="9000"/>
        </w:tabs>
        <w:ind w:left="1134" w:hanging="1134"/>
        <w:rPr>
          <w:rFonts w:ascii="Arial" w:eastAsia="Batang" w:hAnsi="Arial" w:cs="Arial"/>
        </w:rPr>
      </w:pPr>
      <w:r>
        <w:rPr>
          <w:rFonts w:ascii="Arial" w:eastAsia="Batang" w:hAnsi="Arial" w:cs="Arial"/>
        </w:rPr>
        <w:t>Systemeingrenzung und Entwicklung von neuen Vorgehensweisen</w:t>
      </w:r>
      <w:r w:rsidR="00200BAE" w:rsidRPr="00393CC6">
        <w:rPr>
          <w:rFonts w:ascii="Arial" w:hAnsi="Arial" w:cs="Arial"/>
          <w:bCs/>
        </w:rPr>
        <w:tab/>
      </w:r>
      <w:r w:rsidR="00271FDF">
        <w:rPr>
          <w:rFonts w:ascii="Arial" w:hAnsi="Arial" w:cs="Arial"/>
          <w:bCs/>
        </w:rPr>
        <w:t>x</w:t>
      </w:r>
    </w:p>
    <w:p w:rsidR="002241FE" w:rsidRDefault="00251643" w:rsidP="00FE2A7F">
      <w:pPr>
        <w:numPr>
          <w:ilvl w:val="1"/>
          <w:numId w:val="2"/>
        </w:numPr>
        <w:tabs>
          <w:tab w:val="clear" w:pos="576"/>
          <w:tab w:val="left" w:pos="993"/>
          <w:tab w:val="left" w:pos="1080"/>
          <w:tab w:val="right" w:leader="dot" w:pos="9000"/>
        </w:tabs>
        <w:ind w:left="993" w:hanging="993"/>
        <w:rPr>
          <w:rFonts w:ascii="Arial" w:eastAsia="Batang" w:hAnsi="Arial" w:cs="Arial"/>
        </w:rPr>
      </w:pPr>
      <w:r>
        <w:rPr>
          <w:rFonts w:ascii="Arial" w:eastAsia="Batang" w:hAnsi="Arial" w:cs="Arial"/>
        </w:rPr>
        <w:t>Aufstellung von Hypothesen</w:t>
      </w:r>
      <w:r w:rsidR="00AB565B">
        <w:rPr>
          <w:rFonts w:ascii="Arial" w:eastAsia="Batang" w:hAnsi="Arial" w:cs="Arial"/>
        </w:rPr>
        <w:tab/>
      </w:r>
      <w:r>
        <w:rPr>
          <w:rFonts w:ascii="Arial" w:eastAsia="Batang" w:hAnsi="Arial" w:cs="Arial"/>
        </w:rPr>
        <w:t>x</w:t>
      </w:r>
    </w:p>
    <w:p w:rsidR="00986FE5" w:rsidRDefault="00207BA8" w:rsidP="00FE2A7F">
      <w:pPr>
        <w:numPr>
          <w:ilvl w:val="1"/>
          <w:numId w:val="2"/>
        </w:numPr>
        <w:tabs>
          <w:tab w:val="clear" w:pos="576"/>
          <w:tab w:val="left" w:pos="993"/>
          <w:tab w:val="left" w:pos="1080"/>
          <w:tab w:val="right" w:leader="dot" w:pos="9000"/>
        </w:tabs>
        <w:ind w:left="993" w:hanging="993"/>
        <w:rPr>
          <w:rFonts w:ascii="Arial" w:eastAsia="Batang" w:hAnsi="Arial" w:cs="Arial"/>
        </w:rPr>
      </w:pPr>
      <w:r>
        <w:rPr>
          <w:rFonts w:ascii="Arial" w:eastAsia="Batang" w:hAnsi="Arial" w:cs="Arial"/>
        </w:rPr>
        <w:t>Methodenbeschreibung</w:t>
      </w:r>
      <w:r w:rsidR="00063289">
        <w:rPr>
          <w:rFonts w:ascii="Arial" w:eastAsia="Batang" w:hAnsi="Arial" w:cs="Arial"/>
        </w:rPr>
        <w:tab/>
      </w:r>
      <w:r w:rsidR="00251643">
        <w:rPr>
          <w:rFonts w:ascii="Arial" w:eastAsia="Batang" w:hAnsi="Arial" w:cs="Arial"/>
        </w:rPr>
        <w:t>x</w:t>
      </w:r>
    </w:p>
    <w:p w:rsidR="00207BA8" w:rsidRDefault="00641849" w:rsidP="00FE2A7F">
      <w:pPr>
        <w:numPr>
          <w:ilvl w:val="1"/>
          <w:numId w:val="2"/>
        </w:numPr>
        <w:tabs>
          <w:tab w:val="clear" w:pos="576"/>
          <w:tab w:val="left" w:pos="993"/>
          <w:tab w:val="left" w:pos="1080"/>
          <w:tab w:val="right" w:leader="dot" w:pos="9000"/>
        </w:tabs>
        <w:ind w:left="993" w:hanging="993"/>
        <w:rPr>
          <w:rFonts w:ascii="Arial" w:eastAsia="Batang" w:hAnsi="Arial" w:cs="Arial"/>
        </w:rPr>
      </w:pPr>
      <w:r>
        <w:rPr>
          <w:rFonts w:ascii="Arial" w:eastAsia="Batang" w:hAnsi="Arial" w:cs="Arial"/>
        </w:rPr>
        <w:t xml:space="preserve">Theoriegeleitete </w:t>
      </w:r>
      <w:r w:rsidR="00207BA8">
        <w:rPr>
          <w:rFonts w:ascii="Arial" w:eastAsia="Batang" w:hAnsi="Arial" w:cs="Arial"/>
        </w:rPr>
        <w:t>Entwicklung eines Simulationsmodells</w:t>
      </w:r>
      <w:r w:rsidR="00207BA8">
        <w:rPr>
          <w:rFonts w:ascii="Arial" w:eastAsia="Batang" w:hAnsi="Arial" w:cs="Arial"/>
        </w:rPr>
        <w:tab/>
        <w:t>x</w:t>
      </w:r>
    </w:p>
    <w:p w:rsidR="00436285" w:rsidRDefault="00436285" w:rsidP="00FE2A7F">
      <w:pPr>
        <w:numPr>
          <w:ilvl w:val="1"/>
          <w:numId w:val="2"/>
        </w:numPr>
        <w:tabs>
          <w:tab w:val="clear" w:pos="576"/>
          <w:tab w:val="left" w:pos="993"/>
          <w:tab w:val="left" w:pos="1080"/>
          <w:tab w:val="right" w:leader="dot" w:pos="9000"/>
        </w:tabs>
        <w:ind w:left="993" w:hanging="993"/>
        <w:rPr>
          <w:rFonts w:ascii="Arial" w:eastAsia="Batang" w:hAnsi="Arial" w:cs="Arial"/>
        </w:rPr>
      </w:pPr>
      <w:r>
        <w:rPr>
          <w:rFonts w:ascii="Arial" w:eastAsia="Batang" w:hAnsi="Arial" w:cs="Arial"/>
        </w:rPr>
        <w:t>Zusammenfassung</w:t>
      </w:r>
      <w:r>
        <w:rPr>
          <w:rFonts w:ascii="Arial" w:eastAsia="Batang" w:hAnsi="Arial" w:cs="Arial"/>
        </w:rPr>
        <w:tab/>
      </w:r>
      <w:r w:rsidR="00207BA8">
        <w:rPr>
          <w:rFonts w:ascii="Arial" w:eastAsia="Batang" w:hAnsi="Arial" w:cs="Arial"/>
        </w:rPr>
        <w:t>x</w:t>
      </w:r>
    </w:p>
    <w:p w:rsidR="00500506" w:rsidRPr="005370C5" w:rsidRDefault="00500506" w:rsidP="002525D4">
      <w:pPr>
        <w:tabs>
          <w:tab w:val="left" w:pos="720"/>
          <w:tab w:val="left" w:pos="900"/>
          <w:tab w:val="left" w:pos="1080"/>
          <w:tab w:val="right" w:leader="dot" w:pos="9000"/>
        </w:tabs>
        <w:rPr>
          <w:rFonts w:ascii="Arial" w:eastAsia="Batang" w:hAnsi="Arial" w:cs="Arial"/>
          <w:sz w:val="28"/>
          <w:szCs w:val="28"/>
        </w:rPr>
      </w:pPr>
    </w:p>
    <w:p w:rsidR="00D42179" w:rsidRDefault="00D42179" w:rsidP="00627B0D">
      <w:pPr>
        <w:numPr>
          <w:ilvl w:val="0"/>
          <w:numId w:val="2"/>
        </w:numPr>
        <w:tabs>
          <w:tab w:val="clear" w:pos="432"/>
          <w:tab w:val="left" w:pos="993"/>
          <w:tab w:val="right" w:leader="dot" w:pos="9000"/>
        </w:tabs>
        <w:ind w:left="993" w:hanging="993"/>
        <w:rPr>
          <w:rFonts w:ascii="Arial" w:eastAsia="Batang" w:hAnsi="Arial" w:cs="Arial"/>
        </w:rPr>
      </w:pPr>
      <w:r>
        <w:rPr>
          <w:rFonts w:ascii="Arial" w:eastAsia="Batang" w:hAnsi="Arial" w:cs="Arial"/>
        </w:rPr>
        <w:t>Methodischer Teil</w:t>
      </w:r>
      <w:r w:rsidR="00130D21">
        <w:rPr>
          <w:rFonts w:ascii="Arial" w:eastAsia="Batang" w:hAnsi="Arial" w:cs="Arial"/>
        </w:rPr>
        <w:t xml:space="preserve"> – </w:t>
      </w:r>
      <w:r w:rsidR="000B6589">
        <w:rPr>
          <w:rFonts w:ascii="Arial" w:eastAsia="Batang" w:hAnsi="Arial" w:cs="Arial"/>
        </w:rPr>
        <w:t>Empirische Untersuchung und Fallstudie</w:t>
      </w:r>
      <w:r w:rsidR="009B1411">
        <w:rPr>
          <w:rFonts w:ascii="Arial" w:eastAsia="Batang" w:hAnsi="Arial" w:cs="Arial"/>
        </w:rPr>
        <w:t>……..</w:t>
      </w:r>
      <w:r w:rsidRPr="00393CC6">
        <w:rPr>
          <w:rFonts w:ascii="Arial" w:hAnsi="Arial" w:cs="Arial"/>
          <w:bCs/>
        </w:rPr>
        <w:tab/>
      </w:r>
      <w:r w:rsidR="000B6589">
        <w:rPr>
          <w:rFonts w:ascii="Arial" w:hAnsi="Arial" w:cs="Arial"/>
          <w:bCs/>
        </w:rPr>
        <w:t>x</w:t>
      </w:r>
    </w:p>
    <w:p w:rsidR="00D42179" w:rsidRDefault="000B6589" w:rsidP="00627B0D">
      <w:pPr>
        <w:numPr>
          <w:ilvl w:val="1"/>
          <w:numId w:val="2"/>
        </w:numPr>
        <w:tabs>
          <w:tab w:val="clear" w:pos="576"/>
          <w:tab w:val="left" w:pos="993"/>
          <w:tab w:val="right" w:leader="dot" w:pos="9000"/>
        </w:tabs>
        <w:ind w:left="993" w:hanging="993"/>
        <w:rPr>
          <w:rFonts w:ascii="Arial" w:eastAsia="Batang" w:hAnsi="Arial" w:cs="Arial"/>
        </w:rPr>
      </w:pPr>
      <w:r>
        <w:rPr>
          <w:rFonts w:ascii="Arial" w:eastAsia="Batang" w:hAnsi="Arial" w:cs="Arial"/>
        </w:rPr>
        <w:t>Durchführung von Interviews und Beobachtungen</w:t>
      </w:r>
      <w:r w:rsidR="009B1411">
        <w:rPr>
          <w:rFonts w:ascii="Arial" w:eastAsia="Batang" w:hAnsi="Arial" w:cs="Arial"/>
        </w:rPr>
        <w:t>..</w:t>
      </w:r>
      <w:r w:rsidR="00130D21">
        <w:rPr>
          <w:rFonts w:ascii="Arial" w:hAnsi="Arial" w:cs="Arial"/>
        </w:rPr>
        <w:tab/>
      </w:r>
      <w:r>
        <w:rPr>
          <w:rFonts w:ascii="Arial" w:eastAsia="Batang" w:hAnsi="Arial" w:cs="Arial"/>
        </w:rPr>
        <w:t>x</w:t>
      </w:r>
    </w:p>
    <w:p w:rsidR="00D717C4" w:rsidRPr="00094C38" w:rsidRDefault="000B6589" w:rsidP="00627B0D">
      <w:pPr>
        <w:numPr>
          <w:ilvl w:val="1"/>
          <w:numId w:val="2"/>
        </w:numPr>
        <w:tabs>
          <w:tab w:val="clear" w:pos="576"/>
          <w:tab w:val="left" w:pos="993"/>
          <w:tab w:val="left" w:pos="1080"/>
          <w:tab w:val="right" w:leader="dot" w:pos="9000"/>
        </w:tabs>
        <w:ind w:left="993" w:hanging="993"/>
      </w:pPr>
      <w:r>
        <w:rPr>
          <w:rFonts w:ascii="Arial" w:eastAsia="Batang" w:hAnsi="Arial" w:cs="Arial"/>
        </w:rPr>
        <w:t>Auswertung, Analyse und Interpretation der Ergebnisse..</w:t>
      </w:r>
      <w:r>
        <w:rPr>
          <w:rFonts w:ascii="Arial" w:hAnsi="Arial" w:cs="Arial"/>
        </w:rPr>
        <w:tab/>
      </w:r>
      <w:r>
        <w:rPr>
          <w:rFonts w:ascii="Arial" w:eastAsia="Batang" w:hAnsi="Arial" w:cs="Arial"/>
        </w:rPr>
        <w:t>x</w:t>
      </w:r>
    </w:p>
    <w:p w:rsidR="00094C38" w:rsidRPr="00094C38" w:rsidRDefault="00094C38" w:rsidP="00627B0D">
      <w:pPr>
        <w:numPr>
          <w:ilvl w:val="1"/>
          <w:numId w:val="2"/>
        </w:numPr>
        <w:tabs>
          <w:tab w:val="clear" w:pos="576"/>
          <w:tab w:val="left" w:pos="993"/>
          <w:tab w:val="left" w:pos="1080"/>
          <w:tab w:val="right" w:leader="dot" w:pos="9000"/>
        </w:tabs>
        <w:ind w:left="993" w:hanging="993"/>
      </w:pPr>
      <w:r>
        <w:rPr>
          <w:rFonts w:ascii="Arial" w:eastAsia="Batang" w:hAnsi="Arial" w:cs="Arial"/>
        </w:rPr>
        <w:lastRenderedPageBreak/>
        <w:t>Untersuchung – Durchführung einer Fallstudie..</w:t>
      </w:r>
      <w:r>
        <w:rPr>
          <w:rFonts w:ascii="Arial" w:hAnsi="Arial" w:cs="Arial"/>
        </w:rPr>
        <w:tab/>
      </w:r>
      <w:r>
        <w:rPr>
          <w:rFonts w:ascii="Arial" w:eastAsia="Batang" w:hAnsi="Arial" w:cs="Arial"/>
        </w:rPr>
        <w:t>x</w:t>
      </w:r>
    </w:p>
    <w:p w:rsidR="00094C38" w:rsidRPr="003C7AA5" w:rsidRDefault="00094C38" w:rsidP="00627B0D">
      <w:pPr>
        <w:numPr>
          <w:ilvl w:val="1"/>
          <w:numId w:val="2"/>
        </w:numPr>
        <w:tabs>
          <w:tab w:val="clear" w:pos="576"/>
          <w:tab w:val="left" w:pos="993"/>
          <w:tab w:val="left" w:pos="1080"/>
          <w:tab w:val="right" w:leader="dot" w:pos="9000"/>
        </w:tabs>
        <w:ind w:left="993" w:hanging="993"/>
      </w:pPr>
      <w:r>
        <w:rPr>
          <w:rFonts w:ascii="Arial" w:eastAsia="Batang" w:hAnsi="Arial" w:cs="Arial"/>
        </w:rPr>
        <w:t>Zusammenfassung</w:t>
      </w:r>
      <w:r>
        <w:rPr>
          <w:rFonts w:ascii="Arial" w:eastAsia="Batang" w:hAnsi="Arial" w:cs="Arial"/>
        </w:rPr>
        <w:tab/>
        <w:t>x</w:t>
      </w:r>
    </w:p>
    <w:p w:rsidR="003C7AA5" w:rsidRPr="000B6589" w:rsidRDefault="003C7AA5" w:rsidP="003C7AA5">
      <w:pPr>
        <w:tabs>
          <w:tab w:val="left" w:pos="993"/>
          <w:tab w:val="left" w:pos="1080"/>
          <w:tab w:val="right" w:leader="dot" w:pos="9000"/>
        </w:tabs>
        <w:ind w:left="993"/>
      </w:pPr>
    </w:p>
    <w:p w:rsidR="00BE19A1" w:rsidRDefault="00DB5148" w:rsidP="007426EE">
      <w:pPr>
        <w:numPr>
          <w:ilvl w:val="0"/>
          <w:numId w:val="2"/>
        </w:numPr>
        <w:tabs>
          <w:tab w:val="clear" w:pos="432"/>
          <w:tab w:val="left" w:pos="993"/>
          <w:tab w:val="left" w:pos="1080"/>
          <w:tab w:val="right" w:leader="dot" w:pos="9000"/>
        </w:tabs>
        <w:ind w:left="993" w:hanging="993"/>
        <w:rPr>
          <w:rFonts w:ascii="Arial" w:hAnsi="Arial" w:cs="Arial"/>
          <w:bCs/>
        </w:rPr>
      </w:pPr>
      <w:r>
        <w:rPr>
          <w:rFonts w:ascii="Arial" w:hAnsi="Arial" w:cs="Arial"/>
          <w:bCs/>
        </w:rPr>
        <w:t>Resümee</w:t>
      </w:r>
      <w:r w:rsidR="00BE19A1">
        <w:rPr>
          <w:rFonts w:ascii="Arial" w:eastAsia="Batang" w:hAnsi="Arial" w:cs="Arial"/>
        </w:rPr>
        <w:tab/>
      </w:r>
      <w:r w:rsidR="009A695B">
        <w:rPr>
          <w:rFonts w:ascii="Arial" w:eastAsia="Batang" w:hAnsi="Arial" w:cs="Arial"/>
        </w:rPr>
        <w:t>x</w:t>
      </w:r>
    </w:p>
    <w:p w:rsidR="00BE19A1" w:rsidRDefault="00DB5148" w:rsidP="007426EE">
      <w:pPr>
        <w:numPr>
          <w:ilvl w:val="1"/>
          <w:numId w:val="2"/>
        </w:numPr>
        <w:tabs>
          <w:tab w:val="clear" w:pos="576"/>
          <w:tab w:val="left" w:pos="993"/>
          <w:tab w:val="right" w:leader="dot" w:pos="9000"/>
        </w:tabs>
        <w:ind w:left="993" w:hanging="993"/>
        <w:rPr>
          <w:rFonts w:ascii="Arial" w:eastAsia="Batang" w:hAnsi="Arial" w:cs="Arial"/>
        </w:rPr>
      </w:pPr>
      <w:r>
        <w:rPr>
          <w:rFonts w:ascii="Arial" w:eastAsia="Batang" w:hAnsi="Arial" w:cs="Arial"/>
        </w:rPr>
        <w:t>Zusammenfassung</w:t>
      </w:r>
      <w:r w:rsidR="00BE19A1">
        <w:rPr>
          <w:rFonts w:ascii="Arial" w:eastAsia="Batang" w:hAnsi="Arial" w:cs="Arial"/>
        </w:rPr>
        <w:tab/>
      </w:r>
      <w:r w:rsidR="009A695B">
        <w:rPr>
          <w:rFonts w:ascii="Arial" w:eastAsia="Batang" w:hAnsi="Arial" w:cs="Arial"/>
        </w:rPr>
        <w:t>x</w:t>
      </w:r>
    </w:p>
    <w:p w:rsidR="00DF09DC" w:rsidRDefault="00DB5148" w:rsidP="007426EE">
      <w:pPr>
        <w:numPr>
          <w:ilvl w:val="1"/>
          <w:numId w:val="2"/>
        </w:numPr>
        <w:tabs>
          <w:tab w:val="clear" w:pos="576"/>
          <w:tab w:val="left" w:pos="993"/>
          <w:tab w:val="right" w:leader="dot" w:pos="9000"/>
        </w:tabs>
        <w:ind w:left="993" w:hanging="993"/>
        <w:rPr>
          <w:rFonts w:ascii="Arial" w:eastAsia="Batang" w:hAnsi="Arial" w:cs="Arial"/>
        </w:rPr>
      </w:pPr>
      <w:r>
        <w:rPr>
          <w:rFonts w:ascii="Arial" w:eastAsia="Batang" w:hAnsi="Arial" w:cs="Arial"/>
        </w:rPr>
        <w:t>Kritische Reflexion</w:t>
      </w:r>
      <w:r w:rsidR="00BE19A1">
        <w:rPr>
          <w:rFonts w:ascii="Arial" w:eastAsia="Batang" w:hAnsi="Arial" w:cs="Arial"/>
        </w:rPr>
        <w:tab/>
      </w:r>
      <w:r w:rsidR="009A695B">
        <w:rPr>
          <w:rFonts w:ascii="Arial" w:eastAsia="Batang" w:hAnsi="Arial" w:cs="Arial"/>
        </w:rPr>
        <w:t>x</w:t>
      </w:r>
    </w:p>
    <w:p w:rsidR="00DB5148" w:rsidRDefault="007706F5" w:rsidP="007426EE">
      <w:pPr>
        <w:numPr>
          <w:ilvl w:val="1"/>
          <w:numId w:val="2"/>
        </w:numPr>
        <w:tabs>
          <w:tab w:val="clear" w:pos="576"/>
          <w:tab w:val="left" w:pos="993"/>
          <w:tab w:val="right" w:leader="dot" w:pos="9000"/>
        </w:tabs>
        <w:ind w:left="993" w:hanging="993"/>
        <w:rPr>
          <w:rFonts w:ascii="Arial" w:eastAsia="Batang" w:hAnsi="Arial" w:cs="Arial"/>
        </w:rPr>
      </w:pPr>
      <w:r>
        <w:rPr>
          <w:rFonts w:ascii="Arial" w:eastAsia="Batang" w:hAnsi="Arial" w:cs="Arial"/>
        </w:rPr>
        <w:t xml:space="preserve">Fazit und </w:t>
      </w:r>
      <w:r w:rsidR="00FF5434">
        <w:rPr>
          <w:rFonts w:ascii="Arial" w:eastAsia="Batang" w:hAnsi="Arial" w:cs="Arial"/>
        </w:rPr>
        <w:t>Ausblick</w:t>
      </w:r>
      <w:r w:rsidR="00FF5434">
        <w:rPr>
          <w:rFonts w:ascii="Arial" w:eastAsia="Batang" w:hAnsi="Arial" w:cs="Arial"/>
        </w:rPr>
        <w:tab/>
      </w:r>
      <w:r w:rsidR="009A695B">
        <w:rPr>
          <w:rFonts w:ascii="Arial" w:eastAsia="Batang" w:hAnsi="Arial" w:cs="Arial"/>
        </w:rPr>
        <w:t>x</w:t>
      </w:r>
    </w:p>
    <w:p w:rsidR="00500506" w:rsidRPr="005370C5" w:rsidRDefault="00500506" w:rsidP="00F25520">
      <w:pPr>
        <w:tabs>
          <w:tab w:val="left" w:pos="720"/>
          <w:tab w:val="right" w:leader="dot" w:pos="9000"/>
        </w:tabs>
        <w:rPr>
          <w:rFonts w:ascii="Arial" w:eastAsia="Batang" w:hAnsi="Arial" w:cs="Arial"/>
          <w:sz w:val="28"/>
          <w:szCs w:val="28"/>
        </w:rPr>
      </w:pPr>
    </w:p>
    <w:p w:rsidR="0073564C" w:rsidRDefault="0005632A" w:rsidP="007426EE">
      <w:pPr>
        <w:numPr>
          <w:ilvl w:val="0"/>
          <w:numId w:val="2"/>
        </w:numPr>
        <w:tabs>
          <w:tab w:val="clear" w:pos="432"/>
          <w:tab w:val="num" w:pos="993"/>
          <w:tab w:val="right" w:leader="dot" w:pos="9000"/>
        </w:tabs>
        <w:ind w:left="993" w:hanging="993"/>
        <w:rPr>
          <w:rFonts w:ascii="Arial" w:hAnsi="Arial" w:cs="Arial"/>
          <w:bCs/>
        </w:rPr>
      </w:pPr>
      <w:r>
        <w:rPr>
          <w:rFonts w:ascii="Arial" w:hAnsi="Arial" w:cs="Arial"/>
        </w:rPr>
        <w:t>Literatur</w:t>
      </w:r>
      <w:r w:rsidR="00FF5CC0">
        <w:rPr>
          <w:rFonts w:ascii="Arial" w:hAnsi="Arial" w:cs="Arial"/>
        </w:rPr>
        <w:t xml:space="preserve"> und Quellen</w:t>
      </w:r>
      <w:r w:rsidR="00B6780D" w:rsidRPr="00393CC6">
        <w:rPr>
          <w:rFonts w:ascii="Arial" w:hAnsi="Arial" w:cs="Arial"/>
          <w:bCs/>
        </w:rPr>
        <w:tab/>
      </w:r>
      <w:r w:rsidR="009A695B">
        <w:rPr>
          <w:rFonts w:ascii="Arial" w:hAnsi="Arial" w:cs="Arial"/>
          <w:bCs/>
        </w:rPr>
        <w:t>x</w:t>
      </w:r>
    </w:p>
    <w:p w:rsidR="00FF5CC0" w:rsidRDefault="00FF5CC0" w:rsidP="007426EE">
      <w:pPr>
        <w:numPr>
          <w:ilvl w:val="1"/>
          <w:numId w:val="2"/>
        </w:numPr>
        <w:tabs>
          <w:tab w:val="clear" w:pos="576"/>
          <w:tab w:val="left" w:pos="993"/>
          <w:tab w:val="right" w:leader="dot" w:pos="9000"/>
        </w:tabs>
        <w:ind w:left="993" w:hanging="993"/>
        <w:rPr>
          <w:rFonts w:ascii="Arial" w:eastAsia="Batang" w:hAnsi="Arial" w:cs="Arial"/>
        </w:rPr>
      </w:pPr>
      <w:r>
        <w:rPr>
          <w:rFonts w:ascii="Arial" w:hAnsi="Arial" w:cs="Arial"/>
        </w:rPr>
        <w:t>Literaturverzeichnis</w:t>
      </w:r>
      <w:r>
        <w:rPr>
          <w:rFonts w:ascii="Arial" w:eastAsia="Batang" w:hAnsi="Arial" w:cs="Arial"/>
        </w:rPr>
        <w:tab/>
      </w:r>
      <w:r w:rsidR="009A695B">
        <w:rPr>
          <w:rFonts w:ascii="Arial" w:eastAsia="Batang" w:hAnsi="Arial" w:cs="Arial"/>
        </w:rPr>
        <w:t>x</w:t>
      </w:r>
    </w:p>
    <w:p w:rsidR="00FF5CC0" w:rsidRPr="0073564C" w:rsidRDefault="00FF5CC0" w:rsidP="007426EE">
      <w:pPr>
        <w:numPr>
          <w:ilvl w:val="1"/>
          <w:numId w:val="2"/>
        </w:numPr>
        <w:tabs>
          <w:tab w:val="clear" w:pos="576"/>
          <w:tab w:val="left" w:pos="993"/>
          <w:tab w:val="right" w:leader="dot" w:pos="9000"/>
        </w:tabs>
        <w:ind w:left="993" w:hanging="993"/>
        <w:rPr>
          <w:rFonts w:ascii="Arial" w:eastAsia="Batang" w:hAnsi="Arial" w:cs="Arial"/>
        </w:rPr>
      </w:pPr>
      <w:r>
        <w:rPr>
          <w:rFonts w:ascii="Arial" w:hAnsi="Arial" w:cs="Arial"/>
        </w:rPr>
        <w:t>Quellen im Internet</w:t>
      </w:r>
      <w:r w:rsidRPr="00393CC6">
        <w:rPr>
          <w:rFonts w:ascii="Arial" w:hAnsi="Arial" w:cs="Arial"/>
          <w:bCs/>
        </w:rPr>
        <w:tab/>
      </w:r>
      <w:r w:rsidR="009A695B">
        <w:rPr>
          <w:rFonts w:ascii="Arial" w:hAnsi="Arial" w:cs="Arial"/>
          <w:bCs/>
        </w:rPr>
        <w:t>x</w:t>
      </w:r>
    </w:p>
    <w:p w:rsidR="00500506" w:rsidRPr="005370C5" w:rsidRDefault="00500506" w:rsidP="00F25520">
      <w:pPr>
        <w:tabs>
          <w:tab w:val="right" w:leader="dot" w:pos="9000"/>
        </w:tabs>
        <w:rPr>
          <w:rFonts w:ascii="Arial" w:hAnsi="Arial" w:cs="Arial"/>
          <w:bCs/>
          <w:sz w:val="28"/>
          <w:szCs w:val="28"/>
        </w:rPr>
      </w:pPr>
    </w:p>
    <w:p w:rsidR="0073564C" w:rsidRPr="0073564C" w:rsidRDefault="0073564C" w:rsidP="007426EE">
      <w:pPr>
        <w:numPr>
          <w:ilvl w:val="0"/>
          <w:numId w:val="2"/>
        </w:numPr>
        <w:tabs>
          <w:tab w:val="clear" w:pos="432"/>
          <w:tab w:val="num" w:pos="993"/>
          <w:tab w:val="right" w:leader="dot" w:pos="9000"/>
        </w:tabs>
        <w:ind w:left="993" w:hanging="993"/>
        <w:rPr>
          <w:rFonts w:ascii="Arial" w:hAnsi="Arial" w:cs="Arial"/>
        </w:rPr>
      </w:pPr>
      <w:r>
        <w:rPr>
          <w:rFonts w:ascii="Arial" w:hAnsi="Arial" w:cs="Arial"/>
        </w:rPr>
        <w:t>Verzeichnisse</w:t>
      </w:r>
      <w:r w:rsidRPr="00393CC6">
        <w:rPr>
          <w:rFonts w:ascii="Arial" w:hAnsi="Arial" w:cs="Arial"/>
          <w:bCs/>
        </w:rPr>
        <w:tab/>
      </w:r>
      <w:r w:rsidR="009A695B">
        <w:rPr>
          <w:rFonts w:ascii="Arial" w:hAnsi="Arial" w:cs="Arial"/>
          <w:bCs/>
        </w:rPr>
        <w:t>x</w:t>
      </w:r>
    </w:p>
    <w:p w:rsidR="0073564C" w:rsidRPr="0073564C" w:rsidRDefault="0073564C" w:rsidP="007426EE">
      <w:pPr>
        <w:numPr>
          <w:ilvl w:val="1"/>
          <w:numId w:val="2"/>
        </w:numPr>
        <w:tabs>
          <w:tab w:val="clear" w:pos="576"/>
          <w:tab w:val="left" w:pos="993"/>
          <w:tab w:val="right" w:leader="dot" w:pos="9000"/>
        </w:tabs>
        <w:ind w:left="993" w:hanging="993"/>
        <w:rPr>
          <w:rFonts w:ascii="Arial" w:eastAsia="Batang" w:hAnsi="Arial" w:cs="Arial"/>
        </w:rPr>
      </w:pPr>
      <w:r>
        <w:rPr>
          <w:rFonts w:ascii="Arial" w:hAnsi="Arial" w:cs="Arial"/>
        </w:rPr>
        <w:t>Abbildungsverzeichnis</w:t>
      </w:r>
      <w:r w:rsidRPr="00393CC6">
        <w:rPr>
          <w:rFonts w:ascii="Arial" w:hAnsi="Arial" w:cs="Arial"/>
          <w:bCs/>
        </w:rPr>
        <w:tab/>
      </w:r>
      <w:r w:rsidR="009A695B">
        <w:rPr>
          <w:rFonts w:ascii="Arial" w:hAnsi="Arial" w:cs="Arial"/>
          <w:bCs/>
        </w:rPr>
        <w:t>x</w:t>
      </w:r>
    </w:p>
    <w:p w:rsidR="0073564C" w:rsidRDefault="0073564C" w:rsidP="007426EE">
      <w:pPr>
        <w:numPr>
          <w:ilvl w:val="1"/>
          <w:numId w:val="2"/>
        </w:numPr>
        <w:tabs>
          <w:tab w:val="clear" w:pos="576"/>
          <w:tab w:val="left" w:pos="993"/>
          <w:tab w:val="right" w:leader="dot" w:pos="9000"/>
        </w:tabs>
        <w:ind w:left="993" w:hanging="993"/>
        <w:rPr>
          <w:rFonts w:ascii="Arial" w:eastAsia="Batang" w:hAnsi="Arial" w:cs="Arial"/>
        </w:rPr>
      </w:pPr>
      <w:r>
        <w:rPr>
          <w:rFonts w:ascii="Arial" w:hAnsi="Arial" w:cs="Arial"/>
        </w:rPr>
        <w:t>Tabellenverzeichnis</w:t>
      </w:r>
      <w:r w:rsidRPr="00393CC6">
        <w:rPr>
          <w:rFonts w:ascii="Arial" w:hAnsi="Arial" w:cs="Arial"/>
          <w:bCs/>
        </w:rPr>
        <w:tab/>
      </w:r>
      <w:r w:rsidR="009A695B">
        <w:rPr>
          <w:rFonts w:ascii="Arial" w:hAnsi="Arial" w:cs="Arial"/>
          <w:bCs/>
        </w:rPr>
        <w:t>x</w:t>
      </w:r>
    </w:p>
    <w:p w:rsidR="00FF5CC0" w:rsidRDefault="0073564C" w:rsidP="007426EE">
      <w:pPr>
        <w:numPr>
          <w:ilvl w:val="1"/>
          <w:numId w:val="2"/>
        </w:numPr>
        <w:tabs>
          <w:tab w:val="clear" w:pos="576"/>
          <w:tab w:val="left" w:pos="993"/>
          <w:tab w:val="right" w:leader="dot" w:pos="9000"/>
        </w:tabs>
        <w:ind w:left="993" w:hanging="993"/>
        <w:rPr>
          <w:rFonts w:ascii="Arial" w:eastAsia="Batang" w:hAnsi="Arial" w:cs="Arial"/>
        </w:rPr>
      </w:pPr>
      <w:r>
        <w:rPr>
          <w:rFonts w:ascii="Arial" w:hAnsi="Arial" w:cs="Arial"/>
        </w:rPr>
        <w:t>Abkürzungsverzeichnis</w:t>
      </w:r>
      <w:r w:rsidRPr="00393CC6">
        <w:rPr>
          <w:rFonts w:ascii="Arial" w:hAnsi="Arial" w:cs="Arial"/>
          <w:bCs/>
        </w:rPr>
        <w:tab/>
      </w:r>
      <w:r w:rsidR="009A695B">
        <w:rPr>
          <w:rFonts w:ascii="Arial" w:hAnsi="Arial" w:cs="Arial"/>
          <w:bCs/>
        </w:rPr>
        <w:t>x</w:t>
      </w:r>
      <w:r>
        <w:rPr>
          <w:rFonts w:ascii="Arial" w:hAnsi="Arial" w:cs="Arial"/>
        </w:rPr>
        <w:t xml:space="preserve"> </w:t>
      </w:r>
    </w:p>
    <w:p w:rsidR="00FF5CC0" w:rsidRDefault="00A30EC5" w:rsidP="007426EE">
      <w:pPr>
        <w:numPr>
          <w:ilvl w:val="1"/>
          <w:numId w:val="2"/>
        </w:numPr>
        <w:tabs>
          <w:tab w:val="clear" w:pos="576"/>
          <w:tab w:val="left" w:pos="993"/>
          <w:tab w:val="right" w:leader="dot" w:pos="9000"/>
        </w:tabs>
        <w:ind w:left="993" w:hanging="993"/>
        <w:rPr>
          <w:rFonts w:ascii="Arial" w:eastAsia="Batang" w:hAnsi="Arial" w:cs="Arial"/>
        </w:rPr>
      </w:pPr>
      <w:r>
        <w:rPr>
          <w:rFonts w:ascii="Arial" w:hAnsi="Arial" w:cs="Arial"/>
        </w:rPr>
        <w:t>G</w:t>
      </w:r>
      <w:r w:rsidR="00291D0C">
        <w:rPr>
          <w:rFonts w:ascii="Arial" w:hAnsi="Arial" w:cs="Arial"/>
        </w:rPr>
        <w:t>l</w:t>
      </w:r>
      <w:r>
        <w:rPr>
          <w:rFonts w:ascii="Arial" w:hAnsi="Arial" w:cs="Arial"/>
        </w:rPr>
        <w:t>ossar</w:t>
      </w:r>
      <w:r w:rsidR="00FF5CC0">
        <w:rPr>
          <w:rFonts w:ascii="Arial" w:eastAsia="Batang" w:hAnsi="Arial" w:cs="Arial"/>
        </w:rPr>
        <w:tab/>
      </w:r>
      <w:r w:rsidR="009A695B">
        <w:rPr>
          <w:rFonts w:ascii="Arial" w:eastAsia="Batang" w:hAnsi="Arial" w:cs="Arial"/>
        </w:rPr>
        <w:t>x</w:t>
      </w:r>
    </w:p>
    <w:p w:rsidR="00DA71FE" w:rsidRDefault="00DA71FE" w:rsidP="00DA71FE">
      <w:pPr>
        <w:numPr>
          <w:ilvl w:val="2"/>
          <w:numId w:val="2"/>
        </w:numPr>
        <w:tabs>
          <w:tab w:val="clear" w:pos="720"/>
          <w:tab w:val="num" w:pos="993"/>
          <w:tab w:val="right" w:leader="dot" w:pos="9000"/>
        </w:tabs>
        <w:ind w:left="993" w:hanging="993"/>
        <w:rPr>
          <w:rFonts w:ascii="Arial" w:eastAsia="Batang" w:hAnsi="Arial" w:cs="Arial"/>
        </w:rPr>
      </w:pPr>
      <w:r>
        <w:rPr>
          <w:rFonts w:ascii="Arial" w:eastAsia="Batang" w:hAnsi="Arial" w:cs="Arial"/>
        </w:rPr>
        <w:t>Grundbegriffe des Lean Management in Veränderungsprozessen</w:t>
      </w:r>
      <w:r>
        <w:rPr>
          <w:rFonts w:ascii="Arial" w:eastAsia="Batang" w:hAnsi="Arial" w:cs="Arial"/>
        </w:rPr>
        <w:tab/>
        <w:t>x</w:t>
      </w:r>
    </w:p>
    <w:p w:rsidR="00DA71FE" w:rsidRDefault="00DA71FE" w:rsidP="00DA71FE">
      <w:pPr>
        <w:numPr>
          <w:ilvl w:val="2"/>
          <w:numId w:val="2"/>
        </w:numPr>
        <w:tabs>
          <w:tab w:val="clear" w:pos="720"/>
          <w:tab w:val="num" w:pos="993"/>
          <w:tab w:val="right" w:leader="dot" w:pos="9000"/>
        </w:tabs>
        <w:ind w:left="993" w:hanging="993"/>
        <w:rPr>
          <w:rFonts w:ascii="Arial" w:eastAsia="Batang" w:hAnsi="Arial" w:cs="Arial"/>
        </w:rPr>
      </w:pPr>
      <w:r>
        <w:rPr>
          <w:rFonts w:ascii="Arial" w:eastAsia="Batang" w:hAnsi="Arial" w:cs="Arial"/>
        </w:rPr>
        <w:t>Schlüsselbegriffe der Systemtheorie</w:t>
      </w:r>
      <w:r>
        <w:rPr>
          <w:rFonts w:ascii="Arial" w:eastAsia="Batang" w:hAnsi="Arial" w:cs="Arial"/>
        </w:rPr>
        <w:tab/>
        <w:t>x</w:t>
      </w:r>
    </w:p>
    <w:p w:rsidR="00500506" w:rsidRPr="005370C5" w:rsidRDefault="00500506" w:rsidP="00E5238A">
      <w:pPr>
        <w:tabs>
          <w:tab w:val="right" w:leader="dot" w:pos="9000"/>
        </w:tabs>
        <w:rPr>
          <w:rFonts w:ascii="Arial" w:hAnsi="Arial" w:cs="Arial"/>
          <w:bCs/>
          <w:sz w:val="28"/>
          <w:szCs w:val="28"/>
        </w:rPr>
      </w:pPr>
    </w:p>
    <w:p w:rsidR="00FD136D" w:rsidRPr="00FD136D" w:rsidRDefault="00E5238A" w:rsidP="007426EE">
      <w:pPr>
        <w:numPr>
          <w:ilvl w:val="0"/>
          <w:numId w:val="2"/>
        </w:numPr>
        <w:tabs>
          <w:tab w:val="clear" w:pos="432"/>
          <w:tab w:val="num" w:pos="993"/>
          <w:tab w:val="right" w:leader="dot" w:pos="9000"/>
        </w:tabs>
        <w:ind w:left="993" w:hanging="993"/>
        <w:rPr>
          <w:rFonts w:ascii="Arial" w:hAnsi="Arial" w:cs="Arial"/>
          <w:bCs/>
        </w:rPr>
      </w:pPr>
      <w:r w:rsidRPr="00547589">
        <w:rPr>
          <w:rFonts w:ascii="Arial" w:hAnsi="Arial" w:cs="Arial"/>
        </w:rPr>
        <w:t>Anh</w:t>
      </w:r>
      <w:r w:rsidR="0002147F" w:rsidRPr="00547589">
        <w:rPr>
          <w:rFonts w:ascii="Arial" w:hAnsi="Arial" w:cs="Arial"/>
        </w:rPr>
        <w:t>ang</w:t>
      </w:r>
      <w:r w:rsidRPr="00547589">
        <w:rPr>
          <w:rFonts w:ascii="Arial" w:hAnsi="Arial" w:cs="Arial"/>
          <w:bCs/>
        </w:rPr>
        <w:tab/>
      </w:r>
      <w:r w:rsidR="009A695B" w:rsidRPr="00547589">
        <w:rPr>
          <w:rFonts w:ascii="Arial" w:hAnsi="Arial" w:cs="Arial"/>
          <w:bCs/>
        </w:rPr>
        <w:t>x</w:t>
      </w:r>
      <w:r w:rsidR="00731899" w:rsidRPr="00547589">
        <w:rPr>
          <w:rFonts w:ascii="Arial" w:eastAsia="Batang" w:hAnsi="Arial" w:cs="Arial"/>
        </w:rPr>
        <w:t xml:space="preserve"> </w:t>
      </w:r>
    </w:p>
    <w:p w:rsidR="00C718E6" w:rsidRPr="0073564C" w:rsidRDefault="00C718E6" w:rsidP="00C718E6">
      <w:pPr>
        <w:numPr>
          <w:ilvl w:val="1"/>
          <w:numId w:val="2"/>
        </w:numPr>
        <w:tabs>
          <w:tab w:val="clear" w:pos="576"/>
          <w:tab w:val="left" w:pos="993"/>
          <w:tab w:val="right" w:leader="dot" w:pos="9000"/>
        </w:tabs>
        <w:ind w:left="993" w:hanging="993"/>
        <w:rPr>
          <w:rFonts w:ascii="Arial" w:eastAsia="Batang" w:hAnsi="Arial" w:cs="Arial"/>
        </w:rPr>
      </w:pPr>
      <w:r>
        <w:rPr>
          <w:rFonts w:ascii="Arial" w:hAnsi="Arial" w:cs="Arial"/>
        </w:rPr>
        <w:t>Veränderungskonzepte im Vergleich</w:t>
      </w:r>
      <w:r w:rsidRPr="00393CC6">
        <w:rPr>
          <w:rFonts w:ascii="Arial" w:hAnsi="Arial" w:cs="Arial"/>
          <w:bCs/>
        </w:rPr>
        <w:tab/>
      </w:r>
      <w:r>
        <w:rPr>
          <w:rFonts w:ascii="Arial" w:hAnsi="Arial" w:cs="Arial"/>
          <w:bCs/>
        </w:rPr>
        <w:t>x</w:t>
      </w:r>
    </w:p>
    <w:p w:rsidR="00C718E6" w:rsidRDefault="00C718E6" w:rsidP="00C718E6">
      <w:pPr>
        <w:numPr>
          <w:ilvl w:val="1"/>
          <w:numId w:val="2"/>
        </w:numPr>
        <w:tabs>
          <w:tab w:val="clear" w:pos="576"/>
          <w:tab w:val="left" w:pos="993"/>
          <w:tab w:val="right" w:leader="dot" w:pos="9000"/>
        </w:tabs>
        <w:ind w:left="993" w:hanging="993"/>
        <w:rPr>
          <w:rFonts w:ascii="Arial" w:eastAsia="Batang" w:hAnsi="Arial" w:cs="Arial"/>
        </w:rPr>
      </w:pPr>
      <w:r>
        <w:rPr>
          <w:rFonts w:ascii="Arial" w:hAnsi="Arial" w:cs="Arial"/>
        </w:rPr>
        <w:t>Fragekatalog als Grundlage der Systemanalyse (Teil 1)</w:t>
      </w:r>
      <w:r w:rsidRPr="00393CC6">
        <w:rPr>
          <w:rFonts w:ascii="Arial" w:hAnsi="Arial" w:cs="Arial"/>
          <w:bCs/>
        </w:rPr>
        <w:tab/>
      </w:r>
      <w:r>
        <w:rPr>
          <w:rFonts w:ascii="Arial" w:hAnsi="Arial" w:cs="Arial"/>
          <w:bCs/>
        </w:rPr>
        <w:t>x</w:t>
      </w:r>
    </w:p>
    <w:p w:rsidR="00FD136D" w:rsidRDefault="00FD136D" w:rsidP="00FD136D">
      <w:pPr>
        <w:tabs>
          <w:tab w:val="right" w:leader="dot" w:pos="9000"/>
        </w:tabs>
        <w:rPr>
          <w:rFonts w:ascii="Arial" w:eastAsia="Batang" w:hAnsi="Arial" w:cs="Arial"/>
        </w:rPr>
      </w:pPr>
    </w:p>
    <w:p w:rsidR="00FD136D" w:rsidRDefault="00FD136D" w:rsidP="00FD136D">
      <w:pPr>
        <w:tabs>
          <w:tab w:val="right" w:leader="dot" w:pos="9000"/>
        </w:tabs>
        <w:rPr>
          <w:rFonts w:ascii="Arial" w:eastAsia="Batang" w:hAnsi="Arial" w:cs="Arial"/>
        </w:rPr>
      </w:pPr>
    </w:p>
    <w:p w:rsidR="002031AE" w:rsidRDefault="00731899" w:rsidP="00FD136D">
      <w:pPr>
        <w:tabs>
          <w:tab w:val="right" w:leader="dot" w:pos="9000"/>
        </w:tabs>
        <w:rPr>
          <w:rFonts w:ascii="Arial" w:eastAsia="Batang" w:hAnsi="Arial" w:cs="Arial"/>
        </w:rPr>
        <w:sectPr w:rsidR="002031AE" w:rsidSect="00730E6F">
          <w:headerReference w:type="even" r:id="rId14"/>
          <w:headerReference w:type="default" r:id="rId15"/>
          <w:footerReference w:type="even" r:id="rId16"/>
          <w:footerReference w:type="default" r:id="rId17"/>
          <w:pgSz w:w="11906" w:h="16838" w:code="9"/>
          <w:pgMar w:top="1418" w:right="1418" w:bottom="1418" w:left="1418" w:header="709" w:footer="709" w:gutter="0"/>
          <w:cols w:space="708"/>
          <w:docGrid w:linePitch="360"/>
        </w:sectPr>
      </w:pPr>
      <w:r w:rsidRPr="00547589">
        <w:rPr>
          <w:rFonts w:ascii="Arial" w:eastAsia="Batang" w:hAnsi="Arial" w:cs="Arial"/>
        </w:rPr>
        <w:t xml:space="preserve"> </w:t>
      </w:r>
    </w:p>
    <w:p w:rsidR="009A6DF1" w:rsidRDefault="009A6DF1" w:rsidP="00F25520">
      <w:pPr>
        <w:numPr>
          <w:ilvl w:val="0"/>
          <w:numId w:val="3"/>
        </w:numPr>
        <w:tabs>
          <w:tab w:val="num" w:pos="0"/>
        </w:tabs>
        <w:ind w:left="0" w:firstLine="0"/>
        <w:rPr>
          <w:rFonts w:ascii="Arial" w:hAnsi="Arial" w:cs="Arial"/>
          <w:b/>
          <w:bCs/>
          <w:sz w:val="36"/>
          <w:szCs w:val="36"/>
        </w:rPr>
      </w:pPr>
      <w:r w:rsidRPr="004D6EB3">
        <w:rPr>
          <w:rFonts w:ascii="Arial" w:hAnsi="Arial" w:cs="Arial"/>
          <w:b/>
          <w:bCs/>
          <w:sz w:val="36"/>
          <w:szCs w:val="36"/>
        </w:rPr>
        <w:lastRenderedPageBreak/>
        <w:t>Einleitung</w:t>
      </w:r>
      <w:r w:rsidRPr="004D6EB3">
        <w:rPr>
          <w:rFonts w:ascii="Arial" w:hAnsi="Arial" w:cs="Arial"/>
          <w:b/>
          <w:bCs/>
          <w:sz w:val="36"/>
          <w:szCs w:val="36"/>
        </w:rPr>
        <w:tab/>
      </w:r>
    </w:p>
    <w:p w:rsidR="00332FFC" w:rsidRDefault="00332FFC" w:rsidP="00F25520">
      <w:pPr>
        <w:rPr>
          <w:rFonts w:ascii="Arial" w:hAnsi="Arial" w:cs="Arial"/>
          <w:bCs/>
        </w:rPr>
      </w:pPr>
    </w:p>
    <w:p w:rsidR="0092263B" w:rsidRDefault="0092263B" w:rsidP="00F25520">
      <w:pPr>
        <w:rPr>
          <w:rFonts w:ascii="Arial" w:hAnsi="Arial" w:cs="Arial"/>
          <w:bCs/>
        </w:rPr>
      </w:pPr>
    </w:p>
    <w:p w:rsidR="00606A37" w:rsidRDefault="004B52D1" w:rsidP="00E448D0">
      <w:pPr>
        <w:autoSpaceDE w:val="0"/>
        <w:autoSpaceDN w:val="0"/>
        <w:adjustRightInd w:val="0"/>
        <w:rPr>
          <w:rFonts w:ascii="Arial" w:hAnsi="Arial" w:cs="Arial"/>
        </w:rPr>
      </w:pPr>
      <w:r w:rsidRPr="00E448D0">
        <w:rPr>
          <w:rFonts w:ascii="Arial" w:hAnsi="Arial" w:cs="Arial"/>
          <w:i/>
          <w:iCs/>
        </w:rPr>
        <w:t>Change Managemen</w:t>
      </w:r>
      <w:r w:rsidRPr="000F4E93">
        <w:rPr>
          <w:rFonts w:ascii="Arial" w:hAnsi="Arial" w:cs="Arial"/>
          <w:i/>
          <w:iCs/>
        </w:rPr>
        <w:t>t</w:t>
      </w:r>
      <w:r w:rsidRPr="000F4E93">
        <w:rPr>
          <w:rStyle w:val="Funotenzeichen"/>
          <w:rFonts w:ascii="Arial" w:hAnsi="Arial" w:cs="Arial"/>
          <w:iCs/>
          <w:lang w:val="de-DE"/>
        </w:rPr>
        <w:footnoteReference w:id="6"/>
      </w:r>
      <w:r w:rsidR="00121814" w:rsidRPr="00E448D0">
        <w:rPr>
          <w:rFonts w:ascii="Arial" w:hAnsi="Arial" w:cs="Arial"/>
          <w:i/>
          <w:iCs/>
        </w:rPr>
        <w:t xml:space="preserve"> </w:t>
      </w:r>
      <w:r w:rsidR="00121814" w:rsidRPr="00E448D0">
        <w:rPr>
          <w:rFonts w:ascii="Arial" w:hAnsi="Arial" w:cs="Arial"/>
        </w:rPr>
        <w:t>hat sich</w:t>
      </w:r>
      <w:r w:rsidRPr="00E448D0">
        <w:rPr>
          <w:rFonts w:ascii="Arial" w:hAnsi="Arial" w:cs="Arial"/>
        </w:rPr>
        <w:t xml:space="preserve"> gegenwärtig neben</w:t>
      </w:r>
      <w:r w:rsidR="00121814" w:rsidRPr="00E448D0">
        <w:rPr>
          <w:rFonts w:ascii="Arial" w:hAnsi="Arial" w:cs="Arial"/>
        </w:rPr>
        <w:t>,</w:t>
      </w:r>
      <w:r w:rsidRPr="00E448D0">
        <w:rPr>
          <w:rFonts w:ascii="Arial" w:hAnsi="Arial" w:cs="Arial"/>
        </w:rPr>
        <w:t xml:space="preserve"> </w:t>
      </w:r>
      <w:r w:rsidR="00121814" w:rsidRPr="00E448D0">
        <w:rPr>
          <w:rFonts w:ascii="Arial" w:hAnsi="Arial" w:cs="Arial"/>
        </w:rPr>
        <w:t xml:space="preserve">oder vielmehr aber auch aufgrund </w:t>
      </w:r>
      <w:r w:rsidRPr="00E448D0">
        <w:rPr>
          <w:rFonts w:ascii="Arial" w:hAnsi="Arial" w:cs="Arial"/>
        </w:rPr>
        <w:t xml:space="preserve">der viel diskutierten Globalisierung und den damit einhergehenden </w:t>
      </w:r>
      <w:r w:rsidR="004802F6" w:rsidRPr="00E448D0">
        <w:rPr>
          <w:rFonts w:ascii="Arial" w:hAnsi="Arial" w:cs="Arial"/>
        </w:rPr>
        <w:t>Folgen</w:t>
      </w:r>
      <w:r w:rsidR="00DC2484">
        <w:rPr>
          <w:rFonts w:ascii="Arial" w:hAnsi="Arial" w:cs="Arial"/>
        </w:rPr>
        <w:t>,</w:t>
      </w:r>
      <w:r w:rsidR="004802F6" w:rsidRPr="00E448D0">
        <w:rPr>
          <w:rFonts w:ascii="Arial" w:hAnsi="Arial" w:cs="Arial"/>
        </w:rPr>
        <w:t xml:space="preserve"> wie </w:t>
      </w:r>
      <w:r w:rsidR="00BB1C2F">
        <w:rPr>
          <w:rFonts w:ascii="Arial" w:hAnsi="Arial" w:cs="Arial"/>
        </w:rPr>
        <w:t>einer</w:t>
      </w:r>
      <w:r w:rsidR="004802F6" w:rsidRPr="00E448D0">
        <w:rPr>
          <w:rFonts w:ascii="Arial" w:hAnsi="Arial" w:cs="Arial"/>
        </w:rPr>
        <w:t xml:space="preserve"> </w:t>
      </w:r>
      <w:r w:rsidRPr="00E448D0">
        <w:rPr>
          <w:rFonts w:ascii="Arial" w:hAnsi="Arial" w:cs="Arial"/>
        </w:rPr>
        <w:t xml:space="preserve">Verschiebung </w:t>
      </w:r>
      <w:r w:rsidR="00121814" w:rsidRPr="00E448D0">
        <w:rPr>
          <w:rFonts w:ascii="Arial" w:hAnsi="Arial" w:cs="Arial"/>
        </w:rPr>
        <w:t>der</w:t>
      </w:r>
      <w:r w:rsidRPr="00E448D0">
        <w:rPr>
          <w:rFonts w:ascii="Arial" w:hAnsi="Arial" w:cs="Arial"/>
        </w:rPr>
        <w:t xml:space="preserve"> Märkte</w:t>
      </w:r>
      <w:r w:rsidR="00524559">
        <w:rPr>
          <w:rFonts w:ascii="Arial" w:hAnsi="Arial" w:cs="Arial"/>
        </w:rPr>
        <w:t xml:space="preserve"> und Rahmenbedingungen</w:t>
      </w:r>
      <w:r w:rsidR="004802F6" w:rsidRPr="00E448D0">
        <w:rPr>
          <w:rFonts w:ascii="Arial" w:hAnsi="Arial" w:cs="Arial"/>
        </w:rPr>
        <w:t>, Veränderung der Wettbewerb</w:t>
      </w:r>
      <w:r w:rsidR="005B2A5C">
        <w:rPr>
          <w:rFonts w:ascii="Arial" w:hAnsi="Arial" w:cs="Arial"/>
        </w:rPr>
        <w:t>s</w:t>
      </w:r>
      <w:r w:rsidR="004802F6" w:rsidRPr="00E448D0">
        <w:rPr>
          <w:rFonts w:ascii="Arial" w:hAnsi="Arial" w:cs="Arial"/>
        </w:rPr>
        <w:t>struktur</w:t>
      </w:r>
      <w:r w:rsidR="00524559">
        <w:rPr>
          <w:rFonts w:ascii="Arial" w:hAnsi="Arial" w:cs="Arial"/>
        </w:rPr>
        <w:t xml:space="preserve"> </w:t>
      </w:r>
      <w:r w:rsidR="00951C3D">
        <w:rPr>
          <w:rFonts w:ascii="Arial" w:hAnsi="Arial" w:cs="Arial"/>
        </w:rPr>
        <w:t xml:space="preserve">und dem damit einhergehenden </w:t>
      </w:r>
      <w:r w:rsidR="004802F6" w:rsidRPr="00E448D0">
        <w:rPr>
          <w:rFonts w:ascii="Arial" w:hAnsi="Arial" w:cs="Arial"/>
        </w:rPr>
        <w:t>Kostendruck, Reduzierung der Entwicklungs- und Amortisationszeiten etc.,</w:t>
      </w:r>
      <w:r w:rsidR="00121814" w:rsidRPr="00E448D0">
        <w:rPr>
          <w:rFonts w:ascii="Arial" w:hAnsi="Arial" w:cs="Arial"/>
        </w:rPr>
        <w:t xml:space="preserve"> zu einem Modewort in den Unternehmen entwickelt. </w:t>
      </w:r>
      <w:r w:rsidR="00D76DDE" w:rsidRPr="00E448D0">
        <w:rPr>
          <w:rFonts w:ascii="Arial" w:hAnsi="Arial" w:cs="Arial"/>
        </w:rPr>
        <w:t>Um den Unternehmenserfolg langfristig zu</w:t>
      </w:r>
      <w:r w:rsidR="003C210A">
        <w:rPr>
          <w:rFonts w:ascii="Arial" w:hAnsi="Arial" w:cs="Arial"/>
        </w:rPr>
        <w:t xml:space="preserve"> </w:t>
      </w:r>
      <w:r w:rsidR="00D76DDE" w:rsidRPr="00E448D0">
        <w:rPr>
          <w:rFonts w:ascii="Arial" w:hAnsi="Arial" w:cs="Arial"/>
        </w:rPr>
        <w:t xml:space="preserve">sichern ist es erforderlich, die Organisationsstrukturen zeitnah den </w:t>
      </w:r>
      <w:r w:rsidR="008F3BB8" w:rsidRPr="00E448D0">
        <w:rPr>
          <w:rFonts w:ascii="Arial" w:hAnsi="Arial" w:cs="Arial"/>
        </w:rPr>
        <w:t xml:space="preserve">sich </w:t>
      </w:r>
      <w:r w:rsidR="00D76DDE" w:rsidRPr="00E448D0">
        <w:rPr>
          <w:rFonts w:ascii="Arial" w:hAnsi="Arial" w:cs="Arial"/>
        </w:rPr>
        <w:t>v</w:t>
      </w:r>
      <w:r w:rsidR="008F3BB8" w:rsidRPr="00E448D0">
        <w:rPr>
          <w:rFonts w:ascii="Arial" w:hAnsi="Arial" w:cs="Arial"/>
        </w:rPr>
        <w:t>eränder</w:t>
      </w:r>
      <w:r w:rsidR="00D76DDE" w:rsidRPr="00E448D0">
        <w:rPr>
          <w:rFonts w:ascii="Arial" w:hAnsi="Arial" w:cs="Arial"/>
        </w:rPr>
        <w:t>nden</w:t>
      </w:r>
      <w:r w:rsidR="008F3BB8" w:rsidRPr="00E448D0">
        <w:rPr>
          <w:rFonts w:ascii="Arial" w:hAnsi="Arial" w:cs="Arial"/>
        </w:rPr>
        <w:t xml:space="preserve"> Rahmenbedingungen </w:t>
      </w:r>
      <w:r w:rsidR="00D76DDE" w:rsidRPr="00E448D0">
        <w:rPr>
          <w:rFonts w:ascii="Arial" w:hAnsi="Arial" w:cs="Arial"/>
        </w:rPr>
        <w:t xml:space="preserve">anzupassen. </w:t>
      </w:r>
      <w:r w:rsidR="00606A37">
        <w:rPr>
          <w:rFonts w:ascii="Arial" w:hAnsi="Arial" w:cs="Arial"/>
        </w:rPr>
        <w:t>Die Ursachen für Veränderungen sind vielfältig</w:t>
      </w:r>
      <w:r w:rsidR="00050558">
        <w:rPr>
          <w:rFonts w:ascii="Arial" w:hAnsi="Arial" w:cs="Arial"/>
        </w:rPr>
        <w:t>, lassen</w:t>
      </w:r>
      <w:r w:rsidR="00606A37">
        <w:rPr>
          <w:rFonts w:ascii="Arial" w:hAnsi="Arial" w:cs="Arial"/>
        </w:rPr>
        <w:t xml:space="preserve"> sich jedoch laut </w:t>
      </w:r>
      <w:r w:rsidR="009D023C">
        <w:rPr>
          <w:rFonts w:ascii="Arial" w:hAnsi="Arial" w:cs="Arial"/>
          <w:color w:val="FF00FF"/>
        </w:rPr>
        <w:t>Kraus</w:t>
      </w:r>
      <w:r w:rsidR="00606A37" w:rsidRPr="00606A37">
        <w:rPr>
          <w:rFonts w:ascii="Arial" w:hAnsi="Arial" w:cs="Arial"/>
          <w:color w:val="FF00FF"/>
        </w:rPr>
        <w:t xml:space="preserve"> et al. (2006, S. 16)</w:t>
      </w:r>
      <w:r w:rsidR="00606A37">
        <w:rPr>
          <w:rFonts w:ascii="Arial" w:hAnsi="Arial" w:cs="Arial"/>
        </w:rPr>
        <w:t xml:space="preserve"> in d</w:t>
      </w:r>
      <w:r w:rsidR="00521501">
        <w:rPr>
          <w:rFonts w:ascii="Arial" w:hAnsi="Arial" w:cs="Arial"/>
        </w:rPr>
        <w:t>en</w:t>
      </w:r>
      <w:r w:rsidR="00070B0E">
        <w:rPr>
          <w:rFonts w:ascii="Arial" w:hAnsi="Arial" w:cs="Arial"/>
        </w:rPr>
        <w:t xml:space="preserve"> Kategorien</w:t>
      </w:r>
      <w:r w:rsidR="00606A37">
        <w:rPr>
          <w:rFonts w:ascii="Arial" w:hAnsi="Arial" w:cs="Arial"/>
        </w:rPr>
        <w:t xml:space="preserve"> </w:t>
      </w:r>
      <w:r w:rsidR="00EA759E">
        <w:rPr>
          <w:rFonts w:ascii="Arial" w:hAnsi="Arial" w:cs="Arial"/>
        </w:rPr>
        <w:t>Veränderungen aufgrund externer Faktoren (Krisen), geplanter Wandel (Erneuerung) und permanente Weiter</w:t>
      </w:r>
      <w:r w:rsidR="002E3F09">
        <w:rPr>
          <w:rFonts w:ascii="Arial" w:hAnsi="Arial" w:cs="Arial"/>
        </w:rPr>
        <w:t>-</w:t>
      </w:r>
      <w:r w:rsidR="00EA759E">
        <w:rPr>
          <w:rFonts w:ascii="Arial" w:hAnsi="Arial" w:cs="Arial"/>
        </w:rPr>
        <w:t xml:space="preserve">entwicklung (Anpassung) </w:t>
      </w:r>
      <w:r w:rsidR="00606A37">
        <w:rPr>
          <w:rFonts w:ascii="Arial" w:hAnsi="Arial" w:cs="Arial"/>
        </w:rPr>
        <w:t>zusammenfassen.</w:t>
      </w:r>
      <w:r w:rsidR="00A476BB">
        <w:rPr>
          <w:rFonts w:ascii="Arial" w:hAnsi="Arial" w:cs="Arial"/>
        </w:rPr>
        <w:t xml:space="preserve"> </w:t>
      </w:r>
    </w:p>
    <w:p w:rsidR="00521501" w:rsidRDefault="00521501" w:rsidP="00E448D0">
      <w:pPr>
        <w:autoSpaceDE w:val="0"/>
        <w:autoSpaceDN w:val="0"/>
        <w:adjustRightInd w:val="0"/>
        <w:rPr>
          <w:rFonts w:ascii="Arial" w:hAnsi="Arial" w:cs="Arial"/>
        </w:rPr>
      </w:pPr>
    </w:p>
    <w:p w:rsidR="00E448D0" w:rsidRDefault="00D76DDE" w:rsidP="00E448D0">
      <w:pPr>
        <w:autoSpaceDE w:val="0"/>
        <w:autoSpaceDN w:val="0"/>
        <w:adjustRightInd w:val="0"/>
        <w:rPr>
          <w:rFonts w:ascii="Arial" w:hAnsi="Arial" w:cs="Arial"/>
        </w:rPr>
      </w:pPr>
      <w:r w:rsidRPr="00E448D0">
        <w:rPr>
          <w:rFonts w:ascii="Arial" w:hAnsi="Arial" w:cs="Arial"/>
        </w:rPr>
        <w:t xml:space="preserve">Dabei dürfen die </w:t>
      </w:r>
      <w:r w:rsidRPr="00CD311B">
        <w:rPr>
          <w:rFonts w:ascii="Arial" w:hAnsi="Arial" w:cs="Arial"/>
          <w:i/>
        </w:rPr>
        <w:t>Veränderungen</w:t>
      </w:r>
      <w:r w:rsidR="00CD311B">
        <w:rPr>
          <w:rStyle w:val="Funotenzeichen"/>
          <w:rFonts w:ascii="Arial" w:hAnsi="Arial" w:cs="Arial"/>
          <w:i/>
        </w:rPr>
        <w:footnoteReference w:id="7"/>
      </w:r>
      <w:r w:rsidRPr="00E448D0">
        <w:rPr>
          <w:rFonts w:ascii="Arial" w:hAnsi="Arial" w:cs="Arial"/>
        </w:rPr>
        <w:t xml:space="preserve"> nicht ein Produkt des Zufalls sein, sondern müssen systematisch erarbeitet werden.</w:t>
      </w:r>
      <w:r w:rsidR="008F3BB8" w:rsidRPr="00E448D0">
        <w:rPr>
          <w:rFonts w:ascii="Arial" w:hAnsi="Arial" w:cs="Arial"/>
        </w:rPr>
        <w:t xml:space="preserve"> </w:t>
      </w:r>
      <w:r w:rsidR="00F93546">
        <w:rPr>
          <w:rFonts w:ascii="Arial" w:hAnsi="Arial" w:cs="Arial"/>
        </w:rPr>
        <w:t xml:space="preserve">Die Verantwortlichen in den Unternehmen müssen sich hierbei </w:t>
      </w:r>
      <w:r w:rsidR="00AC4754">
        <w:rPr>
          <w:rFonts w:ascii="Arial" w:hAnsi="Arial" w:cs="Arial"/>
        </w:rPr>
        <w:t xml:space="preserve">aber auch </w:t>
      </w:r>
      <w:r w:rsidR="00F93546">
        <w:rPr>
          <w:rFonts w:ascii="Arial" w:hAnsi="Arial" w:cs="Arial"/>
        </w:rPr>
        <w:t>die Frage stellen,</w:t>
      </w:r>
      <w:r w:rsidR="00F9578B" w:rsidRPr="00E448D0">
        <w:rPr>
          <w:rFonts w:ascii="Arial" w:hAnsi="Arial" w:cs="Arial"/>
        </w:rPr>
        <w:t xml:space="preserve"> wie die Mitarbeiter</w:t>
      </w:r>
      <w:r w:rsidR="00F91D79">
        <w:rPr>
          <w:rStyle w:val="Funotenzeichen"/>
          <w:rFonts w:ascii="Arial" w:hAnsi="Arial" w:cs="Arial"/>
        </w:rPr>
        <w:footnoteReference w:id="8"/>
      </w:r>
      <w:r w:rsidR="00F9578B" w:rsidRPr="00E448D0">
        <w:rPr>
          <w:rFonts w:ascii="Arial" w:hAnsi="Arial" w:cs="Arial"/>
        </w:rPr>
        <w:t xml:space="preserve"> </w:t>
      </w:r>
      <w:r w:rsidR="009D5FA7" w:rsidRPr="00E448D0">
        <w:rPr>
          <w:rFonts w:ascii="Arial" w:hAnsi="Arial" w:cs="Arial"/>
        </w:rPr>
        <w:t>in dieses Streben nach Innovationen und Veränderungen einbezogen werden können und ob diese bereit sind bzw. unter welchen Bedingungen sie diese Veränderungen nachhaltig mit</w:t>
      </w:r>
      <w:r w:rsidR="002E3F09">
        <w:rPr>
          <w:rFonts w:ascii="Arial" w:hAnsi="Arial" w:cs="Arial"/>
        </w:rPr>
        <w:t>-</w:t>
      </w:r>
      <w:r w:rsidR="009D5FA7" w:rsidRPr="00E448D0">
        <w:rPr>
          <w:rFonts w:ascii="Arial" w:hAnsi="Arial" w:cs="Arial"/>
        </w:rPr>
        <w:t>gestalten</w:t>
      </w:r>
      <w:r w:rsidR="00FB6C62" w:rsidRPr="00E448D0">
        <w:rPr>
          <w:rFonts w:ascii="Arial" w:hAnsi="Arial" w:cs="Arial"/>
        </w:rPr>
        <w:t xml:space="preserve"> wollen</w:t>
      </w:r>
      <w:r w:rsidR="009D5FA7" w:rsidRPr="00E448D0">
        <w:rPr>
          <w:rFonts w:ascii="Arial" w:hAnsi="Arial" w:cs="Arial"/>
        </w:rPr>
        <w:t>.</w:t>
      </w:r>
      <w:r w:rsidR="00EC3BE6">
        <w:rPr>
          <w:rFonts w:ascii="Arial" w:hAnsi="Arial" w:cs="Arial"/>
        </w:rPr>
        <w:t xml:space="preserve"> </w:t>
      </w:r>
    </w:p>
    <w:p w:rsidR="00D265B6" w:rsidRPr="00E448D0" w:rsidRDefault="00D265B6" w:rsidP="00E448D0">
      <w:pPr>
        <w:autoSpaceDE w:val="0"/>
        <w:autoSpaceDN w:val="0"/>
        <w:adjustRightInd w:val="0"/>
        <w:rPr>
          <w:rFonts w:ascii="Arial" w:hAnsi="Arial" w:cs="Arial"/>
        </w:rPr>
      </w:pPr>
    </w:p>
    <w:p w:rsidR="004D0C8A" w:rsidRDefault="00FB6C62" w:rsidP="004D0C8A">
      <w:pPr>
        <w:autoSpaceDE w:val="0"/>
        <w:autoSpaceDN w:val="0"/>
        <w:adjustRightInd w:val="0"/>
        <w:rPr>
          <w:rFonts w:ascii="Arial" w:hAnsi="Arial" w:cs="Arial"/>
        </w:rPr>
      </w:pPr>
      <w:r w:rsidRPr="00E448D0">
        <w:rPr>
          <w:rFonts w:ascii="Arial" w:hAnsi="Arial" w:cs="Arial"/>
        </w:rPr>
        <w:t>Der US-amerikanische Publizist und Zukunftsforscher John Naisbitt nimmt hierzu in zwei Zitaten Stellung,</w:t>
      </w:r>
      <w:r w:rsidR="00E448D0" w:rsidRPr="00E448D0">
        <w:rPr>
          <w:rFonts w:ascii="Arial" w:hAnsi="Arial" w:cs="Arial"/>
        </w:rPr>
        <w:t xml:space="preserve"> </w:t>
      </w:r>
      <w:r w:rsidR="00E448D0" w:rsidRPr="00DD0349">
        <w:rPr>
          <w:rFonts w:ascii="Arial" w:hAnsi="Arial" w:cs="Arial"/>
          <w:i/>
        </w:rPr>
        <w:t>"Menschen, deren Leben durch eine Entscheidung berührt und verändert wird, müssen an dem Prozess, der zu dieser Entscheidung führt, beteiligt sein und gehört werden"</w:t>
      </w:r>
      <w:r w:rsidR="00E448D0" w:rsidRPr="00E448D0">
        <w:rPr>
          <w:rFonts w:ascii="Arial" w:hAnsi="Arial" w:cs="Arial"/>
        </w:rPr>
        <w:t xml:space="preserve">  und </w:t>
      </w:r>
      <w:r w:rsidR="00E448D0" w:rsidRPr="00DD0349">
        <w:rPr>
          <w:rFonts w:ascii="Arial" w:hAnsi="Arial" w:cs="Arial"/>
          <w:i/>
        </w:rPr>
        <w:t>„</w:t>
      </w:r>
      <w:r w:rsidR="00DD0349" w:rsidRPr="00DD0349">
        <w:rPr>
          <w:rFonts w:ascii="Arial" w:hAnsi="Arial" w:cs="Arial"/>
          <w:i/>
        </w:rPr>
        <w:t>d</w:t>
      </w:r>
      <w:r w:rsidR="00E448D0" w:rsidRPr="00DD0349">
        <w:rPr>
          <w:rFonts w:ascii="Arial" w:hAnsi="Arial" w:cs="Arial"/>
          <w:i/>
        </w:rPr>
        <w:t xml:space="preserve">er zuverlässigste Weg, die Zukunft </w:t>
      </w:r>
      <w:r w:rsidR="004A2E44">
        <w:rPr>
          <w:rFonts w:ascii="Arial" w:hAnsi="Arial" w:cs="Arial"/>
          <w:i/>
        </w:rPr>
        <w:t>vorauszuahnen,</w:t>
      </w:r>
      <w:r w:rsidR="00E448D0" w:rsidRPr="00DD0349">
        <w:rPr>
          <w:rFonts w:ascii="Arial" w:hAnsi="Arial" w:cs="Arial"/>
          <w:i/>
        </w:rPr>
        <w:t xml:space="preserve"> ist</w:t>
      </w:r>
      <w:r w:rsidR="004A2E44">
        <w:rPr>
          <w:rFonts w:ascii="Arial" w:hAnsi="Arial" w:cs="Arial"/>
          <w:i/>
        </w:rPr>
        <w:t>,</w:t>
      </w:r>
      <w:r w:rsidR="00E448D0" w:rsidRPr="00DD0349">
        <w:rPr>
          <w:rFonts w:ascii="Arial" w:hAnsi="Arial" w:cs="Arial"/>
          <w:i/>
        </w:rPr>
        <w:t xml:space="preserve"> </w:t>
      </w:r>
      <w:r w:rsidR="004A2E44">
        <w:rPr>
          <w:rFonts w:ascii="Arial" w:hAnsi="Arial" w:cs="Arial"/>
          <w:i/>
        </w:rPr>
        <w:t>die</w:t>
      </w:r>
      <w:r w:rsidR="00E448D0" w:rsidRPr="00DD0349">
        <w:rPr>
          <w:rFonts w:ascii="Arial" w:hAnsi="Arial" w:cs="Arial"/>
          <w:i/>
        </w:rPr>
        <w:t xml:space="preserve"> Gegenwart</w:t>
      </w:r>
      <w:r w:rsidR="004A2E44">
        <w:rPr>
          <w:rFonts w:ascii="Arial" w:hAnsi="Arial" w:cs="Arial"/>
          <w:i/>
        </w:rPr>
        <w:t xml:space="preserve"> zu verstehen</w:t>
      </w:r>
      <w:r w:rsidR="00E448D0" w:rsidRPr="00DD0349">
        <w:rPr>
          <w:rFonts w:ascii="Arial" w:hAnsi="Arial" w:cs="Arial"/>
          <w:i/>
        </w:rPr>
        <w:t>“</w:t>
      </w:r>
      <w:r w:rsidR="00C40738">
        <w:rPr>
          <w:rFonts w:ascii="Arial" w:hAnsi="Arial" w:cs="Arial"/>
          <w:i/>
        </w:rPr>
        <w:t xml:space="preserve"> </w:t>
      </w:r>
      <w:r w:rsidR="00C40738" w:rsidRPr="00C40738">
        <w:rPr>
          <w:rFonts w:ascii="Arial" w:hAnsi="Arial" w:cs="Arial"/>
          <w:i/>
          <w:color w:val="FF00FF"/>
        </w:rPr>
        <w:t>(</w:t>
      </w:r>
      <w:r w:rsidR="00C40738" w:rsidRPr="00C40738">
        <w:rPr>
          <w:rFonts w:ascii="Arial" w:hAnsi="Arial" w:cs="Arial"/>
          <w:color w:val="FF00FF"/>
        </w:rPr>
        <w:t>W</w:t>
      </w:r>
      <w:r w:rsidR="00711D35">
        <w:rPr>
          <w:rFonts w:ascii="Arial" w:hAnsi="Arial" w:cs="Arial"/>
          <w:color w:val="FF00FF"/>
        </w:rPr>
        <w:t>ikipedia</w:t>
      </w:r>
      <w:r w:rsidR="00D772D9">
        <w:rPr>
          <w:rFonts w:ascii="Arial" w:hAnsi="Arial" w:cs="Arial"/>
          <w:color w:val="FF00FF"/>
        </w:rPr>
        <w:t>,</w:t>
      </w:r>
      <w:r w:rsidR="004852D4">
        <w:rPr>
          <w:rFonts w:ascii="Arial" w:hAnsi="Arial" w:cs="Arial"/>
          <w:color w:val="FF00FF"/>
        </w:rPr>
        <w:t xml:space="preserve"> </w:t>
      </w:r>
      <w:r w:rsidR="00C40738" w:rsidRPr="00C40738">
        <w:rPr>
          <w:rFonts w:ascii="Arial" w:hAnsi="Arial" w:cs="Arial"/>
          <w:color w:val="FF00FF"/>
        </w:rPr>
        <w:t>2008)</w:t>
      </w:r>
      <w:r w:rsidR="00A9573C">
        <w:rPr>
          <w:rFonts w:ascii="Arial" w:hAnsi="Arial" w:cs="Arial"/>
          <w:color w:val="FF00FF"/>
        </w:rPr>
        <w:t xml:space="preserve">. </w:t>
      </w:r>
      <w:r w:rsidR="00902070" w:rsidRPr="00902070">
        <w:rPr>
          <w:rFonts w:ascii="Arial" w:hAnsi="Arial" w:cs="Arial"/>
        </w:rPr>
        <w:t>Nachfolgend fasst</w:t>
      </w:r>
      <w:r w:rsidR="00902070">
        <w:rPr>
          <w:rFonts w:ascii="Arial" w:hAnsi="Arial" w:cs="Arial"/>
          <w:color w:val="FF00FF"/>
        </w:rPr>
        <w:t xml:space="preserve"> </w:t>
      </w:r>
      <w:r w:rsidR="00A332B9" w:rsidRPr="00A332B9">
        <w:rPr>
          <w:rFonts w:ascii="Arial" w:hAnsi="Arial" w:cs="Arial"/>
          <w:color w:val="FF33CC"/>
        </w:rPr>
        <w:t>Zapke-</w:t>
      </w:r>
      <w:r w:rsidR="00A332B9" w:rsidRPr="008A2ACA">
        <w:rPr>
          <w:rFonts w:ascii="Arial" w:hAnsi="Arial" w:cs="Arial"/>
          <w:color w:val="FF33CC"/>
        </w:rPr>
        <w:t>Schauer (2008</w:t>
      </w:r>
      <w:r w:rsidR="008A2ACA">
        <w:rPr>
          <w:rFonts w:ascii="Arial" w:hAnsi="Arial" w:cs="Arial"/>
          <w:color w:val="FF33CC"/>
        </w:rPr>
        <w:t>, S. 1</w:t>
      </w:r>
      <w:r w:rsidR="00A332B9" w:rsidRPr="008A2ACA">
        <w:rPr>
          <w:rFonts w:ascii="Arial" w:hAnsi="Arial" w:cs="Arial"/>
          <w:color w:val="FF33CC"/>
        </w:rPr>
        <w:t>)</w:t>
      </w:r>
      <w:r w:rsidR="00A332B9">
        <w:rPr>
          <w:rFonts w:ascii="Arial" w:hAnsi="Arial" w:cs="Arial"/>
        </w:rPr>
        <w:t xml:space="preserve"> dies</w:t>
      </w:r>
      <w:r w:rsidR="008A2ACA">
        <w:rPr>
          <w:rFonts w:ascii="Arial" w:hAnsi="Arial" w:cs="Arial"/>
        </w:rPr>
        <w:t>e</w:t>
      </w:r>
      <w:r w:rsidR="00A332B9">
        <w:rPr>
          <w:rFonts w:ascii="Arial" w:hAnsi="Arial" w:cs="Arial"/>
        </w:rPr>
        <w:t xml:space="preserve"> G</w:t>
      </w:r>
      <w:r w:rsidR="008A2ACA">
        <w:rPr>
          <w:rFonts w:ascii="Arial" w:hAnsi="Arial" w:cs="Arial"/>
        </w:rPr>
        <w:t>rundaussage</w:t>
      </w:r>
      <w:r w:rsidR="00902070">
        <w:rPr>
          <w:rFonts w:ascii="Arial" w:hAnsi="Arial" w:cs="Arial"/>
        </w:rPr>
        <w:t>n</w:t>
      </w:r>
      <w:r w:rsidR="008A2ACA">
        <w:rPr>
          <w:rFonts w:ascii="Arial" w:hAnsi="Arial" w:cs="Arial"/>
        </w:rPr>
        <w:t xml:space="preserve"> </w:t>
      </w:r>
      <w:r w:rsidR="00902070">
        <w:rPr>
          <w:rFonts w:ascii="Arial" w:hAnsi="Arial" w:cs="Arial"/>
        </w:rPr>
        <w:t xml:space="preserve">in Bezug auf Change Management </w:t>
      </w:r>
      <w:r w:rsidR="00A332B9">
        <w:rPr>
          <w:rFonts w:ascii="Arial" w:hAnsi="Arial" w:cs="Arial"/>
        </w:rPr>
        <w:t>zusammen</w:t>
      </w:r>
      <w:r w:rsidR="00F45758">
        <w:rPr>
          <w:rFonts w:ascii="Arial" w:hAnsi="Arial" w:cs="Arial"/>
        </w:rPr>
        <w:t>,</w:t>
      </w:r>
      <w:r w:rsidR="00902070">
        <w:rPr>
          <w:rFonts w:ascii="Arial" w:hAnsi="Arial" w:cs="Arial"/>
        </w:rPr>
        <w:t xml:space="preserve"> und deren Inhalt bildet eine erste Richtungsweisung für die nachfolgende Arbeit. </w:t>
      </w:r>
      <w:r w:rsidR="00A332B9" w:rsidRPr="008A2ACA">
        <w:rPr>
          <w:rFonts w:ascii="Arial" w:hAnsi="Arial" w:cs="Arial"/>
          <w:i/>
        </w:rPr>
        <w:t>„</w:t>
      </w:r>
      <w:r w:rsidR="00A332B9" w:rsidRPr="00A332B9">
        <w:rPr>
          <w:rFonts w:ascii="Arial" w:hAnsi="Arial" w:cs="Arial"/>
          <w:i/>
          <w:iCs/>
          <w:lang w:val="de-DE"/>
        </w:rPr>
        <w:t>Wandel gehört zu jedem Unternehmen. Manchmal sind kräftige Veränderungen notwendig, weil man die vielen kleinen Schritte des kontinuierlichen Wandels ausgelassen hat. Ein großer Teil dieser Change Programme findet kein erfolgreiches Ende, weil Mitarbeiter nicht ausreichend einbezogen werden – sondern mit dem Wandel lediglich konfrontiert werden</w:t>
      </w:r>
      <w:r w:rsidR="008A2ACA" w:rsidRPr="008A2ACA">
        <w:rPr>
          <w:rFonts w:ascii="Arial" w:hAnsi="Arial" w:cs="Arial"/>
          <w:i/>
          <w:iCs/>
          <w:lang w:val="de-DE"/>
        </w:rPr>
        <w:t>“</w:t>
      </w:r>
      <w:r w:rsidR="00A332B9" w:rsidRPr="00A332B9">
        <w:rPr>
          <w:rFonts w:ascii="Arial" w:hAnsi="Arial" w:cs="Arial"/>
          <w:i/>
          <w:iCs/>
          <w:lang w:val="de-DE"/>
        </w:rPr>
        <w:t xml:space="preserve">. </w:t>
      </w:r>
    </w:p>
    <w:p w:rsidR="00A332B9" w:rsidRPr="00A332B9" w:rsidRDefault="00A332B9" w:rsidP="00A332B9">
      <w:pPr>
        <w:autoSpaceDE w:val="0"/>
        <w:autoSpaceDN w:val="0"/>
        <w:adjustRightInd w:val="0"/>
        <w:rPr>
          <w:rFonts w:ascii="Arial" w:hAnsi="Arial" w:cs="Arial"/>
          <w:lang w:val="de-DE"/>
        </w:rPr>
      </w:pPr>
    </w:p>
    <w:p w:rsidR="00F84FDF" w:rsidRDefault="004B52D1" w:rsidP="00F91D79">
      <w:pPr>
        <w:autoSpaceDE w:val="0"/>
        <w:autoSpaceDN w:val="0"/>
        <w:adjustRightInd w:val="0"/>
        <w:rPr>
          <w:rFonts w:ascii="Arial" w:hAnsi="Arial" w:cs="Arial"/>
          <w:bCs/>
        </w:rPr>
      </w:pPr>
      <w:r w:rsidRPr="004B52D1">
        <w:rPr>
          <w:rFonts w:ascii="Arial" w:hAnsi="Arial" w:cs="Arial"/>
          <w:lang w:val="de-DE"/>
        </w:rPr>
        <w:t xml:space="preserve">Das erste Kapitel </w:t>
      </w:r>
      <w:r w:rsidR="00AC3530">
        <w:rPr>
          <w:rFonts w:ascii="Arial" w:hAnsi="Arial" w:cs="Arial"/>
          <w:lang w:val="de-DE"/>
        </w:rPr>
        <w:t xml:space="preserve">der Arbeit </w:t>
      </w:r>
      <w:r w:rsidRPr="004B52D1">
        <w:rPr>
          <w:rFonts w:ascii="Arial" w:hAnsi="Arial" w:cs="Arial"/>
          <w:lang w:val="de-DE"/>
        </w:rPr>
        <w:t>nähert sich d</w:t>
      </w:r>
      <w:r w:rsidR="00106A42">
        <w:rPr>
          <w:rFonts w:ascii="Arial" w:hAnsi="Arial" w:cs="Arial"/>
          <w:lang w:val="de-DE"/>
        </w:rPr>
        <w:t>em Forschungsgebiet mit der Beschreibung der Ausgangslage und</w:t>
      </w:r>
      <w:r w:rsidR="005E69BB">
        <w:rPr>
          <w:rFonts w:ascii="Arial" w:hAnsi="Arial" w:cs="Arial"/>
          <w:lang w:val="de-DE"/>
        </w:rPr>
        <w:t xml:space="preserve"> </w:t>
      </w:r>
      <w:r w:rsidRPr="004B52D1">
        <w:rPr>
          <w:rFonts w:ascii="Arial" w:hAnsi="Arial" w:cs="Arial"/>
          <w:lang w:val="de-DE"/>
        </w:rPr>
        <w:t>Erörterung der Problemstellung.</w:t>
      </w:r>
      <w:r w:rsidR="009D5FA7">
        <w:rPr>
          <w:rFonts w:ascii="Arial" w:hAnsi="Arial" w:cs="Arial"/>
          <w:lang w:val="de-DE"/>
        </w:rPr>
        <w:t xml:space="preserve"> </w:t>
      </w:r>
      <w:r w:rsidR="005E7259">
        <w:rPr>
          <w:rFonts w:ascii="Arial" w:hAnsi="Arial" w:cs="Arial"/>
          <w:lang w:val="de-DE"/>
        </w:rPr>
        <w:t xml:space="preserve">Darauf aufbauend wird die </w:t>
      </w:r>
      <w:r w:rsidR="00106A42">
        <w:rPr>
          <w:rFonts w:ascii="Arial" w:hAnsi="Arial" w:cs="Arial"/>
          <w:lang w:val="de-DE"/>
        </w:rPr>
        <w:t xml:space="preserve">Relevanz des Themas </w:t>
      </w:r>
      <w:r w:rsidR="00CC1002">
        <w:rPr>
          <w:rFonts w:ascii="Arial" w:hAnsi="Arial" w:cs="Arial"/>
          <w:lang w:val="de-DE"/>
        </w:rPr>
        <w:t xml:space="preserve">aufgezeigt und </w:t>
      </w:r>
      <w:r w:rsidRPr="004B52D1">
        <w:rPr>
          <w:rFonts w:ascii="Arial" w:hAnsi="Arial" w:cs="Arial"/>
          <w:lang w:val="de-DE"/>
        </w:rPr>
        <w:t>die Forschungsfrage formuliert</w:t>
      </w:r>
      <w:r w:rsidR="00CC1002">
        <w:rPr>
          <w:rFonts w:ascii="Arial" w:hAnsi="Arial" w:cs="Arial"/>
          <w:lang w:val="de-DE"/>
        </w:rPr>
        <w:t xml:space="preserve">. </w:t>
      </w:r>
      <w:r w:rsidRPr="004B52D1">
        <w:rPr>
          <w:rFonts w:ascii="Arial" w:hAnsi="Arial" w:cs="Arial"/>
          <w:lang w:val="de-DE"/>
        </w:rPr>
        <w:t>Nachdem die Arbeit in das Umfeld der wissenschaftlichen</w:t>
      </w:r>
      <w:r w:rsidR="009D5FA7">
        <w:rPr>
          <w:rFonts w:ascii="Arial" w:hAnsi="Arial" w:cs="Arial"/>
          <w:lang w:val="de-DE"/>
        </w:rPr>
        <w:t xml:space="preserve"> </w:t>
      </w:r>
      <w:r w:rsidRPr="004B52D1">
        <w:rPr>
          <w:rFonts w:ascii="Arial" w:hAnsi="Arial" w:cs="Arial"/>
          <w:lang w:val="de-DE"/>
        </w:rPr>
        <w:t>Forschung eingeordnet wird, schlie</w:t>
      </w:r>
      <w:r w:rsidR="009D5FA7">
        <w:rPr>
          <w:rFonts w:ascii="Arial" w:hAnsi="Arial" w:cs="Arial"/>
          <w:lang w:val="de-DE"/>
        </w:rPr>
        <w:t>ß</w:t>
      </w:r>
      <w:r w:rsidRPr="004B52D1">
        <w:rPr>
          <w:rFonts w:ascii="Arial" w:hAnsi="Arial" w:cs="Arial"/>
          <w:lang w:val="de-DE"/>
        </w:rPr>
        <w:t>t das Kapitel mit dem Aufbau</w:t>
      </w:r>
      <w:r w:rsidR="00CC1002">
        <w:rPr>
          <w:rFonts w:ascii="Arial" w:hAnsi="Arial" w:cs="Arial"/>
          <w:lang w:val="de-DE"/>
        </w:rPr>
        <w:t xml:space="preserve"> und </w:t>
      </w:r>
      <w:r w:rsidR="00102CD8">
        <w:rPr>
          <w:rFonts w:ascii="Arial" w:hAnsi="Arial" w:cs="Arial"/>
          <w:lang w:val="de-DE"/>
        </w:rPr>
        <w:t>d</w:t>
      </w:r>
      <w:r w:rsidR="00CC1002">
        <w:rPr>
          <w:rFonts w:ascii="Arial" w:hAnsi="Arial" w:cs="Arial"/>
          <w:lang w:val="de-DE"/>
        </w:rPr>
        <w:t>er Zielsetzung der Arbeit.</w:t>
      </w:r>
    </w:p>
    <w:p w:rsidR="001F6BF9" w:rsidRPr="00992E20" w:rsidRDefault="001F6BF9" w:rsidP="00C23335">
      <w:pPr>
        <w:numPr>
          <w:ilvl w:val="1"/>
          <w:numId w:val="4"/>
        </w:numPr>
        <w:rPr>
          <w:rFonts w:ascii="Arial" w:hAnsi="Arial" w:cs="Arial"/>
          <w:b/>
          <w:bCs/>
          <w:sz w:val="28"/>
          <w:szCs w:val="28"/>
        </w:rPr>
      </w:pPr>
      <w:r w:rsidRPr="00482D23">
        <w:rPr>
          <w:rFonts w:ascii="Arial" w:eastAsia="Batang" w:hAnsi="Arial" w:cs="Arial"/>
          <w:b/>
          <w:sz w:val="28"/>
          <w:szCs w:val="28"/>
        </w:rPr>
        <w:lastRenderedPageBreak/>
        <w:t>Ausgangslage und Einführung in die Thematik</w:t>
      </w:r>
    </w:p>
    <w:p w:rsidR="00992E20" w:rsidRDefault="00992E20" w:rsidP="00992E20">
      <w:pPr>
        <w:rPr>
          <w:rFonts w:ascii="Arial" w:eastAsia="Batang" w:hAnsi="Arial" w:cs="Arial"/>
          <w:b/>
          <w:sz w:val="28"/>
          <w:szCs w:val="28"/>
        </w:rPr>
      </w:pPr>
    </w:p>
    <w:p w:rsidR="00A04670" w:rsidRDefault="009A3ACF" w:rsidP="00992E20">
      <w:pPr>
        <w:rPr>
          <w:rFonts w:ascii="Arial" w:eastAsia="Batang" w:hAnsi="Arial" w:cs="Arial"/>
        </w:rPr>
      </w:pPr>
      <w:r w:rsidRPr="009A3ACF">
        <w:rPr>
          <w:rFonts w:ascii="Arial" w:eastAsia="Batang" w:hAnsi="Arial" w:cs="Arial"/>
        </w:rPr>
        <w:t>Organisationen befinden sich heute mehr de</w:t>
      </w:r>
      <w:r w:rsidR="00433282">
        <w:rPr>
          <w:rFonts w:ascii="Arial" w:eastAsia="Batang" w:hAnsi="Arial" w:cs="Arial"/>
        </w:rPr>
        <w:t>n</w:t>
      </w:r>
      <w:r w:rsidRPr="009A3ACF">
        <w:rPr>
          <w:rFonts w:ascii="Arial" w:eastAsia="Batang" w:hAnsi="Arial" w:cs="Arial"/>
        </w:rPr>
        <w:t>n je im Wandel</w:t>
      </w:r>
      <w:r>
        <w:rPr>
          <w:rFonts w:ascii="Arial" w:eastAsia="Batang" w:hAnsi="Arial" w:cs="Arial"/>
        </w:rPr>
        <w:t xml:space="preserve"> </w:t>
      </w:r>
      <w:r w:rsidR="008E0936">
        <w:rPr>
          <w:rFonts w:ascii="Arial" w:eastAsia="Batang" w:hAnsi="Arial" w:cs="Arial"/>
        </w:rPr>
        <w:t xml:space="preserve">und </w:t>
      </w:r>
      <w:r w:rsidR="008E0936" w:rsidRPr="008E0936">
        <w:rPr>
          <w:rFonts w:ascii="Arial" w:eastAsia="Batang" w:hAnsi="Arial" w:cs="Arial"/>
        </w:rPr>
        <w:t xml:space="preserve">in immer kürzeren Abständen werden Unternehmen restrukturiert und strategisch neu ausgerichtet </w:t>
      </w:r>
      <w:r w:rsidRPr="008E0936">
        <w:rPr>
          <w:rFonts w:ascii="Arial" w:eastAsia="Batang" w:hAnsi="Arial" w:cs="Arial"/>
        </w:rPr>
        <w:t>(</w:t>
      </w:r>
      <w:r w:rsidRPr="00625E0A">
        <w:rPr>
          <w:rFonts w:ascii="Arial" w:eastAsia="Batang" w:hAnsi="Arial" w:cs="Arial"/>
          <w:color w:val="FF00FF"/>
        </w:rPr>
        <w:t xml:space="preserve">vgl. </w:t>
      </w:r>
      <w:r w:rsidR="00FB56D1" w:rsidRPr="00625E0A">
        <w:rPr>
          <w:rFonts w:ascii="Arial" w:eastAsia="Batang" w:hAnsi="Arial" w:cs="Arial"/>
          <w:color w:val="FF00FF"/>
        </w:rPr>
        <w:t>hierzu</w:t>
      </w:r>
      <w:r w:rsidRPr="00625E0A">
        <w:rPr>
          <w:rFonts w:ascii="Arial" w:eastAsia="Batang" w:hAnsi="Arial" w:cs="Arial"/>
          <w:color w:val="FF00FF"/>
        </w:rPr>
        <w:t xml:space="preserve"> </w:t>
      </w:r>
      <w:r w:rsidR="00F83BD3" w:rsidRPr="00625E0A">
        <w:rPr>
          <w:rFonts w:ascii="Arial" w:eastAsia="Batang" w:hAnsi="Arial" w:cs="Arial"/>
          <w:color w:val="FF00FF"/>
        </w:rPr>
        <w:t>L</w:t>
      </w:r>
      <w:r w:rsidR="0008192D" w:rsidRPr="00625E0A">
        <w:rPr>
          <w:rFonts w:ascii="Arial" w:eastAsia="Batang" w:hAnsi="Arial" w:cs="Arial"/>
          <w:color w:val="FF00FF"/>
        </w:rPr>
        <w:t>indinger/Goller</w:t>
      </w:r>
      <w:r w:rsidRPr="00625E0A">
        <w:rPr>
          <w:rFonts w:ascii="Arial" w:eastAsia="Batang" w:hAnsi="Arial" w:cs="Arial"/>
          <w:color w:val="FF00FF"/>
        </w:rPr>
        <w:t>, 200</w:t>
      </w:r>
      <w:r w:rsidR="0008192D" w:rsidRPr="00625E0A">
        <w:rPr>
          <w:rFonts w:ascii="Arial" w:eastAsia="Batang" w:hAnsi="Arial" w:cs="Arial"/>
          <w:color w:val="FF00FF"/>
        </w:rPr>
        <w:t>4</w:t>
      </w:r>
      <w:r w:rsidRPr="00625E0A">
        <w:rPr>
          <w:rFonts w:ascii="Arial" w:eastAsia="Batang" w:hAnsi="Arial" w:cs="Arial"/>
          <w:color w:val="FF00FF"/>
        </w:rPr>
        <w:t xml:space="preserve">, S. </w:t>
      </w:r>
      <w:r w:rsidR="0008192D" w:rsidRPr="00625E0A">
        <w:rPr>
          <w:rFonts w:ascii="Arial" w:eastAsia="Batang" w:hAnsi="Arial" w:cs="Arial"/>
          <w:color w:val="FF00FF"/>
        </w:rPr>
        <w:t>13</w:t>
      </w:r>
      <w:r w:rsidR="004C452D" w:rsidRPr="00625E0A">
        <w:rPr>
          <w:rFonts w:ascii="Arial" w:eastAsia="Batang" w:hAnsi="Arial" w:cs="Arial"/>
          <w:color w:val="FF00FF"/>
        </w:rPr>
        <w:t>-</w:t>
      </w:r>
      <w:r w:rsidR="0008192D" w:rsidRPr="00625E0A">
        <w:rPr>
          <w:rFonts w:ascii="Arial" w:eastAsia="Batang" w:hAnsi="Arial" w:cs="Arial"/>
          <w:color w:val="FF00FF"/>
        </w:rPr>
        <w:t>17</w:t>
      </w:r>
      <w:r w:rsidRPr="00625E0A">
        <w:rPr>
          <w:rFonts w:ascii="Arial" w:eastAsia="Batang" w:hAnsi="Arial" w:cs="Arial"/>
          <w:color w:val="FF00FF"/>
        </w:rPr>
        <w:t>).</w:t>
      </w:r>
      <w:r w:rsidRPr="008E0936">
        <w:rPr>
          <w:rFonts w:ascii="Arial" w:eastAsia="Batang" w:hAnsi="Arial" w:cs="Arial"/>
        </w:rPr>
        <w:t xml:space="preserve"> Diese Veränderungsprozesse so zu</w:t>
      </w:r>
      <w:r>
        <w:rPr>
          <w:rFonts w:ascii="Arial" w:eastAsia="Batang" w:hAnsi="Arial" w:cs="Arial"/>
        </w:rPr>
        <w:t xml:space="preserve"> gestalten, dass sich der erhoffte Nutzen für d</w:t>
      </w:r>
      <w:r w:rsidR="00A56D24">
        <w:rPr>
          <w:rFonts w:ascii="Arial" w:eastAsia="Batang" w:hAnsi="Arial" w:cs="Arial"/>
        </w:rPr>
        <w:t>ie</w:t>
      </w:r>
      <w:r>
        <w:rPr>
          <w:rFonts w:ascii="Arial" w:eastAsia="Batang" w:hAnsi="Arial" w:cs="Arial"/>
        </w:rPr>
        <w:t xml:space="preserve"> Kunden, die Mitarbeiter und das Unternehmen e</w:t>
      </w:r>
      <w:r w:rsidR="00E367AC">
        <w:rPr>
          <w:rFonts w:ascii="Arial" w:eastAsia="Batang" w:hAnsi="Arial" w:cs="Arial"/>
        </w:rPr>
        <w:t>in</w:t>
      </w:r>
      <w:r>
        <w:rPr>
          <w:rFonts w:ascii="Arial" w:eastAsia="Batang" w:hAnsi="Arial" w:cs="Arial"/>
        </w:rPr>
        <w:t>stellt, ist eine große Herausforderung</w:t>
      </w:r>
      <w:r w:rsidR="00F83BD3">
        <w:rPr>
          <w:rFonts w:ascii="Arial" w:eastAsia="Batang" w:hAnsi="Arial" w:cs="Arial"/>
        </w:rPr>
        <w:t xml:space="preserve"> </w:t>
      </w:r>
      <w:r w:rsidR="00F83BD3" w:rsidRPr="009A3ACF">
        <w:rPr>
          <w:rFonts w:ascii="Arial" w:eastAsia="Batang" w:hAnsi="Arial" w:cs="Arial"/>
          <w:color w:val="FF00FF"/>
        </w:rPr>
        <w:t xml:space="preserve">(vgl. </w:t>
      </w:r>
      <w:r w:rsidR="00F83BD3">
        <w:rPr>
          <w:rFonts w:ascii="Arial" w:eastAsia="Batang" w:hAnsi="Arial" w:cs="Arial"/>
          <w:color w:val="FF00FF"/>
        </w:rPr>
        <w:t xml:space="preserve">hierzu und im Folgenden </w:t>
      </w:r>
      <w:r w:rsidR="00F83BD3" w:rsidRPr="009A3ACF">
        <w:rPr>
          <w:rFonts w:ascii="Arial" w:eastAsia="Batang" w:hAnsi="Arial" w:cs="Arial"/>
          <w:color w:val="FF00FF"/>
        </w:rPr>
        <w:t>Bormann, 2008, S. 27)</w:t>
      </w:r>
      <w:r w:rsidR="00F83BD3">
        <w:rPr>
          <w:rFonts w:ascii="Arial" w:eastAsia="Batang" w:hAnsi="Arial" w:cs="Arial"/>
          <w:color w:val="FF00FF"/>
        </w:rPr>
        <w:t>.</w:t>
      </w:r>
      <w:r w:rsidR="00A56D24">
        <w:rPr>
          <w:rFonts w:ascii="Arial" w:eastAsia="Batang" w:hAnsi="Arial" w:cs="Arial"/>
        </w:rPr>
        <w:t xml:space="preserve"> </w:t>
      </w:r>
      <w:r w:rsidR="00F22420" w:rsidRPr="002C785D">
        <w:rPr>
          <w:rFonts w:ascii="Arial" w:eastAsia="Batang" w:hAnsi="Arial" w:cs="Arial"/>
          <w:i/>
        </w:rPr>
        <w:t>Untersuchungen</w:t>
      </w:r>
      <w:r w:rsidR="008663E2">
        <w:rPr>
          <w:rStyle w:val="Funotenzeichen"/>
          <w:rFonts w:ascii="Arial" w:eastAsia="Batang" w:hAnsi="Arial" w:cs="Arial"/>
        </w:rPr>
        <w:footnoteReference w:id="9"/>
      </w:r>
      <w:r w:rsidR="00F22420">
        <w:rPr>
          <w:rFonts w:ascii="Arial" w:eastAsia="Batang" w:hAnsi="Arial" w:cs="Arial"/>
        </w:rPr>
        <w:t xml:space="preserve"> haben gezeigt, dass</w:t>
      </w:r>
      <w:r w:rsidR="00A56D24">
        <w:rPr>
          <w:rFonts w:ascii="Arial" w:eastAsia="Batang" w:hAnsi="Arial" w:cs="Arial"/>
        </w:rPr>
        <w:t xml:space="preserve"> </w:t>
      </w:r>
      <w:r w:rsidR="002E3CA5">
        <w:rPr>
          <w:rFonts w:ascii="Arial" w:eastAsia="Batang" w:hAnsi="Arial" w:cs="Arial"/>
        </w:rPr>
        <w:t xml:space="preserve">bei </w:t>
      </w:r>
      <w:r w:rsidR="00890563">
        <w:rPr>
          <w:rFonts w:ascii="Arial" w:eastAsia="Batang" w:hAnsi="Arial" w:cs="Arial"/>
        </w:rPr>
        <w:t>mehr als 60</w:t>
      </w:r>
      <w:r w:rsidR="00C840EE">
        <w:rPr>
          <w:rFonts w:ascii="Arial" w:eastAsia="Batang" w:hAnsi="Arial" w:cs="Arial"/>
        </w:rPr>
        <w:t xml:space="preserve"> Prozent aller Reorganisationsprozesse</w:t>
      </w:r>
      <w:r w:rsidR="002E3CA5">
        <w:rPr>
          <w:rFonts w:ascii="Arial" w:eastAsia="Batang" w:hAnsi="Arial" w:cs="Arial"/>
        </w:rPr>
        <w:t>,</w:t>
      </w:r>
      <w:r w:rsidR="00C840EE">
        <w:rPr>
          <w:rFonts w:ascii="Arial" w:eastAsia="Batang" w:hAnsi="Arial" w:cs="Arial"/>
        </w:rPr>
        <w:t xml:space="preserve"> die Ziele nicht oder nur teilweise erreicht wurden.</w:t>
      </w:r>
      <w:r w:rsidR="00F22420">
        <w:rPr>
          <w:rFonts w:ascii="Arial" w:eastAsia="Batang" w:hAnsi="Arial" w:cs="Arial"/>
        </w:rPr>
        <w:t xml:space="preserve"> Die zentrale Ursache sieht </w:t>
      </w:r>
      <w:r w:rsidR="00F22420" w:rsidRPr="00F22420">
        <w:rPr>
          <w:rFonts w:ascii="Arial" w:eastAsia="Batang" w:hAnsi="Arial" w:cs="Arial"/>
          <w:color w:val="FF00FF"/>
        </w:rPr>
        <w:t>Bormann</w:t>
      </w:r>
      <w:r w:rsidR="00F22420">
        <w:rPr>
          <w:rFonts w:ascii="Arial" w:eastAsia="Batang" w:hAnsi="Arial" w:cs="Arial"/>
        </w:rPr>
        <w:t xml:space="preserve"> darin, dass</w:t>
      </w:r>
      <w:r w:rsidR="009444A6">
        <w:rPr>
          <w:rFonts w:ascii="Arial" w:eastAsia="Batang" w:hAnsi="Arial" w:cs="Arial"/>
        </w:rPr>
        <w:t xml:space="preserve"> beim Planen und Durch</w:t>
      </w:r>
      <w:r w:rsidR="00CE2B9B">
        <w:rPr>
          <w:rFonts w:ascii="Arial" w:eastAsia="Batang" w:hAnsi="Arial" w:cs="Arial"/>
        </w:rPr>
        <w:t>-</w:t>
      </w:r>
      <w:r w:rsidR="009444A6">
        <w:rPr>
          <w:rFonts w:ascii="Arial" w:eastAsia="Batang" w:hAnsi="Arial" w:cs="Arial"/>
        </w:rPr>
        <w:t>führen von Veränderungsprojekten die Unternehmenskultur, die sich i</w:t>
      </w:r>
      <w:r w:rsidR="0027657E">
        <w:rPr>
          <w:rFonts w:ascii="Arial" w:eastAsia="Batang" w:hAnsi="Arial" w:cs="Arial"/>
        </w:rPr>
        <w:t>n den Abläufen und Prozessen wi</w:t>
      </w:r>
      <w:r w:rsidR="009444A6">
        <w:rPr>
          <w:rFonts w:ascii="Arial" w:eastAsia="Batang" w:hAnsi="Arial" w:cs="Arial"/>
        </w:rPr>
        <w:t>derspiegelt, nicht ausreichend beachtet wird.</w:t>
      </w:r>
      <w:r w:rsidR="008D045A">
        <w:rPr>
          <w:rFonts w:ascii="Arial" w:eastAsia="Batang" w:hAnsi="Arial" w:cs="Arial"/>
        </w:rPr>
        <w:t xml:space="preserve"> </w:t>
      </w:r>
      <w:r w:rsidR="0024228E">
        <w:rPr>
          <w:rFonts w:ascii="Arial" w:eastAsia="Batang" w:hAnsi="Arial" w:cs="Arial"/>
        </w:rPr>
        <w:t xml:space="preserve">Auch </w:t>
      </w:r>
      <w:r w:rsidR="0024228E" w:rsidRPr="001206D9">
        <w:rPr>
          <w:rFonts w:ascii="Arial" w:eastAsia="Batang" w:hAnsi="Arial" w:cs="Arial"/>
          <w:color w:val="FF00FF"/>
        </w:rPr>
        <w:t>Baumöl (2008)</w:t>
      </w:r>
      <w:r w:rsidR="0024228E">
        <w:rPr>
          <w:rFonts w:ascii="Arial" w:eastAsia="Batang" w:hAnsi="Arial" w:cs="Arial"/>
        </w:rPr>
        <w:t xml:space="preserve"> kommt in </w:t>
      </w:r>
      <w:r w:rsidR="001206D9">
        <w:rPr>
          <w:rFonts w:ascii="Arial" w:eastAsia="Batang" w:hAnsi="Arial" w:cs="Arial"/>
        </w:rPr>
        <w:t>i</w:t>
      </w:r>
      <w:r w:rsidR="0024228E">
        <w:rPr>
          <w:rFonts w:ascii="Arial" w:eastAsia="Batang" w:hAnsi="Arial" w:cs="Arial"/>
        </w:rPr>
        <w:t xml:space="preserve">hren Untersuchungen zu ähnlichen Ergebnissen und </w:t>
      </w:r>
      <w:r w:rsidR="00A04670">
        <w:rPr>
          <w:rFonts w:ascii="Arial" w:eastAsia="Batang" w:hAnsi="Arial" w:cs="Arial"/>
        </w:rPr>
        <w:t>sieht als Hauptgr</w:t>
      </w:r>
      <w:r w:rsidR="0027657E">
        <w:rPr>
          <w:rFonts w:ascii="Arial" w:eastAsia="Batang" w:hAnsi="Arial" w:cs="Arial"/>
        </w:rPr>
        <w:t>und</w:t>
      </w:r>
      <w:r w:rsidR="00A04670">
        <w:rPr>
          <w:rFonts w:ascii="Arial" w:eastAsia="Batang" w:hAnsi="Arial" w:cs="Arial"/>
        </w:rPr>
        <w:t xml:space="preserve"> für das Scheitern von Veränderungsvorhaben nicht die betriebswirtschaftlichen oder technischen Probleme, sondern</w:t>
      </w:r>
      <w:r w:rsidR="00611297">
        <w:rPr>
          <w:rFonts w:ascii="Arial" w:eastAsia="Batang" w:hAnsi="Arial" w:cs="Arial"/>
        </w:rPr>
        <w:t xml:space="preserve"> vorrangig die mentalen und kulturellen Barrieren, die nicht überwunden werden können. </w:t>
      </w:r>
      <w:r w:rsidR="00B56E89">
        <w:rPr>
          <w:rFonts w:ascii="Arial" w:eastAsia="Batang" w:hAnsi="Arial" w:cs="Arial"/>
        </w:rPr>
        <w:t xml:space="preserve">Dabei zeigt sich, dass in Projekten die weniger als 60 Prozent ihrer Zielsetzung erreicht haben, die Veränderungsbereitschaft der Mitarbeiter, der Grad der Eigenverantwortung sowie die Vertrauens- und Kritikkultur deutlich geringer ausgeprägt </w:t>
      </w:r>
      <w:r w:rsidR="000735C4">
        <w:rPr>
          <w:rFonts w:ascii="Arial" w:eastAsia="Batang" w:hAnsi="Arial" w:cs="Arial"/>
        </w:rPr>
        <w:t>sind</w:t>
      </w:r>
      <w:r w:rsidR="00B56E89">
        <w:rPr>
          <w:rFonts w:ascii="Arial" w:eastAsia="Batang" w:hAnsi="Arial" w:cs="Arial"/>
        </w:rPr>
        <w:t xml:space="preserve"> </w:t>
      </w:r>
      <w:r w:rsidR="00AA4934">
        <w:rPr>
          <w:rFonts w:ascii="Arial" w:eastAsia="Batang" w:hAnsi="Arial" w:cs="Arial"/>
        </w:rPr>
        <w:t>als</w:t>
      </w:r>
      <w:r w:rsidR="00B56E89">
        <w:rPr>
          <w:rFonts w:ascii="Arial" w:eastAsia="Batang" w:hAnsi="Arial" w:cs="Arial"/>
        </w:rPr>
        <w:t xml:space="preserve"> bei Unternehmen, die einen Zielerreichungs</w:t>
      </w:r>
      <w:r w:rsidR="00741955">
        <w:rPr>
          <w:rFonts w:ascii="Arial" w:eastAsia="Batang" w:hAnsi="Arial" w:cs="Arial"/>
        </w:rPr>
        <w:t>-</w:t>
      </w:r>
      <w:r w:rsidR="00B56E89">
        <w:rPr>
          <w:rFonts w:ascii="Arial" w:eastAsia="Batang" w:hAnsi="Arial" w:cs="Arial"/>
        </w:rPr>
        <w:t>grad von grösser 80 Prozent aufweisen.</w:t>
      </w:r>
      <w:r w:rsidR="00AA4934">
        <w:rPr>
          <w:rFonts w:ascii="Arial" w:eastAsia="Batang" w:hAnsi="Arial" w:cs="Arial"/>
        </w:rPr>
        <w:t xml:space="preserve"> </w:t>
      </w:r>
    </w:p>
    <w:p w:rsidR="008B46D0" w:rsidRPr="00EA7E12" w:rsidRDefault="008B46D0" w:rsidP="00992E20">
      <w:pPr>
        <w:rPr>
          <w:rFonts w:ascii="Arial" w:eastAsia="Batang" w:hAnsi="Arial" w:cs="Arial"/>
          <w:sz w:val="16"/>
          <w:szCs w:val="16"/>
        </w:rPr>
      </w:pPr>
    </w:p>
    <w:p w:rsidR="009F3B7B" w:rsidRDefault="008B46D0" w:rsidP="009F6E73">
      <w:pPr>
        <w:rPr>
          <w:rFonts w:ascii="Arial" w:eastAsia="Batang" w:hAnsi="Arial" w:cs="Arial"/>
          <w:color w:val="FF00FF"/>
        </w:rPr>
      </w:pPr>
      <w:r>
        <w:rPr>
          <w:rFonts w:ascii="Arial" w:eastAsia="Batang" w:hAnsi="Arial" w:cs="Arial"/>
        </w:rPr>
        <w:t xml:space="preserve">Im Auftrag des Bundesministerium für Arbeit und Soziales hat die psychonomics </w:t>
      </w:r>
      <w:r w:rsidRPr="00383A2D">
        <w:rPr>
          <w:rFonts w:ascii="Arial" w:eastAsia="Batang" w:hAnsi="Arial" w:cs="Arial"/>
        </w:rPr>
        <w:t>AG</w:t>
      </w:r>
      <w:r w:rsidR="00BC4394" w:rsidRPr="00383A2D">
        <w:rPr>
          <w:rFonts w:ascii="Arial" w:eastAsia="Batang" w:hAnsi="Arial" w:cs="Arial"/>
        </w:rPr>
        <w:t>,</w:t>
      </w:r>
      <w:r w:rsidR="00F91833" w:rsidRPr="00383A2D">
        <w:rPr>
          <w:rFonts w:ascii="Arial" w:eastAsia="Batang" w:hAnsi="Arial" w:cs="Arial"/>
        </w:rPr>
        <w:t xml:space="preserve"> in Kooperation mit dem Institut für Wirtschafts- und Sozialpsychologie der Universität zu Köln</w:t>
      </w:r>
      <w:r w:rsidR="000437D9">
        <w:rPr>
          <w:rFonts w:ascii="Arial" w:eastAsia="Batang" w:hAnsi="Arial" w:cs="Arial"/>
        </w:rPr>
        <w:t>,</w:t>
      </w:r>
      <w:r w:rsidR="00F91833" w:rsidRPr="00383A2D">
        <w:rPr>
          <w:rFonts w:ascii="Arial" w:eastAsia="Batang" w:hAnsi="Arial" w:cs="Arial"/>
        </w:rPr>
        <w:t xml:space="preserve"> das</w:t>
      </w:r>
      <w:r w:rsidRPr="00383A2D">
        <w:rPr>
          <w:rFonts w:ascii="Arial" w:eastAsia="Batang" w:hAnsi="Arial" w:cs="Arial"/>
        </w:rPr>
        <w:t xml:space="preserve"> Forschungsprojekt Unternehmenskultur, Arbeitsqualität und Mitarbeiter</w:t>
      </w:r>
      <w:r w:rsidR="000437D9">
        <w:rPr>
          <w:rFonts w:ascii="Arial" w:eastAsia="Batang" w:hAnsi="Arial" w:cs="Arial"/>
        </w:rPr>
        <w:t>-</w:t>
      </w:r>
      <w:r w:rsidRPr="00383A2D">
        <w:rPr>
          <w:rFonts w:ascii="Arial" w:eastAsia="Batang" w:hAnsi="Arial" w:cs="Arial"/>
        </w:rPr>
        <w:t>engag</w:t>
      </w:r>
      <w:r w:rsidR="00F84FDF" w:rsidRPr="00383A2D">
        <w:rPr>
          <w:rFonts w:ascii="Arial" w:eastAsia="Batang" w:hAnsi="Arial" w:cs="Arial"/>
        </w:rPr>
        <w:t>ement</w:t>
      </w:r>
      <w:r w:rsidR="00BA16CD" w:rsidRPr="00383A2D">
        <w:rPr>
          <w:rFonts w:ascii="Arial" w:eastAsia="Batang" w:hAnsi="Arial" w:cs="Arial"/>
        </w:rPr>
        <w:t xml:space="preserve"> </w:t>
      </w:r>
      <w:r w:rsidR="00380630" w:rsidRPr="00383A2D">
        <w:rPr>
          <w:rFonts w:ascii="Arial" w:eastAsia="Batang" w:hAnsi="Arial" w:cs="Arial"/>
        </w:rPr>
        <w:t xml:space="preserve">durchgeführt und </w:t>
      </w:r>
      <w:r w:rsidR="00494BD4" w:rsidRPr="00383A2D">
        <w:rPr>
          <w:rFonts w:ascii="Arial" w:eastAsia="Batang" w:hAnsi="Arial" w:cs="Arial"/>
        </w:rPr>
        <w:t xml:space="preserve">für diese Studie 37.151 Mitarbeiter in </w:t>
      </w:r>
      <w:r w:rsidR="00BA16CD" w:rsidRPr="00383A2D">
        <w:rPr>
          <w:rFonts w:ascii="Arial" w:eastAsia="Batang" w:hAnsi="Arial" w:cs="Arial"/>
        </w:rPr>
        <w:t>134, durch Zufallsstichprobe</w:t>
      </w:r>
      <w:r w:rsidR="008009D1">
        <w:rPr>
          <w:rFonts w:ascii="Arial" w:eastAsia="Batang" w:hAnsi="Arial" w:cs="Arial"/>
        </w:rPr>
        <w:t>n</w:t>
      </w:r>
      <w:r w:rsidR="002E3CA5">
        <w:rPr>
          <w:rFonts w:ascii="Arial" w:eastAsia="Batang" w:hAnsi="Arial" w:cs="Arial"/>
        </w:rPr>
        <w:t xml:space="preserve"> </w:t>
      </w:r>
      <w:r w:rsidR="00D802AA" w:rsidRPr="00383A2D">
        <w:rPr>
          <w:rFonts w:ascii="Arial" w:eastAsia="Batang" w:hAnsi="Arial" w:cs="Arial"/>
        </w:rPr>
        <w:t xml:space="preserve">ausgewählten </w:t>
      </w:r>
      <w:r w:rsidR="009F6E73" w:rsidRPr="00383A2D">
        <w:rPr>
          <w:rFonts w:ascii="Arial" w:eastAsia="Batang" w:hAnsi="Arial" w:cs="Arial"/>
        </w:rPr>
        <w:t>Unternehmen</w:t>
      </w:r>
      <w:r w:rsidR="000437D9">
        <w:rPr>
          <w:rFonts w:ascii="Arial" w:eastAsia="Batang" w:hAnsi="Arial" w:cs="Arial"/>
        </w:rPr>
        <w:t>,</w:t>
      </w:r>
      <w:r w:rsidR="009F6E73" w:rsidRPr="00383A2D">
        <w:rPr>
          <w:rFonts w:ascii="Arial" w:eastAsia="Batang" w:hAnsi="Arial" w:cs="Arial"/>
        </w:rPr>
        <w:t xml:space="preserve"> in Deutschland</w:t>
      </w:r>
      <w:r w:rsidR="00494BD4" w:rsidRPr="00383A2D">
        <w:rPr>
          <w:rFonts w:ascii="Arial" w:eastAsia="Batang" w:hAnsi="Arial" w:cs="Arial"/>
        </w:rPr>
        <w:t xml:space="preserve"> </w:t>
      </w:r>
      <w:r w:rsidR="00D00033" w:rsidRPr="00383A2D">
        <w:rPr>
          <w:rFonts w:ascii="Arial" w:eastAsia="Batang" w:hAnsi="Arial" w:cs="Arial"/>
        </w:rPr>
        <w:t>befragt</w:t>
      </w:r>
      <w:r w:rsidR="00D00033">
        <w:rPr>
          <w:rFonts w:ascii="Arial" w:eastAsia="Batang" w:hAnsi="Arial" w:cs="Arial"/>
        </w:rPr>
        <w:t xml:space="preserve"> </w:t>
      </w:r>
      <w:r w:rsidR="009F6E73" w:rsidRPr="009A3ACF">
        <w:rPr>
          <w:rFonts w:ascii="Arial" w:eastAsia="Batang" w:hAnsi="Arial" w:cs="Arial"/>
          <w:color w:val="FF00FF"/>
        </w:rPr>
        <w:t xml:space="preserve">(vgl. </w:t>
      </w:r>
      <w:r w:rsidR="009F6E73">
        <w:rPr>
          <w:rFonts w:ascii="Arial" w:eastAsia="Batang" w:hAnsi="Arial" w:cs="Arial"/>
          <w:color w:val="FF00FF"/>
        </w:rPr>
        <w:t xml:space="preserve">hierzu und im Folgenden </w:t>
      </w:r>
      <w:r w:rsidR="009F6E73">
        <w:rPr>
          <w:rFonts w:ascii="Arial" w:hAnsi="Arial" w:cs="Arial"/>
          <w:color w:val="FF00FF"/>
        </w:rPr>
        <w:t>Hauser</w:t>
      </w:r>
      <w:r w:rsidR="009F6E73" w:rsidRPr="00606A37">
        <w:rPr>
          <w:rFonts w:ascii="Arial" w:hAnsi="Arial" w:cs="Arial"/>
          <w:color w:val="FF00FF"/>
        </w:rPr>
        <w:t xml:space="preserve"> et al.</w:t>
      </w:r>
      <w:r w:rsidR="009F6E73">
        <w:rPr>
          <w:rFonts w:ascii="Arial" w:hAnsi="Arial" w:cs="Arial"/>
          <w:color w:val="FF00FF"/>
        </w:rPr>
        <w:t>,</w:t>
      </w:r>
      <w:r w:rsidR="009F6E73" w:rsidRPr="00606A37">
        <w:rPr>
          <w:rFonts w:ascii="Arial" w:hAnsi="Arial" w:cs="Arial"/>
          <w:color w:val="FF00FF"/>
        </w:rPr>
        <w:t xml:space="preserve"> </w:t>
      </w:r>
      <w:r w:rsidR="009F6E73" w:rsidRPr="009A3ACF">
        <w:rPr>
          <w:rFonts w:ascii="Arial" w:eastAsia="Batang" w:hAnsi="Arial" w:cs="Arial"/>
          <w:color w:val="FF00FF"/>
        </w:rPr>
        <w:t>2008)</w:t>
      </w:r>
      <w:r w:rsidR="009F6E73">
        <w:rPr>
          <w:rFonts w:ascii="Arial" w:eastAsia="Batang" w:hAnsi="Arial" w:cs="Arial"/>
          <w:color w:val="FF00FF"/>
        </w:rPr>
        <w:t xml:space="preserve">. </w:t>
      </w:r>
      <w:r w:rsidR="005044D7" w:rsidRPr="005044D7">
        <w:rPr>
          <w:rFonts w:ascii="Arial" w:eastAsia="Batang" w:hAnsi="Arial" w:cs="Arial"/>
        </w:rPr>
        <w:t xml:space="preserve"> </w:t>
      </w:r>
      <w:r w:rsidR="005044D7">
        <w:rPr>
          <w:rFonts w:ascii="Arial" w:eastAsia="Batang" w:hAnsi="Arial" w:cs="Arial"/>
        </w:rPr>
        <w:t>In der Zusammenfassung kommen die Autoren zu de</w:t>
      </w:r>
      <w:r w:rsidR="00235E8B">
        <w:rPr>
          <w:rFonts w:ascii="Arial" w:eastAsia="Batang" w:hAnsi="Arial" w:cs="Arial"/>
        </w:rPr>
        <w:t>r</w:t>
      </w:r>
      <w:r w:rsidR="005044D7">
        <w:rPr>
          <w:rFonts w:ascii="Arial" w:eastAsia="Batang" w:hAnsi="Arial" w:cs="Arial"/>
        </w:rPr>
        <w:t xml:space="preserve"> Grundaussage</w:t>
      </w:r>
      <w:r w:rsidR="00235E8B">
        <w:rPr>
          <w:rFonts w:ascii="Arial" w:eastAsia="Batang" w:hAnsi="Arial" w:cs="Arial"/>
        </w:rPr>
        <w:t>,</w:t>
      </w:r>
      <w:r w:rsidR="00F664F4">
        <w:rPr>
          <w:rFonts w:ascii="Arial" w:eastAsia="Batang" w:hAnsi="Arial" w:cs="Arial"/>
        </w:rPr>
        <w:t xml:space="preserve"> da</w:t>
      </w:r>
      <w:r w:rsidR="00235E8B">
        <w:rPr>
          <w:rFonts w:ascii="Arial" w:eastAsia="Batang" w:hAnsi="Arial" w:cs="Arial"/>
        </w:rPr>
        <w:t>s</w:t>
      </w:r>
      <w:r w:rsidR="00F664F4">
        <w:rPr>
          <w:rFonts w:ascii="Arial" w:eastAsia="Batang" w:hAnsi="Arial" w:cs="Arial"/>
        </w:rPr>
        <w:t xml:space="preserve">s </w:t>
      </w:r>
      <w:r w:rsidR="00134E1B">
        <w:rPr>
          <w:rFonts w:ascii="Arial" w:eastAsia="Batang" w:hAnsi="Arial" w:cs="Arial"/>
        </w:rPr>
        <w:t xml:space="preserve">der Zusammenhang von Unternehmenskultur, Arbeitsqualität, Mitarbeiterengagement und dem Unternehmenserfolg, aufgrund </w:t>
      </w:r>
      <w:r w:rsidR="00E00D95">
        <w:rPr>
          <w:rFonts w:ascii="Arial" w:eastAsia="Batang" w:hAnsi="Arial" w:cs="Arial"/>
        </w:rPr>
        <w:t>gewonnener Erkenntnisse aus aktuellen Studien, wieder in den</w:t>
      </w:r>
      <w:r w:rsidR="00953795">
        <w:rPr>
          <w:rFonts w:ascii="Arial" w:eastAsia="Batang" w:hAnsi="Arial" w:cs="Arial"/>
        </w:rPr>
        <w:t xml:space="preserve"> Fokus der Unternehmer rückt. Die Bedeutung d</w:t>
      </w:r>
      <w:r w:rsidR="00235E8B">
        <w:rPr>
          <w:rFonts w:ascii="Arial" w:eastAsia="Batang" w:hAnsi="Arial" w:cs="Arial"/>
        </w:rPr>
        <w:t>ieser</w:t>
      </w:r>
      <w:r w:rsidR="00953795">
        <w:rPr>
          <w:rFonts w:ascii="Arial" w:eastAsia="Batang" w:hAnsi="Arial" w:cs="Arial"/>
        </w:rPr>
        <w:t xml:space="preserve"> Arbeit wird darin begründet, dass zu dieser Thematik bisher in Deutschland keine repräsentativen Studien veröffentlicht wurden und </w:t>
      </w:r>
      <w:r w:rsidR="00F664F4">
        <w:rPr>
          <w:rFonts w:ascii="Arial" w:eastAsia="Batang" w:hAnsi="Arial" w:cs="Arial"/>
        </w:rPr>
        <w:t xml:space="preserve">zielt darauf ab, dass die vorhandene Forschungslücke geschlossen wird. </w:t>
      </w:r>
      <w:r w:rsidR="00211CFB">
        <w:rPr>
          <w:rFonts w:ascii="Arial" w:eastAsia="Batang" w:hAnsi="Arial" w:cs="Arial"/>
        </w:rPr>
        <w:t xml:space="preserve">Für die Eingrenzung der </w:t>
      </w:r>
      <w:r w:rsidR="00235E8B">
        <w:rPr>
          <w:rFonts w:ascii="Arial" w:eastAsia="Batang" w:hAnsi="Arial" w:cs="Arial"/>
        </w:rPr>
        <w:t xml:space="preserve">eigenen </w:t>
      </w:r>
      <w:r w:rsidR="00211CFB">
        <w:rPr>
          <w:rFonts w:ascii="Arial" w:eastAsia="Batang" w:hAnsi="Arial" w:cs="Arial"/>
        </w:rPr>
        <w:t xml:space="preserve">Forschungsfrage </w:t>
      </w:r>
      <w:r w:rsidR="00ED4650">
        <w:rPr>
          <w:rFonts w:ascii="Arial" w:eastAsia="Batang" w:hAnsi="Arial" w:cs="Arial"/>
          <w:color w:val="FF00FF"/>
        </w:rPr>
        <w:t>(Kapitel 1.3</w:t>
      </w:r>
      <w:r w:rsidR="00211CFB" w:rsidRPr="00211CFB">
        <w:rPr>
          <w:rFonts w:ascii="Arial" w:eastAsia="Batang" w:hAnsi="Arial" w:cs="Arial"/>
          <w:color w:val="FF00FF"/>
        </w:rPr>
        <w:t>)</w:t>
      </w:r>
      <w:r w:rsidR="00211CFB">
        <w:rPr>
          <w:rFonts w:ascii="Arial" w:eastAsia="Batang" w:hAnsi="Arial" w:cs="Arial"/>
        </w:rPr>
        <w:t xml:space="preserve"> und </w:t>
      </w:r>
      <w:r w:rsidR="00FB672D">
        <w:rPr>
          <w:rFonts w:ascii="Arial" w:eastAsia="Batang" w:hAnsi="Arial" w:cs="Arial"/>
        </w:rPr>
        <w:t xml:space="preserve">den </w:t>
      </w:r>
      <w:r w:rsidR="00211CFB">
        <w:rPr>
          <w:rFonts w:ascii="Arial" w:eastAsia="Batang" w:hAnsi="Arial" w:cs="Arial"/>
        </w:rPr>
        <w:t xml:space="preserve">Systemgrenzen der vorliegenden </w:t>
      </w:r>
      <w:r w:rsidR="004C452D">
        <w:rPr>
          <w:rFonts w:ascii="Arial" w:eastAsia="Batang" w:hAnsi="Arial" w:cs="Arial"/>
        </w:rPr>
        <w:t>Arbeit</w:t>
      </w:r>
      <w:r w:rsidR="003A1648">
        <w:rPr>
          <w:rFonts w:ascii="Arial" w:eastAsia="Batang" w:hAnsi="Arial" w:cs="Arial"/>
        </w:rPr>
        <w:t xml:space="preserve"> </w:t>
      </w:r>
      <w:r w:rsidR="00211CFB">
        <w:rPr>
          <w:rFonts w:ascii="Arial" w:eastAsia="Batang" w:hAnsi="Arial" w:cs="Arial"/>
        </w:rPr>
        <w:t>sind die Ergebnisse dieser Studie dahingehend von Bedeutung, dass</w:t>
      </w:r>
      <w:r w:rsidR="003A1648">
        <w:rPr>
          <w:rFonts w:ascii="Arial" w:eastAsia="Batang" w:hAnsi="Arial" w:cs="Arial"/>
        </w:rPr>
        <w:t xml:space="preserve"> hinsichtlich der Größe von Unternehmen nur geringfügige Unterschiede bestehen, während zwischen verschiedenen Branchen, deutlichere Unterschiede erkennbar sind (</w:t>
      </w:r>
      <w:r w:rsidR="003A1648">
        <w:rPr>
          <w:rFonts w:ascii="Arial" w:hAnsi="Arial" w:cs="Arial"/>
          <w:color w:val="FF00FF"/>
        </w:rPr>
        <w:t>Hauser</w:t>
      </w:r>
      <w:r w:rsidR="003A1648" w:rsidRPr="00606A37">
        <w:rPr>
          <w:rFonts w:ascii="Arial" w:hAnsi="Arial" w:cs="Arial"/>
          <w:color w:val="FF00FF"/>
        </w:rPr>
        <w:t xml:space="preserve"> et al.</w:t>
      </w:r>
      <w:r w:rsidR="003A1648">
        <w:rPr>
          <w:rFonts w:ascii="Arial" w:hAnsi="Arial" w:cs="Arial"/>
          <w:color w:val="FF00FF"/>
        </w:rPr>
        <w:t>,</w:t>
      </w:r>
      <w:r w:rsidR="003A1648" w:rsidRPr="00606A37">
        <w:rPr>
          <w:rFonts w:ascii="Arial" w:hAnsi="Arial" w:cs="Arial"/>
          <w:color w:val="FF00FF"/>
        </w:rPr>
        <w:t xml:space="preserve"> </w:t>
      </w:r>
      <w:r w:rsidR="003A1648">
        <w:rPr>
          <w:rFonts w:ascii="Arial" w:eastAsia="Batang" w:hAnsi="Arial" w:cs="Arial"/>
          <w:color w:val="FF00FF"/>
        </w:rPr>
        <w:t>2008, S. 14).</w:t>
      </w:r>
    </w:p>
    <w:p w:rsidR="00E031F1" w:rsidRPr="00EA7E12" w:rsidRDefault="00E031F1" w:rsidP="009F6E73">
      <w:pPr>
        <w:rPr>
          <w:rFonts w:ascii="Arial" w:eastAsia="Batang" w:hAnsi="Arial" w:cs="Arial"/>
          <w:color w:val="FF00FF"/>
          <w:sz w:val="16"/>
          <w:szCs w:val="16"/>
        </w:rPr>
      </w:pPr>
    </w:p>
    <w:p w:rsidR="0047258B" w:rsidRDefault="00E031F1" w:rsidP="009F6E73">
      <w:pPr>
        <w:rPr>
          <w:rFonts w:ascii="Arial" w:eastAsia="Batang" w:hAnsi="Arial" w:cs="Arial"/>
        </w:rPr>
      </w:pPr>
      <w:r>
        <w:rPr>
          <w:rFonts w:ascii="Arial" w:eastAsia="Batang" w:hAnsi="Arial" w:cs="Arial"/>
        </w:rPr>
        <w:t xml:space="preserve">Nicht außer Acht lassen darf man die Kritiken von </w:t>
      </w:r>
      <w:r w:rsidRPr="00182645">
        <w:rPr>
          <w:rFonts w:ascii="Arial" w:eastAsia="Batang" w:hAnsi="Arial" w:cs="Arial"/>
          <w:color w:val="FF00FF"/>
        </w:rPr>
        <w:t>Reusch</w:t>
      </w:r>
      <w:r>
        <w:rPr>
          <w:rFonts w:ascii="Arial" w:eastAsia="Batang" w:hAnsi="Arial" w:cs="Arial"/>
        </w:rPr>
        <w:t xml:space="preserve"> </w:t>
      </w:r>
      <w:r w:rsidRPr="00E031F1">
        <w:rPr>
          <w:rFonts w:ascii="Arial" w:eastAsia="Batang" w:hAnsi="Arial" w:cs="Arial"/>
          <w:color w:val="FF00FF"/>
        </w:rPr>
        <w:t>(2008, S. 34</w:t>
      </w:r>
      <w:r w:rsidR="004C452D">
        <w:rPr>
          <w:rFonts w:ascii="Arial" w:eastAsia="Batang" w:hAnsi="Arial" w:cs="Arial"/>
          <w:color w:val="FF00FF"/>
        </w:rPr>
        <w:t>-</w:t>
      </w:r>
      <w:r w:rsidRPr="00E031F1">
        <w:rPr>
          <w:rFonts w:ascii="Arial" w:eastAsia="Batang" w:hAnsi="Arial" w:cs="Arial"/>
          <w:color w:val="FF00FF"/>
        </w:rPr>
        <w:t>39)</w:t>
      </w:r>
      <w:r w:rsidR="00EE6ADC">
        <w:rPr>
          <w:rFonts w:ascii="Arial" w:eastAsia="Batang" w:hAnsi="Arial" w:cs="Arial"/>
          <w:color w:val="FF00FF"/>
        </w:rPr>
        <w:t xml:space="preserve">. </w:t>
      </w:r>
      <w:r w:rsidR="00EE6ADC">
        <w:rPr>
          <w:rFonts w:ascii="Arial" w:eastAsia="Batang" w:hAnsi="Arial" w:cs="Arial"/>
        </w:rPr>
        <w:t>Er</w:t>
      </w:r>
      <w:r>
        <w:rPr>
          <w:rFonts w:ascii="Arial" w:eastAsia="Batang" w:hAnsi="Arial" w:cs="Arial"/>
        </w:rPr>
        <w:t xml:space="preserve"> </w:t>
      </w:r>
      <w:r w:rsidR="00EE6ADC">
        <w:rPr>
          <w:rFonts w:ascii="Arial" w:eastAsia="Batang" w:hAnsi="Arial" w:cs="Arial"/>
        </w:rPr>
        <w:t>bezweifelt das Bekenntnis und de</w:t>
      </w:r>
      <w:r w:rsidR="0047258B">
        <w:rPr>
          <w:rFonts w:ascii="Arial" w:eastAsia="Batang" w:hAnsi="Arial" w:cs="Arial"/>
        </w:rPr>
        <w:t>n</w:t>
      </w:r>
      <w:r w:rsidR="00EE6ADC">
        <w:rPr>
          <w:rFonts w:ascii="Arial" w:eastAsia="Batang" w:hAnsi="Arial" w:cs="Arial"/>
        </w:rPr>
        <w:t xml:space="preserve"> selbst erhobenen </w:t>
      </w:r>
      <w:r w:rsidR="0047258B">
        <w:rPr>
          <w:rFonts w:ascii="Arial" w:eastAsia="Batang" w:hAnsi="Arial" w:cs="Arial"/>
        </w:rPr>
        <w:t xml:space="preserve">hohen </w:t>
      </w:r>
      <w:r w:rsidR="00EE6ADC">
        <w:rPr>
          <w:rFonts w:ascii="Arial" w:eastAsia="Batang" w:hAnsi="Arial" w:cs="Arial"/>
        </w:rPr>
        <w:t xml:space="preserve">Anspruch der </w:t>
      </w:r>
      <w:r w:rsidR="00EE6ADC" w:rsidRPr="00EE6ADC">
        <w:rPr>
          <w:rFonts w:ascii="Arial" w:eastAsia="Batang" w:hAnsi="Arial" w:cs="Arial"/>
          <w:color w:val="FF00FF"/>
        </w:rPr>
        <w:t>Autoren Hauser, Schubert und Aicher</w:t>
      </w:r>
      <w:r w:rsidR="00613C2A">
        <w:rPr>
          <w:rFonts w:ascii="Arial" w:eastAsia="Batang" w:hAnsi="Arial" w:cs="Arial"/>
        </w:rPr>
        <w:t>, diese</w:t>
      </w:r>
      <w:r w:rsidR="003D1C8E">
        <w:rPr>
          <w:rFonts w:ascii="Arial" w:eastAsia="Batang" w:hAnsi="Arial" w:cs="Arial"/>
        </w:rPr>
        <w:t>m</w:t>
      </w:r>
      <w:r w:rsidR="0047258B">
        <w:rPr>
          <w:rFonts w:ascii="Arial" w:eastAsia="Batang" w:hAnsi="Arial" w:cs="Arial"/>
        </w:rPr>
        <w:t xml:space="preserve"> Thema erstmals und umfassend nach</w:t>
      </w:r>
      <w:r w:rsidR="003D1C8E">
        <w:rPr>
          <w:rFonts w:ascii="Arial" w:eastAsia="Batang" w:hAnsi="Arial" w:cs="Arial"/>
        </w:rPr>
        <w:t>-</w:t>
      </w:r>
      <w:r w:rsidR="0047258B">
        <w:rPr>
          <w:rFonts w:ascii="Arial" w:eastAsia="Batang" w:hAnsi="Arial" w:cs="Arial"/>
        </w:rPr>
        <w:t>gegangen zu sein.</w:t>
      </w:r>
      <w:r w:rsidR="000A703E">
        <w:rPr>
          <w:rFonts w:ascii="Arial" w:eastAsia="Batang" w:hAnsi="Arial" w:cs="Arial"/>
        </w:rPr>
        <w:t xml:space="preserve"> Seine Zweifel begründet er u</w:t>
      </w:r>
      <w:r w:rsidR="00945A9E">
        <w:rPr>
          <w:rFonts w:ascii="Arial" w:eastAsia="Batang" w:hAnsi="Arial" w:cs="Arial"/>
        </w:rPr>
        <w:t>nter anderem</w:t>
      </w:r>
      <w:r w:rsidR="000A703E">
        <w:rPr>
          <w:rFonts w:ascii="Arial" w:eastAsia="Batang" w:hAnsi="Arial" w:cs="Arial"/>
        </w:rPr>
        <w:t xml:space="preserve"> in der Repräsentativität der Studie, da die Befragungen </w:t>
      </w:r>
      <w:r w:rsidR="0098283A">
        <w:rPr>
          <w:rFonts w:ascii="Arial" w:eastAsia="Batang" w:hAnsi="Arial" w:cs="Arial"/>
        </w:rPr>
        <w:t xml:space="preserve">zu oberflächlich und </w:t>
      </w:r>
      <w:r w:rsidR="004F1363">
        <w:rPr>
          <w:rFonts w:ascii="Arial" w:eastAsia="Batang" w:hAnsi="Arial" w:cs="Arial"/>
        </w:rPr>
        <w:t xml:space="preserve">zudem </w:t>
      </w:r>
      <w:r w:rsidR="000A703E">
        <w:rPr>
          <w:rFonts w:ascii="Arial" w:eastAsia="Batang" w:hAnsi="Arial" w:cs="Arial"/>
        </w:rPr>
        <w:t>zu stark darauf aus</w:t>
      </w:r>
      <w:r w:rsidR="00945A9E">
        <w:rPr>
          <w:rFonts w:ascii="Arial" w:eastAsia="Batang" w:hAnsi="Arial" w:cs="Arial"/>
        </w:rPr>
        <w:t>-</w:t>
      </w:r>
      <w:r w:rsidR="000A703E">
        <w:rPr>
          <w:rFonts w:ascii="Arial" w:eastAsia="Batang" w:hAnsi="Arial" w:cs="Arial"/>
        </w:rPr>
        <w:t xml:space="preserve">gelegt </w:t>
      </w:r>
      <w:r w:rsidR="0043205D">
        <w:rPr>
          <w:rFonts w:ascii="Arial" w:eastAsia="Batang" w:hAnsi="Arial" w:cs="Arial"/>
        </w:rPr>
        <w:t>sei</w:t>
      </w:r>
      <w:r w:rsidR="00DF0B7D">
        <w:rPr>
          <w:rFonts w:ascii="Arial" w:eastAsia="Batang" w:hAnsi="Arial" w:cs="Arial"/>
        </w:rPr>
        <w:t>e</w:t>
      </w:r>
      <w:r w:rsidR="0043205D">
        <w:rPr>
          <w:rFonts w:ascii="Arial" w:eastAsia="Batang" w:hAnsi="Arial" w:cs="Arial"/>
        </w:rPr>
        <w:t>n</w:t>
      </w:r>
      <w:r w:rsidR="000A703E">
        <w:rPr>
          <w:rFonts w:ascii="Arial" w:eastAsia="Batang" w:hAnsi="Arial" w:cs="Arial"/>
        </w:rPr>
        <w:t>, positive Antworten zu erhalten.</w:t>
      </w:r>
      <w:r w:rsidR="007569F2">
        <w:rPr>
          <w:rFonts w:ascii="Arial" w:eastAsia="Batang" w:hAnsi="Arial" w:cs="Arial"/>
        </w:rPr>
        <w:t xml:space="preserve"> Er ist jedoch </w:t>
      </w:r>
      <w:r w:rsidR="003C1E4E">
        <w:rPr>
          <w:rFonts w:ascii="Arial" w:eastAsia="Batang" w:hAnsi="Arial" w:cs="Arial"/>
        </w:rPr>
        <w:t xml:space="preserve">einer Meinung mit </w:t>
      </w:r>
      <w:r w:rsidR="004F1363">
        <w:rPr>
          <w:rFonts w:ascii="Arial" w:eastAsia="Batang" w:hAnsi="Arial" w:cs="Arial"/>
          <w:color w:val="FF00FF"/>
        </w:rPr>
        <w:t xml:space="preserve">Hauser </w:t>
      </w:r>
      <w:r w:rsidR="004F1363">
        <w:rPr>
          <w:rFonts w:ascii="Arial" w:eastAsia="Batang" w:hAnsi="Arial" w:cs="Arial"/>
          <w:color w:val="FF00FF"/>
        </w:rPr>
        <w:lastRenderedPageBreak/>
        <w:t>et. al.,</w:t>
      </w:r>
      <w:r w:rsidR="003C1E4E">
        <w:rPr>
          <w:rFonts w:ascii="Arial" w:eastAsia="Batang" w:hAnsi="Arial" w:cs="Arial"/>
        </w:rPr>
        <w:t xml:space="preserve"> dass das Niveau der Arbeitszufriedenheit in den vergangenen fünf Jahren erkennbar abgenommen hat.</w:t>
      </w:r>
    </w:p>
    <w:p w:rsidR="00E32D8A" w:rsidRPr="006371EF" w:rsidRDefault="00E32D8A" w:rsidP="009F6E73">
      <w:pPr>
        <w:rPr>
          <w:rFonts w:ascii="Arial" w:eastAsia="Batang" w:hAnsi="Arial" w:cs="Arial"/>
          <w:sz w:val="18"/>
          <w:szCs w:val="18"/>
        </w:rPr>
      </w:pPr>
    </w:p>
    <w:p w:rsidR="003E2DC9" w:rsidRDefault="009649A7" w:rsidP="009F6E73">
      <w:pPr>
        <w:rPr>
          <w:rFonts w:ascii="Arial" w:eastAsia="Batang" w:hAnsi="Arial" w:cs="Arial"/>
        </w:rPr>
      </w:pPr>
      <w:r>
        <w:rPr>
          <w:rFonts w:ascii="Arial" w:eastAsia="Batang" w:hAnsi="Arial" w:cs="Arial"/>
        </w:rPr>
        <w:t xml:space="preserve">Studien </w:t>
      </w:r>
      <w:r w:rsidR="009D51C0">
        <w:rPr>
          <w:rFonts w:ascii="Arial" w:eastAsia="Batang" w:hAnsi="Arial" w:cs="Arial"/>
        </w:rPr>
        <w:t xml:space="preserve">von Gallup Consulting </w:t>
      </w:r>
      <w:r>
        <w:rPr>
          <w:rFonts w:ascii="Arial" w:eastAsia="Batang" w:hAnsi="Arial" w:cs="Arial"/>
        </w:rPr>
        <w:t>aus den Jahren 2001 bis 20</w:t>
      </w:r>
      <w:r w:rsidR="00AF29BD">
        <w:rPr>
          <w:rFonts w:ascii="Arial" w:eastAsia="Batang" w:hAnsi="Arial" w:cs="Arial"/>
        </w:rPr>
        <w:t>10</w:t>
      </w:r>
      <w:r>
        <w:rPr>
          <w:rFonts w:ascii="Arial" w:eastAsia="Batang" w:hAnsi="Arial" w:cs="Arial"/>
        </w:rPr>
        <w:t xml:space="preserve"> </w:t>
      </w:r>
      <w:r w:rsidRPr="009649A7">
        <w:rPr>
          <w:rFonts w:ascii="Arial" w:eastAsia="Batang" w:hAnsi="Arial" w:cs="Arial"/>
          <w:color w:val="FF00FF"/>
        </w:rPr>
        <w:t>(</w:t>
      </w:r>
      <w:r w:rsidR="00E21BAE">
        <w:rPr>
          <w:rFonts w:ascii="Arial" w:eastAsia="Batang" w:hAnsi="Arial" w:cs="Arial"/>
          <w:color w:val="FF00FF"/>
        </w:rPr>
        <w:t>Nink</w:t>
      </w:r>
      <w:r w:rsidRPr="009649A7">
        <w:rPr>
          <w:rFonts w:ascii="Arial" w:eastAsia="Batang" w:hAnsi="Arial" w:cs="Arial"/>
          <w:color w:val="FF00FF"/>
        </w:rPr>
        <w:t>, 20</w:t>
      </w:r>
      <w:r w:rsidR="00E21BAE">
        <w:rPr>
          <w:rFonts w:ascii="Arial" w:eastAsia="Batang" w:hAnsi="Arial" w:cs="Arial"/>
          <w:color w:val="FF00FF"/>
        </w:rPr>
        <w:t>11</w:t>
      </w:r>
      <w:r>
        <w:rPr>
          <w:rFonts w:ascii="Arial" w:eastAsia="Batang" w:hAnsi="Arial" w:cs="Arial"/>
          <w:color w:val="FF00FF"/>
        </w:rPr>
        <w:t xml:space="preserve">, S. </w:t>
      </w:r>
      <w:r w:rsidR="001F2902">
        <w:rPr>
          <w:rFonts w:ascii="Arial" w:eastAsia="Batang" w:hAnsi="Arial" w:cs="Arial"/>
          <w:color w:val="FF00FF"/>
        </w:rPr>
        <w:t>8</w:t>
      </w:r>
      <w:r w:rsidR="00C6161F">
        <w:rPr>
          <w:rFonts w:ascii="Arial" w:eastAsia="Batang" w:hAnsi="Arial" w:cs="Arial"/>
          <w:color w:val="FF00FF"/>
        </w:rPr>
        <w:t>-12</w:t>
      </w:r>
      <w:r w:rsidRPr="009649A7">
        <w:rPr>
          <w:rFonts w:ascii="Arial" w:eastAsia="Batang" w:hAnsi="Arial" w:cs="Arial"/>
          <w:color w:val="FF00FF"/>
        </w:rPr>
        <w:t>)</w:t>
      </w:r>
      <w:r>
        <w:rPr>
          <w:rFonts w:ascii="Arial" w:eastAsia="Batang" w:hAnsi="Arial" w:cs="Arial"/>
        </w:rPr>
        <w:t xml:space="preserve"> </w:t>
      </w:r>
      <w:r w:rsidR="003858A8">
        <w:rPr>
          <w:rFonts w:ascii="Arial" w:eastAsia="Batang" w:hAnsi="Arial" w:cs="Arial"/>
        </w:rPr>
        <w:t>kommen</w:t>
      </w:r>
      <w:r>
        <w:rPr>
          <w:rFonts w:ascii="Arial" w:eastAsia="Batang" w:hAnsi="Arial" w:cs="Arial"/>
        </w:rPr>
        <w:t xml:space="preserve"> hinsichtlich des </w:t>
      </w:r>
      <w:r w:rsidR="001D4D20">
        <w:rPr>
          <w:rFonts w:ascii="Arial" w:eastAsia="Batang" w:hAnsi="Arial" w:cs="Arial"/>
        </w:rPr>
        <w:t>Engagements</w:t>
      </w:r>
      <w:r w:rsidR="001D4D20">
        <w:rPr>
          <w:rStyle w:val="Funotenzeichen"/>
          <w:rFonts w:ascii="Arial" w:eastAsia="Batang" w:hAnsi="Arial" w:cs="Arial"/>
        </w:rPr>
        <w:footnoteReference w:id="10"/>
      </w:r>
      <w:r w:rsidR="001D4D20">
        <w:rPr>
          <w:rFonts w:ascii="Arial" w:eastAsia="Batang" w:hAnsi="Arial" w:cs="Arial"/>
        </w:rPr>
        <w:t xml:space="preserve"> von Mitarbeitern in</w:t>
      </w:r>
      <w:r>
        <w:rPr>
          <w:rFonts w:ascii="Arial" w:eastAsia="Batang" w:hAnsi="Arial" w:cs="Arial"/>
        </w:rPr>
        <w:t xml:space="preserve"> deutschen Unternehmen </w:t>
      </w:r>
      <w:r w:rsidR="003858A8">
        <w:rPr>
          <w:rFonts w:ascii="Arial" w:eastAsia="Batang" w:hAnsi="Arial" w:cs="Arial"/>
        </w:rPr>
        <w:t xml:space="preserve">zu vergleichbaren Ergebnissen. </w:t>
      </w:r>
      <w:r w:rsidR="001D4D20">
        <w:rPr>
          <w:rFonts w:ascii="Arial" w:eastAsia="Batang" w:hAnsi="Arial" w:cs="Arial"/>
        </w:rPr>
        <w:t xml:space="preserve">Ausgehend von Mitarbeiterbefragungen zur emotionalen Bindung an das Unternehmen kommt Gallup in </w:t>
      </w:r>
      <w:r w:rsidR="0086053F">
        <w:rPr>
          <w:rFonts w:ascii="Arial" w:eastAsia="Batang" w:hAnsi="Arial" w:cs="Arial"/>
        </w:rPr>
        <w:t>einer Pressemitteilung</w:t>
      </w:r>
      <w:r w:rsidR="001D4D20">
        <w:rPr>
          <w:rFonts w:ascii="Arial" w:eastAsia="Batang" w:hAnsi="Arial" w:cs="Arial"/>
        </w:rPr>
        <w:t xml:space="preserve"> (</w:t>
      </w:r>
      <w:r w:rsidR="00CE2B9B">
        <w:rPr>
          <w:rFonts w:ascii="Arial" w:eastAsia="Batang" w:hAnsi="Arial" w:cs="Arial"/>
          <w:color w:val="FF00FF"/>
        </w:rPr>
        <w:t>Linke/</w:t>
      </w:r>
      <w:r w:rsidR="0086053F">
        <w:rPr>
          <w:rFonts w:ascii="Arial" w:eastAsia="Batang" w:hAnsi="Arial" w:cs="Arial"/>
          <w:color w:val="FF00FF"/>
        </w:rPr>
        <w:t>Junginger, 2007)</w:t>
      </w:r>
      <w:r w:rsidR="001D4D20">
        <w:rPr>
          <w:rFonts w:ascii="Arial" w:eastAsia="Batang" w:hAnsi="Arial" w:cs="Arial"/>
        </w:rPr>
        <w:t xml:space="preserve"> zu de</w:t>
      </w:r>
      <w:r w:rsidR="00BA673D">
        <w:rPr>
          <w:rFonts w:ascii="Arial" w:eastAsia="Batang" w:hAnsi="Arial" w:cs="Arial"/>
        </w:rPr>
        <w:t>r</w:t>
      </w:r>
      <w:r w:rsidR="001D4D20">
        <w:rPr>
          <w:rFonts w:ascii="Arial" w:eastAsia="Batang" w:hAnsi="Arial" w:cs="Arial"/>
        </w:rPr>
        <w:t xml:space="preserve"> Aussage, dass neu</w:t>
      </w:r>
      <w:r w:rsidR="00773104">
        <w:rPr>
          <w:rFonts w:ascii="Arial" w:eastAsia="Batang" w:hAnsi="Arial" w:cs="Arial"/>
        </w:rPr>
        <w:t>n</w:t>
      </w:r>
      <w:r w:rsidR="001D4D20">
        <w:rPr>
          <w:rFonts w:ascii="Arial" w:eastAsia="Batang" w:hAnsi="Arial" w:cs="Arial"/>
        </w:rPr>
        <w:t xml:space="preserve"> von zehn Mitarbeiter keine echte Verpflichtung gegenüber ihrer Arbeit verspüren. </w:t>
      </w:r>
      <w:r w:rsidR="00B659C7">
        <w:rPr>
          <w:rFonts w:ascii="Arial" w:eastAsia="Batang" w:hAnsi="Arial" w:cs="Arial"/>
        </w:rPr>
        <w:t xml:space="preserve">Demnach würden, bezogen auf die Befragung aus 2007,  </w:t>
      </w:r>
      <w:r w:rsidR="001D4D20">
        <w:rPr>
          <w:rFonts w:ascii="Arial" w:eastAsia="Batang" w:hAnsi="Arial" w:cs="Arial"/>
        </w:rPr>
        <w:t>6</w:t>
      </w:r>
      <w:r w:rsidR="00BA673D">
        <w:rPr>
          <w:rFonts w:ascii="Arial" w:eastAsia="Batang" w:hAnsi="Arial" w:cs="Arial"/>
        </w:rPr>
        <w:t>8</w:t>
      </w:r>
      <w:r w:rsidR="001D4D20">
        <w:rPr>
          <w:rFonts w:ascii="Arial" w:eastAsia="Batang" w:hAnsi="Arial" w:cs="Arial"/>
        </w:rPr>
        <w:t xml:space="preserve"> Prozent der Beschäftigten nur Dienst nach Vorschrift machen</w:t>
      </w:r>
      <w:r w:rsidR="00C27414">
        <w:rPr>
          <w:rFonts w:ascii="Arial" w:eastAsia="Batang" w:hAnsi="Arial" w:cs="Arial"/>
        </w:rPr>
        <w:t xml:space="preserve">, </w:t>
      </w:r>
      <w:r w:rsidR="00BA673D">
        <w:rPr>
          <w:rFonts w:ascii="Arial" w:eastAsia="Batang" w:hAnsi="Arial" w:cs="Arial"/>
        </w:rPr>
        <w:t>20</w:t>
      </w:r>
      <w:r w:rsidR="00B659C7">
        <w:rPr>
          <w:rFonts w:ascii="Arial" w:eastAsia="Batang" w:hAnsi="Arial" w:cs="Arial"/>
        </w:rPr>
        <w:t xml:space="preserve"> Prozent hätten bereits die innere Kündigung vollzogen</w:t>
      </w:r>
      <w:r w:rsidR="00C27414">
        <w:rPr>
          <w:rFonts w:ascii="Arial" w:eastAsia="Batang" w:hAnsi="Arial" w:cs="Arial"/>
        </w:rPr>
        <w:t xml:space="preserve"> und lediglich 1</w:t>
      </w:r>
      <w:r w:rsidR="00BA673D">
        <w:rPr>
          <w:rFonts w:ascii="Arial" w:eastAsia="Batang" w:hAnsi="Arial" w:cs="Arial"/>
        </w:rPr>
        <w:t>2</w:t>
      </w:r>
      <w:r w:rsidR="00C27414">
        <w:rPr>
          <w:rFonts w:ascii="Arial" w:eastAsia="Batang" w:hAnsi="Arial" w:cs="Arial"/>
        </w:rPr>
        <w:t xml:space="preserve"> Prozent der Mitarbeiter wiesen eine hohe emotionale Bindung zum Unternehmen auf. </w:t>
      </w:r>
      <w:r w:rsidR="00733E26">
        <w:rPr>
          <w:rFonts w:ascii="Arial" w:eastAsia="Batang" w:hAnsi="Arial" w:cs="Arial"/>
        </w:rPr>
        <w:t xml:space="preserve">In einem Interview </w:t>
      </w:r>
      <w:r w:rsidR="009B7B9B">
        <w:rPr>
          <w:rFonts w:ascii="Arial" w:eastAsia="Batang" w:hAnsi="Arial" w:cs="Arial"/>
        </w:rPr>
        <w:t>mit</w:t>
      </w:r>
      <w:r w:rsidR="00733E26">
        <w:rPr>
          <w:rFonts w:ascii="Arial" w:eastAsia="Batang" w:hAnsi="Arial" w:cs="Arial"/>
        </w:rPr>
        <w:t xml:space="preserve"> </w:t>
      </w:r>
      <w:r w:rsidR="006F1A4A" w:rsidRPr="00733E26">
        <w:rPr>
          <w:rFonts w:ascii="Arial" w:eastAsia="Batang" w:hAnsi="Arial" w:cs="Arial"/>
          <w:color w:val="FF00FF"/>
        </w:rPr>
        <w:t>Hauser</w:t>
      </w:r>
      <w:r w:rsidR="009B7B9B">
        <w:rPr>
          <w:rFonts w:ascii="Arial" w:eastAsia="Batang" w:hAnsi="Arial" w:cs="Arial"/>
          <w:color w:val="FF00FF"/>
        </w:rPr>
        <w:t>,</w:t>
      </w:r>
      <w:r w:rsidR="004300C7">
        <w:rPr>
          <w:rFonts w:ascii="Arial" w:eastAsia="Batang" w:hAnsi="Arial" w:cs="Arial"/>
          <w:color w:val="FF00FF"/>
        </w:rPr>
        <w:t xml:space="preserve"> J</w:t>
      </w:r>
      <w:r w:rsidR="009B7B9B">
        <w:rPr>
          <w:rFonts w:ascii="Arial" w:eastAsia="Batang" w:hAnsi="Arial" w:cs="Arial"/>
          <w:color w:val="FF00FF"/>
        </w:rPr>
        <w:t xml:space="preserve">unginger und Schüpbach </w:t>
      </w:r>
      <w:r w:rsidR="006F1A4A" w:rsidRPr="00733E26">
        <w:rPr>
          <w:rFonts w:ascii="Arial" w:eastAsia="Batang" w:hAnsi="Arial" w:cs="Arial"/>
          <w:color w:val="FF00FF"/>
        </w:rPr>
        <w:t>(2008</w:t>
      </w:r>
      <w:r w:rsidR="006F1A4A">
        <w:rPr>
          <w:rFonts w:ascii="Arial" w:eastAsia="Batang" w:hAnsi="Arial" w:cs="Arial"/>
        </w:rPr>
        <w:t>)</w:t>
      </w:r>
      <w:r w:rsidR="00733E26">
        <w:rPr>
          <w:rFonts w:ascii="Arial" w:eastAsia="Batang" w:hAnsi="Arial" w:cs="Arial"/>
        </w:rPr>
        <w:t xml:space="preserve"> </w:t>
      </w:r>
      <w:r w:rsidR="009B7B9B">
        <w:rPr>
          <w:rFonts w:ascii="Arial" w:eastAsia="Batang" w:hAnsi="Arial" w:cs="Arial"/>
        </w:rPr>
        <w:t xml:space="preserve">verweisen die Fragenden Enderle und Jessl </w:t>
      </w:r>
      <w:r w:rsidR="006F1A4A">
        <w:rPr>
          <w:rFonts w:ascii="Arial" w:eastAsia="Batang" w:hAnsi="Arial" w:cs="Arial"/>
        </w:rPr>
        <w:t>auf die g</w:t>
      </w:r>
      <w:r w:rsidR="00B57C03">
        <w:rPr>
          <w:rFonts w:ascii="Arial" w:eastAsia="Batang" w:hAnsi="Arial" w:cs="Arial"/>
        </w:rPr>
        <w:t>ra</w:t>
      </w:r>
      <w:r w:rsidR="006F1A4A">
        <w:rPr>
          <w:rFonts w:ascii="Arial" w:eastAsia="Batang" w:hAnsi="Arial" w:cs="Arial"/>
        </w:rPr>
        <w:t>vierende</w:t>
      </w:r>
      <w:r w:rsidR="00733E26">
        <w:rPr>
          <w:rFonts w:ascii="Arial" w:eastAsia="Batang" w:hAnsi="Arial" w:cs="Arial"/>
        </w:rPr>
        <w:t>n</w:t>
      </w:r>
      <w:r w:rsidR="006F1A4A">
        <w:rPr>
          <w:rFonts w:ascii="Arial" w:eastAsia="Batang" w:hAnsi="Arial" w:cs="Arial"/>
        </w:rPr>
        <w:t xml:space="preserve"> </w:t>
      </w:r>
      <w:r w:rsidR="00733E26">
        <w:rPr>
          <w:rFonts w:ascii="Arial" w:eastAsia="Batang" w:hAnsi="Arial" w:cs="Arial"/>
        </w:rPr>
        <w:t>Folgekosten von jährlich mehr als 250 Mill</w:t>
      </w:r>
      <w:r w:rsidR="00421AC3">
        <w:rPr>
          <w:rFonts w:ascii="Arial" w:eastAsia="Batang" w:hAnsi="Arial" w:cs="Arial"/>
        </w:rPr>
        <w:t xml:space="preserve">iarden </w:t>
      </w:r>
      <w:r w:rsidR="00733E26">
        <w:rPr>
          <w:rFonts w:ascii="Arial" w:eastAsia="Batang" w:hAnsi="Arial" w:cs="Arial"/>
        </w:rPr>
        <w:t xml:space="preserve">Euro, </w:t>
      </w:r>
      <w:r w:rsidR="00237F50">
        <w:rPr>
          <w:rFonts w:ascii="Arial" w:eastAsia="Batang" w:hAnsi="Arial" w:cs="Arial"/>
        </w:rPr>
        <w:t>die den Unternehmen</w:t>
      </w:r>
      <w:r w:rsidR="00733E26">
        <w:rPr>
          <w:rFonts w:ascii="Arial" w:eastAsia="Batang" w:hAnsi="Arial" w:cs="Arial"/>
        </w:rPr>
        <w:t xml:space="preserve"> </w:t>
      </w:r>
      <w:r w:rsidR="006F1A4A">
        <w:rPr>
          <w:rFonts w:ascii="Arial" w:eastAsia="Batang" w:hAnsi="Arial" w:cs="Arial"/>
        </w:rPr>
        <w:t>durch das fehlende</w:t>
      </w:r>
      <w:r w:rsidR="00733E26">
        <w:rPr>
          <w:rFonts w:ascii="Arial" w:eastAsia="Batang" w:hAnsi="Arial" w:cs="Arial"/>
        </w:rPr>
        <w:t xml:space="preserve"> Engagement entstehen und bezieh</w:t>
      </w:r>
      <w:r w:rsidR="009B7B9B">
        <w:rPr>
          <w:rFonts w:ascii="Arial" w:eastAsia="Batang" w:hAnsi="Arial" w:cs="Arial"/>
        </w:rPr>
        <w:t xml:space="preserve">en </w:t>
      </w:r>
      <w:r w:rsidR="00733E26">
        <w:rPr>
          <w:rFonts w:ascii="Arial" w:eastAsia="Batang" w:hAnsi="Arial" w:cs="Arial"/>
        </w:rPr>
        <w:t>sich hierbei auf eine Gallup Veröffentlichung aus dem Jahr 2005.</w:t>
      </w:r>
      <w:r w:rsidR="00556777">
        <w:rPr>
          <w:rFonts w:ascii="Arial" w:eastAsia="Batang" w:hAnsi="Arial" w:cs="Arial"/>
        </w:rPr>
        <w:t xml:space="preserve"> </w:t>
      </w:r>
      <w:r w:rsidR="00556777" w:rsidRPr="00EA48E4">
        <w:rPr>
          <w:rFonts w:ascii="Arial" w:eastAsia="Batang" w:hAnsi="Arial" w:cs="Arial"/>
          <w:color w:val="FF00FF"/>
        </w:rPr>
        <w:t>Hauser</w:t>
      </w:r>
      <w:r w:rsidR="00556777">
        <w:rPr>
          <w:rFonts w:ascii="Arial" w:eastAsia="Batang" w:hAnsi="Arial" w:cs="Arial"/>
        </w:rPr>
        <w:t xml:space="preserve"> </w:t>
      </w:r>
      <w:r w:rsidR="00EA48E4">
        <w:rPr>
          <w:rFonts w:ascii="Arial" w:eastAsia="Batang" w:hAnsi="Arial" w:cs="Arial"/>
        </w:rPr>
        <w:t>bestätigt dies und verweist darauf, dass die Studien den Zusammen</w:t>
      </w:r>
      <w:r w:rsidR="00321EC7">
        <w:rPr>
          <w:rFonts w:ascii="Arial" w:eastAsia="Batang" w:hAnsi="Arial" w:cs="Arial"/>
        </w:rPr>
        <w:t>-</w:t>
      </w:r>
      <w:r w:rsidR="00EA48E4">
        <w:rPr>
          <w:rFonts w:ascii="Arial" w:eastAsia="Batang" w:hAnsi="Arial" w:cs="Arial"/>
        </w:rPr>
        <w:t>hang zwischen dem Engagement der Mitarbeiter und dem wirtschaftlichen Erfolg der Unternehmen sehr deutlich auf</w:t>
      </w:r>
      <w:r w:rsidR="00F15442">
        <w:rPr>
          <w:rFonts w:ascii="Arial" w:eastAsia="Batang" w:hAnsi="Arial" w:cs="Arial"/>
        </w:rPr>
        <w:t xml:space="preserve">zeigen. </w:t>
      </w:r>
      <w:r w:rsidR="00CE2B9B">
        <w:rPr>
          <w:rFonts w:ascii="Arial" w:eastAsia="Batang" w:hAnsi="Arial" w:cs="Arial"/>
        </w:rPr>
        <w:t xml:space="preserve">Der Gallup-Berater </w:t>
      </w:r>
      <w:r w:rsidR="002034E2">
        <w:rPr>
          <w:rFonts w:ascii="Arial" w:eastAsia="Batang" w:hAnsi="Arial" w:cs="Arial"/>
        </w:rPr>
        <w:t xml:space="preserve">Nink </w:t>
      </w:r>
      <w:r w:rsidR="003E2DC9" w:rsidRPr="003E1C95">
        <w:rPr>
          <w:rFonts w:ascii="Arial" w:eastAsia="Batang" w:hAnsi="Arial" w:cs="Arial"/>
          <w:color w:val="FF00FF"/>
        </w:rPr>
        <w:t>(Gießener Allge</w:t>
      </w:r>
      <w:r w:rsidR="00321EC7">
        <w:rPr>
          <w:rFonts w:ascii="Arial" w:eastAsia="Batang" w:hAnsi="Arial" w:cs="Arial"/>
          <w:color w:val="FF00FF"/>
        </w:rPr>
        <w:t>-</w:t>
      </w:r>
      <w:r w:rsidR="003E2DC9" w:rsidRPr="003E1C95">
        <w:rPr>
          <w:rFonts w:ascii="Arial" w:eastAsia="Batang" w:hAnsi="Arial" w:cs="Arial"/>
          <w:color w:val="FF00FF"/>
        </w:rPr>
        <w:t xml:space="preserve">meine </w:t>
      </w:r>
      <w:r w:rsidR="00D772D9">
        <w:rPr>
          <w:rFonts w:ascii="Arial" w:eastAsia="Batang" w:hAnsi="Arial" w:cs="Arial"/>
          <w:color w:val="FF00FF"/>
        </w:rPr>
        <w:t>-</w:t>
      </w:r>
      <w:r w:rsidR="003E2DC9" w:rsidRPr="003E1C95">
        <w:rPr>
          <w:rFonts w:ascii="Arial" w:eastAsia="Batang" w:hAnsi="Arial" w:cs="Arial"/>
          <w:color w:val="FF00FF"/>
        </w:rPr>
        <w:t xml:space="preserve"> ohne Verfasse</w:t>
      </w:r>
      <w:r w:rsidR="003E1C95">
        <w:rPr>
          <w:rFonts w:ascii="Arial" w:eastAsia="Batang" w:hAnsi="Arial" w:cs="Arial"/>
          <w:color w:val="FF00FF"/>
        </w:rPr>
        <w:t>r</w:t>
      </w:r>
      <w:r w:rsidR="003E2DC9" w:rsidRPr="003E1C95">
        <w:rPr>
          <w:rFonts w:ascii="Arial" w:eastAsia="Batang" w:hAnsi="Arial" w:cs="Arial"/>
          <w:color w:val="FF00FF"/>
        </w:rPr>
        <w:t>, 2009</w:t>
      </w:r>
      <w:r w:rsidR="00CE2B9B">
        <w:rPr>
          <w:rFonts w:ascii="Arial" w:eastAsia="Batang" w:hAnsi="Arial" w:cs="Arial"/>
          <w:color w:val="FF00FF"/>
        </w:rPr>
        <w:t>a, S. 62</w:t>
      </w:r>
      <w:r w:rsidR="003E2DC9" w:rsidRPr="003E1C95">
        <w:rPr>
          <w:rFonts w:ascii="Arial" w:eastAsia="Batang" w:hAnsi="Arial" w:cs="Arial"/>
          <w:color w:val="FF00FF"/>
        </w:rPr>
        <w:t>)</w:t>
      </w:r>
      <w:r w:rsidR="003E2DC9">
        <w:rPr>
          <w:rFonts w:ascii="Arial" w:eastAsia="Batang" w:hAnsi="Arial" w:cs="Arial"/>
        </w:rPr>
        <w:t xml:space="preserve"> </w:t>
      </w:r>
      <w:r w:rsidR="002034E2">
        <w:rPr>
          <w:rFonts w:ascii="Arial" w:eastAsia="Batang" w:hAnsi="Arial" w:cs="Arial"/>
        </w:rPr>
        <w:t>beziffert die jährlichen Mehrkosten</w:t>
      </w:r>
      <w:r w:rsidR="00E27605">
        <w:rPr>
          <w:rFonts w:ascii="Arial" w:eastAsia="Batang" w:hAnsi="Arial" w:cs="Arial"/>
        </w:rPr>
        <w:t>,</w:t>
      </w:r>
      <w:r w:rsidR="002034E2">
        <w:rPr>
          <w:rFonts w:ascii="Arial" w:eastAsia="Batang" w:hAnsi="Arial" w:cs="Arial"/>
        </w:rPr>
        <w:t xml:space="preserve"> die einem Unternehmen mit 1.000 Mitarbeiter entstehen</w:t>
      </w:r>
      <w:r w:rsidR="00E27605">
        <w:rPr>
          <w:rFonts w:ascii="Arial" w:eastAsia="Batang" w:hAnsi="Arial" w:cs="Arial"/>
        </w:rPr>
        <w:t>,</w:t>
      </w:r>
      <w:r w:rsidR="002034E2">
        <w:rPr>
          <w:rFonts w:ascii="Arial" w:eastAsia="Batang" w:hAnsi="Arial" w:cs="Arial"/>
        </w:rPr>
        <w:t xml:space="preserve"> auf 485.000 €</w:t>
      </w:r>
      <w:r w:rsidR="00207FD9">
        <w:rPr>
          <w:rStyle w:val="Funotenzeichen"/>
          <w:rFonts w:ascii="Arial" w:eastAsia="Batang" w:hAnsi="Arial" w:cs="Arial"/>
        </w:rPr>
        <w:footnoteReference w:id="11"/>
      </w:r>
      <w:r w:rsidR="003E2DC9">
        <w:rPr>
          <w:rFonts w:ascii="Arial" w:eastAsia="Batang" w:hAnsi="Arial" w:cs="Arial"/>
        </w:rPr>
        <w:t>.</w:t>
      </w:r>
    </w:p>
    <w:p w:rsidR="00EA48E4" w:rsidRPr="006371EF" w:rsidRDefault="00EA48E4" w:rsidP="009F6E73">
      <w:pPr>
        <w:rPr>
          <w:rFonts w:ascii="Arial" w:eastAsia="Batang" w:hAnsi="Arial" w:cs="Arial"/>
          <w:sz w:val="18"/>
          <w:szCs w:val="18"/>
        </w:rPr>
      </w:pPr>
    </w:p>
    <w:p w:rsidR="003858A8" w:rsidRDefault="009D51C0" w:rsidP="009F6E73">
      <w:pPr>
        <w:rPr>
          <w:rFonts w:ascii="Arial" w:eastAsia="Batang" w:hAnsi="Arial" w:cs="Arial"/>
        </w:rPr>
      </w:pPr>
      <w:r w:rsidRPr="009D51C0">
        <w:rPr>
          <w:rFonts w:ascii="Arial" w:eastAsia="Batang" w:hAnsi="Arial" w:cs="Arial"/>
        </w:rPr>
        <w:t>Auch</w:t>
      </w:r>
      <w:r>
        <w:rPr>
          <w:rFonts w:ascii="Arial" w:eastAsia="Batang" w:hAnsi="Arial" w:cs="Arial"/>
          <w:color w:val="FF00FF"/>
        </w:rPr>
        <w:t xml:space="preserve"> </w:t>
      </w:r>
      <w:r w:rsidR="00C27414" w:rsidRPr="003A1FF1">
        <w:rPr>
          <w:rFonts w:ascii="Arial" w:eastAsia="Batang" w:hAnsi="Arial" w:cs="Arial"/>
          <w:color w:val="FF00FF"/>
        </w:rPr>
        <w:t xml:space="preserve">Fischer (2008, S. </w:t>
      </w:r>
      <w:r w:rsidR="00D04BB4">
        <w:rPr>
          <w:rFonts w:ascii="Arial" w:eastAsia="Batang" w:hAnsi="Arial" w:cs="Arial"/>
          <w:color w:val="FF00FF"/>
        </w:rPr>
        <w:t>20</w:t>
      </w:r>
      <w:r w:rsidR="002B14D8">
        <w:rPr>
          <w:rFonts w:ascii="Arial" w:eastAsia="Batang" w:hAnsi="Arial" w:cs="Arial"/>
          <w:color w:val="FF00FF"/>
        </w:rPr>
        <w:t>-21</w:t>
      </w:r>
      <w:r w:rsidR="00C27414" w:rsidRPr="003A1FF1">
        <w:rPr>
          <w:rFonts w:ascii="Arial" w:eastAsia="Batang" w:hAnsi="Arial" w:cs="Arial"/>
          <w:color w:val="FF00FF"/>
        </w:rPr>
        <w:t>)</w:t>
      </w:r>
      <w:r w:rsidR="00C27414">
        <w:rPr>
          <w:rFonts w:ascii="Arial" w:eastAsia="Batang" w:hAnsi="Arial" w:cs="Arial"/>
        </w:rPr>
        <w:t xml:space="preserve"> </w:t>
      </w:r>
      <w:r w:rsidR="00D04BB4">
        <w:rPr>
          <w:rFonts w:ascii="Arial" w:eastAsia="Batang" w:hAnsi="Arial" w:cs="Arial"/>
        </w:rPr>
        <w:t>glaubt, dass in einer modernen Arbeitswelt, in der sich die Tätigkeiten rasant wandeln und die Arbeit enorm verdichtet, die Wichtigkeit der weichen Faktoren immer stärker an Bedeutung gewinn</w:t>
      </w:r>
      <w:r w:rsidR="008009D1">
        <w:rPr>
          <w:rFonts w:ascii="Arial" w:eastAsia="Batang" w:hAnsi="Arial" w:cs="Arial"/>
        </w:rPr>
        <w:t>t</w:t>
      </w:r>
      <w:r w:rsidR="00D04BB4">
        <w:rPr>
          <w:rFonts w:ascii="Arial" w:eastAsia="Batang" w:hAnsi="Arial" w:cs="Arial"/>
        </w:rPr>
        <w:t xml:space="preserve">. Um dies zu erforschen, hat sie über das  Bundesministerium für Arbeit und Soziales </w:t>
      </w:r>
      <w:r w:rsidR="002B14D8">
        <w:rPr>
          <w:rFonts w:ascii="Arial" w:eastAsia="Batang" w:hAnsi="Arial" w:cs="Arial"/>
        </w:rPr>
        <w:t>die</w:t>
      </w:r>
      <w:r w:rsidR="001B67C5">
        <w:rPr>
          <w:rFonts w:ascii="Arial" w:eastAsia="Batang" w:hAnsi="Arial" w:cs="Arial"/>
        </w:rPr>
        <w:t xml:space="preserve"> Studie</w:t>
      </w:r>
      <w:r w:rsidR="002B14D8">
        <w:rPr>
          <w:rFonts w:ascii="Arial" w:eastAsia="Batang" w:hAnsi="Arial" w:cs="Arial"/>
        </w:rPr>
        <w:t xml:space="preserve"> </w:t>
      </w:r>
      <w:r w:rsidR="001B67C5">
        <w:rPr>
          <w:rFonts w:ascii="Arial" w:eastAsia="Batang" w:hAnsi="Arial" w:cs="Arial"/>
        </w:rPr>
        <w:t>„</w:t>
      </w:r>
      <w:r w:rsidR="002B14D8">
        <w:rPr>
          <w:rFonts w:ascii="Arial" w:eastAsia="Batang" w:hAnsi="Arial" w:cs="Arial"/>
        </w:rPr>
        <w:t>Unternehmens</w:t>
      </w:r>
      <w:r w:rsidR="002C4328">
        <w:rPr>
          <w:rFonts w:ascii="Arial" w:eastAsia="Batang" w:hAnsi="Arial" w:cs="Arial"/>
        </w:rPr>
        <w:t>-</w:t>
      </w:r>
      <w:r w:rsidR="002B14D8">
        <w:rPr>
          <w:rFonts w:ascii="Arial" w:eastAsia="Batang" w:hAnsi="Arial" w:cs="Arial"/>
        </w:rPr>
        <w:t>kultur, Arbeitsqualität und Mitarbeiterengagement“ in Auftrag gegeben</w:t>
      </w:r>
      <w:r w:rsidR="00427AD5">
        <w:rPr>
          <w:rFonts w:ascii="Arial" w:eastAsia="Batang" w:hAnsi="Arial" w:cs="Arial"/>
        </w:rPr>
        <w:t xml:space="preserve"> </w:t>
      </w:r>
      <w:r w:rsidR="00427AD5" w:rsidRPr="009A3ACF">
        <w:rPr>
          <w:rFonts w:ascii="Arial" w:eastAsia="Batang" w:hAnsi="Arial" w:cs="Arial"/>
          <w:color w:val="FF00FF"/>
        </w:rPr>
        <w:t xml:space="preserve">(vgl. </w:t>
      </w:r>
      <w:r w:rsidR="00427AD5">
        <w:rPr>
          <w:rFonts w:ascii="Arial" w:eastAsia="Batang" w:hAnsi="Arial" w:cs="Arial"/>
          <w:color w:val="FF00FF"/>
        </w:rPr>
        <w:t xml:space="preserve">hierzu </w:t>
      </w:r>
      <w:r w:rsidR="00427AD5">
        <w:rPr>
          <w:rFonts w:ascii="Arial" w:hAnsi="Arial" w:cs="Arial"/>
          <w:color w:val="FF00FF"/>
        </w:rPr>
        <w:t>Hauser</w:t>
      </w:r>
      <w:r w:rsidR="00427AD5" w:rsidRPr="00606A37">
        <w:rPr>
          <w:rFonts w:ascii="Arial" w:hAnsi="Arial" w:cs="Arial"/>
          <w:color w:val="FF00FF"/>
        </w:rPr>
        <w:t xml:space="preserve"> et al.</w:t>
      </w:r>
      <w:r w:rsidR="00427AD5">
        <w:rPr>
          <w:rFonts w:ascii="Arial" w:hAnsi="Arial" w:cs="Arial"/>
          <w:color w:val="FF00FF"/>
        </w:rPr>
        <w:t>,</w:t>
      </w:r>
      <w:r w:rsidR="00427AD5" w:rsidRPr="00606A37">
        <w:rPr>
          <w:rFonts w:ascii="Arial" w:hAnsi="Arial" w:cs="Arial"/>
          <w:color w:val="FF00FF"/>
        </w:rPr>
        <w:t xml:space="preserve"> </w:t>
      </w:r>
      <w:r w:rsidR="00427AD5" w:rsidRPr="009A3ACF">
        <w:rPr>
          <w:rFonts w:ascii="Arial" w:eastAsia="Batang" w:hAnsi="Arial" w:cs="Arial"/>
          <w:color w:val="FF00FF"/>
        </w:rPr>
        <w:t>2008)</w:t>
      </w:r>
      <w:r w:rsidR="00427AD5">
        <w:rPr>
          <w:rFonts w:ascii="Arial" w:eastAsia="Batang" w:hAnsi="Arial" w:cs="Arial"/>
          <w:color w:val="FF00FF"/>
        </w:rPr>
        <w:t>.</w:t>
      </w:r>
      <w:r w:rsidR="00735257">
        <w:rPr>
          <w:rFonts w:ascii="Arial" w:eastAsia="Batang" w:hAnsi="Arial" w:cs="Arial"/>
          <w:color w:val="FF00FF"/>
        </w:rPr>
        <w:t xml:space="preserve"> </w:t>
      </w:r>
      <w:r w:rsidR="00735257" w:rsidRPr="00735257">
        <w:rPr>
          <w:rFonts w:ascii="Arial" w:eastAsia="Batang" w:hAnsi="Arial" w:cs="Arial"/>
        </w:rPr>
        <w:t>D</w:t>
      </w:r>
      <w:r w:rsidR="00735257">
        <w:rPr>
          <w:rFonts w:ascii="Arial" w:eastAsia="Batang" w:hAnsi="Arial" w:cs="Arial"/>
        </w:rPr>
        <w:t xml:space="preserve">ie Unterschiede im Engagement-Index von 27 Prozent zur Gallup Studie sieht </w:t>
      </w:r>
      <w:r w:rsidR="00735257" w:rsidRPr="00735257">
        <w:rPr>
          <w:rFonts w:ascii="Arial" w:eastAsia="Batang" w:hAnsi="Arial" w:cs="Arial"/>
          <w:color w:val="CC00CC"/>
        </w:rPr>
        <w:t>Fischer</w:t>
      </w:r>
      <w:r w:rsidR="00427AD5" w:rsidRPr="00735257">
        <w:rPr>
          <w:rFonts w:ascii="Arial" w:eastAsia="Batang" w:hAnsi="Arial" w:cs="Arial"/>
        </w:rPr>
        <w:t xml:space="preserve"> </w:t>
      </w:r>
      <w:r w:rsidR="009E1DF1">
        <w:rPr>
          <w:rFonts w:ascii="Arial" w:eastAsia="Batang" w:hAnsi="Arial" w:cs="Arial"/>
        </w:rPr>
        <w:t>in den unterschiedlichen methodischen Standards und erhebt den Anspruch, dass ihre Studie differenzierter, repräsentativer und aktueller ist.</w:t>
      </w:r>
      <w:r w:rsidR="00CE5836">
        <w:rPr>
          <w:rFonts w:ascii="Arial" w:eastAsia="Batang" w:hAnsi="Arial" w:cs="Arial"/>
        </w:rPr>
        <w:t xml:space="preserve"> Sie geht davon aus, dass die Stimmung in den deutschen Betrieben besser ist, als es der Gallup-Index suggeriert.</w:t>
      </w:r>
      <w:r w:rsidR="00EE3F24">
        <w:rPr>
          <w:rFonts w:ascii="Arial" w:eastAsia="Batang" w:hAnsi="Arial" w:cs="Arial"/>
        </w:rPr>
        <w:t xml:space="preserve"> Übereinstimmend mit Gallup kommt auch </w:t>
      </w:r>
      <w:r w:rsidR="00EE3F24" w:rsidRPr="00E07FAE">
        <w:rPr>
          <w:rFonts w:ascii="Arial" w:eastAsia="Batang" w:hAnsi="Arial" w:cs="Arial"/>
          <w:color w:val="CC00CC"/>
        </w:rPr>
        <w:t xml:space="preserve">Fischer </w:t>
      </w:r>
      <w:r w:rsidR="00EE3F24">
        <w:rPr>
          <w:rFonts w:ascii="Arial" w:eastAsia="Batang" w:hAnsi="Arial" w:cs="Arial"/>
        </w:rPr>
        <w:t>zu der Aussage, dass die Werte weder aus Sicht der Beschäftigten noch aus Sicht der Unternehmen zufriedenstellend sind.</w:t>
      </w:r>
      <w:r w:rsidR="00556777">
        <w:rPr>
          <w:rFonts w:ascii="Arial" w:eastAsia="Batang" w:hAnsi="Arial" w:cs="Arial"/>
        </w:rPr>
        <w:t xml:space="preserve"> </w:t>
      </w:r>
    </w:p>
    <w:p w:rsidR="00207FD9" w:rsidRPr="006371EF" w:rsidRDefault="00207FD9" w:rsidP="009F6E73">
      <w:pPr>
        <w:rPr>
          <w:rFonts w:ascii="Arial" w:eastAsia="Batang" w:hAnsi="Arial" w:cs="Arial"/>
          <w:sz w:val="18"/>
          <w:szCs w:val="18"/>
        </w:rPr>
      </w:pPr>
    </w:p>
    <w:p w:rsidR="00A72BF0" w:rsidRDefault="00D31567" w:rsidP="009F6E73">
      <w:pPr>
        <w:rPr>
          <w:rFonts w:ascii="Arial" w:eastAsia="Batang" w:hAnsi="Arial" w:cs="Arial"/>
        </w:rPr>
      </w:pPr>
      <w:r>
        <w:rPr>
          <w:rFonts w:ascii="Arial" w:eastAsia="Batang" w:hAnsi="Arial" w:cs="Arial"/>
        </w:rPr>
        <w:t xml:space="preserve">In einer </w:t>
      </w:r>
      <w:r w:rsidR="003F4846">
        <w:rPr>
          <w:rFonts w:ascii="Arial" w:eastAsia="Batang" w:hAnsi="Arial" w:cs="Arial"/>
        </w:rPr>
        <w:t xml:space="preserve">umfassenden und ganzheitlichen Studie </w:t>
      </w:r>
      <w:r>
        <w:rPr>
          <w:rFonts w:ascii="Arial" w:eastAsia="Batang" w:hAnsi="Arial" w:cs="Arial"/>
        </w:rPr>
        <w:t xml:space="preserve">kommt </w:t>
      </w:r>
      <w:r w:rsidR="006D4D81">
        <w:rPr>
          <w:rFonts w:ascii="Arial" w:eastAsia="Batang" w:hAnsi="Arial" w:cs="Arial"/>
        </w:rPr>
        <w:t xml:space="preserve">Capgemini </w:t>
      </w:r>
      <w:r w:rsidR="006D4D81" w:rsidRPr="00903E3C">
        <w:rPr>
          <w:rFonts w:ascii="Arial" w:eastAsia="Batang" w:hAnsi="Arial" w:cs="Arial"/>
          <w:color w:val="FF00FF"/>
        </w:rPr>
        <w:t>(20</w:t>
      </w:r>
      <w:r w:rsidR="00EC4B61">
        <w:rPr>
          <w:rFonts w:ascii="Arial" w:eastAsia="Batang" w:hAnsi="Arial" w:cs="Arial"/>
          <w:color w:val="FF00FF"/>
        </w:rPr>
        <w:t>10</w:t>
      </w:r>
      <w:r w:rsidR="006D4D81" w:rsidRPr="00903E3C">
        <w:rPr>
          <w:rFonts w:ascii="Arial" w:eastAsia="Batang" w:hAnsi="Arial" w:cs="Arial"/>
          <w:color w:val="FF00FF"/>
        </w:rPr>
        <w:t>, S. 1</w:t>
      </w:r>
      <w:r w:rsidR="00EC4B61">
        <w:rPr>
          <w:rFonts w:ascii="Arial" w:eastAsia="Batang" w:hAnsi="Arial" w:cs="Arial"/>
          <w:color w:val="FF00FF"/>
        </w:rPr>
        <w:t>1</w:t>
      </w:r>
      <w:r w:rsidR="006D4D81" w:rsidRPr="00903E3C">
        <w:rPr>
          <w:rFonts w:ascii="Arial" w:eastAsia="Batang" w:hAnsi="Arial" w:cs="Arial"/>
          <w:color w:val="FF00FF"/>
        </w:rPr>
        <w:t>)</w:t>
      </w:r>
      <w:r>
        <w:rPr>
          <w:rFonts w:ascii="Arial" w:eastAsia="Batang" w:hAnsi="Arial" w:cs="Arial"/>
          <w:color w:val="FF00FF"/>
        </w:rPr>
        <w:t xml:space="preserve"> </w:t>
      </w:r>
      <w:r w:rsidR="006D4D81">
        <w:rPr>
          <w:rFonts w:ascii="Arial" w:eastAsia="Batang" w:hAnsi="Arial" w:cs="Arial"/>
        </w:rPr>
        <w:t xml:space="preserve">zu dem Ergebnis, dass derzeit </w:t>
      </w:r>
      <w:r w:rsidR="00EC4B61">
        <w:rPr>
          <w:rFonts w:ascii="Arial" w:eastAsia="Batang" w:hAnsi="Arial" w:cs="Arial"/>
        </w:rPr>
        <w:t>92</w:t>
      </w:r>
      <w:r w:rsidR="006D4D81">
        <w:rPr>
          <w:rFonts w:ascii="Arial" w:eastAsia="Batang" w:hAnsi="Arial" w:cs="Arial"/>
        </w:rPr>
        <w:t xml:space="preserve"> Prozent der Unternehmen Change Management als sehr wichtig </w:t>
      </w:r>
      <w:r w:rsidR="009C1911">
        <w:rPr>
          <w:rFonts w:ascii="Arial" w:eastAsia="Batang" w:hAnsi="Arial" w:cs="Arial"/>
        </w:rPr>
        <w:t xml:space="preserve">bzw. wichtig </w:t>
      </w:r>
      <w:r w:rsidR="006D4D81">
        <w:rPr>
          <w:rFonts w:ascii="Arial" w:eastAsia="Batang" w:hAnsi="Arial" w:cs="Arial"/>
        </w:rPr>
        <w:t>einstufen</w:t>
      </w:r>
      <w:r w:rsidR="00CC25C2">
        <w:rPr>
          <w:rFonts w:ascii="Arial" w:eastAsia="Batang" w:hAnsi="Arial" w:cs="Arial"/>
        </w:rPr>
        <w:t>, mit weiter steigender Tendenz auf 9</w:t>
      </w:r>
      <w:r w:rsidR="00EC4B61">
        <w:rPr>
          <w:rFonts w:ascii="Arial" w:eastAsia="Batang" w:hAnsi="Arial" w:cs="Arial"/>
        </w:rPr>
        <w:t>5</w:t>
      </w:r>
      <w:r w:rsidR="00CC25C2">
        <w:rPr>
          <w:rFonts w:ascii="Arial" w:eastAsia="Batang" w:hAnsi="Arial" w:cs="Arial"/>
        </w:rPr>
        <w:t xml:space="preserve"> Prozent im Jahr 201</w:t>
      </w:r>
      <w:r w:rsidR="00EC4B61">
        <w:rPr>
          <w:rFonts w:ascii="Arial" w:eastAsia="Batang" w:hAnsi="Arial" w:cs="Arial"/>
        </w:rPr>
        <w:t>2</w:t>
      </w:r>
      <w:r w:rsidR="00CC25C2">
        <w:rPr>
          <w:rFonts w:ascii="Arial" w:eastAsia="Batang" w:hAnsi="Arial" w:cs="Arial"/>
        </w:rPr>
        <w:t>.</w:t>
      </w:r>
      <w:r w:rsidR="00E113CD">
        <w:rPr>
          <w:rFonts w:ascii="Arial" w:eastAsia="Batang" w:hAnsi="Arial" w:cs="Arial"/>
        </w:rPr>
        <w:t xml:space="preserve"> </w:t>
      </w:r>
      <w:r w:rsidR="00EC4B61">
        <w:rPr>
          <w:rFonts w:ascii="Arial" w:eastAsia="Batang" w:hAnsi="Arial" w:cs="Arial"/>
        </w:rPr>
        <w:t xml:space="preserve">Im Vergleich zur selben Fragestellung aus Jahr </w:t>
      </w:r>
      <w:r w:rsidR="00EC4B61" w:rsidRPr="00903E3C">
        <w:rPr>
          <w:rFonts w:ascii="Arial" w:eastAsia="Batang" w:hAnsi="Arial" w:cs="Arial"/>
          <w:color w:val="FF00FF"/>
        </w:rPr>
        <w:t>20</w:t>
      </w:r>
      <w:r w:rsidR="00EC4B61">
        <w:rPr>
          <w:rFonts w:ascii="Arial" w:eastAsia="Batang" w:hAnsi="Arial" w:cs="Arial"/>
          <w:color w:val="FF00FF"/>
        </w:rPr>
        <w:t>08</w:t>
      </w:r>
      <w:r w:rsidR="00EC4B61" w:rsidRPr="00903E3C">
        <w:rPr>
          <w:rFonts w:ascii="Arial" w:eastAsia="Batang" w:hAnsi="Arial" w:cs="Arial"/>
          <w:color w:val="FF00FF"/>
        </w:rPr>
        <w:t xml:space="preserve"> </w:t>
      </w:r>
      <w:r w:rsidR="00EC4B61">
        <w:rPr>
          <w:rFonts w:ascii="Arial" w:eastAsia="Batang" w:hAnsi="Arial" w:cs="Arial"/>
          <w:color w:val="FF00FF"/>
        </w:rPr>
        <w:t>(</w:t>
      </w:r>
      <w:r w:rsidR="00EC4B61" w:rsidRPr="00903E3C">
        <w:rPr>
          <w:rFonts w:ascii="Arial" w:eastAsia="Batang" w:hAnsi="Arial" w:cs="Arial"/>
          <w:color w:val="FF00FF"/>
        </w:rPr>
        <w:t>S. 1</w:t>
      </w:r>
      <w:r w:rsidR="00EC4B61">
        <w:rPr>
          <w:rFonts w:ascii="Arial" w:eastAsia="Batang" w:hAnsi="Arial" w:cs="Arial"/>
          <w:color w:val="FF00FF"/>
        </w:rPr>
        <w:t>3)</w:t>
      </w:r>
      <w:r w:rsidR="00EC4B61">
        <w:rPr>
          <w:rFonts w:ascii="Arial" w:eastAsia="Batang" w:hAnsi="Arial" w:cs="Arial"/>
        </w:rPr>
        <w:t xml:space="preserve"> ist dies ein </w:t>
      </w:r>
      <w:r w:rsidR="007B4871">
        <w:rPr>
          <w:rFonts w:ascii="Arial" w:eastAsia="Batang" w:hAnsi="Arial" w:cs="Arial"/>
        </w:rPr>
        <w:t>A</w:t>
      </w:r>
      <w:r w:rsidR="00EC4B61">
        <w:rPr>
          <w:rFonts w:ascii="Arial" w:eastAsia="Batang" w:hAnsi="Arial" w:cs="Arial"/>
        </w:rPr>
        <w:t xml:space="preserve">nstieg um </w:t>
      </w:r>
      <w:r w:rsidR="00D8694E">
        <w:rPr>
          <w:rFonts w:ascii="Arial" w:eastAsia="Batang" w:hAnsi="Arial" w:cs="Arial"/>
        </w:rPr>
        <w:t>6</w:t>
      </w:r>
      <w:r w:rsidR="00EC4B61">
        <w:rPr>
          <w:rFonts w:ascii="Arial" w:eastAsia="Batang" w:hAnsi="Arial" w:cs="Arial"/>
        </w:rPr>
        <w:t xml:space="preserve"> Prozent. </w:t>
      </w:r>
      <w:r w:rsidR="004D0B45">
        <w:rPr>
          <w:rFonts w:ascii="Arial" w:eastAsia="Batang" w:hAnsi="Arial" w:cs="Arial"/>
        </w:rPr>
        <w:t>Die Ergebnisse</w:t>
      </w:r>
      <w:r w:rsidR="00E113CD">
        <w:rPr>
          <w:rFonts w:ascii="Arial" w:eastAsia="Batang" w:hAnsi="Arial" w:cs="Arial"/>
        </w:rPr>
        <w:t xml:space="preserve"> der vorgenannten Studien </w:t>
      </w:r>
      <w:r w:rsidR="004D0B45">
        <w:rPr>
          <w:rFonts w:ascii="Arial" w:eastAsia="Batang" w:hAnsi="Arial" w:cs="Arial"/>
        </w:rPr>
        <w:t>deuten</w:t>
      </w:r>
      <w:r w:rsidR="00AF3A91">
        <w:rPr>
          <w:rFonts w:ascii="Arial" w:eastAsia="Batang" w:hAnsi="Arial" w:cs="Arial"/>
        </w:rPr>
        <w:t xml:space="preserve"> d</w:t>
      </w:r>
      <w:r w:rsidR="004D0B45">
        <w:rPr>
          <w:rFonts w:ascii="Arial" w:eastAsia="Batang" w:hAnsi="Arial" w:cs="Arial"/>
        </w:rPr>
        <w:t>arauf hin,</w:t>
      </w:r>
      <w:r w:rsidR="00AF3A91">
        <w:rPr>
          <w:rFonts w:ascii="Arial" w:eastAsia="Batang" w:hAnsi="Arial" w:cs="Arial"/>
        </w:rPr>
        <w:t xml:space="preserve"> </w:t>
      </w:r>
      <w:r w:rsidR="00AF3A91">
        <w:rPr>
          <w:rFonts w:ascii="Arial" w:eastAsia="Batang" w:hAnsi="Arial" w:cs="Arial"/>
        </w:rPr>
        <w:lastRenderedPageBreak/>
        <w:t>dass sich das Mit</w:t>
      </w:r>
      <w:r w:rsidR="00E113CD">
        <w:rPr>
          <w:rFonts w:ascii="Arial" w:eastAsia="Batang" w:hAnsi="Arial" w:cs="Arial"/>
        </w:rPr>
        <w:t xml:space="preserve">arbeiterengagement </w:t>
      </w:r>
      <w:r w:rsidR="00AF3A91">
        <w:rPr>
          <w:rFonts w:ascii="Arial" w:eastAsia="Batang" w:hAnsi="Arial" w:cs="Arial"/>
        </w:rPr>
        <w:t xml:space="preserve">gegensätzlich zur </w:t>
      </w:r>
      <w:r w:rsidR="00E113CD">
        <w:rPr>
          <w:rFonts w:ascii="Arial" w:eastAsia="Batang" w:hAnsi="Arial" w:cs="Arial"/>
        </w:rPr>
        <w:t xml:space="preserve">Bedeutung des Change Management </w:t>
      </w:r>
      <w:r w:rsidR="005C3122">
        <w:rPr>
          <w:rFonts w:ascii="Arial" w:eastAsia="Batang" w:hAnsi="Arial" w:cs="Arial"/>
        </w:rPr>
        <w:t xml:space="preserve">in den </w:t>
      </w:r>
      <w:r w:rsidR="00AF3A91">
        <w:rPr>
          <w:rFonts w:ascii="Arial" w:eastAsia="Batang" w:hAnsi="Arial" w:cs="Arial"/>
        </w:rPr>
        <w:t>Unternehmen entwickelt.</w:t>
      </w:r>
      <w:r w:rsidR="004D0B45">
        <w:rPr>
          <w:rFonts w:ascii="Arial" w:eastAsia="Batang" w:hAnsi="Arial" w:cs="Arial"/>
        </w:rPr>
        <w:t xml:space="preserve"> </w:t>
      </w:r>
      <w:r w:rsidR="003E6AD9">
        <w:rPr>
          <w:rFonts w:ascii="Arial" w:eastAsia="Batang" w:hAnsi="Arial" w:cs="Arial"/>
        </w:rPr>
        <w:t>Ein Verzicht auf Change Management fü</w:t>
      </w:r>
      <w:r w:rsidR="006338CF">
        <w:rPr>
          <w:rFonts w:ascii="Arial" w:eastAsia="Batang" w:hAnsi="Arial" w:cs="Arial"/>
        </w:rPr>
        <w:t xml:space="preserve">hrt </w:t>
      </w:r>
      <w:r w:rsidR="003E6AD9">
        <w:rPr>
          <w:rFonts w:ascii="Arial" w:eastAsia="Batang" w:hAnsi="Arial" w:cs="Arial"/>
        </w:rPr>
        <w:t xml:space="preserve">laut der Studie </w:t>
      </w:r>
      <w:r w:rsidR="004C4B4E">
        <w:rPr>
          <w:rFonts w:ascii="Arial" w:eastAsia="Batang" w:hAnsi="Arial" w:cs="Arial"/>
        </w:rPr>
        <w:t xml:space="preserve">2008 </w:t>
      </w:r>
      <w:r w:rsidR="003E6AD9" w:rsidRPr="003E6AD9">
        <w:rPr>
          <w:rFonts w:ascii="Arial" w:eastAsia="Batang" w:hAnsi="Arial" w:cs="Arial"/>
          <w:color w:val="FF00FF"/>
        </w:rPr>
        <w:t>(S. 4)</w:t>
      </w:r>
      <w:r w:rsidR="003E6AD9">
        <w:rPr>
          <w:rFonts w:ascii="Arial" w:eastAsia="Batang" w:hAnsi="Arial" w:cs="Arial"/>
        </w:rPr>
        <w:t xml:space="preserve"> zu Produktivitätsverlusten von durchschnittlich fast einem Viertel und einer unerwünscht</w:t>
      </w:r>
      <w:r w:rsidR="006338CF">
        <w:rPr>
          <w:rFonts w:ascii="Arial" w:eastAsia="Batang" w:hAnsi="Arial" w:cs="Arial"/>
        </w:rPr>
        <w:t xml:space="preserve">en Fluktuation um zehn Prozent. </w:t>
      </w:r>
      <w:r w:rsidR="004D0B45">
        <w:rPr>
          <w:rFonts w:ascii="Arial" w:eastAsia="Batang" w:hAnsi="Arial" w:cs="Arial"/>
        </w:rPr>
        <w:t xml:space="preserve">In einer früheren  </w:t>
      </w:r>
      <w:r w:rsidR="004D0B45" w:rsidRPr="004D0B45">
        <w:rPr>
          <w:rFonts w:ascii="Arial" w:eastAsia="Batang" w:hAnsi="Arial" w:cs="Arial"/>
          <w:color w:val="FF00FF"/>
        </w:rPr>
        <w:t>Capgemini</w:t>
      </w:r>
      <w:r w:rsidR="004D0B45">
        <w:rPr>
          <w:rFonts w:ascii="Arial" w:eastAsia="Batang" w:hAnsi="Arial" w:cs="Arial"/>
        </w:rPr>
        <w:t xml:space="preserve"> Studie aus dem Jahr 2005 </w:t>
      </w:r>
      <w:r w:rsidR="00E544A3" w:rsidRPr="00E544A3">
        <w:rPr>
          <w:rFonts w:ascii="Arial" w:eastAsia="Batang" w:hAnsi="Arial" w:cs="Arial"/>
          <w:color w:val="FF00FF"/>
        </w:rPr>
        <w:t>(S. 5)</w:t>
      </w:r>
      <w:r w:rsidR="00E544A3">
        <w:rPr>
          <w:rFonts w:ascii="Arial" w:eastAsia="Batang" w:hAnsi="Arial" w:cs="Arial"/>
        </w:rPr>
        <w:t xml:space="preserve"> </w:t>
      </w:r>
      <w:r w:rsidR="004D0B45">
        <w:rPr>
          <w:rFonts w:ascii="Arial" w:eastAsia="Batang" w:hAnsi="Arial" w:cs="Arial"/>
        </w:rPr>
        <w:t xml:space="preserve">wird der US-amerikanische Ökonom Peter Ferdinand </w:t>
      </w:r>
      <w:r w:rsidR="005C526A">
        <w:rPr>
          <w:rFonts w:ascii="Arial" w:eastAsia="Batang" w:hAnsi="Arial" w:cs="Arial"/>
        </w:rPr>
        <w:t xml:space="preserve">Drucker </w:t>
      </w:r>
      <w:r w:rsidR="003F4846">
        <w:rPr>
          <w:rFonts w:ascii="Arial" w:eastAsia="Batang" w:hAnsi="Arial" w:cs="Arial"/>
        </w:rPr>
        <w:t xml:space="preserve">mit der Aussage </w:t>
      </w:r>
      <w:r w:rsidR="005C526A">
        <w:rPr>
          <w:rFonts w:ascii="Arial" w:eastAsia="Batang" w:hAnsi="Arial" w:cs="Arial"/>
        </w:rPr>
        <w:t xml:space="preserve">zitiert, dass Unternehmen gern behaupten, dass die Mitarbeiter ihr größtes Kapital </w:t>
      </w:r>
      <w:r w:rsidR="009444F5">
        <w:rPr>
          <w:rFonts w:ascii="Arial" w:eastAsia="Batang" w:hAnsi="Arial" w:cs="Arial"/>
        </w:rPr>
        <w:t>sind</w:t>
      </w:r>
      <w:r w:rsidR="005C526A">
        <w:rPr>
          <w:rFonts w:ascii="Arial" w:eastAsia="Batang" w:hAnsi="Arial" w:cs="Arial"/>
        </w:rPr>
        <w:t>, doch d</w:t>
      </w:r>
      <w:r w:rsidR="003F4846">
        <w:rPr>
          <w:rFonts w:ascii="Arial" w:eastAsia="Batang" w:hAnsi="Arial" w:cs="Arial"/>
        </w:rPr>
        <w:t xml:space="preserve">ass nur wenige Unternehmen dies </w:t>
      </w:r>
      <w:r w:rsidR="005C526A">
        <w:rPr>
          <w:rFonts w:ascii="Arial" w:eastAsia="Batang" w:hAnsi="Arial" w:cs="Arial"/>
        </w:rPr>
        <w:t>umsetzen</w:t>
      </w:r>
      <w:r w:rsidR="00C73FAC">
        <w:rPr>
          <w:rStyle w:val="Funotenzeichen"/>
          <w:rFonts w:ascii="Arial" w:eastAsia="Batang" w:hAnsi="Arial" w:cs="Arial"/>
        </w:rPr>
        <w:footnoteReference w:id="12"/>
      </w:r>
      <w:r w:rsidR="005C526A">
        <w:rPr>
          <w:rFonts w:ascii="Arial" w:eastAsia="Batang" w:hAnsi="Arial" w:cs="Arial"/>
        </w:rPr>
        <w:t xml:space="preserve">. </w:t>
      </w:r>
      <w:r w:rsidR="007671A9">
        <w:rPr>
          <w:rFonts w:ascii="Arial" w:eastAsia="Batang" w:hAnsi="Arial" w:cs="Arial"/>
        </w:rPr>
        <w:t>Hie</w:t>
      </w:r>
      <w:r w:rsidR="00C422EF">
        <w:rPr>
          <w:rFonts w:ascii="Arial" w:eastAsia="Batang" w:hAnsi="Arial" w:cs="Arial"/>
        </w:rPr>
        <w:t xml:space="preserve">rin wird deutlich, dass die </w:t>
      </w:r>
      <w:r w:rsidR="0063388F">
        <w:rPr>
          <w:rFonts w:ascii="Arial" w:eastAsia="Batang" w:hAnsi="Arial" w:cs="Arial"/>
        </w:rPr>
        <w:t xml:space="preserve">Erkenntnis und Bedeutung </w:t>
      </w:r>
      <w:r w:rsidR="00C422EF">
        <w:rPr>
          <w:rFonts w:ascii="Arial" w:eastAsia="Batang" w:hAnsi="Arial" w:cs="Arial"/>
        </w:rPr>
        <w:t>der Einbindung von Mitarbeiter</w:t>
      </w:r>
      <w:r w:rsidR="0088643C">
        <w:rPr>
          <w:rFonts w:ascii="Arial" w:eastAsia="Batang" w:hAnsi="Arial" w:cs="Arial"/>
        </w:rPr>
        <w:t>n</w:t>
      </w:r>
      <w:r w:rsidR="0063388F">
        <w:rPr>
          <w:rFonts w:ascii="Arial" w:eastAsia="Batang" w:hAnsi="Arial" w:cs="Arial"/>
        </w:rPr>
        <w:t xml:space="preserve"> in Entscheidungsprozesse </w:t>
      </w:r>
      <w:r w:rsidR="00C422EF">
        <w:rPr>
          <w:rFonts w:ascii="Arial" w:eastAsia="Batang" w:hAnsi="Arial" w:cs="Arial"/>
        </w:rPr>
        <w:t xml:space="preserve">in vielen Unternehmen vorhanden ist, </w:t>
      </w:r>
      <w:r w:rsidR="005660C7">
        <w:rPr>
          <w:rFonts w:ascii="Arial" w:eastAsia="Batang" w:hAnsi="Arial" w:cs="Arial"/>
        </w:rPr>
        <w:t xml:space="preserve">jedoch in </w:t>
      </w:r>
      <w:r w:rsidR="0088643C">
        <w:rPr>
          <w:rFonts w:ascii="Arial" w:eastAsia="Batang" w:hAnsi="Arial" w:cs="Arial"/>
        </w:rPr>
        <w:t xml:space="preserve">der praktischen Umsetzung </w:t>
      </w:r>
      <w:r w:rsidR="005660C7">
        <w:rPr>
          <w:rFonts w:ascii="Arial" w:eastAsia="Batang" w:hAnsi="Arial" w:cs="Arial"/>
        </w:rPr>
        <w:t xml:space="preserve">oftmals </w:t>
      </w:r>
      <w:r w:rsidR="00FC289D">
        <w:rPr>
          <w:rFonts w:ascii="Arial" w:eastAsia="Batang" w:hAnsi="Arial" w:cs="Arial"/>
        </w:rPr>
        <w:t>scheiter</w:t>
      </w:r>
      <w:r w:rsidR="00E7544E">
        <w:rPr>
          <w:rFonts w:ascii="Arial" w:eastAsia="Batang" w:hAnsi="Arial" w:cs="Arial"/>
        </w:rPr>
        <w:t>t</w:t>
      </w:r>
      <w:r w:rsidR="0088643C">
        <w:rPr>
          <w:rFonts w:ascii="Arial" w:eastAsia="Batang" w:hAnsi="Arial" w:cs="Arial"/>
        </w:rPr>
        <w:t>.</w:t>
      </w:r>
      <w:r w:rsidR="001A1EB5">
        <w:rPr>
          <w:rFonts w:ascii="Arial" w:eastAsia="Batang" w:hAnsi="Arial" w:cs="Arial"/>
        </w:rPr>
        <w:t xml:space="preserve"> </w:t>
      </w:r>
    </w:p>
    <w:p w:rsidR="00A72BF0" w:rsidRPr="006371EF" w:rsidRDefault="00A72BF0" w:rsidP="009F6E73">
      <w:pPr>
        <w:rPr>
          <w:rFonts w:ascii="Arial" w:eastAsia="Batang" w:hAnsi="Arial" w:cs="Arial"/>
          <w:sz w:val="16"/>
          <w:szCs w:val="16"/>
        </w:rPr>
      </w:pPr>
    </w:p>
    <w:p w:rsidR="00C422EF" w:rsidRDefault="00EF7A72" w:rsidP="009F6E73">
      <w:pPr>
        <w:rPr>
          <w:rFonts w:ascii="Arial" w:eastAsia="Batang" w:hAnsi="Arial" w:cs="Arial"/>
        </w:rPr>
      </w:pPr>
      <w:r>
        <w:rPr>
          <w:rFonts w:ascii="Arial" w:eastAsia="Batang" w:hAnsi="Arial" w:cs="Arial"/>
        </w:rPr>
        <w:t>Die Chance</w:t>
      </w:r>
      <w:r w:rsidR="00797448">
        <w:rPr>
          <w:rFonts w:ascii="Arial" w:eastAsia="Batang" w:hAnsi="Arial" w:cs="Arial"/>
        </w:rPr>
        <w:t>n</w:t>
      </w:r>
      <w:r>
        <w:rPr>
          <w:rFonts w:ascii="Arial" w:eastAsia="Batang" w:hAnsi="Arial" w:cs="Arial"/>
        </w:rPr>
        <w:t xml:space="preserve"> für e</w:t>
      </w:r>
      <w:r w:rsidR="00E07FAE">
        <w:rPr>
          <w:rFonts w:ascii="Arial" w:eastAsia="Batang" w:hAnsi="Arial" w:cs="Arial"/>
        </w:rPr>
        <w:t>ine Abkehr von der tendenziell sinkende</w:t>
      </w:r>
      <w:r w:rsidR="004A2D78">
        <w:rPr>
          <w:rFonts w:ascii="Arial" w:eastAsia="Batang" w:hAnsi="Arial" w:cs="Arial"/>
        </w:rPr>
        <w:t>n</w:t>
      </w:r>
      <w:r w:rsidR="00E07FAE">
        <w:rPr>
          <w:rFonts w:ascii="Arial" w:eastAsia="Batang" w:hAnsi="Arial" w:cs="Arial"/>
        </w:rPr>
        <w:t xml:space="preserve"> Arbeitszufriedenheit s</w:t>
      </w:r>
      <w:r w:rsidR="0081702E">
        <w:rPr>
          <w:rFonts w:ascii="Arial" w:eastAsia="Batang" w:hAnsi="Arial" w:cs="Arial"/>
        </w:rPr>
        <w:t xml:space="preserve">ehen </w:t>
      </w:r>
      <w:r w:rsidR="00C271B2" w:rsidRPr="00C271B2">
        <w:rPr>
          <w:rFonts w:ascii="Arial" w:eastAsia="Batang" w:hAnsi="Arial" w:cs="Arial"/>
          <w:color w:val="FF00FF"/>
        </w:rPr>
        <w:t>Erlinghagen</w:t>
      </w:r>
      <w:r w:rsidR="0081702E">
        <w:rPr>
          <w:rFonts w:ascii="Arial" w:eastAsia="Batang" w:hAnsi="Arial" w:cs="Arial"/>
          <w:color w:val="FF00FF"/>
        </w:rPr>
        <w:t xml:space="preserve"> </w:t>
      </w:r>
      <w:r w:rsidR="0081702E" w:rsidRPr="00C271B2">
        <w:rPr>
          <w:rFonts w:ascii="Arial" w:eastAsia="Batang" w:hAnsi="Arial" w:cs="Arial"/>
          <w:color w:val="FF00FF"/>
        </w:rPr>
        <w:t>(2011, S. 2)</w:t>
      </w:r>
      <w:r w:rsidR="0081702E">
        <w:rPr>
          <w:rFonts w:ascii="Arial" w:eastAsia="Batang" w:hAnsi="Arial" w:cs="Arial"/>
        </w:rPr>
        <w:t>,</w:t>
      </w:r>
      <w:r w:rsidR="00C271B2">
        <w:rPr>
          <w:rFonts w:ascii="Arial" w:eastAsia="Batang" w:hAnsi="Arial" w:cs="Arial"/>
        </w:rPr>
        <w:t xml:space="preserve"> ausgehend von den Studienergebnissen des Instituts Arbeit und </w:t>
      </w:r>
      <w:r w:rsidR="00344BFF">
        <w:rPr>
          <w:rFonts w:ascii="Arial" w:eastAsia="Batang" w:hAnsi="Arial" w:cs="Arial"/>
        </w:rPr>
        <w:t>Qualifikation</w:t>
      </w:r>
      <w:r w:rsidR="00C271B2">
        <w:rPr>
          <w:rFonts w:ascii="Arial" w:eastAsia="Batang" w:hAnsi="Arial" w:cs="Arial"/>
        </w:rPr>
        <w:t xml:space="preserve"> </w:t>
      </w:r>
      <w:r w:rsidR="0081702E">
        <w:rPr>
          <w:rFonts w:ascii="Arial" w:eastAsia="Batang" w:hAnsi="Arial" w:cs="Arial"/>
        </w:rPr>
        <w:t>(IA</w:t>
      </w:r>
      <w:r w:rsidR="00344BFF">
        <w:rPr>
          <w:rFonts w:ascii="Arial" w:eastAsia="Batang" w:hAnsi="Arial" w:cs="Arial"/>
        </w:rPr>
        <w:t>Q</w:t>
      </w:r>
      <w:r w:rsidR="0081702E">
        <w:rPr>
          <w:rFonts w:ascii="Arial" w:eastAsia="Batang" w:hAnsi="Arial" w:cs="Arial"/>
        </w:rPr>
        <w:t xml:space="preserve">) </w:t>
      </w:r>
      <w:r w:rsidR="00C271B2">
        <w:rPr>
          <w:rFonts w:ascii="Arial" w:eastAsia="Batang" w:hAnsi="Arial" w:cs="Arial"/>
        </w:rPr>
        <w:t xml:space="preserve">der Universität Duisburg-Essen, wie auch </w:t>
      </w:r>
      <w:r w:rsidR="00E07FAE" w:rsidRPr="00E07FAE">
        <w:rPr>
          <w:rFonts w:ascii="Arial" w:eastAsia="Batang" w:hAnsi="Arial" w:cs="Arial"/>
          <w:color w:val="FF00FF"/>
        </w:rPr>
        <w:t>Fischer (2008, S. 20-21)</w:t>
      </w:r>
      <w:r w:rsidR="00E07FAE" w:rsidRPr="00E07FAE">
        <w:rPr>
          <w:rFonts w:ascii="Arial" w:eastAsia="Batang" w:hAnsi="Arial" w:cs="Arial"/>
          <w:color w:val="CC00CC"/>
        </w:rPr>
        <w:t xml:space="preserve"> </w:t>
      </w:r>
      <w:r w:rsidR="00005201">
        <w:rPr>
          <w:rFonts w:ascii="Arial" w:eastAsia="Batang" w:hAnsi="Arial" w:cs="Arial"/>
        </w:rPr>
        <w:t>durch die Entwicklung einer mitarbeiterorientierten Unter</w:t>
      </w:r>
      <w:r w:rsidR="00344BFF">
        <w:rPr>
          <w:rFonts w:ascii="Arial" w:eastAsia="Batang" w:hAnsi="Arial" w:cs="Arial"/>
        </w:rPr>
        <w:t>-</w:t>
      </w:r>
      <w:r w:rsidR="00005201">
        <w:rPr>
          <w:rFonts w:ascii="Arial" w:eastAsia="Batang" w:hAnsi="Arial" w:cs="Arial"/>
        </w:rPr>
        <w:t xml:space="preserve">nehmenskultur und durch gute Arbeitsbedingungen. </w:t>
      </w:r>
      <w:r w:rsidR="006A4C99">
        <w:rPr>
          <w:rFonts w:ascii="Arial" w:eastAsia="Batang" w:hAnsi="Arial" w:cs="Arial"/>
        </w:rPr>
        <w:t>Fischer</w:t>
      </w:r>
      <w:r w:rsidR="00005201">
        <w:rPr>
          <w:rFonts w:ascii="Arial" w:eastAsia="Batang" w:hAnsi="Arial" w:cs="Arial"/>
        </w:rPr>
        <w:t xml:space="preserve"> verweist </w:t>
      </w:r>
      <w:r>
        <w:rPr>
          <w:rFonts w:ascii="Arial" w:eastAsia="Batang" w:hAnsi="Arial" w:cs="Arial"/>
        </w:rPr>
        <w:t>hierbei</w:t>
      </w:r>
      <w:r w:rsidR="00797448">
        <w:rPr>
          <w:rFonts w:ascii="Arial" w:eastAsia="Batang" w:hAnsi="Arial" w:cs="Arial"/>
        </w:rPr>
        <w:t xml:space="preserve"> </w:t>
      </w:r>
      <w:r>
        <w:rPr>
          <w:rFonts w:ascii="Arial" w:eastAsia="Batang" w:hAnsi="Arial" w:cs="Arial"/>
        </w:rPr>
        <w:t xml:space="preserve">vorrangig </w:t>
      </w:r>
      <w:r w:rsidR="00797448">
        <w:rPr>
          <w:rFonts w:ascii="Arial" w:eastAsia="Batang" w:hAnsi="Arial" w:cs="Arial"/>
        </w:rPr>
        <w:t xml:space="preserve">auf </w:t>
      </w:r>
      <w:r w:rsidR="00005201">
        <w:rPr>
          <w:rFonts w:ascii="Arial" w:eastAsia="Batang" w:hAnsi="Arial" w:cs="Arial"/>
        </w:rPr>
        <w:t xml:space="preserve">Restrukturierungen und </w:t>
      </w:r>
      <w:r w:rsidR="00797448">
        <w:rPr>
          <w:rFonts w:ascii="Arial" w:eastAsia="Batang" w:hAnsi="Arial" w:cs="Arial"/>
        </w:rPr>
        <w:t xml:space="preserve">eine </w:t>
      </w:r>
      <w:r>
        <w:rPr>
          <w:rFonts w:ascii="Arial" w:eastAsia="Batang" w:hAnsi="Arial" w:cs="Arial"/>
        </w:rPr>
        <w:t>Partizipation der beteiligten Mitarbeiter in</w:t>
      </w:r>
      <w:r w:rsidR="00797448">
        <w:rPr>
          <w:rFonts w:ascii="Arial" w:eastAsia="Batang" w:hAnsi="Arial" w:cs="Arial"/>
        </w:rPr>
        <w:t xml:space="preserve"> den </w:t>
      </w:r>
      <w:r>
        <w:rPr>
          <w:rFonts w:ascii="Arial" w:eastAsia="Batang" w:hAnsi="Arial" w:cs="Arial"/>
        </w:rPr>
        <w:t>Veränderungsprozessen</w:t>
      </w:r>
      <w:r w:rsidR="00DF43D3">
        <w:rPr>
          <w:rFonts w:ascii="Arial" w:eastAsia="Batang" w:hAnsi="Arial" w:cs="Arial"/>
        </w:rPr>
        <w:t xml:space="preserve"> </w:t>
      </w:r>
      <w:r w:rsidR="00404C2A">
        <w:rPr>
          <w:rFonts w:ascii="Arial" w:eastAsia="Batang" w:hAnsi="Arial" w:cs="Arial"/>
        </w:rPr>
        <w:t xml:space="preserve"> und verbindet damit die </w:t>
      </w:r>
      <w:r w:rsidR="0015080D">
        <w:rPr>
          <w:rFonts w:ascii="Arial" w:eastAsia="Batang" w:hAnsi="Arial" w:cs="Arial"/>
        </w:rPr>
        <w:t>positive Bedeutung des</w:t>
      </w:r>
      <w:r w:rsidR="00797448">
        <w:rPr>
          <w:rFonts w:ascii="Arial" w:eastAsia="Batang" w:hAnsi="Arial" w:cs="Arial"/>
        </w:rPr>
        <w:t xml:space="preserve"> Change Manag</w:t>
      </w:r>
      <w:r w:rsidR="00014C11">
        <w:rPr>
          <w:rFonts w:ascii="Arial" w:eastAsia="Batang" w:hAnsi="Arial" w:cs="Arial"/>
        </w:rPr>
        <w:t>e</w:t>
      </w:r>
      <w:r w:rsidR="00404C2A">
        <w:rPr>
          <w:rFonts w:ascii="Arial" w:eastAsia="Batang" w:hAnsi="Arial" w:cs="Arial"/>
        </w:rPr>
        <w:t>ment</w:t>
      </w:r>
      <w:r w:rsidR="0015080D">
        <w:rPr>
          <w:rFonts w:ascii="Arial" w:eastAsia="Batang" w:hAnsi="Arial" w:cs="Arial"/>
        </w:rPr>
        <w:t xml:space="preserve"> für die Mitarbeiter und das Unternehmen</w:t>
      </w:r>
      <w:r w:rsidR="00DF43D3">
        <w:rPr>
          <w:rFonts w:ascii="Arial" w:eastAsia="Batang" w:hAnsi="Arial" w:cs="Arial"/>
        </w:rPr>
        <w:t>.</w:t>
      </w:r>
    </w:p>
    <w:p w:rsidR="00E32D8A" w:rsidRPr="006371EF" w:rsidRDefault="00E32D8A" w:rsidP="009F6E73">
      <w:pPr>
        <w:rPr>
          <w:rFonts w:ascii="Arial" w:eastAsia="Batang" w:hAnsi="Arial" w:cs="Arial"/>
          <w:sz w:val="18"/>
          <w:szCs w:val="18"/>
        </w:rPr>
      </w:pPr>
    </w:p>
    <w:p w:rsidR="007436E8" w:rsidRPr="00BF78DC" w:rsidRDefault="00A335D3" w:rsidP="009F6E73">
      <w:pPr>
        <w:rPr>
          <w:rFonts w:ascii="Arial" w:eastAsia="Batang" w:hAnsi="Arial" w:cs="Arial"/>
          <w:i/>
        </w:rPr>
      </w:pPr>
      <w:r>
        <w:rPr>
          <w:rFonts w:ascii="Arial" w:eastAsia="Batang" w:hAnsi="Arial" w:cs="Arial"/>
        </w:rPr>
        <w:t>Bei intensiverer Recherche</w:t>
      </w:r>
      <w:r w:rsidR="004E1D12">
        <w:rPr>
          <w:rFonts w:ascii="Arial" w:eastAsia="Batang" w:hAnsi="Arial" w:cs="Arial"/>
        </w:rPr>
        <w:t xml:space="preserve"> </w:t>
      </w:r>
      <w:r>
        <w:rPr>
          <w:rFonts w:ascii="Arial" w:eastAsia="Batang" w:hAnsi="Arial" w:cs="Arial"/>
        </w:rPr>
        <w:t xml:space="preserve">zum Themengebiet des Change Management </w:t>
      </w:r>
      <w:r w:rsidR="000E68FC">
        <w:rPr>
          <w:rFonts w:ascii="Arial" w:eastAsia="Batang" w:hAnsi="Arial" w:cs="Arial"/>
        </w:rPr>
        <w:t>zeigt</w:t>
      </w:r>
      <w:r>
        <w:rPr>
          <w:rFonts w:ascii="Arial" w:eastAsia="Batang" w:hAnsi="Arial" w:cs="Arial"/>
        </w:rPr>
        <w:t xml:space="preserve"> sich </w:t>
      </w:r>
      <w:r w:rsidR="0022095A">
        <w:rPr>
          <w:rFonts w:ascii="Arial" w:eastAsia="Batang" w:hAnsi="Arial" w:cs="Arial"/>
        </w:rPr>
        <w:t>dem Suchenden</w:t>
      </w:r>
      <w:r w:rsidR="00C36FEB">
        <w:rPr>
          <w:rStyle w:val="Funotenzeichen"/>
          <w:rFonts w:ascii="Arial" w:eastAsia="Batang" w:hAnsi="Arial" w:cs="Arial"/>
        </w:rPr>
        <w:footnoteReference w:id="13"/>
      </w:r>
      <w:r w:rsidR="0022095A">
        <w:rPr>
          <w:rFonts w:ascii="Arial" w:eastAsia="Batang" w:hAnsi="Arial" w:cs="Arial"/>
        </w:rPr>
        <w:t xml:space="preserve"> </w:t>
      </w:r>
      <w:r>
        <w:rPr>
          <w:rFonts w:ascii="Arial" w:eastAsia="Batang" w:hAnsi="Arial" w:cs="Arial"/>
        </w:rPr>
        <w:t xml:space="preserve">eine umfangreiche und annähernd </w:t>
      </w:r>
      <w:r w:rsidR="006D3568">
        <w:rPr>
          <w:rFonts w:ascii="Arial" w:eastAsia="Batang" w:hAnsi="Arial" w:cs="Arial"/>
        </w:rPr>
        <w:t>un</w:t>
      </w:r>
      <w:r>
        <w:rPr>
          <w:rFonts w:ascii="Arial" w:eastAsia="Batang" w:hAnsi="Arial" w:cs="Arial"/>
        </w:rPr>
        <w:t xml:space="preserve">überschaubare Menge an </w:t>
      </w:r>
      <w:r w:rsidR="007E08E0">
        <w:rPr>
          <w:rFonts w:ascii="Arial" w:eastAsia="Batang" w:hAnsi="Arial" w:cs="Arial"/>
        </w:rPr>
        <w:t>vorhandene</w:t>
      </w:r>
      <w:r>
        <w:rPr>
          <w:rFonts w:ascii="Arial" w:eastAsia="Batang" w:hAnsi="Arial" w:cs="Arial"/>
        </w:rPr>
        <w:t>r</w:t>
      </w:r>
      <w:r w:rsidR="007E08E0">
        <w:rPr>
          <w:rFonts w:ascii="Arial" w:eastAsia="Batang" w:hAnsi="Arial" w:cs="Arial"/>
        </w:rPr>
        <w:t xml:space="preserve"> Fachliteratur</w:t>
      </w:r>
      <w:r w:rsidR="000C3A5A">
        <w:rPr>
          <w:rFonts w:ascii="Arial" w:eastAsia="Batang" w:hAnsi="Arial" w:cs="Arial"/>
        </w:rPr>
        <w:t xml:space="preserve"> </w:t>
      </w:r>
      <w:r w:rsidR="00ED25F9">
        <w:rPr>
          <w:rFonts w:ascii="Arial" w:eastAsia="Batang" w:hAnsi="Arial" w:cs="Arial"/>
        </w:rPr>
        <w:t xml:space="preserve">von </w:t>
      </w:r>
      <w:r w:rsidR="000E68FC">
        <w:rPr>
          <w:rFonts w:ascii="Arial" w:eastAsia="Batang" w:hAnsi="Arial" w:cs="Arial"/>
        </w:rPr>
        <w:t xml:space="preserve">selbst ernannten </w:t>
      </w:r>
      <w:r>
        <w:rPr>
          <w:rFonts w:ascii="Arial" w:eastAsia="Batang" w:hAnsi="Arial" w:cs="Arial"/>
        </w:rPr>
        <w:t>Change Manager</w:t>
      </w:r>
      <w:r w:rsidR="000E68FC">
        <w:rPr>
          <w:rFonts w:ascii="Arial" w:eastAsia="Batang" w:hAnsi="Arial" w:cs="Arial"/>
        </w:rPr>
        <w:t>n</w:t>
      </w:r>
      <w:r w:rsidR="007E08E0">
        <w:rPr>
          <w:rFonts w:ascii="Arial" w:eastAsia="Batang" w:hAnsi="Arial" w:cs="Arial"/>
        </w:rPr>
        <w:t xml:space="preserve"> </w:t>
      </w:r>
      <w:r>
        <w:rPr>
          <w:rFonts w:ascii="Arial" w:eastAsia="Batang" w:hAnsi="Arial" w:cs="Arial"/>
        </w:rPr>
        <w:t>und Unternehm</w:t>
      </w:r>
      <w:r w:rsidR="00EC4B61">
        <w:rPr>
          <w:rFonts w:ascii="Arial" w:eastAsia="Batang" w:hAnsi="Arial" w:cs="Arial"/>
        </w:rPr>
        <w:t>-</w:t>
      </w:r>
      <w:r>
        <w:rPr>
          <w:rFonts w:ascii="Arial" w:eastAsia="Batang" w:hAnsi="Arial" w:cs="Arial"/>
        </w:rPr>
        <w:t>ensberatern</w:t>
      </w:r>
      <w:r w:rsidR="000E68FC">
        <w:rPr>
          <w:rFonts w:ascii="Arial" w:eastAsia="Batang" w:hAnsi="Arial" w:cs="Arial"/>
        </w:rPr>
        <w:t xml:space="preserve">. </w:t>
      </w:r>
      <w:r w:rsidR="00CB67AE">
        <w:rPr>
          <w:rFonts w:ascii="Arial" w:eastAsia="Batang" w:hAnsi="Arial" w:cs="Arial"/>
        </w:rPr>
        <w:t>I</w:t>
      </w:r>
      <w:r w:rsidR="000E68FC">
        <w:rPr>
          <w:rFonts w:ascii="Arial" w:eastAsia="Batang" w:hAnsi="Arial" w:cs="Arial"/>
        </w:rPr>
        <w:t xml:space="preserve">n der Regel </w:t>
      </w:r>
      <w:r w:rsidR="00CB67AE">
        <w:rPr>
          <w:rFonts w:ascii="Arial" w:eastAsia="Batang" w:hAnsi="Arial" w:cs="Arial"/>
        </w:rPr>
        <w:t xml:space="preserve">finden sich bereits </w:t>
      </w:r>
      <w:r w:rsidR="000E68FC">
        <w:rPr>
          <w:rFonts w:ascii="Arial" w:eastAsia="Batang" w:hAnsi="Arial" w:cs="Arial"/>
        </w:rPr>
        <w:t xml:space="preserve">in den Einleitungen </w:t>
      </w:r>
      <w:r w:rsidR="006D3568">
        <w:rPr>
          <w:rFonts w:ascii="Arial" w:eastAsia="Batang" w:hAnsi="Arial" w:cs="Arial"/>
        </w:rPr>
        <w:t xml:space="preserve">der Literatur und </w:t>
      </w:r>
      <w:r w:rsidR="00CB67AE">
        <w:rPr>
          <w:rFonts w:ascii="Arial" w:eastAsia="Batang" w:hAnsi="Arial" w:cs="Arial"/>
        </w:rPr>
        <w:t>auf den</w:t>
      </w:r>
      <w:r w:rsidR="000E68FC">
        <w:rPr>
          <w:rFonts w:ascii="Arial" w:eastAsia="Batang" w:hAnsi="Arial" w:cs="Arial"/>
        </w:rPr>
        <w:t xml:space="preserve"> Internetseiten </w:t>
      </w:r>
      <w:r w:rsidR="00D67D63">
        <w:rPr>
          <w:rFonts w:ascii="Arial" w:eastAsia="Batang" w:hAnsi="Arial" w:cs="Arial"/>
        </w:rPr>
        <w:t xml:space="preserve">die </w:t>
      </w:r>
      <w:r w:rsidR="00AE0F4D">
        <w:rPr>
          <w:rFonts w:ascii="Arial" w:eastAsia="Batang" w:hAnsi="Arial" w:cs="Arial"/>
        </w:rPr>
        <w:t xml:space="preserve">gleichlautenden </w:t>
      </w:r>
      <w:r w:rsidR="00D67D63">
        <w:rPr>
          <w:rFonts w:ascii="Arial" w:eastAsia="Batang" w:hAnsi="Arial" w:cs="Arial"/>
        </w:rPr>
        <w:t>Kernaussage</w:t>
      </w:r>
      <w:r w:rsidR="00FB3A12">
        <w:rPr>
          <w:rFonts w:ascii="Arial" w:eastAsia="Batang" w:hAnsi="Arial" w:cs="Arial"/>
        </w:rPr>
        <w:t>n</w:t>
      </w:r>
      <w:r w:rsidR="00D67D63">
        <w:rPr>
          <w:rFonts w:ascii="Arial" w:eastAsia="Batang" w:hAnsi="Arial" w:cs="Arial"/>
        </w:rPr>
        <w:t>, dass gut gemanagte Ver</w:t>
      </w:r>
      <w:r w:rsidR="001B2FBF">
        <w:rPr>
          <w:rFonts w:ascii="Arial" w:eastAsia="Batang" w:hAnsi="Arial" w:cs="Arial"/>
        </w:rPr>
        <w:t>-</w:t>
      </w:r>
      <w:r w:rsidR="00D67D63">
        <w:rPr>
          <w:rFonts w:ascii="Arial" w:eastAsia="Batang" w:hAnsi="Arial" w:cs="Arial"/>
        </w:rPr>
        <w:t xml:space="preserve">änderungsprozesse der große Hebel für den </w:t>
      </w:r>
      <w:r w:rsidR="0022095A">
        <w:rPr>
          <w:rFonts w:ascii="Arial" w:eastAsia="Batang" w:hAnsi="Arial" w:cs="Arial"/>
        </w:rPr>
        <w:t xml:space="preserve">nachhaltigen </w:t>
      </w:r>
      <w:r w:rsidR="00D67D63">
        <w:rPr>
          <w:rFonts w:ascii="Arial" w:eastAsia="Batang" w:hAnsi="Arial" w:cs="Arial"/>
        </w:rPr>
        <w:t>Erfolg von Unternehmen sind</w:t>
      </w:r>
      <w:r w:rsidR="007E08E0">
        <w:rPr>
          <w:rFonts w:ascii="Arial" w:eastAsia="Batang" w:hAnsi="Arial" w:cs="Arial"/>
        </w:rPr>
        <w:t xml:space="preserve"> und </w:t>
      </w:r>
      <w:r w:rsidR="002C296B">
        <w:rPr>
          <w:rFonts w:ascii="Arial" w:eastAsia="Batang" w:hAnsi="Arial" w:cs="Arial"/>
        </w:rPr>
        <w:t>dass</w:t>
      </w:r>
      <w:r w:rsidR="00CB67AE">
        <w:rPr>
          <w:rFonts w:ascii="Arial" w:eastAsia="Batang" w:hAnsi="Arial" w:cs="Arial"/>
        </w:rPr>
        <w:t xml:space="preserve"> </w:t>
      </w:r>
      <w:r w:rsidR="00D67D63">
        <w:rPr>
          <w:rFonts w:ascii="Arial" w:eastAsia="Batang" w:hAnsi="Arial" w:cs="Arial"/>
        </w:rPr>
        <w:t xml:space="preserve">die Organisationen und somit auch die Mitarbeiter ständig mit einem veränderten Umfeld konfrontiert werden. </w:t>
      </w:r>
      <w:r w:rsidR="00CB67AE">
        <w:rPr>
          <w:rFonts w:ascii="Arial" w:eastAsia="Batang" w:hAnsi="Arial" w:cs="Arial"/>
        </w:rPr>
        <w:t xml:space="preserve"> </w:t>
      </w:r>
      <w:r w:rsidR="003453A7">
        <w:rPr>
          <w:rFonts w:ascii="Arial" w:eastAsia="Batang" w:hAnsi="Arial" w:cs="Arial"/>
        </w:rPr>
        <w:t xml:space="preserve">Als </w:t>
      </w:r>
      <w:r w:rsidR="0022095A">
        <w:rPr>
          <w:rFonts w:ascii="Arial" w:eastAsia="Batang" w:hAnsi="Arial" w:cs="Arial"/>
        </w:rPr>
        <w:t xml:space="preserve">„Königsweg“ zur Umsetzung und Zielerreichung </w:t>
      </w:r>
      <w:r w:rsidR="003453A7">
        <w:rPr>
          <w:rFonts w:ascii="Arial" w:eastAsia="Batang" w:hAnsi="Arial" w:cs="Arial"/>
        </w:rPr>
        <w:t>wird darauf verwiesen, dass, da</w:t>
      </w:r>
      <w:r w:rsidR="009B6416">
        <w:rPr>
          <w:rFonts w:ascii="Arial" w:eastAsia="Batang" w:hAnsi="Arial" w:cs="Arial"/>
        </w:rPr>
        <w:t xml:space="preserve"> es sich </w:t>
      </w:r>
      <w:r w:rsidR="003453A7">
        <w:rPr>
          <w:rFonts w:ascii="Arial" w:eastAsia="Batang" w:hAnsi="Arial" w:cs="Arial"/>
        </w:rPr>
        <w:t xml:space="preserve">um </w:t>
      </w:r>
      <w:r w:rsidR="009B6416">
        <w:rPr>
          <w:rFonts w:ascii="Arial" w:eastAsia="Batang" w:hAnsi="Arial" w:cs="Arial"/>
        </w:rPr>
        <w:t>u</w:t>
      </w:r>
      <w:r w:rsidR="007C29AD">
        <w:rPr>
          <w:rFonts w:ascii="Arial" w:eastAsia="Batang" w:hAnsi="Arial" w:cs="Arial"/>
        </w:rPr>
        <w:t xml:space="preserve">mfangreiche Veränderungen der Prozesse und </w:t>
      </w:r>
      <w:r w:rsidR="0022095A">
        <w:rPr>
          <w:rFonts w:ascii="Arial" w:eastAsia="Batang" w:hAnsi="Arial" w:cs="Arial"/>
        </w:rPr>
        <w:t xml:space="preserve">Arbeitsmethoden handelt, </w:t>
      </w:r>
      <w:r w:rsidR="007C29AD">
        <w:rPr>
          <w:rFonts w:ascii="Arial" w:eastAsia="Batang" w:hAnsi="Arial" w:cs="Arial"/>
        </w:rPr>
        <w:t>die Mitarbeiter als aktive Mitstreiter gewonnen werden</w:t>
      </w:r>
      <w:r w:rsidR="003453A7">
        <w:rPr>
          <w:rFonts w:ascii="Arial" w:eastAsia="Batang" w:hAnsi="Arial" w:cs="Arial"/>
        </w:rPr>
        <w:t xml:space="preserve"> </w:t>
      </w:r>
      <w:r w:rsidR="0022095A">
        <w:rPr>
          <w:rFonts w:ascii="Arial" w:eastAsia="Batang" w:hAnsi="Arial" w:cs="Arial"/>
        </w:rPr>
        <w:t>müssen</w:t>
      </w:r>
      <w:r w:rsidR="003453A7">
        <w:rPr>
          <w:rFonts w:ascii="Arial" w:eastAsia="Batang" w:hAnsi="Arial" w:cs="Arial"/>
        </w:rPr>
        <w:t xml:space="preserve"> und </w:t>
      </w:r>
      <w:r w:rsidR="0022095A">
        <w:rPr>
          <w:rFonts w:ascii="Arial" w:eastAsia="Batang" w:hAnsi="Arial" w:cs="Arial"/>
        </w:rPr>
        <w:t xml:space="preserve">das </w:t>
      </w:r>
      <w:r w:rsidR="003453A7">
        <w:rPr>
          <w:rFonts w:ascii="Arial" w:eastAsia="Batang" w:hAnsi="Arial" w:cs="Arial"/>
        </w:rPr>
        <w:t>d</w:t>
      </w:r>
      <w:r w:rsidR="00E40036">
        <w:rPr>
          <w:rFonts w:ascii="Arial" w:eastAsia="Batang" w:hAnsi="Arial" w:cs="Arial"/>
        </w:rPr>
        <w:t xml:space="preserve">ies </w:t>
      </w:r>
      <w:r w:rsidR="009B6416">
        <w:rPr>
          <w:rFonts w:ascii="Arial" w:eastAsia="Batang" w:hAnsi="Arial" w:cs="Arial"/>
        </w:rPr>
        <w:t>dadurch</w:t>
      </w:r>
      <w:r w:rsidR="0022095A">
        <w:rPr>
          <w:rFonts w:ascii="Arial" w:eastAsia="Batang" w:hAnsi="Arial" w:cs="Arial"/>
        </w:rPr>
        <w:t xml:space="preserve"> geschieht</w:t>
      </w:r>
      <w:r w:rsidR="009B6416">
        <w:rPr>
          <w:rFonts w:ascii="Arial" w:eastAsia="Batang" w:hAnsi="Arial" w:cs="Arial"/>
        </w:rPr>
        <w:t>, dass die Beteiligten für die geplanten Veränderungen sensibilisiert und sie frühzeitig in den Planung</w:t>
      </w:r>
      <w:r w:rsidR="0022095A">
        <w:rPr>
          <w:rFonts w:ascii="Arial" w:eastAsia="Batang" w:hAnsi="Arial" w:cs="Arial"/>
        </w:rPr>
        <w:t>s- und Umsetzungsprozess einbezogen werden.</w:t>
      </w:r>
      <w:r w:rsidR="00E55E5F">
        <w:rPr>
          <w:rFonts w:ascii="Arial" w:eastAsia="Batang" w:hAnsi="Arial" w:cs="Arial"/>
        </w:rPr>
        <w:t xml:space="preserve"> </w:t>
      </w:r>
      <w:r w:rsidR="00E55E5F" w:rsidRPr="00E55E5F">
        <w:rPr>
          <w:rFonts w:ascii="Arial" w:eastAsia="Batang" w:hAnsi="Arial" w:cs="Arial"/>
          <w:color w:val="FF00FF"/>
        </w:rPr>
        <w:t>Berger et al. (2008, S. 17)</w:t>
      </w:r>
      <w:r w:rsidR="00E55E5F">
        <w:rPr>
          <w:rFonts w:ascii="Arial" w:eastAsia="Batang" w:hAnsi="Arial" w:cs="Arial"/>
        </w:rPr>
        <w:t xml:space="preserve"> formuliert dies wie folgt, </w:t>
      </w:r>
      <w:r w:rsidR="00024B44">
        <w:rPr>
          <w:rFonts w:ascii="Arial" w:eastAsia="Batang" w:hAnsi="Arial" w:cs="Arial"/>
        </w:rPr>
        <w:t>„</w:t>
      </w:r>
      <w:r w:rsidR="00E55E5F" w:rsidRPr="00BF78DC">
        <w:rPr>
          <w:rFonts w:ascii="Arial" w:eastAsia="Batang" w:hAnsi="Arial" w:cs="Arial"/>
          <w:i/>
        </w:rPr>
        <w:t xml:space="preserve">[…] wer mitmachen darf und das Ergebnis selbst gestaltet, kann eher dahinterstehen oder ist sogar Feuer und Flamme für die neuen Ideen. Damit wird bereits deutlich, dass ein wesentlicher Faktor für die Akzeptanz von Veränderungen nicht die Veränderung selbst ist, sondern die eigene Rolle darin“. </w:t>
      </w:r>
      <w:r w:rsidR="009B6416" w:rsidRPr="00BF78DC">
        <w:rPr>
          <w:rFonts w:ascii="Arial" w:eastAsia="Batang" w:hAnsi="Arial" w:cs="Arial"/>
          <w:i/>
        </w:rPr>
        <w:t xml:space="preserve"> </w:t>
      </w:r>
    </w:p>
    <w:p w:rsidR="00E6228F" w:rsidRPr="006371EF" w:rsidRDefault="00E6228F" w:rsidP="009F6E73">
      <w:pPr>
        <w:rPr>
          <w:rFonts w:ascii="Arial" w:eastAsia="Batang" w:hAnsi="Arial" w:cs="Arial"/>
          <w:sz w:val="18"/>
          <w:szCs w:val="18"/>
        </w:rPr>
      </w:pPr>
    </w:p>
    <w:p w:rsidR="008B46D0" w:rsidRDefault="00BB5A1B" w:rsidP="00992E20">
      <w:pPr>
        <w:rPr>
          <w:rFonts w:ascii="Arial" w:eastAsia="Batang" w:hAnsi="Arial" w:cs="Arial"/>
        </w:rPr>
      </w:pPr>
      <w:r>
        <w:rPr>
          <w:rFonts w:ascii="Arial" w:eastAsia="Batang" w:hAnsi="Arial" w:cs="Arial"/>
        </w:rPr>
        <w:t xml:space="preserve">Vergleicht man die </w:t>
      </w:r>
      <w:r w:rsidR="0041542C">
        <w:rPr>
          <w:rFonts w:ascii="Arial" w:eastAsia="Batang" w:hAnsi="Arial" w:cs="Arial"/>
        </w:rPr>
        <w:t>im betrieblichen Umfeld</w:t>
      </w:r>
      <w:r w:rsidR="001617DE">
        <w:rPr>
          <w:rFonts w:ascii="Arial" w:eastAsia="Batang" w:hAnsi="Arial" w:cs="Arial"/>
        </w:rPr>
        <w:t xml:space="preserve"> ermittelten Untersuchungse</w:t>
      </w:r>
      <w:r w:rsidR="0041542C">
        <w:rPr>
          <w:rFonts w:ascii="Arial" w:eastAsia="Batang" w:hAnsi="Arial" w:cs="Arial"/>
        </w:rPr>
        <w:t>rgebnisse der vorgenannten Studien</w:t>
      </w:r>
      <w:r w:rsidR="001617DE">
        <w:rPr>
          <w:rFonts w:ascii="Arial" w:eastAsia="Batang" w:hAnsi="Arial" w:cs="Arial"/>
        </w:rPr>
        <w:t>,</w:t>
      </w:r>
      <w:r w:rsidR="0041542C">
        <w:rPr>
          <w:rFonts w:ascii="Arial" w:eastAsia="Batang" w:hAnsi="Arial" w:cs="Arial"/>
        </w:rPr>
        <w:t xml:space="preserve"> </w:t>
      </w:r>
      <w:r>
        <w:rPr>
          <w:rFonts w:ascii="Arial" w:eastAsia="Batang" w:hAnsi="Arial" w:cs="Arial"/>
        </w:rPr>
        <w:t>mit den theoretischen Model</w:t>
      </w:r>
      <w:r w:rsidR="000C57C0">
        <w:rPr>
          <w:rFonts w:ascii="Arial" w:eastAsia="Batang" w:hAnsi="Arial" w:cs="Arial"/>
        </w:rPr>
        <w:t xml:space="preserve">len </w:t>
      </w:r>
      <w:r w:rsidR="001617DE">
        <w:rPr>
          <w:rFonts w:ascii="Arial" w:eastAsia="Batang" w:hAnsi="Arial" w:cs="Arial"/>
        </w:rPr>
        <w:t xml:space="preserve">der Fachliteratur </w:t>
      </w:r>
      <w:r w:rsidR="000C57C0">
        <w:rPr>
          <w:rFonts w:ascii="Arial" w:eastAsia="Batang" w:hAnsi="Arial" w:cs="Arial"/>
        </w:rPr>
        <w:t xml:space="preserve">ist davon auszugehen, dass die </w:t>
      </w:r>
      <w:r>
        <w:rPr>
          <w:rFonts w:ascii="Arial" w:eastAsia="Batang" w:hAnsi="Arial" w:cs="Arial"/>
        </w:rPr>
        <w:t xml:space="preserve"> praktische Umsetzung des Change Management und hier </w:t>
      </w:r>
      <w:r w:rsidR="00642EA9">
        <w:rPr>
          <w:rFonts w:ascii="Arial" w:eastAsia="Batang" w:hAnsi="Arial" w:cs="Arial"/>
        </w:rPr>
        <w:t>im Besonderen</w:t>
      </w:r>
      <w:r>
        <w:rPr>
          <w:rFonts w:ascii="Arial" w:eastAsia="Batang" w:hAnsi="Arial" w:cs="Arial"/>
        </w:rPr>
        <w:t xml:space="preserve"> </w:t>
      </w:r>
      <w:r w:rsidR="00C93BD2">
        <w:rPr>
          <w:rFonts w:ascii="Arial" w:eastAsia="Batang" w:hAnsi="Arial" w:cs="Arial"/>
        </w:rPr>
        <w:t>die</w:t>
      </w:r>
      <w:r>
        <w:rPr>
          <w:rFonts w:ascii="Arial" w:eastAsia="Batang" w:hAnsi="Arial" w:cs="Arial"/>
        </w:rPr>
        <w:t xml:space="preserve"> Sicht</w:t>
      </w:r>
      <w:r w:rsidR="00C93BD2">
        <w:rPr>
          <w:rFonts w:ascii="Arial" w:eastAsia="Batang" w:hAnsi="Arial" w:cs="Arial"/>
        </w:rPr>
        <w:t>- und Verhaltensweisen der</w:t>
      </w:r>
      <w:r>
        <w:rPr>
          <w:rFonts w:ascii="Arial" w:eastAsia="Batang" w:hAnsi="Arial" w:cs="Arial"/>
        </w:rPr>
        <w:t xml:space="preserve"> </w:t>
      </w:r>
      <w:r w:rsidR="003965FF">
        <w:rPr>
          <w:rFonts w:ascii="Arial" w:eastAsia="Batang" w:hAnsi="Arial" w:cs="Arial"/>
        </w:rPr>
        <w:t xml:space="preserve">beteiligten </w:t>
      </w:r>
      <w:r>
        <w:rPr>
          <w:rFonts w:ascii="Arial" w:eastAsia="Batang" w:hAnsi="Arial" w:cs="Arial"/>
        </w:rPr>
        <w:t>Mitarbeiter</w:t>
      </w:r>
      <w:r w:rsidR="003965FF">
        <w:rPr>
          <w:rFonts w:ascii="Arial" w:eastAsia="Batang" w:hAnsi="Arial" w:cs="Arial"/>
        </w:rPr>
        <w:t xml:space="preserve">, noch nicht </w:t>
      </w:r>
      <w:r w:rsidR="000C57C0">
        <w:rPr>
          <w:rFonts w:ascii="Arial" w:eastAsia="Batang" w:hAnsi="Arial" w:cs="Arial"/>
        </w:rPr>
        <w:t xml:space="preserve">vollständig </w:t>
      </w:r>
      <w:r w:rsidR="0041542C">
        <w:rPr>
          <w:rFonts w:ascii="Arial" w:eastAsia="Batang" w:hAnsi="Arial" w:cs="Arial"/>
        </w:rPr>
        <w:t>untersucht</w:t>
      </w:r>
      <w:r w:rsidR="000C57C0">
        <w:rPr>
          <w:rFonts w:ascii="Arial" w:eastAsia="Batang" w:hAnsi="Arial" w:cs="Arial"/>
        </w:rPr>
        <w:t xml:space="preserve"> </w:t>
      </w:r>
      <w:r w:rsidR="00C93BD2">
        <w:rPr>
          <w:rFonts w:ascii="Arial" w:eastAsia="Batang" w:hAnsi="Arial" w:cs="Arial"/>
        </w:rPr>
        <w:t>sind</w:t>
      </w:r>
      <w:r w:rsidR="002F459C">
        <w:rPr>
          <w:rFonts w:ascii="Arial" w:eastAsia="Batang" w:hAnsi="Arial" w:cs="Arial"/>
        </w:rPr>
        <w:t xml:space="preserve"> und eine Forschungslücke aufzeigen</w:t>
      </w:r>
      <w:r w:rsidR="00C93BD2">
        <w:rPr>
          <w:rFonts w:ascii="Arial" w:eastAsia="Batang" w:hAnsi="Arial" w:cs="Arial"/>
        </w:rPr>
        <w:t>.</w:t>
      </w:r>
      <w:r w:rsidR="00005201">
        <w:rPr>
          <w:rFonts w:ascii="Arial" w:eastAsia="Batang" w:hAnsi="Arial" w:cs="Arial"/>
        </w:rPr>
        <w:t xml:space="preserve"> </w:t>
      </w:r>
      <w:r w:rsidR="000C57C0">
        <w:rPr>
          <w:rFonts w:ascii="Arial" w:eastAsia="Batang" w:hAnsi="Arial" w:cs="Arial"/>
        </w:rPr>
        <w:t xml:space="preserve"> </w:t>
      </w:r>
    </w:p>
    <w:p w:rsidR="005739B0" w:rsidRPr="004B524E" w:rsidRDefault="005739B0" w:rsidP="00C23335">
      <w:pPr>
        <w:numPr>
          <w:ilvl w:val="1"/>
          <w:numId w:val="4"/>
        </w:numPr>
        <w:rPr>
          <w:rFonts w:ascii="Arial" w:hAnsi="Arial" w:cs="Arial"/>
          <w:b/>
          <w:bCs/>
          <w:sz w:val="28"/>
          <w:szCs w:val="28"/>
        </w:rPr>
      </w:pPr>
      <w:r w:rsidRPr="00992E20">
        <w:rPr>
          <w:rFonts w:ascii="Arial" w:eastAsia="Batang" w:hAnsi="Arial" w:cs="Arial"/>
          <w:b/>
          <w:sz w:val="28"/>
          <w:szCs w:val="28"/>
        </w:rPr>
        <w:lastRenderedPageBreak/>
        <w:t>Relevanz des Themas und der Forschungsfrage</w:t>
      </w:r>
    </w:p>
    <w:p w:rsidR="004B524E" w:rsidRPr="00815FA7" w:rsidRDefault="004B524E" w:rsidP="004B524E">
      <w:pPr>
        <w:ind w:left="709"/>
        <w:rPr>
          <w:rFonts w:ascii="Arial" w:eastAsia="Batang" w:hAnsi="Arial" w:cs="Arial"/>
          <w:b/>
          <w:sz w:val="22"/>
          <w:szCs w:val="22"/>
        </w:rPr>
      </w:pPr>
    </w:p>
    <w:p w:rsidR="004B524E" w:rsidRPr="004B524E" w:rsidRDefault="00B92A7D" w:rsidP="00B92A7D">
      <w:pPr>
        <w:ind w:left="2127" w:firstLine="709"/>
        <w:jc w:val="center"/>
        <w:rPr>
          <w:rFonts w:ascii="Arial" w:eastAsia="Batang" w:hAnsi="Arial" w:cs="Arial"/>
          <w:i/>
          <w:sz w:val="20"/>
          <w:szCs w:val="20"/>
        </w:rPr>
      </w:pPr>
      <w:r>
        <w:rPr>
          <w:rFonts w:ascii="Arial" w:eastAsia="Batang" w:hAnsi="Arial" w:cs="Arial"/>
          <w:i/>
          <w:sz w:val="20"/>
          <w:szCs w:val="20"/>
        </w:rPr>
        <w:t>„</w:t>
      </w:r>
      <w:r w:rsidR="004B524E" w:rsidRPr="004B524E">
        <w:rPr>
          <w:rFonts w:ascii="Arial" w:eastAsia="Batang" w:hAnsi="Arial" w:cs="Arial"/>
          <w:i/>
          <w:sz w:val="20"/>
          <w:szCs w:val="20"/>
        </w:rPr>
        <w:t>Wenn du ein Jahr Wohlstand willst, züchte Samen.</w:t>
      </w:r>
    </w:p>
    <w:p w:rsidR="004B524E" w:rsidRPr="004B524E" w:rsidRDefault="004B524E" w:rsidP="00B92A7D">
      <w:pPr>
        <w:ind w:left="2836"/>
        <w:jc w:val="center"/>
        <w:rPr>
          <w:rFonts w:ascii="Arial" w:eastAsia="Batang" w:hAnsi="Arial" w:cs="Arial"/>
          <w:i/>
          <w:sz w:val="20"/>
          <w:szCs w:val="20"/>
        </w:rPr>
      </w:pPr>
      <w:r w:rsidRPr="004B524E">
        <w:rPr>
          <w:rFonts w:ascii="Arial" w:eastAsia="Batang" w:hAnsi="Arial" w:cs="Arial"/>
          <w:i/>
          <w:sz w:val="20"/>
          <w:szCs w:val="20"/>
        </w:rPr>
        <w:t>Wenn du zehn Jahre Wohlstand willst, züchte Bäume.</w:t>
      </w:r>
    </w:p>
    <w:p w:rsidR="0024228E" w:rsidRDefault="004B524E" w:rsidP="00B92A7D">
      <w:pPr>
        <w:ind w:left="2127" w:firstLine="709"/>
        <w:jc w:val="center"/>
        <w:rPr>
          <w:rFonts w:ascii="Arial" w:eastAsia="Batang" w:hAnsi="Arial" w:cs="Arial"/>
          <w:i/>
          <w:sz w:val="20"/>
          <w:szCs w:val="20"/>
        </w:rPr>
      </w:pPr>
      <w:r w:rsidRPr="004B524E">
        <w:rPr>
          <w:rFonts w:ascii="Arial" w:eastAsia="Batang" w:hAnsi="Arial" w:cs="Arial"/>
          <w:i/>
          <w:sz w:val="20"/>
          <w:szCs w:val="20"/>
        </w:rPr>
        <w:t>Wenn du hundert Jahre Wohlstand willst, entwickle Mensch</w:t>
      </w:r>
      <w:r w:rsidR="00B92A7D">
        <w:rPr>
          <w:rFonts w:ascii="Arial" w:eastAsia="Batang" w:hAnsi="Arial" w:cs="Arial"/>
          <w:i/>
          <w:sz w:val="20"/>
          <w:szCs w:val="20"/>
        </w:rPr>
        <w:t>e</w:t>
      </w:r>
      <w:r w:rsidR="00503315">
        <w:rPr>
          <w:rFonts w:ascii="Arial" w:eastAsia="Batang" w:hAnsi="Arial" w:cs="Arial"/>
          <w:i/>
          <w:sz w:val="20"/>
          <w:szCs w:val="20"/>
        </w:rPr>
        <w:t>n</w:t>
      </w:r>
      <w:r w:rsidR="00B92A7D">
        <w:rPr>
          <w:rFonts w:ascii="Arial" w:eastAsia="Batang" w:hAnsi="Arial" w:cs="Arial"/>
          <w:i/>
          <w:sz w:val="20"/>
          <w:szCs w:val="20"/>
        </w:rPr>
        <w:t>“</w:t>
      </w:r>
    </w:p>
    <w:p w:rsidR="004B524E" w:rsidRPr="00815FA7" w:rsidRDefault="004B524E" w:rsidP="004B524E">
      <w:pPr>
        <w:ind w:left="2127" w:firstLine="709"/>
        <w:jc w:val="left"/>
        <w:rPr>
          <w:rFonts w:ascii="Arial" w:eastAsia="Batang" w:hAnsi="Arial" w:cs="Arial"/>
          <w:i/>
          <w:sz w:val="8"/>
          <w:szCs w:val="8"/>
        </w:rPr>
      </w:pPr>
    </w:p>
    <w:p w:rsidR="004B524E" w:rsidRPr="004B524E" w:rsidRDefault="00B92A7D" w:rsidP="004B524E">
      <w:pPr>
        <w:ind w:left="2127" w:firstLine="709"/>
        <w:jc w:val="left"/>
        <w:rPr>
          <w:rFonts w:ascii="Arial" w:eastAsia="Batang" w:hAnsi="Arial" w:cs="Arial"/>
          <w:b/>
          <w:sz w:val="28"/>
          <w:szCs w:val="28"/>
        </w:rPr>
      </w:pPr>
      <w:r>
        <w:rPr>
          <w:rFonts w:ascii="Arial" w:eastAsia="Batang" w:hAnsi="Arial" w:cs="Arial"/>
          <w:sz w:val="20"/>
          <w:szCs w:val="20"/>
        </w:rPr>
        <w:t xml:space="preserve">            </w:t>
      </w:r>
      <w:r w:rsidR="001968F3">
        <w:rPr>
          <w:rFonts w:ascii="Arial" w:eastAsia="Batang" w:hAnsi="Arial" w:cs="Arial"/>
          <w:sz w:val="20"/>
          <w:szCs w:val="20"/>
        </w:rPr>
        <w:t>Chinesisches</w:t>
      </w:r>
      <w:r w:rsidR="00355215">
        <w:rPr>
          <w:rFonts w:ascii="Arial" w:eastAsia="Batang" w:hAnsi="Arial" w:cs="Arial"/>
          <w:sz w:val="20"/>
          <w:szCs w:val="20"/>
        </w:rPr>
        <w:t xml:space="preserve"> </w:t>
      </w:r>
      <w:r w:rsidR="004B524E" w:rsidRPr="004B524E">
        <w:rPr>
          <w:rFonts w:ascii="Arial" w:eastAsia="Batang" w:hAnsi="Arial" w:cs="Arial"/>
          <w:sz w:val="20"/>
          <w:szCs w:val="20"/>
        </w:rPr>
        <w:t>Sprichwort (</w:t>
      </w:r>
      <w:r w:rsidR="004B524E" w:rsidRPr="008465F5">
        <w:rPr>
          <w:rFonts w:ascii="Arial" w:eastAsia="Batang" w:hAnsi="Arial" w:cs="Arial"/>
          <w:color w:val="FF00FF"/>
          <w:sz w:val="20"/>
          <w:szCs w:val="20"/>
        </w:rPr>
        <w:t>zitiert in Liker/Meier</w:t>
      </w:r>
      <w:r w:rsidRPr="008465F5">
        <w:rPr>
          <w:rFonts w:ascii="Arial" w:eastAsia="Batang" w:hAnsi="Arial" w:cs="Arial"/>
          <w:color w:val="FF00FF"/>
          <w:sz w:val="20"/>
          <w:szCs w:val="20"/>
        </w:rPr>
        <w:t>, 2008, S. 27)</w:t>
      </w:r>
    </w:p>
    <w:p w:rsidR="00660C15" w:rsidRPr="00815FA7" w:rsidRDefault="00660C15" w:rsidP="001E495A">
      <w:pPr>
        <w:autoSpaceDE w:val="0"/>
        <w:autoSpaceDN w:val="0"/>
        <w:adjustRightInd w:val="0"/>
        <w:jc w:val="left"/>
        <w:rPr>
          <w:rFonts w:ascii="Arial" w:hAnsi="Arial" w:cs="Arial"/>
          <w:sz w:val="16"/>
          <w:szCs w:val="16"/>
          <w:lang w:val="de-DE"/>
        </w:rPr>
      </w:pPr>
    </w:p>
    <w:p w:rsidR="009A67E8" w:rsidRDefault="00A614C4" w:rsidP="00A614C4">
      <w:pPr>
        <w:autoSpaceDE w:val="0"/>
        <w:autoSpaceDN w:val="0"/>
        <w:adjustRightInd w:val="0"/>
        <w:rPr>
          <w:rFonts w:ascii="Arial" w:eastAsia="Batang" w:hAnsi="Arial" w:cs="Arial"/>
        </w:rPr>
      </w:pPr>
      <w:r>
        <w:rPr>
          <w:rFonts w:ascii="Arial" w:hAnsi="Arial" w:cs="Arial"/>
          <w:lang w:val="de-DE"/>
        </w:rPr>
        <w:t xml:space="preserve">Wie kaum eine andere Zeit zuvor </w:t>
      </w:r>
      <w:r w:rsidR="00D53C02">
        <w:rPr>
          <w:rFonts w:ascii="Arial" w:hAnsi="Arial" w:cs="Arial"/>
          <w:lang w:val="de-DE"/>
        </w:rPr>
        <w:t xml:space="preserve">sind die </w:t>
      </w:r>
      <w:r>
        <w:rPr>
          <w:rFonts w:ascii="Arial" w:hAnsi="Arial" w:cs="Arial"/>
          <w:lang w:val="de-DE"/>
        </w:rPr>
        <w:t>letzte</w:t>
      </w:r>
      <w:r w:rsidR="00D53C02">
        <w:rPr>
          <w:rFonts w:ascii="Arial" w:hAnsi="Arial" w:cs="Arial"/>
          <w:lang w:val="de-DE"/>
        </w:rPr>
        <w:t>n</w:t>
      </w:r>
      <w:r>
        <w:rPr>
          <w:rFonts w:ascii="Arial" w:hAnsi="Arial" w:cs="Arial"/>
          <w:lang w:val="de-DE"/>
        </w:rPr>
        <w:t xml:space="preserve"> Jahrzehnt</w:t>
      </w:r>
      <w:r w:rsidR="00D53C02">
        <w:rPr>
          <w:rFonts w:ascii="Arial" w:hAnsi="Arial" w:cs="Arial"/>
          <w:lang w:val="de-DE"/>
        </w:rPr>
        <w:t>e</w:t>
      </w:r>
      <w:r>
        <w:rPr>
          <w:rFonts w:ascii="Arial" w:hAnsi="Arial" w:cs="Arial"/>
          <w:lang w:val="de-DE"/>
        </w:rPr>
        <w:t xml:space="preserve"> gekennzeichnet durch rasend schnelle und kontinuierliche Veränderung</w:t>
      </w:r>
      <w:r w:rsidR="00A049C7">
        <w:rPr>
          <w:rFonts w:ascii="Arial" w:hAnsi="Arial" w:cs="Arial"/>
          <w:lang w:val="de-DE"/>
        </w:rPr>
        <w:t xml:space="preserve"> </w:t>
      </w:r>
      <w:r w:rsidR="00A049C7" w:rsidRPr="009A3ACF">
        <w:rPr>
          <w:rFonts w:ascii="Arial" w:eastAsia="Batang" w:hAnsi="Arial" w:cs="Arial"/>
          <w:color w:val="FF00FF"/>
        </w:rPr>
        <w:t xml:space="preserve">(vgl. </w:t>
      </w:r>
      <w:r w:rsidR="00A049C7">
        <w:rPr>
          <w:rFonts w:ascii="Arial" w:eastAsia="Batang" w:hAnsi="Arial" w:cs="Arial"/>
          <w:color w:val="FF00FF"/>
        </w:rPr>
        <w:t>hierzu und im Folgenden Salzmann</w:t>
      </w:r>
      <w:r w:rsidR="00A049C7" w:rsidRPr="009A3ACF">
        <w:rPr>
          <w:rFonts w:ascii="Arial" w:eastAsia="Batang" w:hAnsi="Arial" w:cs="Arial"/>
          <w:color w:val="FF00FF"/>
        </w:rPr>
        <w:t>, 200</w:t>
      </w:r>
      <w:r w:rsidR="00A049C7">
        <w:rPr>
          <w:rFonts w:ascii="Arial" w:eastAsia="Batang" w:hAnsi="Arial" w:cs="Arial"/>
          <w:color w:val="FF00FF"/>
        </w:rPr>
        <w:t>1</w:t>
      </w:r>
      <w:r w:rsidR="00E414CA">
        <w:rPr>
          <w:rFonts w:ascii="Arial" w:eastAsia="Batang" w:hAnsi="Arial" w:cs="Arial"/>
          <w:color w:val="FF00FF"/>
        </w:rPr>
        <w:t>, S. 1</w:t>
      </w:r>
      <w:r w:rsidR="00926428">
        <w:rPr>
          <w:rFonts w:ascii="Arial" w:eastAsia="Batang" w:hAnsi="Arial" w:cs="Arial"/>
          <w:color w:val="FF00FF"/>
        </w:rPr>
        <w:t>1</w:t>
      </w:r>
      <w:r w:rsidR="00A049C7" w:rsidRPr="009A3ACF">
        <w:rPr>
          <w:rFonts w:ascii="Arial" w:eastAsia="Batang" w:hAnsi="Arial" w:cs="Arial"/>
          <w:color w:val="FF00FF"/>
        </w:rPr>
        <w:t>)</w:t>
      </w:r>
      <w:r w:rsidR="00C914D7">
        <w:rPr>
          <w:rFonts w:ascii="Arial" w:hAnsi="Arial" w:cs="Arial"/>
          <w:lang w:val="de-DE"/>
        </w:rPr>
        <w:t xml:space="preserve">. </w:t>
      </w:r>
      <w:r w:rsidR="00D53C02">
        <w:rPr>
          <w:rFonts w:ascii="Arial" w:eastAsia="Batang" w:hAnsi="Arial" w:cs="Arial"/>
        </w:rPr>
        <w:t xml:space="preserve">Die weltweite </w:t>
      </w:r>
      <w:r w:rsidR="00C914D7">
        <w:rPr>
          <w:rFonts w:ascii="Arial" w:eastAsia="Batang" w:hAnsi="Arial" w:cs="Arial"/>
        </w:rPr>
        <w:t xml:space="preserve">Veränderung der politischen Systeme und der daraus resultierenden Verschiebung der klassischen Absatzmärkte, aber auch die zunehmende </w:t>
      </w:r>
      <w:r w:rsidR="00A049C7">
        <w:rPr>
          <w:rFonts w:ascii="Arial" w:eastAsia="Batang" w:hAnsi="Arial" w:cs="Arial"/>
        </w:rPr>
        <w:t xml:space="preserve">Individualisierung </w:t>
      </w:r>
      <w:r w:rsidR="0064573E">
        <w:rPr>
          <w:rFonts w:ascii="Arial" w:eastAsia="Batang" w:hAnsi="Arial" w:cs="Arial"/>
        </w:rPr>
        <w:t xml:space="preserve">und </w:t>
      </w:r>
      <w:r w:rsidR="00C914D7">
        <w:rPr>
          <w:rFonts w:ascii="Arial" w:eastAsia="Batang" w:hAnsi="Arial" w:cs="Arial"/>
        </w:rPr>
        <w:t xml:space="preserve">Bedürfnisstrukturen der Mitarbeiter </w:t>
      </w:r>
      <w:r w:rsidR="00991D1D">
        <w:rPr>
          <w:rFonts w:ascii="Arial" w:eastAsia="Batang" w:hAnsi="Arial" w:cs="Arial"/>
        </w:rPr>
        <w:t xml:space="preserve">erfordert ein Umdenken in den Unternehmen. Die Wettbewerbssituation, im </w:t>
      </w:r>
      <w:r w:rsidR="002F1C43">
        <w:rPr>
          <w:rFonts w:ascii="Arial" w:eastAsia="Batang" w:hAnsi="Arial" w:cs="Arial"/>
        </w:rPr>
        <w:t>S</w:t>
      </w:r>
      <w:r w:rsidR="00991D1D">
        <w:rPr>
          <w:rFonts w:ascii="Arial" w:eastAsia="Batang" w:hAnsi="Arial" w:cs="Arial"/>
        </w:rPr>
        <w:t xml:space="preserve">peziellen </w:t>
      </w:r>
      <w:r w:rsidR="002F1C43">
        <w:rPr>
          <w:rFonts w:ascii="Arial" w:eastAsia="Batang" w:hAnsi="Arial" w:cs="Arial"/>
        </w:rPr>
        <w:t xml:space="preserve">die </w:t>
      </w:r>
      <w:r w:rsidR="00991D1D">
        <w:rPr>
          <w:rFonts w:ascii="Arial" w:eastAsia="Batang" w:hAnsi="Arial" w:cs="Arial"/>
        </w:rPr>
        <w:t>der Automobilzulieferindustrie,  lässt den Unternehmen keine andere Wahl als die Entwicklung einer höheren Anpassungsfähigkeit und Beschleunigun</w:t>
      </w:r>
      <w:r w:rsidR="00D214FA">
        <w:rPr>
          <w:rFonts w:ascii="Arial" w:eastAsia="Batang" w:hAnsi="Arial" w:cs="Arial"/>
        </w:rPr>
        <w:t>g ihrer Prozesse und Strukturen an die sich permanent verändernde</w:t>
      </w:r>
      <w:r w:rsidR="00F9338A">
        <w:rPr>
          <w:rFonts w:ascii="Arial" w:eastAsia="Batang" w:hAnsi="Arial" w:cs="Arial"/>
        </w:rPr>
        <w:t>n</w:t>
      </w:r>
      <w:r w:rsidR="00D214FA">
        <w:rPr>
          <w:rFonts w:ascii="Arial" w:eastAsia="Batang" w:hAnsi="Arial" w:cs="Arial"/>
        </w:rPr>
        <w:t xml:space="preserve"> Rahmenbedingungen</w:t>
      </w:r>
      <w:r w:rsidR="00F9338A">
        <w:rPr>
          <w:rFonts w:ascii="Arial" w:eastAsia="Batang" w:hAnsi="Arial" w:cs="Arial"/>
        </w:rPr>
        <w:t>. Dies erfordert ein ganzheitliches Denken, sowie kunden- und mitarbeiterorientiertes Handeln.</w:t>
      </w:r>
      <w:r w:rsidR="00DE5BE2">
        <w:rPr>
          <w:rFonts w:ascii="Arial" w:eastAsia="Batang" w:hAnsi="Arial" w:cs="Arial"/>
        </w:rPr>
        <w:t xml:space="preserve"> </w:t>
      </w:r>
      <w:r w:rsidR="00A14862">
        <w:rPr>
          <w:rFonts w:ascii="Arial" w:eastAsia="Batang" w:hAnsi="Arial" w:cs="Arial"/>
        </w:rPr>
        <w:t xml:space="preserve">Die </w:t>
      </w:r>
      <w:r w:rsidR="0064573E">
        <w:rPr>
          <w:rFonts w:ascii="Arial" w:eastAsia="Batang" w:hAnsi="Arial" w:cs="Arial"/>
        </w:rPr>
        <w:t>verschärften Bedingungen des globalen</w:t>
      </w:r>
      <w:r w:rsidR="004B55A3">
        <w:rPr>
          <w:rStyle w:val="Funotenzeichen"/>
          <w:rFonts w:ascii="Arial" w:eastAsia="Batang" w:hAnsi="Arial" w:cs="Arial"/>
        </w:rPr>
        <w:footnoteReference w:id="14"/>
      </w:r>
      <w:r w:rsidR="0064573E">
        <w:rPr>
          <w:rFonts w:ascii="Arial" w:eastAsia="Batang" w:hAnsi="Arial" w:cs="Arial"/>
        </w:rPr>
        <w:t xml:space="preserve"> Wettbewerbs </w:t>
      </w:r>
      <w:r w:rsidR="00883B2C">
        <w:rPr>
          <w:rFonts w:ascii="Arial" w:eastAsia="Batang" w:hAnsi="Arial" w:cs="Arial"/>
        </w:rPr>
        <w:t>erfordern eine umfassende Nutzung bzw. Einbringung der Talente und Potenziale der Mitarbeiter</w:t>
      </w:r>
      <w:r w:rsidR="00991D1D">
        <w:rPr>
          <w:rFonts w:ascii="Arial" w:eastAsia="Batang" w:hAnsi="Arial" w:cs="Arial"/>
        </w:rPr>
        <w:t xml:space="preserve"> </w:t>
      </w:r>
      <w:r w:rsidR="0064573E" w:rsidRPr="009A3ACF">
        <w:rPr>
          <w:rFonts w:ascii="Arial" w:eastAsia="Batang" w:hAnsi="Arial" w:cs="Arial"/>
          <w:color w:val="FF00FF"/>
        </w:rPr>
        <w:t xml:space="preserve">(vgl. </w:t>
      </w:r>
      <w:r w:rsidR="0064573E">
        <w:rPr>
          <w:rFonts w:ascii="Arial" w:eastAsia="Batang" w:hAnsi="Arial" w:cs="Arial"/>
          <w:color w:val="FF00FF"/>
        </w:rPr>
        <w:t xml:space="preserve">hierzu und im Folgenden </w:t>
      </w:r>
      <w:r w:rsidR="0064573E">
        <w:rPr>
          <w:rFonts w:ascii="Arial" w:hAnsi="Arial" w:cs="Arial"/>
          <w:color w:val="FF00FF"/>
        </w:rPr>
        <w:t>Hauser</w:t>
      </w:r>
      <w:r w:rsidR="0064573E" w:rsidRPr="00606A37">
        <w:rPr>
          <w:rFonts w:ascii="Arial" w:hAnsi="Arial" w:cs="Arial"/>
          <w:color w:val="FF00FF"/>
        </w:rPr>
        <w:t xml:space="preserve"> et al.</w:t>
      </w:r>
      <w:r w:rsidR="0064573E">
        <w:rPr>
          <w:rFonts w:ascii="Arial" w:hAnsi="Arial" w:cs="Arial"/>
          <w:color w:val="FF00FF"/>
        </w:rPr>
        <w:t>,</w:t>
      </w:r>
      <w:r w:rsidR="0064573E" w:rsidRPr="00606A37">
        <w:rPr>
          <w:rFonts w:ascii="Arial" w:hAnsi="Arial" w:cs="Arial"/>
          <w:color w:val="FF00FF"/>
        </w:rPr>
        <w:t xml:space="preserve"> </w:t>
      </w:r>
      <w:r w:rsidR="0064573E" w:rsidRPr="009A3ACF">
        <w:rPr>
          <w:rFonts w:ascii="Arial" w:eastAsia="Batang" w:hAnsi="Arial" w:cs="Arial"/>
          <w:color w:val="FF00FF"/>
        </w:rPr>
        <w:t>2008</w:t>
      </w:r>
      <w:r w:rsidR="0064573E">
        <w:rPr>
          <w:rFonts w:ascii="Arial" w:eastAsia="Batang" w:hAnsi="Arial" w:cs="Arial"/>
          <w:color w:val="FF00FF"/>
        </w:rPr>
        <w:t>, S. 33</w:t>
      </w:r>
      <w:r w:rsidR="0064573E" w:rsidRPr="009A3ACF">
        <w:rPr>
          <w:rFonts w:ascii="Arial" w:eastAsia="Batang" w:hAnsi="Arial" w:cs="Arial"/>
          <w:color w:val="FF00FF"/>
        </w:rPr>
        <w:t>)</w:t>
      </w:r>
      <w:r w:rsidR="0064573E">
        <w:rPr>
          <w:rFonts w:ascii="Arial" w:eastAsia="Batang" w:hAnsi="Arial" w:cs="Arial"/>
          <w:color w:val="FF00FF"/>
        </w:rPr>
        <w:t>.</w:t>
      </w:r>
      <w:r w:rsidR="00A14862">
        <w:rPr>
          <w:rFonts w:ascii="Arial" w:eastAsia="Batang" w:hAnsi="Arial" w:cs="Arial"/>
          <w:color w:val="FF00FF"/>
        </w:rPr>
        <w:t xml:space="preserve"> </w:t>
      </w:r>
      <w:r w:rsidR="00A14862" w:rsidRPr="00A14862">
        <w:rPr>
          <w:rFonts w:ascii="Arial" w:eastAsia="Batang" w:hAnsi="Arial" w:cs="Arial"/>
        </w:rPr>
        <w:t xml:space="preserve">Nach Aussage von Hauser et al., sehen </w:t>
      </w:r>
      <w:r w:rsidR="00DE5BE2">
        <w:rPr>
          <w:rFonts w:ascii="Arial" w:eastAsia="Batang" w:hAnsi="Arial" w:cs="Arial"/>
        </w:rPr>
        <w:t xml:space="preserve">hierin die </w:t>
      </w:r>
      <w:r w:rsidR="00A14862" w:rsidRPr="00A14862">
        <w:rPr>
          <w:rFonts w:ascii="Arial" w:eastAsia="Batang" w:hAnsi="Arial" w:cs="Arial"/>
        </w:rPr>
        <w:t xml:space="preserve">Arbeitgeber- </w:t>
      </w:r>
      <w:r w:rsidR="00DE5BE2">
        <w:rPr>
          <w:rFonts w:ascii="Arial" w:eastAsia="Batang" w:hAnsi="Arial" w:cs="Arial"/>
        </w:rPr>
        <w:t>als auch</w:t>
      </w:r>
      <w:r w:rsidR="00A14862" w:rsidRPr="00A14862">
        <w:rPr>
          <w:rFonts w:ascii="Arial" w:eastAsia="Batang" w:hAnsi="Arial" w:cs="Arial"/>
        </w:rPr>
        <w:t xml:space="preserve"> Arbeitnehmervertreter</w:t>
      </w:r>
      <w:r w:rsidR="00DE5BE2">
        <w:rPr>
          <w:rFonts w:ascii="Arial" w:eastAsia="Batang" w:hAnsi="Arial" w:cs="Arial"/>
        </w:rPr>
        <w:t xml:space="preserve"> und unabhängige</w:t>
      </w:r>
      <w:r w:rsidR="00A14862" w:rsidRPr="00A14862">
        <w:rPr>
          <w:rFonts w:ascii="Arial" w:eastAsia="Batang" w:hAnsi="Arial" w:cs="Arial"/>
        </w:rPr>
        <w:t xml:space="preserve"> Experten</w:t>
      </w:r>
      <w:r w:rsidR="00DE5BE2">
        <w:rPr>
          <w:rFonts w:ascii="Arial" w:eastAsia="Batang" w:hAnsi="Arial" w:cs="Arial"/>
        </w:rPr>
        <w:t>, eine zentrale Rolle zur Sicherung und Steigerung der Wettbewerbs</w:t>
      </w:r>
      <w:r w:rsidR="00660C15">
        <w:rPr>
          <w:rFonts w:ascii="Arial" w:eastAsia="Batang" w:hAnsi="Arial" w:cs="Arial"/>
        </w:rPr>
        <w:t>-</w:t>
      </w:r>
      <w:r w:rsidR="00DE5BE2">
        <w:rPr>
          <w:rFonts w:ascii="Arial" w:eastAsia="Batang" w:hAnsi="Arial" w:cs="Arial"/>
        </w:rPr>
        <w:t>fähigkeit deutscher Unternehmen. Bei der Fragestellung nach dem „</w:t>
      </w:r>
      <w:r w:rsidR="00BA5222">
        <w:rPr>
          <w:rFonts w:ascii="Arial" w:eastAsia="Batang" w:hAnsi="Arial" w:cs="Arial"/>
        </w:rPr>
        <w:t>W</w:t>
      </w:r>
      <w:r w:rsidR="00DE5BE2">
        <w:rPr>
          <w:rFonts w:ascii="Arial" w:eastAsia="Batang" w:hAnsi="Arial" w:cs="Arial"/>
        </w:rPr>
        <w:t>ie</w:t>
      </w:r>
      <w:r w:rsidR="00BA5222">
        <w:rPr>
          <w:rFonts w:ascii="Arial" w:eastAsia="Batang" w:hAnsi="Arial" w:cs="Arial"/>
        </w:rPr>
        <w:t>?</w:t>
      </w:r>
      <w:r w:rsidR="00DE5BE2">
        <w:rPr>
          <w:rFonts w:ascii="Arial" w:eastAsia="Batang" w:hAnsi="Arial" w:cs="Arial"/>
        </w:rPr>
        <w:t xml:space="preserve">“ können </w:t>
      </w:r>
      <w:r w:rsidR="006E307C">
        <w:rPr>
          <w:rFonts w:ascii="Arial" w:eastAsia="Batang" w:hAnsi="Arial" w:cs="Arial"/>
        </w:rPr>
        <w:t xml:space="preserve">die Mitarbeiter </w:t>
      </w:r>
      <w:r w:rsidR="00DE5BE2">
        <w:rPr>
          <w:rFonts w:ascii="Arial" w:eastAsia="Batang" w:hAnsi="Arial" w:cs="Arial"/>
        </w:rPr>
        <w:t xml:space="preserve">motiviert werden ihre Ressourcen und </w:t>
      </w:r>
      <w:r w:rsidR="006E307C">
        <w:rPr>
          <w:rFonts w:ascii="Arial" w:eastAsia="Batang" w:hAnsi="Arial" w:cs="Arial"/>
        </w:rPr>
        <w:t xml:space="preserve">Talente einzubringen, </w:t>
      </w:r>
      <w:r w:rsidR="00DD31A7">
        <w:rPr>
          <w:rFonts w:ascii="Arial" w:eastAsia="Batang" w:hAnsi="Arial" w:cs="Arial"/>
        </w:rPr>
        <w:t xml:space="preserve">werden als wichtigste Einflussgrößen die Qualität der angebotenen Arbeitsplätze </w:t>
      </w:r>
      <w:r w:rsidR="006E307C">
        <w:rPr>
          <w:rFonts w:ascii="Arial" w:eastAsia="Batang" w:hAnsi="Arial" w:cs="Arial"/>
        </w:rPr>
        <w:t xml:space="preserve">bzw. eine positive, zufriedenheits-, motivations- und leistungsförderliche Unternehmens- und Arbeitsplatzkultur </w:t>
      </w:r>
      <w:r w:rsidR="00DD31A7">
        <w:rPr>
          <w:rFonts w:ascii="Arial" w:eastAsia="Batang" w:hAnsi="Arial" w:cs="Arial"/>
        </w:rPr>
        <w:t xml:space="preserve">genannt. Dahinter steht nach </w:t>
      </w:r>
      <w:r w:rsidR="00BF18B5">
        <w:rPr>
          <w:rFonts w:ascii="Arial" w:eastAsia="Batang" w:hAnsi="Arial" w:cs="Arial"/>
        </w:rPr>
        <w:t>Ans</w:t>
      </w:r>
      <w:r w:rsidR="00DD31A7">
        <w:rPr>
          <w:rFonts w:ascii="Arial" w:eastAsia="Batang" w:hAnsi="Arial" w:cs="Arial"/>
        </w:rPr>
        <w:t xml:space="preserve">icht von </w:t>
      </w:r>
      <w:r w:rsidR="00DD31A7" w:rsidRPr="00A14862">
        <w:rPr>
          <w:rFonts w:ascii="Arial" w:eastAsia="Batang" w:hAnsi="Arial" w:cs="Arial"/>
        </w:rPr>
        <w:t>Hauser et al.</w:t>
      </w:r>
      <w:r w:rsidR="00DD31A7">
        <w:rPr>
          <w:rFonts w:ascii="Arial" w:eastAsia="Batang" w:hAnsi="Arial" w:cs="Arial"/>
        </w:rPr>
        <w:t xml:space="preserve"> die Annahme, dass die Gestaltung eines attraktiven Arbeitsplatzes mit einer subjektiv hoch erlebten Arbeitsqualität die Motivation, das Engagement und die Innovationsbereitschaft der Mitarbeiter fördert. Dies führt zu dem Ergebnis, dass über eine höhere Qualität, höhere Produktivität</w:t>
      </w:r>
      <w:r w:rsidR="001635AE">
        <w:rPr>
          <w:rFonts w:ascii="Arial" w:eastAsia="Batang" w:hAnsi="Arial" w:cs="Arial"/>
        </w:rPr>
        <w:t xml:space="preserve"> und eine größere Kundenzufriedenheit, letztlich das Unternehmenserg</w:t>
      </w:r>
      <w:r w:rsidR="009A67E8">
        <w:rPr>
          <w:rFonts w:ascii="Arial" w:eastAsia="Batang" w:hAnsi="Arial" w:cs="Arial"/>
        </w:rPr>
        <w:t xml:space="preserve">ebnis positiv beeinflusst wird. In ihrer Studie kommen </w:t>
      </w:r>
      <w:r w:rsidR="009A67E8">
        <w:rPr>
          <w:rFonts w:ascii="Arial" w:hAnsi="Arial" w:cs="Arial"/>
          <w:color w:val="FF00FF"/>
        </w:rPr>
        <w:t>Hauser</w:t>
      </w:r>
      <w:r w:rsidR="009A67E8" w:rsidRPr="00606A37">
        <w:rPr>
          <w:rFonts w:ascii="Arial" w:hAnsi="Arial" w:cs="Arial"/>
          <w:color w:val="FF00FF"/>
        </w:rPr>
        <w:t xml:space="preserve"> et al.</w:t>
      </w:r>
      <w:r w:rsidR="009A67E8">
        <w:rPr>
          <w:rFonts w:ascii="Arial" w:hAnsi="Arial" w:cs="Arial"/>
          <w:color w:val="FF00FF"/>
        </w:rPr>
        <w:t xml:space="preserve"> (</w:t>
      </w:r>
      <w:r w:rsidR="009A67E8" w:rsidRPr="009A3ACF">
        <w:rPr>
          <w:rFonts w:ascii="Arial" w:eastAsia="Batang" w:hAnsi="Arial" w:cs="Arial"/>
          <w:color w:val="FF00FF"/>
        </w:rPr>
        <w:t>2008</w:t>
      </w:r>
      <w:r w:rsidR="009A67E8">
        <w:rPr>
          <w:rFonts w:ascii="Arial" w:eastAsia="Batang" w:hAnsi="Arial" w:cs="Arial"/>
          <w:color w:val="FF00FF"/>
        </w:rPr>
        <w:t>, S. 238</w:t>
      </w:r>
      <w:r w:rsidR="009A67E8" w:rsidRPr="009A3ACF">
        <w:rPr>
          <w:rFonts w:ascii="Arial" w:eastAsia="Batang" w:hAnsi="Arial" w:cs="Arial"/>
          <w:color w:val="FF00FF"/>
        </w:rPr>
        <w:t>)</w:t>
      </w:r>
      <w:r w:rsidR="009A67E8">
        <w:rPr>
          <w:rFonts w:ascii="Arial" w:eastAsia="Batang" w:hAnsi="Arial" w:cs="Arial"/>
          <w:color w:val="FF00FF"/>
        </w:rPr>
        <w:t xml:space="preserve"> </w:t>
      </w:r>
      <w:r w:rsidR="009A67E8" w:rsidRPr="009A67E8">
        <w:rPr>
          <w:rFonts w:ascii="Arial" w:eastAsia="Batang" w:hAnsi="Arial" w:cs="Arial"/>
        </w:rPr>
        <w:t xml:space="preserve">abschließend zu dem Ergebnis </w:t>
      </w:r>
      <w:r w:rsidR="001A7E48">
        <w:rPr>
          <w:rFonts w:ascii="Arial" w:eastAsia="Batang" w:hAnsi="Arial" w:cs="Arial"/>
        </w:rPr>
        <w:t xml:space="preserve">und </w:t>
      </w:r>
      <w:r w:rsidR="009A67E8">
        <w:rPr>
          <w:rFonts w:ascii="Arial" w:eastAsia="Batang" w:hAnsi="Arial" w:cs="Arial"/>
        </w:rPr>
        <w:t>der Erkenntnis, dass</w:t>
      </w:r>
      <w:r w:rsidR="001A7E48">
        <w:rPr>
          <w:rFonts w:ascii="Arial" w:eastAsia="Batang" w:hAnsi="Arial" w:cs="Arial"/>
        </w:rPr>
        <w:t xml:space="preserve"> das vorhandene Potenzial der Mitarbeiter in den meisten Unternehmen und Organisationen nicht ausreichend genutzt wird und da</w:t>
      </w:r>
      <w:r w:rsidR="00960125">
        <w:rPr>
          <w:rFonts w:ascii="Arial" w:eastAsia="Batang" w:hAnsi="Arial" w:cs="Arial"/>
        </w:rPr>
        <w:t>s</w:t>
      </w:r>
      <w:r w:rsidR="001A7E48">
        <w:rPr>
          <w:rFonts w:ascii="Arial" w:eastAsia="Batang" w:hAnsi="Arial" w:cs="Arial"/>
        </w:rPr>
        <w:t>s diese Situation, angesichts des weiter steige</w:t>
      </w:r>
      <w:r w:rsidR="000C3A5A">
        <w:rPr>
          <w:rFonts w:ascii="Arial" w:eastAsia="Batang" w:hAnsi="Arial" w:cs="Arial"/>
        </w:rPr>
        <w:t>nden internationalen Wettbewerb</w:t>
      </w:r>
      <w:r w:rsidR="001A7E48">
        <w:rPr>
          <w:rFonts w:ascii="Arial" w:eastAsia="Batang" w:hAnsi="Arial" w:cs="Arial"/>
        </w:rPr>
        <w:t>drucks, als besonders kritisch bewertet werden muss.</w:t>
      </w:r>
      <w:r w:rsidR="00FB6371">
        <w:rPr>
          <w:rFonts w:ascii="Arial" w:eastAsia="Batang" w:hAnsi="Arial" w:cs="Arial"/>
        </w:rPr>
        <w:t xml:space="preserve"> </w:t>
      </w:r>
      <w:r w:rsidR="004659CE">
        <w:rPr>
          <w:rFonts w:ascii="Arial" w:eastAsia="Batang" w:hAnsi="Arial" w:cs="Arial"/>
        </w:rPr>
        <w:t>Leider lässt auch diese Studie offen, welches die kritischen Wirkfaktoren</w:t>
      </w:r>
      <w:r w:rsidR="00B66A5B">
        <w:rPr>
          <w:rFonts w:ascii="Arial" w:eastAsia="Batang" w:hAnsi="Arial" w:cs="Arial"/>
        </w:rPr>
        <w:t xml:space="preserve"> </w:t>
      </w:r>
      <w:r w:rsidR="004659CE">
        <w:rPr>
          <w:rFonts w:ascii="Arial" w:eastAsia="Batang" w:hAnsi="Arial" w:cs="Arial"/>
        </w:rPr>
        <w:t>sind, die Mitarbeiter in V</w:t>
      </w:r>
      <w:r w:rsidR="00B66A5B">
        <w:rPr>
          <w:rFonts w:ascii="Arial" w:eastAsia="Batang" w:hAnsi="Arial" w:cs="Arial"/>
        </w:rPr>
        <w:t xml:space="preserve">eränderungsprozessen blockieren. </w:t>
      </w:r>
    </w:p>
    <w:p w:rsidR="009A67E8" w:rsidRDefault="009A67E8" w:rsidP="00A614C4">
      <w:pPr>
        <w:autoSpaceDE w:val="0"/>
        <w:autoSpaceDN w:val="0"/>
        <w:adjustRightInd w:val="0"/>
        <w:rPr>
          <w:rFonts w:ascii="Arial" w:eastAsia="Batang" w:hAnsi="Arial" w:cs="Arial"/>
        </w:rPr>
      </w:pPr>
    </w:p>
    <w:p w:rsidR="00C63C4E" w:rsidRDefault="00C33D04" w:rsidP="00A614C4">
      <w:pPr>
        <w:autoSpaceDE w:val="0"/>
        <w:autoSpaceDN w:val="0"/>
        <w:adjustRightInd w:val="0"/>
        <w:rPr>
          <w:rFonts w:ascii="Arial" w:eastAsia="Batang" w:hAnsi="Arial" w:cs="Arial"/>
        </w:rPr>
      </w:pPr>
      <w:r>
        <w:rPr>
          <w:rFonts w:ascii="Arial" w:eastAsia="Batang" w:hAnsi="Arial" w:cs="Arial"/>
        </w:rPr>
        <w:t>In der</w:t>
      </w:r>
      <w:r w:rsidR="00B36603">
        <w:rPr>
          <w:rFonts w:ascii="Arial" w:eastAsia="Batang" w:hAnsi="Arial" w:cs="Arial"/>
        </w:rPr>
        <w:t xml:space="preserve"> vom Bundesministerium für Arbeit und Soziales in Auftrag gegebene</w:t>
      </w:r>
      <w:r w:rsidR="004472F5">
        <w:rPr>
          <w:rFonts w:ascii="Arial" w:eastAsia="Batang" w:hAnsi="Arial" w:cs="Arial"/>
        </w:rPr>
        <w:t>n</w:t>
      </w:r>
      <w:r w:rsidR="000C3A5A">
        <w:rPr>
          <w:rFonts w:ascii="Arial" w:eastAsia="Batang" w:hAnsi="Arial" w:cs="Arial"/>
        </w:rPr>
        <w:t xml:space="preserve"> Studie „W</w:t>
      </w:r>
      <w:r w:rsidR="0055113C">
        <w:rPr>
          <w:rFonts w:ascii="Arial" w:eastAsia="Batang" w:hAnsi="Arial" w:cs="Arial"/>
        </w:rPr>
        <w:t>as ist gute Arbeit</w:t>
      </w:r>
      <w:r w:rsidR="00B36603">
        <w:rPr>
          <w:rFonts w:ascii="Arial" w:eastAsia="Batang" w:hAnsi="Arial" w:cs="Arial"/>
        </w:rPr>
        <w:t xml:space="preserve"> – Anforderung aus der Sicht von Erwerbstätigen</w:t>
      </w:r>
      <w:r w:rsidR="0055113C">
        <w:rPr>
          <w:rFonts w:ascii="Arial" w:eastAsia="Batang" w:hAnsi="Arial" w:cs="Arial"/>
        </w:rPr>
        <w:t xml:space="preserve">“ </w:t>
      </w:r>
      <w:r w:rsidR="00B36603">
        <w:rPr>
          <w:rFonts w:ascii="Arial" w:eastAsia="Batang" w:hAnsi="Arial" w:cs="Arial"/>
        </w:rPr>
        <w:t>kommen die Autoren</w:t>
      </w:r>
      <w:r w:rsidR="00041651">
        <w:rPr>
          <w:rFonts w:ascii="Arial" w:eastAsia="Batang" w:hAnsi="Arial" w:cs="Arial"/>
        </w:rPr>
        <w:t xml:space="preserve"> zu </w:t>
      </w:r>
      <w:r w:rsidR="00FD0296">
        <w:rPr>
          <w:rFonts w:ascii="Arial" w:eastAsia="Batang" w:hAnsi="Arial" w:cs="Arial"/>
        </w:rPr>
        <w:t>der</w:t>
      </w:r>
      <w:r w:rsidR="00041651">
        <w:rPr>
          <w:rFonts w:ascii="Arial" w:eastAsia="Batang" w:hAnsi="Arial" w:cs="Arial"/>
        </w:rPr>
        <w:t xml:space="preserve"> </w:t>
      </w:r>
      <w:r w:rsidR="00B36603" w:rsidRPr="00B36603">
        <w:rPr>
          <w:rFonts w:ascii="Arial" w:eastAsia="Batang" w:hAnsi="Arial" w:cs="Arial"/>
        </w:rPr>
        <w:t>Aussage, dass</w:t>
      </w:r>
      <w:r w:rsidR="00041651">
        <w:rPr>
          <w:rFonts w:ascii="Arial" w:eastAsia="Batang" w:hAnsi="Arial" w:cs="Arial"/>
        </w:rPr>
        <w:t xml:space="preserve"> in den Unternehmen eine große Chance zur Mitarbeitermotivation ungenutzt bleibt </w:t>
      </w:r>
      <w:r w:rsidR="00041651" w:rsidRPr="009A3ACF">
        <w:rPr>
          <w:rFonts w:ascii="Arial" w:eastAsia="Batang" w:hAnsi="Arial" w:cs="Arial"/>
          <w:color w:val="FF00FF"/>
        </w:rPr>
        <w:t xml:space="preserve">(vgl. </w:t>
      </w:r>
      <w:r w:rsidR="00041651">
        <w:rPr>
          <w:rFonts w:ascii="Arial" w:eastAsia="Batang" w:hAnsi="Arial" w:cs="Arial"/>
          <w:color w:val="FF00FF"/>
        </w:rPr>
        <w:t>hierzu Sedlatschek, 2008, S. 3 und 34</w:t>
      </w:r>
      <w:r w:rsidR="00041651" w:rsidRPr="009A3ACF">
        <w:rPr>
          <w:rFonts w:ascii="Arial" w:eastAsia="Batang" w:hAnsi="Arial" w:cs="Arial"/>
          <w:color w:val="FF00FF"/>
        </w:rPr>
        <w:t>)</w:t>
      </w:r>
      <w:r w:rsidR="00041651">
        <w:rPr>
          <w:rFonts w:ascii="Arial" w:eastAsia="Batang" w:hAnsi="Arial" w:cs="Arial"/>
          <w:color w:val="FF00FF"/>
        </w:rPr>
        <w:t xml:space="preserve">. </w:t>
      </w:r>
      <w:r w:rsidRPr="00C33D04">
        <w:rPr>
          <w:rFonts w:ascii="Arial" w:eastAsia="Batang" w:hAnsi="Arial" w:cs="Arial"/>
        </w:rPr>
        <w:t xml:space="preserve">Auch </w:t>
      </w:r>
      <w:r>
        <w:rPr>
          <w:rFonts w:ascii="Arial" w:eastAsia="Batang" w:hAnsi="Arial" w:cs="Arial"/>
        </w:rPr>
        <w:t>das</w:t>
      </w:r>
      <w:r w:rsidRPr="00C33D04">
        <w:rPr>
          <w:rFonts w:ascii="Arial" w:eastAsia="Batang" w:hAnsi="Arial" w:cs="Arial"/>
        </w:rPr>
        <w:t xml:space="preserve"> Ergebnis dieser</w:t>
      </w:r>
      <w:r w:rsidR="00041651" w:rsidRPr="00C33D04">
        <w:rPr>
          <w:rFonts w:ascii="Arial" w:eastAsia="Batang" w:hAnsi="Arial" w:cs="Arial"/>
        </w:rPr>
        <w:t xml:space="preserve"> Studie</w:t>
      </w:r>
      <w:r w:rsidR="00FD0296" w:rsidRPr="00C33D04">
        <w:rPr>
          <w:rFonts w:ascii="Arial" w:eastAsia="Batang" w:hAnsi="Arial" w:cs="Arial"/>
        </w:rPr>
        <w:t xml:space="preserve"> </w:t>
      </w:r>
      <w:r>
        <w:rPr>
          <w:rFonts w:ascii="Arial" w:eastAsia="Batang" w:hAnsi="Arial" w:cs="Arial"/>
        </w:rPr>
        <w:t>zeigt den hohen</w:t>
      </w:r>
      <w:r w:rsidR="00FD0296" w:rsidRPr="00C33D04">
        <w:rPr>
          <w:rFonts w:ascii="Arial" w:eastAsia="Batang" w:hAnsi="Arial" w:cs="Arial"/>
        </w:rPr>
        <w:t xml:space="preserve"> Entwicklungsbedarf </w:t>
      </w:r>
      <w:r>
        <w:rPr>
          <w:rFonts w:ascii="Arial" w:eastAsia="Batang" w:hAnsi="Arial" w:cs="Arial"/>
        </w:rPr>
        <w:t xml:space="preserve">in deutschen Unternehmen und verweist darauf, dass es um Wertschöpfung durch Wertschätzung </w:t>
      </w:r>
      <w:r w:rsidR="00C63C4E">
        <w:rPr>
          <w:rFonts w:ascii="Arial" w:eastAsia="Batang" w:hAnsi="Arial" w:cs="Arial"/>
        </w:rPr>
        <w:t>der Mitarbeiter geht und</w:t>
      </w:r>
      <w:r w:rsidR="00055277">
        <w:rPr>
          <w:rFonts w:ascii="Arial" w:eastAsia="Batang" w:hAnsi="Arial" w:cs="Arial"/>
        </w:rPr>
        <w:t>,</w:t>
      </w:r>
      <w:r w:rsidR="00C63C4E">
        <w:rPr>
          <w:rFonts w:ascii="Arial" w:eastAsia="Batang" w:hAnsi="Arial" w:cs="Arial"/>
        </w:rPr>
        <w:t xml:space="preserve"> da</w:t>
      </w:r>
      <w:r w:rsidR="004472F5">
        <w:rPr>
          <w:rFonts w:ascii="Arial" w:eastAsia="Batang" w:hAnsi="Arial" w:cs="Arial"/>
        </w:rPr>
        <w:t>s</w:t>
      </w:r>
      <w:r w:rsidR="00C63C4E">
        <w:rPr>
          <w:rFonts w:ascii="Arial" w:eastAsia="Batang" w:hAnsi="Arial" w:cs="Arial"/>
        </w:rPr>
        <w:t xml:space="preserve">s </w:t>
      </w:r>
      <w:r w:rsidR="00954F96">
        <w:rPr>
          <w:rFonts w:ascii="Arial" w:eastAsia="Batang" w:hAnsi="Arial" w:cs="Arial"/>
        </w:rPr>
        <w:t>jemand der</w:t>
      </w:r>
      <w:r w:rsidR="00C63C4E">
        <w:rPr>
          <w:rFonts w:ascii="Arial" w:eastAsia="Batang" w:hAnsi="Arial" w:cs="Arial"/>
        </w:rPr>
        <w:t xml:space="preserve"> gut führt, auch wirtschaftlich erfolgreich ist.</w:t>
      </w:r>
    </w:p>
    <w:p w:rsidR="00C63C4E" w:rsidRDefault="006464F9" w:rsidP="00A614C4">
      <w:pPr>
        <w:autoSpaceDE w:val="0"/>
        <w:autoSpaceDN w:val="0"/>
        <w:adjustRightInd w:val="0"/>
        <w:rPr>
          <w:rFonts w:ascii="Arial" w:eastAsia="Batang" w:hAnsi="Arial" w:cs="Arial"/>
        </w:rPr>
      </w:pPr>
      <w:r>
        <w:rPr>
          <w:rFonts w:ascii="Arial" w:eastAsia="Batang" w:hAnsi="Arial" w:cs="Arial"/>
        </w:rPr>
        <w:lastRenderedPageBreak/>
        <w:t xml:space="preserve">Losgelöst von den wissenschaftlichen Untersuchungen der vorgenannten Studien, sollen auch die Personalverantwortlichen in den Unternehmen zu dieser Fragestellung gehört werden. Frick </w:t>
      </w:r>
      <w:r w:rsidR="00CE38B3">
        <w:rPr>
          <w:rFonts w:ascii="Arial" w:eastAsia="Batang" w:hAnsi="Arial" w:cs="Arial"/>
        </w:rPr>
        <w:t>(</w:t>
      </w:r>
      <w:r w:rsidR="00CE38B3">
        <w:rPr>
          <w:rFonts w:ascii="Arial" w:eastAsia="Batang" w:hAnsi="Arial" w:cs="Arial"/>
          <w:color w:val="FF00FF"/>
        </w:rPr>
        <w:t>Ussler</w:t>
      </w:r>
      <w:r w:rsidR="00CE38B3" w:rsidRPr="00CE38B3">
        <w:rPr>
          <w:rFonts w:ascii="Arial" w:eastAsia="Batang" w:hAnsi="Arial" w:cs="Arial"/>
          <w:color w:val="FF00FF"/>
        </w:rPr>
        <w:t>, 2008</w:t>
      </w:r>
      <w:r w:rsidR="00CE38B3">
        <w:rPr>
          <w:rFonts w:ascii="Arial" w:eastAsia="Batang" w:hAnsi="Arial" w:cs="Arial"/>
          <w:color w:val="FF00FF"/>
        </w:rPr>
        <w:t>, S. 15</w:t>
      </w:r>
      <w:r w:rsidR="00CE38B3" w:rsidRPr="009649A7">
        <w:rPr>
          <w:rFonts w:ascii="Arial" w:eastAsia="Batang" w:hAnsi="Arial" w:cs="Arial"/>
          <w:color w:val="FF00FF"/>
        </w:rPr>
        <w:t>)</w:t>
      </w:r>
      <w:r w:rsidR="00CE38B3">
        <w:rPr>
          <w:rFonts w:ascii="Arial" w:eastAsia="Batang" w:hAnsi="Arial" w:cs="Arial"/>
          <w:color w:val="FF00FF"/>
        </w:rPr>
        <w:t xml:space="preserve"> </w:t>
      </w:r>
      <w:r>
        <w:rPr>
          <w:rFonts w:ascii="Arial" w:eastAsia="Batang" w:hAnsi="Arial" w:cs="Arial"/>
        </w:rPr>
        <w:t xml:space="preserve">in seiner Funktion als Geschäftsführer der deutschen Gesellschaft für Personalführung (DGFP) </w:t>
      </w:r>
      <w:r w:rsidR="00CE38B3">
        <w:rPr>
          <w:rFonts w:ascii="Arial" w:eastAsia="Batang" w:hAnsi="Arial" w:cs="Arial"/>
        </w:rPr>
        <w:t>vertritt die Meinung, dass Motivation und eine enge Bindung von Mitarbeitern, die entscheidenden Erfolgsfaktoren für Unternehmen sind und</w:t>
      </w:r>
      <w:r w:rsidR="004F2735">
        <w:rPr>
          <w:rFonts w:ascii="Arial" w:eastAsia="Batang" w:hAnsi="Arial" w:cs="Arial"/>
        </w:rPr>
        <w:t>,</w:t>
      </w:r>
      <w:r w:rsidR="00CE38B3">
        <w:rPr>
          <w:rFonts w:ascii="Arial" w:eastAsia="Batang" w:hAnsi="Arial" w:cs="Arial"/>
        </w:rPr>
        <w:t xml:space="preserve"> da</w:t>
      </w:r>
      <w:r w:rsidR="004F2735">
        <w:rPr>
          <w:rFonts w:ascii="Arial" w:eastAsia="Batang" w:hAnsi="Arial" w:cs="Arial"/>
        </w:rPr>
        <w:t>s</w:t>
      </w:r>
      <w:r w:rsidR="00CE38B3">
        <w:rPr>
          <w:rFonts w:ascii="Arial" w:eastAsia="Batang" w:hAnsi="Arial" w:cs="Arial"/>
        </w:rPr>
        <w:t>s diese künftig noch stärker an Bedeutung gewinnen</w:t>
      </w:r>
      <w:r w:rsidR="000C3A5A">
        <w:rPr>
          <w:rFonts w:ascii="Arial" w:eastAsia="Batang" w:hAnsi="Arial" w:cs="Arial"/>
        </w:rPr>
        <w:t xml:space="preserve"> werden</w:t>
      </w:r>
      <w:r w:rsidR="00CE38B3">
        <w:rPr>
          <w:rFonts w:ascii="Arial" w:eastAsia="Batang" w:hAnsi="Arial" w:cs="Arial"/>
        </w:rPr>
        <w:t xml:space="preserve">. </w:t>
      </w:r>
      <w:r w:rsidR="00E50C4D">
        <w:rPr>
          <w:rFonts w:ascii="Arial" w:eastAsia="Batang" w:hAnsi="Arial" w:cs="Arial"/>
        </w:rPr>
        <w:t>Er weist auch darauf hin, dass vor dem Hintergrund des demografischen Wandels, des immer härter werdenden Wettbewerbs, sowie der zunehmende Kampf um Talente die Unternehmen zum Handel zwingt. Da</w:t>
      </w:r>
      <w:r w:rsidR="004E6AD9">
        <w:rPr>
          <w:rFonts w:ascii="Arial" w:eastAsia="Batang" w:hAnsi="Arial" w:cs="Arial"/>
        </w:rPr>
        <w:t>s</w:t>
      </w:r>
      <w:r w:rsidR="00E50C4D">
        <w:rPr>
          <w:rFonts w:ascii="Arial" w:eastAsia="Batang" w:hAnsi="Arial" w:cs="Arial"/>
        </w:rPr>
        <w:t>s dieses Thema nicht trivial ist begründet er darin, dass die Motivationsanreize einem ständigen Wandel unterliegen und von der gesellschaftlichen Entwicklung a</w:t>
      </w:r>
      <w:r w:rsidR="00DC4372">
        <w:rPr>
          <w:rFonts w:ascii="Arial" w:eastAsia="Batang" w:hAnsi="Arial" w:cs="Arial"/>
        </w:rPr>
        <w:t>b</w:t>
      </w:r>
      <w:r w:rsidR="00E50C4D">
        <w:rPr>
          <w:rFonts w:ascii="Arial" w:eastAsia="Batang" w:hAnsi="Arial" w:cs="Arial"/>
        </w:rPr>
        <w:t>häng</w:t>
      </w:r>
      <w:r w:rsidR="004E6AD9">
        <w:rPr>
          <w:rFonts w:ascii="Arial" w:eastAsia="Batang" w:hAnsi="Arial" w:cs="Arial"/>
        </w:rPr>
        <w:t>en</w:t>
      </w:r>
      <w:r w:rsidR="00E50C4D">
        <w:rPr>
          <w:rFonts w:ascii="Arial" w:eastAsia="Batang" w:hAnsi="Arial" w:cs="Arial"/>
        </w:rPr>
        <w:t>.</w:t>
      </w:r>
      <w:r w:rsidR="004E6AD9">
        <w:rPr>
          <w:rFonts w:ascii="Arial" w:eastAsia="Batang" w:hAnsi="Arial" w:cs="Arial"/>
        </w:rPr>
        <w:t xml:space="preserve"> Frick appe</w:t>
      </w:r>
      <w:r w:rsidR="00024B44">
        <w:rPr>
          <w:rFonts w:ascii="Arial" w:eastAsia="Batang" w:hAnsi="Arial" w:cs="Arial"/>
        </w:rPr>
        <w:t>l</w:t>
      </w:r>
      <w:r w:rsidR="004E6AD9">
        <w:rPr>
          <w:rFonts w:ascii="Arial" w:eastAsia="Batang" w:hAnsi="Arial" w:cs="Arial"/>
        </w:rPr>
        <w:t xml:space="preserve">liert daher an die Personalmanager in den deutschen Unternehmen, </w:t>
      </w:r>
      <w:r w:rsidR="004E6AD9" w:rsidRPr="00024B44">
        <w:rPr>
          <w:rFonts w:ascii="Arial" w:eastAsia="Batang" w:hAnsi="Arial" w:cs="Arial"/>
          <w:i/>
        </w:rPr>
        <w:t>„[…] Veränderungen von Werten und Bedürfnissen ihrer Zielgruppen zu beobachten und entsprechend zu reagieren“.</w:t>
      </w:r>
    </w:p>
    <w:p w:rsidR="009A67E8" w:rsidRPr="008A4BA8" w:rsidRDefault="009A67E8" w:rsidP="00A614C4">
      <w:pPr>
        <w:autoSpaceDE w:val="0"/>
        <w:autoSpaceDN w:val="0"/>
        <w:adjustRightInd w:val="0"/>
        <w:rPr>
          <w:rFonts w:ascii="Arial" w:eastAsia="Batang" w:hAnsi="Arial" w:cs="Arial"/>
        </w:rPr>
      </w:pPr>
    </w:p>
    <w:p w:rsidR="00024B44" w:rsidRPr="008A4BA8" w:rsidRDefault="008A4BA8" w:rsidP="00A614C4">
      <w:pPr>
        <w:autoSpaceDE w:val="0"/>
        <w:autoSpaceDN w:val="0"/>
        <w:adjustRightInd w:val="0"/>
        <w:rPr>
          <w:rFonts w:ascii="Arial" w:eastAsia="Batang" w:hAnsi="Arial" w:cs="Arial"/>
        </w:rPr>
      </w:pPr>
      <w:r>
        <w:rPr>
          <w:rFonts w:ascii="Arial" w:eastAsia="Batang" w:hAnsi="Arial" w:cs="Arial"/>
        </w:rPr>
        <w:t xml:space="preserve">Bei weiteren Recherchen zeigt sich dem Suchenden, dass es </w:t>
      </w:r>
      <w:r w:rsidR="00E52087">
        <w:rPr>
          <w:rFonts w:ascii="Arial" w:eastAsia="Batang" w:hAnsi="Arial" w:cs="Arial"/>
        </w:rPr>
        <w:t>keine nennenswerten Unterschiede</w:t>
      </w:r>
      <w:r>
        <w:rPr>
          <w:rFonts w:ascii="Arial" w:eastAsia="Batang" w:hAnsi="Arial" w:cs="Arial"/>
        </w:rPr>
        <w:t xml:space="preserve"> in der Meinung von Personalverantwortlichen zu dieser Thematik gibt.</w:t>
      </w:r>
      <w:r w:rsidR="00ED34D9">
        <w:rPr>
          <w:rFonts w:ascii="Arial" w:eastAsia="Batang" w:hAnsi="Arial" w:cs="Arial"/>
        </w:rPr>
        <w:t xml:space="preserve"> Es finden sich die gleichlautenden Aussagen, </w:t>
      </w:r>
      <w:r w:rsidR="00ED34D9" w:rsidRPr="001C5837">
        <w:rPr>
          <w:rFonts w:ascii="Arial" w:eastAsia="Batang" w:hAnsi="Arial" w:cs="Arial"/>
          <w:i/>
        </w:rPr>
        <w:t>„Zufriedene Mitarbeiter sind in der R</w:t>
      </w:r>
      <w:r w:rsidR="009B3A82">
        <w:rPr>
          <w:rFonts w:ascii="Arial" w:eastAsia="Batang" w:hAnsi="Arial" w:cs="Arial"/>
          <w:i/>
        </w:rPr>
        <w:t>egel effizienter und i</w:t>
      </w:r>
      <w:r w:rsidR="00ED34D9" w:rsidRPr="001C5837">
        <w:rPr>
          <w:rFonts w:ascii="Arial" w:eastAsia="Batang" w:hAnsi="Arial" w:cs="Arial"/>
          <w:i/>
        </w:rPr>
        <w:t>nnovativer […]“</w:t>
      </w:r>
      <w:r w:rsidR="00ED34D9">
        <w:rPr>
          <w:rFonts w:ascii="Arial" w:eastAsia="Batang" w:hAnsi="Arial" w:cs="Arial"/>
        </w:rPr>
        <w:t xml:space="preserve"> und es wird bemängelt, dass die Unternehmen mit ihrem wertvollsten Gut, - dem Können und Engagement </w:t>
      </w:r>
      <w:r w:rsidR="005B41F0">
        <w:rPr>
          <w:rFonts w:ascii="Arial" w:eastAsia="Batang" w:hAnsi="Arial" w:cs="Arial"/>
        </w:rPr>
        <w:t xml:space="preserve">ihrer Mitarbeiter </w:t>
      </w:r>
      <w:r w:rsidR="00ED34D9">
        <w:rPr>
          <w:rFonts w:ascii="Arial" w:eastAsia="Batang" w:hAnsi="Arial" w:cs="Arial"/>
        </w:rPr>
        <w:t xml:space="preserve">– oft sehr nachlässig umgehen </w:t>
      </w:r>
      <w:r w:rsidR="000F4CA4" w:rsidRPr="009A3ACF">
        <w:rPr>
          <w:rFonts w:ascii="Arial" w:eastAsia="Batang" w:hAnsi="Arial" w:cs="Arial"/>
          <w:color w:val="FF00FF"/>
        </w:rPr>
        <w:t xml:space="preserve">(vgl. </w:t>
      </w:r>
      <w:r w:rsidR="000F4CA4">
        <w:rPr>
          <w:rFonts w:ascii="Arial" w:eastAsia="Batang" w:hAnsi="Arial" w:cs="Arial"/>
          <w:color w:val="FF00FF"/>
        </w:rPr>
        <w:t xml:space="preserve">hierzu </w:t>
      </w:r>
      <w:r w:rsidR="000F4CA4">
        <w:rPr>
          <w:rFonts w:ascii="Arial" w:hAnsi="Arial" w:cs="Arial"/>
          <w:color w:val="FF00FF"/>
        </w:rPr>
        <w:t>Knauer, 2008</w:t>
      </w:r>
      <w:r w:rsidR="000F4CA4">
        <w:rPr>
          <w:rFonts w:ascii="Arial" w:eastAsia="Batang" w:hAnsi="Arial" w:cs="Arial"/>
          <w:color w:val="FF00FF"/>
        </w:rPr>
        <w:t>, S. 13</w:t>
      </w:r>
      <w:r w:rsidR="000F4CA4" w:rsidRPr="009A3ACF">
        <w:rPr>
          <w:rFonts w:ascii="Arial" w:eastAsia="Batang" w:hAnsi="Arial" w:cs="Arial"/>
          <w:color w:val="FF00FF"/>
        </w:rPr>
        <w:t>)</w:t>
      </w:r>
      <w:r w:rsidR="000F4CA4">
        <w:rPr>
          <w:rFonts w:ascii="Arial" w:eastAsia="Batang" w:hAnsi="Arial" w:cs="Arial"/>
        </w:rPr>
        <w:t>.</w:t>
      </w:r>
      <w:r w:rsidR="00516872">
        <w:rPr>
          <w:rFonts w:ascii="Arial" w:eastAsia="Batang" w:hAnsi="Arial" w:cs="Arial"/>
        </w:rPr>
        <w:t xml:space="preserve"> </w:t>
      </w:r>
      <w:r w:rsidR="007E3737">
        <w:rPr>
          <w:rFonts w:ascii="Arial" w:eastAsia="Batang" w:hAnsi="Arial" w:cs="Arial"/>
        </w:rPr>
        <w:t xml:space="preserve">Ussler </w:t>
      </w:r>
      <w:r w:rsidR="007E3737" w:rsidRPr="007E3737">
        <w:rPr>
          <w:rFonts w:ascii="Arial" w:eastAsia="Batang" w:hAnsi="Arial" w:cs="Arial"/>
          <w:color w:val="FF00FF"/>
        </w:rPr>
        <w:t>(2008, S. 16)</w:t>
      </w:r>
      <w:r w:rsidR="007E3737">
        <w:rPr>
          <w:rFonts w:ascii="Arial" w:eastAsia="Batang" w:hAnsi="Arial" w:cs="Arial"/>
        </w:rPr>
        <w:t xml:space="preserve"> weist darauf hin</w:t>
      </w:r>
      <w:r w:rsidR="00A4794E">
        <w:rPr>
          <w:rFonts w:ascii="Arial" w:eastAsia="Batang" w:hAnsi="Arial" w:cs="Arial"/>
        </w:rPr>
        <w:t>,</w:t>
      </w:r>
      <w:r w:rsidR="005B41F0">
        <w:rPr>
          <w:rFonts w:ascii="Arial" w:eastAsia="Batang" w:hAnsi="Arial" w:cs="Arial"/>
        </w:rPr>
        <w:t xml:space="preserve"> da</w:t>
      </w:r>
      <w:r w:rsidR="00A4794E">
        <w:rPr>
          <w:rFonts w:ascii="Arial" w:eastAsia="Batang" w:hAnsi="Arial" w:cs="Arial"/>
        </w:rPr>
        <w:t>s</w:t>
      </w:r>
      <w:r w:rsidR="005B41F0">
        <w:rPr>
          <w:rFonts w:ascii="Arial" w:eastAsia="Batang" w:hAnsi="Arial" w:cs="Arial"/>
        </w:rPr>
        <w:t xml:space="preserve">s </w:t>
      </w:r>
      <w:r w:rsidR="007E3737">
        <w:rPr>
          <w:rFonts w:ascii="Arial" w:eastAsia="Batang" w:hAnsi="Arial" w:cs="Arial"/>
        </w:rPr>
        <w:t>die Konsequenzen, die aus der Unzufriedenheit resultieren, fatal sind. Die mangelnde Motivation sowie eine zu geringe Bindung der Mitarbeiter an das Unternehmen</w:t>
      </w:r>
      <w:r w:rsidR="00C83646">
        <w:rPr>
          <w:rFonts w:ascii="Arial" w:eastAsia="Batang" w:hAnsi="Arial" w:cs="Arial"/>
        </w:rPr>
        <w:t xml:space="preserve"> </w:t>
      </w:r>
      <w:r w:rsidR="007E3737">
        <w:rPr>
          <w:rFonts w:ascii="Arial" w:eastAsia="Batang" w:hAnsi="Arial" w:cs="Arial"/>
        </w:rPr>
        <w:t>entscheiden</w:t>
      </w:r>
      <w:r w:rsidR="00C83646">
        <w:rPr>
          <w:rFonts w:ascii="Arial" w:eastAsia="Batang" w:hAnsi="Arial" w:cs="Arial"/>
        </w:rPr>
        <w:t xml:space="preserve">, nach Ansicht von Ussler, </w:t>
      </w:r>
      <w:r w:rsidR="007E3737">
        <w:rPr>
          <w:rFonts w:ascii="Arial" w:eastAsia="Batang" w:hAnsi="Arial" w:cs="Arial"/>
        </w:rPr>
        <w:t xml:space="preserve"> über Krankenstand, Fluktuation und nicht zuletzt auch über das Firmenimage und </w:t>
      </w:r>
      <w:r w:rsidR="00084633">
        <w:rPr>
          <w:rFonts w:ascii="Arial" w:eastAsia="Batang" w:hAnsi="Arial" w:cs="Arial"/>
        </w:rPr>
        <w:t>k</w:t>
      </w:r>
      <w:r w:rsidR="007E3737">
        <w:rPr>
          <w:rFonts w:ascii="Arial" w:eastAsia="Batang" w:hAnsi="Arial" w:cs="Arial"/>
        </w:rPr>
        <w:t>oste</w:t>
      </w:r>
      <w:r w:rsidR="00366152">
        <w:rPr>
          <w:rFonts w:ascii="Arial" w:eastAsia="Batang" w:hAnsi="Arial" w:cs="Arial"/>
        </w:rPr>
        <w:t>t</w:t>
      </w:r>
      <w:r w:rsidR="007E3737">
        <w:rPr>
          <w:rFonts w:ascii="Arial" w:eastAsia="Batang" w:hAnsi="Arial" w:cs="Arial"/>
        </w:rPr>
        <w:t xml:space="preserve"> </w:t>
      </w:r>
      <w:r w:rsidR="00C83646">
        <w:rPr>
          <w:rFonts w:ascii="Arial" w:eastAsia="Batang" w:hAnsi="Arial" w:cs="Arial"/>
        </w:rPr>
        <w:t>die Unternehmen damit viel Geld.</w:t>
      </w:r>
    </w:p>
    <w:p w:rsidR="00211468" w:rsidRPr="008A4BA8" w:rsidRDefault="00211468" w:rsidP="00A614C4">
      <w:pPr>
        <w:autoSpaceDE w:val="0"/>
        <w:autoSpaceDN w:val="0"/>
        <w:adjustRightInd w:val="0"/>
        <w:rPr>
          <w:rFonts w:ascii="Arial" w:eastAsia="Batang" w:hAnsi="Arial" w:cs="Arial"/>
        </w:rPr>
      </w:pPr>
    </w:p>
    <w:p w:rsidR="00FB0C05" w:rsidRDefault="00102332" w:rsidP="00211468">
      <w:pPr>
        <w:autoSpaceDE w:val="0"/>
        <w:autoSpaceDN w:val="0"/>
        <w:adjustRightInd w:val="0"/>
        <w:rPr>
          <w:rFonts w:ascii="Arial" w:eastAsia="Batang" w:hAnsi="Arial" w:cs="Arial"/>
        </w:rPr>
      </w:pPr>
      <w:r>
        <w:rPr>
          <w:rFonts w:ascii="Arial" w:eastAsia="Batang" w:hAnsi="Arial" w:cs="Arial"/>
        </w:rPr>
        <w:t>Führt man die vor</w:t>
      </w:r>
      <w:r w:rsidR="00223F77">
        <w:rPr>
          <w:rFonts w:ascii="Arial" w:eastAsia="Batang" w:hAnsi="Arial" w:cs="Arial"/>
        </w:rPr>
        <w:t>aus</w:t>
      </w:r>
      <w:r>
        <w:rPr>
          <w:rFonts w:ascii="Arial" w:eastAsia="Batang" w:hAnsi="Arial" w:cs="Arial"/>
        </w:rPr>
        <w:t>gegangen</w:t>
      </w:r>
      <w:r w:rsidR="002D345D">
        <w:rPr>
          <w:rFonts w:ascii="Arial" w:eastAsia="Batang" w:hAnsi="Arial" w:cs="Arial"/>
        </w:rPr>
        <w:t>en</w:t>
      </w:r>
      <w:r>
        <w:rPr>
          <w:rFonts w:ascii="Arial" w:eastAsia="Batang" w:hAnsi="Arial" w:cs="Arial"/>
        </w:rPr>
        <w:t xml:space="preserve"> Aussagen zurück auf die Studien von Capgemini </w:t>
      </w:r>
      <w:r w:rsidRPr="00400300">
        <w:rPr>
          <w:rFonts w:ascii="Arial" w:eastAsia="Batang" w:hAnsi="Arial" w:cs="Arial"/>
          <w:color w:val="FF00FF"/>
        </w:rPr>
        <w:t>(2008)</w:t>
      </w:r>
      <w:r>
        <w:rPr>
          <w:rFonts w:ascii="Arial" w:eastAsia="Batang" w:hAnsi="Arial" w:cs="Arial"/>
        </w:rPr>
        <w:t xml:space="preserve"> </w:t>
      </w:r>
      <w:r w:rsidR="000E76E5">
        <w:rPr>
          <w:rFonts w:ascii="Arial" w:eastAsia="Batang" w:hAnsi="Arial" w:cs="Arial"/>
        </w:rPr>
        <w:t xml:space="preserve">und die hierin analysierten und bewerteten Modelle des Change Managements </w:t>
      </w:r>
      <w:r w:rsidR="001C567C">
        <w:rPr>
          <w:rFonts w:ascii="Arial" w:eastAsia="Batang" w:hAnsi="Arial" w:cs="Arial"/>
        </w:rPr>
        <w:t xml:space="preserve">ist davon auszugehen, </w:t>
      </w:r>
      <w:r w:rsidR="00223F77">
        <w:rPr>
          <w:rFonts w:ascii="Arial" w:eastAsia="Batang" w:hAnsi="Arial" w:cs="Arial"/>
        </w:rPr>
        <w:t xml:space="preserve">dass </w:t>
      </w:r>
      <w:r w:rsidR="001C567C">
        <w:rPr>
          <w:rFonts w:ascii="Arial" w:eastAsia="Batang" w:hAnsi="Arial" w:cs="Arial"/>
        </w:rPr>
        <w:t xml:space="preserve">die vorhandenen Methoden </w:t>
      </w:r>
      <w:r w:rsidR="009E1BC3">
        <w:rPr>
          <w:rFonts w:ascii="Arial" w:eastAsia="Batang" w:hAnsi="Arial" w:cs="Arial"/>
        </w:rPr>
        <w:t xml:space="preserve">und Vorgehensweisen nur bedingt </w:t>
      </w:r>
      <w:r w:rsidR="001C567C">
        <w:rPr>
          <w:rFonts w:ascii="Arial" w:eastAsia="Batang" w:hAnsi="Arial" w:cs="Arial"/>
        </w:rPr>
        <w:t xml:space="preserve">zielführend sind und von den Mitarbeitern nicht in dem gewünschten </w:t>
      </w:r>
      <w:r w:rsidR="00223F77">
        <w:rPr>
          <w:rFonts w:ascii="Arial" w:eastAsia="Batang" w:hAnsi="Arial" w:cs="Arial"/>
        </w:rPr>
        <w:t>Umfang</w:t>
      </w:r>
      <w:r w:rsidR="00360E40">
        <w:rPr>
          <w:rFonts w:ascii="Arial" w:eastAsia="Batang" w:hAnsi="Arial" w:cs="Arial"/>
        </w:rPr>
        <w:t xml:space="preserve"> akzeptiert werden bzw. </w:t>
      </w:r>
      <w:r w:rsidR="00E51138">
        <w:rPr>
          <w:rFonts w:ascii="Arial" w:eastAsia="Batang" w:hAnsi="Arial" w:cs="Arial"/>
        </w:rPr>
        <w:t>haben diese, unter bestimmten Voraussetzung</w:t>
      </w:r>
      <w:r w:rsidR="00324985">
        <w:rPr>
          <w:rFonts w:ascii="Arial" w:eastAsia="Batang" w:hAnsi="Arial" w:cs="Arial"/>
        </w:rPr>
        <w:t>en</w:t>
      </w:r>
      <w:r w:rsidR="00E51138">
        <w:rPr>
          <w:rFonts w:ascii="Arial" w:eastAsia="Batang" w:hAnsi="Arial" w:cs="Arial"/>
        </w:rPr>
        <w:t xml:space="preserve">, </w:t>
      </w:r>
      <w:r w:rsidR="00360E40">
        <w:rPr>
          <w:rFonts w:ascii="Arial" w:eastAsia="Batang" w:hAnsi="Arial" w:cs="Arial"/>
        </w:rPr>
        <w:t>kontraproduktiv</w:t>
      </w:r>
      <w:r w:rsidR="00C90B36">
        <w:rPr>
          <w:rFonts w:ascii="Arial" w:eastAsia="Batang" w:hAnsi="Arial" w:cs="Arial"/>
        </w:rPr>
        <w:t>e</w:t>
      </w:r>
      <w:r w:rsidR="00360E40">
        <w:rPr>
          <w:rFonts w:ascii="Arial" w:eastAsia="Batang" w:hAnsi="Arial" w:cs="Arial"/>
        </w:rPr>
        <w:t xml:space="preserve"> </w:t>
      </w:r>
      <w:r w:rsidR="00E51138">
        <w:rPr>
          <w:rFonts w:ascii="Arial" w:eastAsia="Batang" w:hAnsi="Arial" w:cs="Arial"/>
        </w:rPr>
        <w:t>Auswirkung</w:t>
      </w:r>
      <w:r w:rsidR="00C90B36">
        <w:rPr>
          <w:rFonts w:ascii="Arial" w:eastAsia="Batang" w:hAnsi="Arial" w:cs="Arial"/>
        </w:rPr>
        <w:t>en</w:t>
      </w:r>
      <w:r w:rsidR="00E51138">
        <w:rPr>
          <w:rFonts w:ascii="Arial" w:eastAsia="Batang" w:hAnsi="Arial" w:cs="Arial"/>
        </w:rPr>
        <w:t xml:space="preserve"> </w:t>
      </w:r>
      <w:r w:rsidR="00360E40">
        <w:rPr>
          <w:rFonts w:ascii="Arial" w:eastAsia="Batang" w:hAnsi="Arial" w:cs="Arial"/>
        </w:rPr>
        <w:t xml:space="preserve">auf das Engagement und die Motivation </w:t>
      </w:r>
      <w:r w:rsidR="00E51138">
        <w:rPr>
          <w:rFonts w:ascii="Arial" w:eastAsia="Batang" w:hAnsi="Arial" w:cs="Arial"/>
        </w:rPr>
        <w:t>der Mitarbeiter.</w:t>
      </w:r>
      <w:r w:rsidR="001C567C">
        <w:rPr>
          <w:rFonts w:ascii="Arial" w:eastAsia="Batang" w:hAnsi="Arial" w:cs="Arial"/>
        </w:rPr>
        <w:t xml:space="preserve"> </w:t>
      </w:r>
    </w:p>
    <w:p w:rsidR="008B3685" w:rsidRDefault="008B3685" w:rsidP="00211468">
      <w:pPr>
        <w:autoSpaceDE w:val="0"/>
        <w:autoSpaceDN w:val="0"/>
        <w:adjustRightInd w:val="0"/>
        <w:rPr>
          <w:rFonts w:ascii="Arial" w:eastAsia="Batang" w:hAnsi="Arial" w:cs="Arial"/>
        </w:rPr>
      </w:pPr>
    </w:p>
    <w:p w:rsidR="00456027" w:rsidRDefault="00CF1745" w:rsidP="00211468">
      <w:pPr>
        <w:autoSpaceDE w:val="0"/>
        <w:autoSpaceDN w:val="0"/>
        <w:adjustRightInd w:val="0"/>
        <w:rPr>
          <w:rFonts w:ascii="Arial" w:eastAsia="Batang" w:hAnsi="Arial" w:cs="Arial"/>
        </w:rPr>
      </w:pPr>
      <w:r>
        <w:rPr>
          <w:rFonts w:ascii="Arial" w:eastAsia="Batang" w:hAnsi="Arial" w:cs="Arial"/>
        </w:rPr>
        <w:t xml:space="preserve">Zusammenfassen </w:t>
      </w:r>
      <w:r w:rsidR="00456027">
        <w:rPr>
          <w:rFonts w:ascii="Arial" w:eastAsia="Batang" w:hAnsi="Arial" w:cs="Arial"/>
        </w:rPr>
        <w:t xml:space="preserve">lassen sich die vorgenannten </w:t>
      </w:r>
      <w:r w:rsidR="00FB0C05">
        <w:rPr>
          <w:rFonts w:ascii="Arial" w:eastAsia="Batang" w:hAnsi="Arial" w:cs="Arial"/>
        </w:rPr>
        <w:t xml:space="preserve"> Beurteilung</w:t>
      </w:r>
      <w:r>
        <w:rPr>
          <w:rFonts w:ascii="Arial" w:eastAsia="Batang" w:hAnsi="Arial" w:cs="Arial"/>
        </w:rPr>
        <w:t>en</w:t>
      </w:r>
      <w:r w:rsidR="00FB0C05">
        <w:rPr>
          <w:rFonts w:ascii="Arial" w:eastAsia="Batang" w:hAnsi="Arial" w:cs="Arial"/>
        </w:rPr>
        <w:t xml:space="preserve"> der Personalverant</w:t>
      </w:r>
      <w:r w:rsidR="003643C9">
        <w:rPr>
          <w:rFonts w:ascii="Arial" w:eastAsia="Batang" w:hAnsi="Arial" w:cs="Arial"/>
        </w:rPr>
        <w:t>-</w:t>
      </w:r>
      <w:r w:rsidR="00FB0C05">
        <w:rPr>
          <w:rFonts w:ascii="Arial" w:eastAsia="Batang" w:hAnsi="Arial" w:cs="Arial"/>
        </w:rPr>
        <w:t xml:space="preserve">wortlichen </w:t>
      </w:r>
      <w:r>
        <w:rPr>
          <w:rFonts w:ascii="Arial" w:eastAsia="Batang" w:hAnsi="Arial" w:cs="Arial"/>
        </w:rPr>
        <w:t xml:space="preserve">in den Unternehmen </w:t>
      </w:r>
      <w:r w:rsidR="000C3A5A">
        <w:rPr>
          <w:rFonts w:ascii="Arial" w:eastAsia="Batang" w:hAnsi="Arial" w:cs="Arial"/>
        </w:rPr>
        <w:t>und die Ergebnisse der w</w:t>
      </w:r>
      <w:r w:rsidR="00456027">
        <w:rPr>
          <w:rFonts w:ascii="Arial" w:eastAsia="Batang" w:hAnsi="Arial" w:cs="Arial"/>
        </w:rPr>
        <w:t>issenschaftlic</w:t>
      </w:r>
      <w:r w:rsidR="006F66F2">
        <w:rPr>
          <w:rFonts w:ascii="Arial" w:eastAsia="Batang" w:hAnsi="Arial" w:cs="Arial"/>
        </w:rPr>
        <w:t>hen Studien in den Kernaussagen</w:t>
      </w:r>
      <w:r w:rsidR="00456027">
        <w:rPr>
          <w:rFonts w:ascii="Arial" w:eastAsia="Batang" w:hAnsi="Arial" w:cs="Arial"/>
        </w:rPr>
        <w:t xml:space="preserve"> </w:t>
      </w:r>
      <w:r w:rsidR="00E2401A">
        <w:rPr>
          <w:rFonts w:ascii="Arial" w:eastAsia="Batang" w:hAnsi="Arial" w:cs="Arial"/>
        </w:rPr>
        <w:t>wie folgt</w:t>
      </w:r>
      <w:r w:rsidR="005A3B0D">
        <w:rPr>
          <w:rFonts w:ascii="Arial" w:eastAsia="Batang" w:hAnsi="Arial" w:cs="Arial"/>
        </w:rPr>
        <w:t>, dass</w:t>
      </w:r>
      <w:r w:rsidR="008A0D12">
        <w:rPr>
          <w:rFonts w:ascii="Arial" w:eastAsia="Batang" w:hAnsi="Arial" w:cs="Arial"/>
        </w:rPr>
        <w:t>:</w:t>
      </w:r>
    </w:p>
    <w:p w:rsidR="008A0D12" w:rsidRDefault="008A0D12" w:rsidP="00211468">
      <w:pPr>
        <w:autoSpaceDE w:val="0"/>
        <w:autoSpaceDN w:val="0"/>
        <w:adjustRightInd w:val="0"/>
        <w:rPr>
          <w:rFonts w:ascii="Arial" w:eastAsia="Batang" w:hAnsi="Arial" w:cs="Arial"/>
        </w:rPr>
      </w:pPr>
    </w:p>
    <w:p w:rsidR="00FB0C05" w:rsidRDefault="00456027" w:rsidP="00C23335">
      <w:pPr>
        <w:pStyle w:val="Listenabsatz"/>
        <w:numPr>
          <w:ilvl w:val="0"/>
          <w:numId w:val="7"/>
        </w:numPr>
        <w:autoSpaceDE w:val="0"/>
        <w:autoSpaceDN w:val="0"/>
        <w:adjustRightInd w:val="0"/>
        <w:rPr>
          <w:rFonts w:ascii="Arial" w:eastAsia="Batang" w:hAnsi="Arial" w:cs="Arial"/>
        </w:rPr>
      </w:pPr>
      <w:r w:rsidRPr="00456027">
        <w:rPr>
          <w:rFonts w:ascii="Arial" w:eastAsia="Batang" w:hAnsi="Arial" w:cs="Arial"/>
        </w:rPr>
        <w:t>das Engagement</w:t>
      </w:r>
      <w:r w:rsidR="00677591">
        <w:rPr>
          <w:rFonts w:ascii="Arial" w:eastAsia="Batang" w:hAnsi="Arial" w:cs="Arial"/>
        </w:rPr>
        <w:t xml:space="preserve"> </w:t>
      </w:r>
      <w:r w:rsidR="008A0D12">
        <w:rPr>
          <w:rFonts w:ascii="Arial" w:eastAsia="Batang" w:hAnsi="Arial" w:cs="Arial"/>
        </w:rPr>
        <w:t>der</w:t>
      </w:r>
      <w:r w:rsidRPr="00456027">
        <w:rPr>
          <w:rFonts w:ascii="Arial" w:eastAsia="Batang" w:hAnsi="Arial" w:cs="Arial"/>
        </w:rPr>
        <w:t xml:space="preserve"> Mitarbeiter eine entscheidende Bedeutung für die </w:t>
      </w:r>
      <w:r w:rsidR="008A0D12">
        <w:rPr>
          <w:rFonts w:ascii="Arial" w:eastAsia="Batang" w:hAnsi="Arial" w:cs="Arial"/>
        </w:rPr>
        <w:t>W</w:t>
      </w:r>
      <w:r w:rsidRPr="00456027">
        <w:rPr>
          <w:rFonts w:ascii="Arial" w:eastAsia="Batang" w:hAnsi="Arial" w:cs="Arial"/>
        </w:rPr>
        <w:t>irtschaftlichkeit der Untern</w:t>
      </w:r>
      <w:r w:rsidR="008A0D12">
        <w:rPr>
          <w:rFonts w:ascii="Arial" w:eastAsia="Batang" w:hAnsi="Arial" w:cs="Arial"/>
        </w:rPr>
        <w:t xml:space="preserve">ehmen darstellt. </w:t>
      </w:r>
    </w:p>
    <w:p w:rsidR="00572935" w:rsidRDefault="00572935" w:rsidP="00C23335">
      <w:pPr>
        <w:pStyle w:val="Listenabsatz"/>
        <w:numPr>
          <w:ilvl w:val="0"/>
          <w:numId w:val="7"/>
        </w:numPr>
        <w:autoSpaceDE w:val="0"/>
        <w:autoSpaceDN w:val="0"/>
        <w:adjustRightInd w:val="0"/>
        <w:rPr>
          <w:rFonts w:ascii="Arial" w:eastAsia="Batang" w:hAnsi="Arial" w:cs="Arial"/>
        </w:rPr>
      </w:pPr>
      <w:r w:rsidRPr="00300D59">
        <w:rPr>
          <w:rFonts w:ascii="Arial" w:eastAsia="Batang" w:hAnsi="Arial" w:cs="Arial"/>
        </w:rPr>
        <w:t>die emotionale Bindung</w:t>
      </w:r>
      <w:r>
        <w:rPr>
          <w:rStyle w:val="Funotenzeichen"/>
          <w:rFonts w:ascii="Arial" w:eastAsia="Batang" w:hAnsi="Arial" w:cs="Arial"/>
        </w:rPr>
        <w:footnoteReference w:id="15"/>
      </w:r>
      <w:r w:rsidRPr="00300D59">
        <w:rPr>
          <w:rFonts w:ascii="Arial" w:eastAsia="Batang" w:hAnsi="Arial" w:cs="Arial"/>
        </w:rPr>
        <w:t xml:space="preserve"> der Mitarbeiter an ihren Arbeitsplatz und an das Unternehmen nur schwach ausgeprägt ist</w:t>
      </w:r>
      <w:r>
        <w:rPr>
          <w:rFonts w:ascii="Arial" w:eastAsia="Batang" w:hAnsi="Arial" w:cs="Arial"/>
        </w:rPr>
        <w:t>, mit weiter sinkender Tendenz</w:t>
      </w:r>
      <w:r w:rsidRPr="00300D59">
        <w:rPr>
          <w:rFonts w:ascii="Arial" w:eastAsia="Batang" w:hAnsi="Arial" w:cs="Arial"/>
        </w:rPr>
        <w:t>.</w:t>
      </w:r>
    </w:p>
    <w:p w:rsidR="00572935" w:rsidRPr="00572935" w:rsidRDefault="00572935" w:rsidP="00C23335">
      <w:pPr>
        <w:pStyle w:val="Listenabsatz"/>
        <w:numPr>
          <w:ilvl w:val="0"/>
          <w:numId w:val="7"/>
        </w:numPr>
        <w:autoSpaceDE w:val="0"/>
        <w:autoSpaceDN w:val="0"/>
        <w:adjustRightInd w:val="0"/>
        <w:rPr>
          <w:rFonts w:ascii="Arial" w:eastAsia="Batang" w:hAnsi="Arial" w:cs="Arial"/>
        </w:rPr>
      </w:pPr>
      <w:r w:rsidRPr="00572935">
        <w:rPr>
          <w:rFonts w:ascii="Arial" w:eastAsia="Batang" w:hAnsi="Arial" w:cs="Arial"/>
        </w:rPr>
        <w:t>die vorhandenen Mitarbeiterpotenziale nicht ausreichend genutzt werden.</w:t>
      </w:r>
    </w:p>
    <w:p w:rsidR="00572935" w:rsidRDefault="00572935" w:rsidP="00C23335">
      <w:pPr>
        <w:pStyle w:val="Listenabsatz"/>
        <w:numPr>
          <w:ilvl w:val="0"/>
          <w:numId w:val="7"/>
        </w:numPr>
        <w:autoSpaceDE w:val="0"/>
        <w:autoSpaceDN w:val="0"/>
        <w:adjustRightInd w:val="0"/>
        <w:rPr>
          <w:rFonts w:ascii="Arial" w:eastAsia="Batang" w:hAnsi="Arial" w:cs="Arial"/>
        </w:rPr>
      </w:pPr>
      <w:r w:rsidRPr="00F67F66">
        <w:rPr>
          <w:rFonts w:ascii="Arial" w:eastAsia="Batang" w:hAnsi="Arial" w:cs="Arial"/>
        </w:rPr>
        <w:lastRenderedPageBreak/>
        <w:t>das Mitarbeiter</w:t>
      </w:r>
      <w:r>
        <w:rPr>
          <w:rFonts w:ascii="Arial" w:eastAsia="Batang" w:hAnsi="Arial" w:cs="Arial"/>
        </w:rPr>
        <w:t>engagement</w:t>
      </w:r>
      <w:r w:rsidRPr="00F67F66">
        <w:rPr>
          <w:rFonts w:ascii="Arial" w:eastAsia="Batang" w:hAnsi="Arial" w:cs="Arial"/>
        </w:rPr>
        <w:t xml:space="preserve"> in den nächsten Jahren weiter an Bedeutung gewinnt und sich zu einem entscheidende</w:t>
      </w:r>
      <w:r>
        <w:rPr>
          <w:rFonts w:ascii="Arial" w:eastAsia="Batang" w:hAnsi="Arial" w:cs="Arial"/>
        </w:rPr>
        <w:t>n</w:t>
      </w:r>
      <w:r w:rsidRPr="00F67F66">
        <w:rPr>
          <w:rFonts w:ascii="Arial" w:eastAsia="Batang" w:hAnsi="Arial" w:cs="Arial"/>
        </w:rPr>
        <w:t xml:space="preserve"> Wettbewerbsvorteil entwickel</w:t>
      </w:r>
      <w:r>
        <w:rPr>
          <w:rFonts w:ascii="Arial" w:eastAsia="Batang" w:hAnsi="Arial" w:cs="Arial"/>
        </w:rPr>
        <w:t xml:space="preserve">n </w:t>
      </w:r>
      <w:r w:rsidRPr="00F67F66">
        <w:rPr>
          <w:rFonts w:ascii="Arial" w:eastAsia="Batang" w:hAnsi="Arial" w:cs="Arial"/>
        </w:rPr>
        <w:t>wird.</w:t>
      </w:r>
    </w:p>
    <w:p w:rsidR="008A0D12" w:rsidRDefault="008A0D12" w:rsidP="00C23335">
      <w:pPr>
        <w:pStyle w:val="Listenabsatz"/>
        <w:numPr>
          <w:ilvl w:val="0"/>
          <w:numId w:val="7"/>
        </w:numPr>
        <w:autoSpaceDE w:val="0"/>
        <w:autoSpaceDN w:val="0"/>
        <w:adjustRightInd w:val="0"/>
        <w:rPr>
          <w:rFonts w:ascii="Arial" w:eastAsia="Batang" w:hAnsi="Arial" w:cs="Arial"/>
        </w:rPr>
      </w:pPr>
      <w:r w:rsidRPr="00F67F66">
        <w:rPr>
          <w:rFonts w:ascii="Arial" w:eastAsia="Batang" w:hAnsi="Arial" w:cs="Arial"/>
        </w:rPr>
        <w:t xml:space="preserve">Veränderungen </w:t>
      </w:r>
      <w:r w:rsidR="00C37112">
        <w:rPr>
          <w:rFonts w:ascii="Arial" w:eastAsia="Batang" w:hAnsi="Arial" w:cs="Arial"/>
        </w:rPr>
        <w:t>von</w:t>
      </w:r>
      <w:r w:rsidR="0096494D">
        <w:rPr>
          <w:rFonts w:ascii="Arial" w:eastAsia="Batang" w:hAnsi="Arial" w:cs="Arial"/>
        </w:rPr>
        <w:t xml:space="preserve"> Organisationen</w:t>
      </w:r>
      <w:r w:rsidR="00D408C8">
        <w:rPr>
          <w:rStyle w:val="Funotenzeichen"/>
          <w:rFonts w:ascii="Arial" w:eastAsia="Batang" w:hAnsi="Arial" w:cs="Arial"/>
        </w:rPr>
        <w:footnoteReference w:id="16"/>
      </w:r>
      <w:r w:rsidR="0096494D">
        <w:rPr>
          <w:rFonts w:ascii="Arial" w:eastAsia="Batang" w:hAnsi="Arial" w:cs="Arial"/>
        </w:rPr>
        <w:t xml:space="preserve"> </w:t>
      </w:r>
      <w:r w:rsidRPr="00F67F66">
        <w:rPr>
          <w:rFonts w:ascii="Arial" w:eastAsia="Batang" w:hAnsi="Arial" w:cs="Arial"/>
        </w:rPr>
        <w:t>notwendig sind</w:t>
      </w:r>
      <w:r w:rsidR="00F67F66">
        <w:rPr>
          <w:rFonts w:ascii="Arial" w:eastAsia="Batang" w:hAnsi="Arial" w:cs="Arial"/>
        </w:rPr>
        <w:t>,</w:t>
      </w:r>
      <w:r w:rsidRPr="00F67F66">
        <w:rPr>
          <w:rFonts w:ascii="Arial" w:eastAsia="Batang" w:hAnsi="Arial" w:cs="Arial"/>
        </w:rPr>
        <w:t xml:space="preserve"> um im globalen Wettbewerb bestehen zu können.</w:t>
      </w:r>
    </w:p>
    <w:p w:rsidR="00FB0C05" w:rsidRDefault="00B363C1" w:rsidP="00C23335">
      <w:pPr>
        <w:pStyle w:val="Listenabsatz"/>
        <w:numPr>
          <w:ilvl w:val="0"/>
          <w:numId w:val="7"/>
        </w:numPr>
        <w:autoSpaceDE w:val="0"/>
        <w:autoSpaceDN w:val="0"/>
        <w:adjustRightInd w:val="0"/>
        <w:rPr>
          <w:rFonts w:ascii="Arial" w:eastAsia="Batang" w:hAnsi="Arial" w:cs="Arial"/>
        </w:rPr>
      </w:pPr>
      <w:r w:rsidRPr="00B363C1">
        <w:rPr>
          <w:rFonts w:ascii="Arial" w:eastAsia="Batang" w:hAnsi="Arial" w:cs="Arial"/>
        </w:rPr>
        <w:t xml:space="preserve">die im Change Management eingesetzten Methoden das </w:t>
      </w:r>
      <w:r>
        <w:rPr>
          <w:rFonts w:ascii="Arial" w:eastAsia="Batang" w:hAnsi="Arial" w:cs="Arial"/>
        </w:rPr>
        <w:t>Z</w:t>
      </w:r>
      <w:r w:rsidRPr="00B363C1">
        <w:rPr>
          <w:rFonts w:ascii="Arial" w:eastAsia="Batang" w:hAnsi="Arial" w:cs="Arial"/>
        </w:rPr>
        <w:t>iel verf</w:t>
      </w:r>
      <w:r>
        <w:rPr>
          <w:rFonts w:ascii="Arial" w:eastAsia="Batang" w:hAnsi="Arial" w:cs="Arial"/>
        </w:rPr>
        <w:t xml:space="preserve">olgen, die beteiligten </w:t>
      </w:r>
      <w:r w:rsidRPr="00B363C1">
        <w:rPr>
          <w:rFonts w:ascii="Arial" w:eastAsia="Batang" w:hAnsi="Arial" w:cs="Arial"/>
        </w:rPr>
        <w:t>Mitarbeiter</w:t>
      </w:r>
      <w:r>
        <w:rPr>
          <w:rFonts w:ascii="Arial" w:eastAsia="Batang" w:hAnsi="Arial" w:cs="Arial"/>
        </w:rPr>
        <w:t xml:space="preserve"> an de</w:t>
      </w:r>
      <w:r w:rsidR="00897411">
        <w:rPr>
          <w:rFonts w:ascii="Arial" w:eastAsia="Batang" w:hAnsi="Arial" w:cs="Arial"/>
        </w:rPr>
        <w:t>n</w:t>
      </w:r>
      <w:r>
        <w:rPr>
          <w:rFonts w:ascii="Arial" w:eastAsia="Batang" w:hAnsi="Arial" w:cs="Arial"/>
        </w:rPr>
        <w:t xml:space="preserve"> Veränderungen partizipieren zu lassen.</w:t>
      </w:r>
    </w:p>
    <w:p w:rsidR="00F67F66" w:rsidRDefault="00F67F66" w:rsidP="00C23335">
      <w:pPr>
        <w:pStyle w:val="Listenabsatz"/>
        <w:numPr>
          <w:ilvl w:val="0"/>
          <w:numId w:val="7"/>
        </w:numPr>
        <w:autoSpaceDE w:val="0"/>
        <w:autoSpaceDN w:val="0"/>
        <w:adjustRightInd w:val="0"/>
        <w:rPr>
          <w:rFonts w:ascii="Arial" w:eastAsia="Batang" w:hAnsi="Arial" w:cs="Arial"/>
        </w:rPr>
      </w:pPr>
      <w:r>
        <w:rPr>
          <w:rFonts w:ascii="Arial" w:eastAsia="Batang" w:hAnsi="Arial" w:cs="Arial"/>
        </w:rPr>
        <w:t>ein Verzicht auf Change Management zu erheblichen Produktivitätsverlust</w:t>
      </w:r>
      <w:r w:rsidR="00A76030">
        <w:rPr>
          <w:rFonts w:ascii="Arial" w:eastAsia="Batang" w:hAnsi="Arial" w:cs="Arial"/>
        </w:rPr>
        <w:t>en</w:t>
      </w:r>
      <w:r>
        <w:rPr>
          <w:rFonts w:ascii="Arial" w:eastAsia="Batang" w:hAnsi="Arial" w:cs="Arial"/>
        </w:rPr>
        <w:t xml:space="preserve"> </w:t>
      </w:r>
      <w:r w:rsidR="00A76030">
        <w:rPr>
          <w:rFonts w:ascii="Arial" w:eastAsia="Batang" w:hAnsi="Arial" w:cs="Arial"/>
        </w:rPr>
        <w:t xml:space="preserve">in den Unternehmen </w:t>
      </w:r>
      <w:r>
        <w:rPr>
          <w:rFonts w:ascii="Arial" w:eastAsia="Batang" w:hAnsi="Arial" w:cs="Arial"/>
        </w:rPr>
        <w:t>führt.</w:t>
      </w:r>
    </w:p>
    <w:p w:rsidR="00387B60" w:rsidRDefault="00387B60" w:rsidP="00387B60">
      <w:pPr>
        <w:pStyle w:val="Listenabsatz"/>
        <w:autoSpaceDE w:val="0"/>
        <w:autoSpaceDN w:val="0"/>
        <w:adjustRightInd w:val="0"/>
        <w:rPr>
          <w:rFonts w:ascii="Arial" w:eastAsia="Batang" w:hAnsi="Arial" w:cs="Arial"/>
        </w:rPr>
      </w:pPr>
    </w:p>
    <w:p w:rsidR="00406AEF" w:rsidRDefault="00E57DC3" w:rsidP="00300D59">
      <w:pPr>
        <w:autoSpaceDE w:val="0"/>
        <w:autoSpaceDN w:val="0"/>
        <w:adjustRightInd w:val="0"/>
        <w:rPr>
          <w:rFonts w:ascii="Arial" w:eastAsia="Batang" w:hAnsi="Arial" w:cs="Arial"/>
        </w:rPr>
      </w:pPr>
      <w:r>
        <w:rPr>
          <w:rFonts w:ascii="Arial" w:eastAsia="Batang" w:hAnsi="Arial" w:cs="Arial"/>
        </w:rPr>
        <w:t xml:space="preserve">Bevor die zentrale Frage, die sich aus den Kernaussagen ableiten lässt formuliert wird, gehen </w:t>
      </w:r>
      <w:r w:rsidR="00005B50">
        <w:rPr>
          <w:rFonts w:ascii="Arial" w:eastAsia="Batang" w:hAnsi="Arial" w:cs="Arial"/>
        </w:rPr>
        <w:t xml:space="preserve">wir einen Schritt zurück auf den Begriff </w:t>
      </w:r>
      <w:r w:rsidR="00584E25">
        <w:rPr>
          <w:rFonts w:ascii="Arial" w:eastAsia="Batang" w:hAnsi="Arial" w:cs="Arial"/>
        </w:rPr>
        <w:t xml:space="preserve">des </w:t>
      </w:r>
      <w:r w:rsidR="00005B50">
        <w:rPr>
          <w:rFonts w:ascii="Arial" w:eastAsia="Batang" w:hAnsi="Arial" w:cs="Arial"/>
        </w:rPr>
        <w:t>Change Management und die damit verbundene Organ</w:t>
      </w:r>
      <w:r w:rsidR="00584E25">
        <w:rPr>
          <w:rFonts w:ascii="Arial" w:eastAsia="Batang" w:hAnsi="Arial" w:cs="Arial"/>
        </w:rPr>
        <w:t>isationsgestaltung, die weltweit in den Unternehmen der Automobilzulieferindustrie</w:t>
      </w:r>
      <w:r w:rsidR="00394DB4">
        <w:rPr>
          <w:rFonts w:ascii="Arial" w:eastAsia="Batang" w:hAnsi="Arial" w:cs="Arial"/>
        </w:rPr>
        <w:t xml:space="preserve"> mit unterschiedlichen Erfolgen</w:t>
      </w:r>
      <w:r w:rsidR="00584E25">
        <w:rPr>
          <w:rFonts w:ascii="Arial" w:eastAsia="Batang" w:hAnsi="Arial" w:cs="Arial"/>
        </w:rPr>
        <w:t xml:space="preserve"> eingesetzt wird und aus einer modernen und wettbewerbsfähigen Organisation nicht mehr wegzudenken</w:t>
      </w:r>
      <w:r w:rsidR="00C62521">
        <w:rPr>
          <w:rFonts w:ascii="Arial" w:eastAsia="Batang" w:hAnsi="Arial" w:cs="Arial"/>
        </w:rPr>
        <w:t xml:space="preserve"> is</w:t>
      </w:r>
      <w:r w:rsidR="009707A3">
        <w:rPr>
          <w:rFonts w:ascii="Arial" w:eastAsia="Batang" w:hAnsi="Arial" w:cs="Arial"/>
        </w:rPr>
        <w:t xml:space="preserve">t. </w:t>
      </w:r>
      <w:r w:rsidR="00584E25">
        <w:rPr>
          <w:rFonts w:ascii="Arial" w:eastAsia="Batang" w:hAnsi="Arial" w:cs="Arial"/>
        </w:rPr>
        <w:t>Die angewandten Methoden und Verfahren</w:t>
      </w:r>
      <w:r w:rsidR="00C62521">
        <w:rPr>
          <w:rFonts w:ascii="Arial" w:eastAsia="Batang" w:hAnsi="Arial" w:cs="Arial"/>
        </w:rPr>
        <w:t xml:space="preserve"> </w:t>
      </w:r>
      <w:r w:rsidR="00A2783D" w:rsidRPr="00A2783D">
        <w:rPr>
          <w:rFonts w:ascii="Arial" w:eastAsia="Batang" w:hAnsi="Arial" w:cs="Arial"/>
        </w:rPr>
        <w:t>sind darauf abgestimmt</w:t>
      </w:r>
      <w:r w:rsidR="00C62521">
        <w:rPr>
          <w:rFonts w:ascii="Arial" w:eastAsia="Batang" w:hAnsi="Arial" w:cs="Arial"/>
        </w:rPr>
        <w:t>,</w:t>
      </w:r>
      <w:r w:rsidR="002A7AF9">
        <w:rPr>
          <w:rFonts w:ascii="Arial" w:eastAsia="Batang" w:hAnsi="Arial" w:cs="Arial"/>
        </w:rPr>
        <w:t xml:space="preserve"> komplexe Veränderung</w:t>
      </w:r>
      <w:r w:rsidR="00C62521">
        <w:rPr>
          <w:rFonts w:ascii="Arial" w:eastAsia="Batang" w:hAnsi="Arial" w:cs="Arial"/>
        </w:rPr>
        <w:t>svorhaben</w:t>
      </w:r>
      <w:r w:rsidR="002A7AF9">
        <w:rPr>
          <w:rFonts w:ascii="Arial" w:eastAsia="Batang" w:hAnsi="Arial" w:cs="Arial"/>
        </w:rPr>
        <w:t xml:space="preserve"> zielorientiert mit systemtechnischer Denkweise und interdisziplinärer  Zusammenarbeit</w:t>
      </w:r>
      <w:r w:rsidR="00C57AD0">
        <w:rPr>
          <w:rStyle w:val="Funotenzeichen"/>
          <w:rFonts w:ascii="Arial" w:eastAsia="Batang" w:hAnsi="Arial" w:cs="Arial"/>
        </w:rPr>
        <w:footnoteReference w:id="17"/>
      </w:r>
      <w:r w:rsidR="00C62521">
        <w:rPr>
          <w:rFonts w:ascii="Arial" w:eastAsia="Batang" w:hAnsi="Arial" w:cs="Arial"/>
        </w:rPr>
        <w:t xml:space="preserve"> zu entwickeln</w:t>
      </w:r>
      <w:r w:rsidR="009707A3">
        <w:rPr>
          <w:rFonts w:ascii="Arial" w:eastAsia="Batang" w:hAnsi="Arial" w:cs="Arial"/>
        </w:rPr>
        <w:t xml:space="preserve"> </w:t>
      </w:r>
      <w:r w:rsidR="009707A3" w:rsidRPr="009A3ACF">
        <w:rPr>
          <w:rFonts w:ascii="Arial" w:eastAsia="Batang" w:hAnsi="Arial" w:cs="Arial"/>
          <w:color w:val="FF00FF"/>
        </w:rPr>
        <w:t xml:space="preserve">(vgl. </w:t>
      </w:r>
      <w:r w:rsidR="009707A3">
        <w:rPr>
          <w:rFonts w:ascii="Arial" w:eastAsia="Batang" w:hAnsi="Arial" w:cs="Arial"/>
          <w:color w:val="FF00FF"/>
        </w:rPr>
        <w:t xml:space="preserve">hierzu </w:t>
      </w:r>
      <w:r w:rsidR="009707A3">
        <w:rPr>
          <w:rFonts w:ascii="Arial" w:hAnsi="Arial" w:cs="Arial"/>
          <w:color w:val="FF00FF"/>
        </w:rPr>
        <w:t>Eggebrecht, 2008</w:t>
      </w:r>
      <w:r w:rsidR="009707A3">
        <w:rPr>
          <w:rFonts w:ascii="Arial" w:eastAsia="Batang" w:hAnsi="Arial" w:cs="Arial"/>
          <w:color w:val="FF00FF"/>
        </w:rPr>
        <w:t>, S. 8-24</w:t>
      </w:r>
      <w:r w:rsidR="009707A3" w:rsidRPr="009A3ACF">
        <w:rPr>
          <w:rFonts w:ascii="Arial" w:eastAsia="Batang" w:hAnsi="Arial" w:cs="Arial"/>
          <w:color w:val="FF00FF"/>
        </w:rPr>
        <w:t>)</w:t>
      </w:r>
      <w:r w:rsidR="009707A3">
        <w:rPr>
          <w:rFonts w:ascii="Arial" w:eastAsia="Batang" w:hAnsi="Arial" w:cs="Arial"/>
          <w:color w:val="FF00FF"/>
        </w:rPr>
        <w:t>.</w:t>
      </w:r>
      <w:r w:rsidR="00C62521">
        <w:rPr>
          <w:rFonts w:ascii="Arial" w:eastAsia="Batang" w:hAnsi="Arial" w:cs="Arial"/>
        </w:rPr>
        <w:t xml:space="preserve"> </w:t>
      </w:r>
      <w:r>
        <w:rPr>
          <w:rFonts w:ascii="Arial" w:eastAsia="Batang" w:hAnsi="Arial" w:cs="Arial"/>
        </w:rPr>
        <w:t>Hier</w:t>
      </w:r>
      <w:r w:rsidR="00DD5397">
        <w:rPr>
          <w:rFonts w:ascii="Arial" w:eastAsia="Batang" w:hAnsi="Arial" w:cs="Arial"/>
        </w:rPr>
        <w:t xml:space="preserve">bei </w:t>
      </w:r>
      <w:r w:rsidR="0097403B">
        <w:rPr>
          <w:rFonts w:ascii="Arial" w:eastAsia="Batang" w:hAnsi="Arial" w:cs="Arial"/>
        </w:rPr>
        <w:t>stehen</w:t>
      </w:r>
      <w:r w:rsidR="00DD5397">
        <w:rPr>
          <w:rFonts w:ascii="Arial" w:eastAsia="Batang" w:hAnsi="Arial" w:cs="Arial"/>
        </w:rPr>
        <w:t xml:space="preserve"> die Einbeziehung der am Prozess beteiligten Mitarbeiter</w:t>
      </w:r>
      <w:r w:rsidR="002A7AF9">
        <w:rPr>
          <w:rFonts w:ascii="Arial" w:eastAsia="Batang" w:hAnsi="Arial" w:cs="Arial"/>
        </w:rPr>
        <w:t xml:space="preserve"> </w:t>
      </w:r>
      <w:r w:rsidR="00DD5397">
        <w:rPr>
          <w:rFonts w:ascii="Arial" w:eastAsia="Batang" w:hAnsi="Arial" w:cs="Arial"/>
        </w:rPr>
        <w:t>und die Erfordernis nach einer ständigen Weiterentwicklung und kontinuierliche</w:t>
      </w:r>
      <w:r>
        <w:rPr>
          <w:rFonts w:ascii="Arial" w:eastAsia="Batang" w:hAnsi="Arial" w:cs="Arial"/>
        </w:rPr>
        <w:t>n</w:t>
      </w:r>
      <w:r w:rsidR="00DD5397">
        <w:rPr>
          <w:rFonts w:ascii="Arial" w:eastAsia="Batang" w:hAnsi="Arial" w:cs="Arial"/>
        </w:rPr>
        <w:t xml:space="preserve"> Verbesserung der Prozesse</w:t>
      </w:r>
      <w:r>
        <w:rPr>
          <w:rFonts w:ascii="Arial" w:eastAsia="Batang" w:hAnsi="Arial" w:cs="Arial"/>
        </w:rPr>
        <w:t>,</w:t>
      </w:r>
      <w:r w:rsidR="00DD5397">
        <w:rPr>
          <w:rFonts w:ascii="Arial" w:eastAsia="Batang" w:hAnsi="Arial" w:cs="Arial"/>
        </w:rPr>
        <w:t xml:space="preserve"> in de</w:t>
      </w:r>
      <w:r>
        <w:rPr>
          <w:rFonts w:ascii="Arial" w:eastAsia="Batang" w:hAnsi="Arial" w:cs="Arial"/>
        </w:rPr>
        <w:t xml:space="preserve">m Mittelpunkt der Bemühungen. </w:t>
      </w:r>
    </w:p>
    <w:p w:rsidR="00406AEF" w:rsidRDefault="00406AEF" w:rsidP="00300D59">
      <w:pPr>
        <w:autoSpaceDE w:val="0"/>
        <w:autoSpaceDN w:val="0"/>
        <w:adjustRightInd w:val="0"/>
        <w:rPr>
          <w:rFonts w:ascii="Arial" w:eastAsia="Batang" w:hAnsi="Arial" w:cs="Arial"/>
        </w:rPr>
      </w:pPr>
    </w:p>
    <w:p w:rsidR="00456027" w:rsidRDefault="001B11B7" w:rsidP="00211468">
      <w:pPr>
        <w:autoSpaceDE w:val="0"/>
        <w:autoSpaceDN w:val="0"/>
        <w:adjustRightInd w:val="0"/>
        <w:rPr>
          <w:rFonts w:ascii="Arial" w:eastAsia="Batang" w:hAnsi="Arial" w:cs="Arial"/>
        </w:rPr>
      </w:pPr>
      <w:r>
        <w:rPr>
          <w:rFonts w:ascii="Arial" w:eastAsia="Batang" w:hAnsi="Arial" w:cs="Arial"/>
        </w:rPr>
        <w:t xml:space="preserve">Auf Basis der </w:t>
      </w:r>
      <w:r w:rsidR="00406AEF">
        <w:rPr>
          <w:rFonts w:ascii="Arial" w:eastAsia="Batang" w:hAnsi="Arial" w:cs="Arial"/>
        </w:rPr>
        <w:t>vorliegenden Forschungsergebnisse</w:t>
      </w:r>
      <w:r>
        <w:rPr>
          <w:rFonts w:ascii="Arial" w:eastAsia="Batang" w:hAnsi="Arial" w:cs="Arial"/>
        </w:rPr>
        <w:t xml:space="preserve"> muss davon ausgegangen werden</w:t>
      </w:r>
      <w:r w:rsidR="00F9369B">
        <w:rPr>
          <w:rFonts w:ascii="Arial" w:eastAsia="Batang" w:hAnsi="Arial" w:cs="Arial"/>
        </w:rPr>
        <w:t>,</w:t>
      </w:r>
      <w:r>
        <w:rPr>
          <w:rFonts w:ascii="Arial" w:eastAsia="Batang" w:hAnsi="Arial" w:cs="Arial"/>
        </w:rPr>
        <w:t xml:space="preserve"> da</w:t>
      </w:r>
      <w:r w:rsidR="00F9369B">
        <w:rPr>
          <w:rFonts w:ascii="Arial" w:eastAsia="Batang" w:hAnsi="Arial" w:cs="Arial"/>
        </w:rPr>
        <w:t>s</w:t>
      </w:r>
      <w:r>
        <w:rPr>
          <w:rFonts w:ascii="Arial" w:eastAsia="Batang" w:hAnsi="Arial" w:cs="Arial"/>
        </w:rPr>
        <w:t>s die Ursachen, die zu einer Ablehnung der Mitarbeiter von Veränderungsvorhaben führen, noch nicht vollständig erforscht sind. Daher ist es</w:t>
      </w:r>
      <w:r w:rsidR="00D268E3">
        <w:rPr>
          <w:rFonts w:ascii="Arial" w:eastAsia="Batang" w:hAnsi="Arial" w:cs="Arial"/>
        </w:rPr>
        <w:t xml:space="preserve"> </w:t>
      </w:r>
      <w:r>
        <w:rPr>
          <w:rFonts w:ascii="Arial" w:eastAsia="Batang" w:hAnsi="Arial" w:cs="Arial"/>
        </w:rPr>
        <w:t>d</w:t>
      </w:r>
      <w:r w:rsidR="002119D5" w:rsidRPr="00300D59">
        <w:rPr>
          <w:rFonts w:ascii="Arial" w:eastAsia="Batang" w:hAnsi="Arial" w:cs="Arial"/>
        </w:rPr>
        <w:t>as forschungsleitende Interesse dieser Dissertation</w:t>
      </w:r>
      <w:r>
        <w:rPr>
          <w:rFonts w:ascii="Arial" w:eastAsia="Batang" w:hAnsi="Arial" w:cs="Arial"/>
        </w:rPr>
        <w:t>,</w:t>
      </w:r>
      <w:r w:rsidR="002119D5" w:rsidRPr="00300D59">
        <w:rPr>
          <w:rFonts w:ascii="Arial" w:eastAsia="Batang" w:hAnsi="Arial" w:cs="Arial"/>
        </w:rPr>
        <w:t xml:space="preserve"> die Wirkzusammen</w:t>
      </w:r>
      <w:r w:rsidR="007D0C63">
        <w:rPr>
          <w:rFonts w:ascii="Arial" w:eastAsia="Batang" w:hAnsi="Arial" w:cs="Arial"/>
        </w:rPr>
        <w:t>h</w:t>
      </w:r>
      <w:r w:rsidR="002119D5" w:rsidRPr="00300D59">
        <w:rPr>
          <w:rFonts w:ascii="Arial" w:eastAsia="Batang" w:hAnsi="Arial" w:cs="Arial"/>
        </w:rPr>
        <w:t xml:space="preserve">änge, </w:t>
      </w:r>
      <w:r w:rsidR="00456027" w:rsidRPr="00300D59">
        <w:rPr>
          <w:rFonts w:ascii="Arial" w:eastAsia="Batang" w:hAnsi="Arial" w:cs="Arial"/>
        </w:rPr>
        <w:t>welche</w:t>
      </w:r>
      <w:r w:rsidR="002119D5" w:rsidRPr="00300D59">
        <w:rPr>
          <w:rFonts w:ascii="Arial" w:eastAsia="Batang" w:hAnsi="Arial" w:cs="Arial"/>
        </w:rPr>
        <w:t xml:space="preserve"> die Sicht- und Verhaltensweisen der Mitarbeiter in Veränderungsprozessen </w:t>
      </w:r>
      <w:r w:rsidR="00FB0C05" w:rsidRPr="00300D59">
        <w:rPr>
          <w:rFonts w:ascii="Arial" w:eastAsia="Batang" w:hAnsi="Arial" w:cs="Arial"/>
        </w:rPr>
        <w:t>beeinflussen</w:t>
      </w:r>
      <w:r w:rsidR="00381837">
        <w:rPr>
          <w:rFonts w:ascii="Arial" w:eastAsia="Batang" w:hAnsi="Arial" w:cs="Arial"/>
        </w:rPr>
        <w:t xml:space="preserve">, herauszuarbeiten, in ein Modell zu überführen und die </w:t>
      </w:r>
      <w:r w:rsidR="00E8230E">
        <w:rPr>
          <w:rFonts w:ascii="Arial" w:eastAsia="Batang" w:hAnsi="Arial" w:cs="Arial"/>
        </w:rPr>
        <w:t xml:space="preserve">aufgestellten </w:t>
      </w:r>
      <w:r w:rsidR="00381837">
        <w:rPr>
          <w:rFonts w:ascii="Arial" w:eastAsia="Batang" w:hAnsi="Arial" w:cs="Arial"/>
        </w:rPr>
        <w:t>Hypothesen in einer betrieblichen Fallstudie zu verifizieren.</w:t>
      </w:r>
    </w:p>
    <w:p w:rsidR="00333AE0" w:rsidRDefault="00333AE0" w:rsidP="00211468">
      <w:pPr>
        <w:autoSpaceDE w:val="0"/>
        <w:autoSpaceDN w:val="0"/>
        <w:adjustRightInd w:val="0"/>
        <w:rPr>
          <w:rFonts w:ascii="Arial" w:eastAsia="Batang" w:hAnsi="Arial" w:cs="Arial"/>
        </w:rPr>
      </w:pPr>
    </w:p>
    <w:p w:rsidR="00013505" w:rsidRPr="00013505" w:rsidRDefault="00333AE0" w:rsidP="00737F8D">
      <w:pPr>
        <w:autoSpaceDE w:val="0"/>
        <w:autoSpaceDN w:val="0"/>
        <w:adjustRightInd w:val="0"/>
        <w:rPr>
          <w:rFonts w:ascii="Arial" w:hAnsi="Arial" w:cs="Arial"/>
          <w:bCs/>
        </w:rPr>
      </w:pPr>
      <w:r>
        <w:rPr>
          <w:rFonts w:ascii="Arial" w:eastAsia="Batang" w:hAnsi="Arial" w:cs="Arial"/>
        </w:rPr>
        <w:t>Zielsetzung dieses Kapitel</w:t>
      </w:r>
      <w:r w:rsidR="006F66F2">
        <w:rPr>
          <w:rFonts w:ascii="Arial" w:eastAsia="Batang" w:hAnsi="Arial" w:cs="Arial"/>
        </w:rPr>
        <w:t>s</w:t>
      </w:r>
      <w:r>
        <w:rPr>
          <w:rFonts w:ascii="Arial" w:eastAsia="Batang" w:hAnsi="Arial" w:cs="Arial"/>
        </w:rPr>
        <w:t xml:space="preserve"> ist es, die </w:t>
      </w:r>
      <w:r w:rsidR="006D56F9">
        <w:rPr>
          <w:rFonts w:ascii="Arial" w:eastAsia="Batang" w:hAnsi="Arial" w:cs="Arial"/>
        </w:rPr>
        <w:t xml:space="preserve">Bedeutsamkeit </w:t>
      </w:r>
      <w:r>
        <w:rPr>
          <w:rFonts w:ascii="Arial" w:eastAsia="Batang" w:hAnsi="Arial" w:cs="Arial"/>
        </w:rPr>
        <w:t xml:space="preserve">des Themas und </w:t>
      </w:r>
      <w:r w:rsidR="007D3FEE">
        <w:rPr>
          <w:rFonts w:ascii="Arial" w:eastAsia="Batang" w:hAnsi="Arial" w:cs="Arial"/>
        </w:rPr>
        <w:t xml:space="preserve">der nach-folgenden </w:t>
      </w:r>
      <w:r>
        <w:rPr>
          <w:rFonts w:ascii="Arial" w:eastAsia="Batang" w:hAnsi="Arial" w:cs="Arial"/>
        </w:rPr>
        <w:t>Forschungsfrage aufz</w:t>
      </w:r>
      <w:r w:rsidR="007B7525">
        <w:rPr>
          <w:rFonts w:ascii="Arial" w:eastAsia="Batang" w:hAnsi="Arial" w:cs="Arial"/>
        </w:rPr>
        <w:t xml:space="preserve">uzeigen. Hierin wurde die wirtschaftliche Bedeutung </w:t>
      </w:r>
      <w:r w:rsidR="00DA49DC">
        <w:rPr>
          <w:rFonts w:ascii="Arial" w:eastAsia="Batang" w:hAnsi="Arial" w:cs="Arial"/>
        </w:rPr>
        <w:t>von</w:t>
      </w:r>
      <w:r w:rsidR="007B7525">
        <w:rPr>
          <w:rFonts w:ascii="Arial" w:eastAsia="Batang" w:hAnsi="Arial" w:cs="Arial"/>
        </w:rPr>
        <w:t xml:space="preserve"> Change Management</w:t>
      </w:r>
      <w:r>
        <w:rPr>
          <w:rFonts w:ascii="Arial" w:eastAsia="Batang" w:hAnsi="Arial" w:cs="Arial"/>
        </w:rPr>
        <w:t xml:space="preserve"> </w:t>
      </w:r>
      <w:r w:rsidR="007B7525">
        <w:rPr>
          <w:rFonts w:ascii="Arial" w:eastAsia="Batang" w:hAnsi="Arial" w:cs="Arial"/>
        </w:rPr>
        <w:t>und</w:t>
      </w:r>
      <w:r w:rsidR="006A097C">
        <w:rPr>
          <w:rFonts w:ascii="Arial" w:eastAsia="Batang" w:hAnsi="Arial" w:cs="Arial"/>
        </w:rPr>
        <w:t xml:space="preserve"> des Engagement</w:t>
      </w:r>
      <w:r w:rsidR="006F66F2">
        <w:rPr>
          <w:rFonts w:ascii="Arial" w:eastAsia="Batang" w:hAnsi="Arial" w:cs="Arial"/>
        </w:rPr>
        <w:t>s</w:t>
      </w:r>
      <w:r w:rsidR="006A097C">
        <w:rPr>
          <w:rFonts w:ascii="Arial" w:eastAsia="Batang" w:hAnsi="Arial" w:cs="Arial"/>
        </w:rPr>
        <w:t xml:space="preserve"> der Mitarbeiter </w:t>
      </w:r>
      <w:r w:rsidR="007663A6">
        <w:rPr>
          <w:rFonts w:ascii="Arial" w:eastAsia="Batang" w:hAnsi="Arial" w:cs="Arial"/>
        </w:rPr>
        <w:t>für die Unter</w:t>
      </w:r>
      <w:r w:rsidR="006F66F2">
        <w:rPr>
          <w:rFonts w:ascii="Arial" w:eastAsia="Batang" w:hAnsi="Arial" w:cs="Arial"/>
        </w:rPr>
        <w:t>-</w:t>
      </w:r>
      <w:r w:rsidR="007663A6">
        <w:rPr>
          <w:rFonts w:ascii="Arial" w:eastAsia="Batang" w:hAnsi="Arial" w:cs="Arial"/>
        </w:rPr>
        <w:t xml:space="preserve">nehmen </w:t>
      </w:r>
      <w:r w:rsidR="006A097C">
        <w:rPr>
          <w:rFonts w:ascii="Arial" w:eastAsia="Batang" w:hAnsi="Arial" w:cs="Arial"/>
        </w:rPr>
        <w:t>hergeleitet. Zusammenfassend kann dies wie folgt formuliert werden: Wenn es den Unternehmen nicht gelingt die Mitarbeiter für Veränderungsvorhaben zu gewinnen (… und hier im speziellen für Lean Management Methoden in Unter</w:t>
      </w:r>
      <w:r w:rsidR="006F66F2">
        <w:rPr>
          <w:rFonts w:ascii="Arial" w:eastAsia="Batang" w:hAnsi="Arial" w:cs="Arial"/>
        </w:rPr>
        <w:t>-</w:t>
      </w:r>
      <w:r w:rsidR="006A097C">
        <w:rPr>
          <w:rFonts w:ascii="Arial" w:eastAsia="Batang" w:hAnsi="Arial" w:cs="Arial"/>
        </w:rPr>
        <w:t>nehmen der Automobilzulieferindustrie), w</w:t>
      </w:r>
      <w:r w:rsidR="00D34270">
        <w:rPr>
          <w:rFonts w:ascii="Arial" w:eastAsia="Batang" w:hAnsi="Arial" w:cs="Arial"/>
        </w:rPr>
        <w:t>ird</w:t>
      </w:r>
      <w:r w:rsidR="006A097C">
        <w:rPr>
          <w:rFonts w:ascii="Arial" w:eastAsia="Batang" w:hAnsi="Arial" w:cs="Arial"/>
        </w:rPr>
        <w:t xml:space="preserve"> dies</w:t>
      </w:r>
      <w:r w:rsidR="00D34270">
        <w:rPr>
          <w:rFonts w:ascii="Arial" w:eastAsia="Batang" w:hAnsi="Arial" w:cs="Arial"/>
        </w:rPr>
        <w:t xml:space="preserve"> zu</w:t>
      </w:r>
      <w:r w:rsidR="006A097C">
        <w:rPr>
          <w:rFonts w:ascii="Arial" w:eastAsia="Batang" w:hAnsi="Arial" w:cs="Arial"/>
        </w:rPr>
        <w:t xml:space="preserve"> entscheidende</w:t>
      </w:r>
      <w:r w:rsidR="00D34270">
        <w:rPr>
          <w:rFonts w:ascii="Arial" w:eastAsia="Batang" w:hAnsi="Arial" w:cs="Arial"/>
        </w:rPr>
        <w:t>n</w:t>
      </w:r>
      <w:r w:rsidR="006A097C">
        <w:rPr>
          <w:rFonts w:ascii="Arial" w:eastAsia="Batang" w:hAnsi="Arial" w:cs="Arial"/>
        </w:rPr>
        <w:t xml:space="preserve"> Nachteile</w:t>
      </w:r>
      <w:r w:rsidR="00D34270">
        <w:rPr>
          <w:rFonts w:ascii="Arial" w:eastAsia="Batang" w:hAnsi="Arial" w:cs="Arial"/>
        </w:rPr>
        <w:t>n</w:t>
      </w:r>
      <w:r w:rsidR="006A097C">
        <w:rPr>
          <w:rFonts w:ascii="Arial" w:eastAsia="Batang" w:hAnsi="Arial" w:cs="Arial"/>
        </w:rPr>
        <w:t xml:space="preserve"> im globalen Wettbewerb </w:t>
      </w:r>
      <w:r w:rsidR="00D34270">
        <w:rPr>
          <w:rFonts w:ascii="Arial" w:eastAsia="Batang" w:hAnsi="Arial" w:cs="Arial"/>
        </w:rPr>
        <w:t>führen</w:t>
      </w:r>
      <w:r w:rsidR="006A097C">
        <w:rPr>
          <w:rFonts w:ascii="Arial" w:eastAsia="Batang" w:hAnsi="Arial" w:cs="Arial"/>
        </w:rPr>
        <w:t xml:space="preserve"> und somit möglich</w:t>
      </w:r>
      <w:r w:rsidR="00E20BE2">
        <w:rPr>
          <w:rFonts w:ascii="Arial" w:eastAsia="Batang" w:hAnsi="Arial" w:cs="Arial"/>
        </w:rPr>
        <w:t>er</w:t>
      </w:r>
      <w:r w:rsidR="006A097C">
        <w:rPr>
          <w:rFonts w:ascii="Arial" w:eastAsia="Batang" w:hAnsi="Arial" w:cs="Arial"/>
        </w:rPr>
        <w:t xml:space="preserve">weise ihre Existenz gefährden. </w:t>
      </w:r>
    </w:p>
    <w:p w:rsidR="005739B0" w:rsidRPr="00076B36" w:rsidRDefault="005739B0" w:rsidP="00C23335">
      <w:pPr>
        <w:numPr>
          <w:ilvl w:val="1"/>
          <w:numId w:val="4"/>
        </w:numPr>
        <w:rPr>
          <w:rFonts w:ascii="Arial" w:hAnsi="Arial" w:cs="Arial"/>
          <w:b/>
          <w:bCs/>
          <w:sz w:val="28"/>
          <w:szCs w:val="28"/>
        </w:rPr>
      </w:pPr>
      <w:r w:rsidRPr="00482D23">
        <w:rPr>
          <w:rFonts w:ascii="Arial" w:eastAsia="Batang" w:hAnsi="Arial" w:cs="Arial"/>
          <w:b/>
          <w:i/>
          <w:sz w:val="28"/>
          <w:szCs w:val="28"/>
        </w:rPr>
        <w:lastRenderedPageBreak/>
        <w:t>Zielsetzung</w:t>
      </w:r>
      <w:r w:rsidRPr="00482D23">
        <w:rPr>
          <w:rFonts w:ascii="Arial" w:hAnsi="Arial" w:cs="Arial"/>
          <w:b/>
          <w:i/>
          <w:sz w:val="28"/>
          <w:szCs w:val="28"/>
        </w:rPr>
        <w:t xml:space="preserve"> und Aufbau der Arbeit</w:t>
      </w:r>
    </w:p>
    <w:p w:rsidR="00076B36" w:rsidRPr="00E326CC" w:rsidRDefault="00076B36" w:rsidP="00076B36">
      <w:pPr>
        <w:rPr>
          <w:rFonts w:ascii="Arial" w:hAnsi="Arial" w:cs="Arial"/>
          <w:b/>
          <w:bCs/>
          <w:sz w:val="28"/>
          <w:szCs w:val="28"/>
        </w:rPr>
      </w:pPr>
    </w:p>
    <w:p w:rsidR="0064694D" w:rsidRDefault="00E17D40" w:rsidP="00E326CC">
      <w:pPr>
        <w:pStyle w:val="Funotentext"/>
        <w:rPr>
          <w:rFonts w:ascii="Arial" w:hAnsi="Arial" w:cs="Arial"/>
          <w:sz w:val="24"/>
          <w:szCs w:val="24"/>
        </w:rPr>
      </w:pPr>
      <w:r w:rsidRPr="00E326CC">
        <w:rPr>
          <w:rFonts w:ascii="Arial" w:hAnsi="Arial" w:cs="Arial"/>
          <w:bCs/>
          <w:sz w:val="24"/>
          <w:szCs w:val="24"/>
        </w:rPr>
        <w:t xml:space="preserve">Ausgehend von der Relevanz des Themas und der dargestellten Problemstellung </w:t>
      </w:r>
      <w:r w:rsidR="00415B57">
        <w:rPr>
          <w:rFonts w:ascii="Arial" w:hAnsi="Arial" w:cs="Arial"/>
          <w:bCs/>
          <w:sz w:val="24"/>
          <w:szCs w:val="24"/>
        </w:rPr>
        <w:t xml:space="preserve">soll </w:t>
      </w:r>
      <w:r w:rsidRPr="00E326CC">
        <w:rPr>
          <w:rFonts w:ascii="Arial" w:hAnsi="Arial" w:cs="Arial"/>
          <w:bCs/>
          <w:sz w:val="24"/>
          <w:szCs w:val="24"/>
        </w:rPr>
        <w:t>diese Arbeit</w:t>
      </w:r>
      <w:r w:rsidR="00104454">
        <w:rPr>
          <w:rFonts w:ascii="Arial" w:hAnsi="Arial" w:cs="Arial"/>
          <w:bCs/>
          <w:sz w:val="24"/>
          <w:szCs w:val="24"/>
        </w:rPr>
        <w:t xml:space="preserve"> </w:t>
      </w:r>
      <w:r w:rsidRPr="00E326CC">
        <w:rPr>
          <w:rFonts w:ascii="Arial" w:hAnsi="Arial" w:cs="Arial"/>
          <w:bCs/>
          <w:sz w:val="24"/>
          <w:szCs w:val="24"/>
        </w:rPr>
        <w:t>ei</w:t>
      </w:r>
      <w:r w:rsidR="00617CEB" w:rsidRPr="00E326CC">
        <w:rPr>
          <w:rFonts w:ascii="Arial" w:hAnsi="Arial" w:cs="Arial"/>
          <w:bCs/>
          <w:sz w:val="24"/>
          <w:szCs w:val="24"/>
        </w:rPr>
        <w:t xml:space="preserve">nen Beitrag zur Verbesserung bei der Einführung von schlanken Produktionsprozessen in Unternehmen der deutschen Automobilzulieferindustrie leisten. </w:t>
      </w:r>
      <w:r w:rsidR="00076B36" w:rsidRPr="00E326CC">
        <w:rPr>
          <w:rFonts w:ascii="Arial" w:hAnsi="Arial" w:cs="Arial"/>
          <w:sz w:val="24"/>
          <w:szCs w:val="24"/>
        </w:rPr>
        <w:t xml:space="preserve">Der Aufbau </w:t>
      </w:r>
      <w:r w:rsidR="009F74A7" w:rsidRPr="00E326CC">
        <w:rPr>
          <w:rFonts w:ascii="Arial" w:hAnsi="Arial" w:cs="Arial"/>
          <w:sz w:val="24"/>
          <w:szCs w:val="24"/>
        </w:rPr>
        <w:t>der Arbeit</w:t>
      </w:r>
      <w:r w:rsidR="00076B36" w:rsidRPr="00E326CC">
        <w:rPr>
          <w:rFonts w:ascii="Arial" w:hAnsi="Arial" w:cs="Arial"/>
          <w:sz w:val="24"/>
          <w:szCs w:val="24"/>
        </w:rPr>
        <w:t xml:space="preserve"> orientiert sich im Wesentlichen an den Erkenntnissen der jeweiligen vorangegangenen Fragestellung</w:t>
      </w:r>
      <w:r w:rsidR="00373CE4">
        <w:rPr>
          <w:rFonts w:ascii="Arial" w:hAnsi="Arial" w:cs="Arial"/>
          <w:sz w:val="24"/>
          <w:szCs w:val="24"/>
        </w:rPr>
        <w:t xml:space="preserve"> </w:t>
      </w:r>
      <w:r w:rsidR="00076B36" w:rsidRPr="00E326CC">
        <w:rPr>
          <w:rFonts w:ascii="Arial" w:hAnsi="Arial" w:cs="Arial"/>
          <w:sz w:val="24"/>
          <w:szCs w:val="24"/>
        </w:rPr>
        <w:t xml:space="preserve">und </w:t>
      </w:r>
      <w:r w:rsidR="00245366">
        <w:rPr>
          <w:rFonts w:ascii="Arial" w:hAnsi="Arial" w:cs="Arial"/>
          <w:sz w:val="24"/>
          <w:szCs w:val="24"/>
        </w:rPr>
        <w:t xml:space="preserve">dies </w:t>
      </w:r>
      <w:r w:rsidR="005447D7" w:rsidRPr="00E326CC">
        <w:rPr>
          <w:rFonts w:ascii="Arial" w:hAnsi="Arial" w:cs="Arial"/>
          <w:sz w:val="24"/>
          <w:szCs w:val="24"/>
        </w:rPr>
        <w:t>verdeutlicht</w:t>
      </w:r>
      <w:r w:rsidR="00245366">
        <w:rPr>
          <w:rFonts w:ascii="Arial" w:hAnsi="Arial" w:cs="Arial"/>
          <w:sz w:val="24"/>
          <w:szCs w:val="24"/>
        </w:rPr>
        <w:t xml:space="preserve"> </w:t>
      </w:r>
      <w:r w:rsidR="009F74A7" w:rsidRPr="00E326CC">
        <w:rPr>
          <w:rFonts w:ascii="Arial" w:hAnsi="Arial" w:cs="Arial"/>
          <w:sz w:val="24"/>
          <w:szCs w:val="24"/>
        </w:rPr>
        <w:t xml:space="preserve"> </w:t>
      </w:r>
      <w:r w:rsidR="0065740B" w:rsidRPr="00E326CC">
        <w:rPr>
          <w:rFonts w:ascii="Arial" w:hAnsi="Arial" w:cs="Arial"/>
          <w:sz w:val="24"/>
          <w:szCs w:val="24"/>
        </w:rPr>
        <w:t>d</w:t>
      </w:r>
      <w:r w:rsidR="00842DF4">
        <w:rPr>
          <w:rFonts w:ascii="Arial" w:hAnsi="Arial" w:cs="Arial"/>
          <w:sz w:val="24"/>
          <w:szCs w:val="24"/>
        </w:rPr>
        <w:t>en prag-</w:t>
      </w:r>
      <w:r w:rsidR="005447D7" w:rsidRPr="00E326CC">
        <w:rPr>
          <w:rFonts w:ascii="Arial" w:hAnsi="Arial" w:cs="Arial"/>
          <w:sz w:val="24"/>
          <w:szCs w:val="24"/>
        </w:rPr>
        <w:t>matischen Ansatz des Untersuchungsvorgehens.</w:t>
      </w:r>
      <w:r w:rsidR="009F74A7" w:rsidRPr="00E326CC">
        <w:rPr>
          <w:rFonts w:ascii="Arial" w:hAnsi="Arial" w:cs="Arial"/>
          <w:sz w:val="24"/>
          <w:szCs w:val="24"/>
        </w:rPr>
        <w:t xml:space="preserve"> Dabei ist </w:t>
      </w:r>
      <w:r w:rsidR="00477066">
        <w:rPr>
          <w:rFonts w:ascii="Arial" w:hAnsi="Arial" w:cs="Arial"/>
          <w:sz w:val="24"/>
          <w:szCs w:val="24"/>
        </w:rPr>
        <w:t xml:space="preserve">es </w:t>
      </w:r>
      <w:r w:rsidR="009D1480" w:rsidRPr="00E326CC">
        <w:rPr>
          <w:rFonts w:ascii="Arial" w:hAnsi="Arial" w:cs="Arial"/>
          <w:sz w:val="24"/>
          <w:szCs w:val="24"/>
        </w:rPr>
        <w:t>Aufgabe</w:t>
      </w:r>
      <w:r w:rsidR="00373CE4">
        <w:rPr>
          <w:rFonts w:ascii="Arial" w:hAnsi="Arial" w:cs="Arial"/>
          <w:sz w:val="24"/>
          <w:szCs w:val="24"/>
        </w:rPr>
        <w:t>nstellung</w:t>
      </w:r>
      <w:r w:rsidR="009D1480" w:rsidRPr="00E326CC">
        <w:rPr>
          <w:rFonts w:ascii="Arial" w:hAnsi="Arial" w:cs="Arial"/>
          <w:sz w:val="24"/>
          <w:szCs w:val="24"/>
        </w:rPr>
        <w:t xml:space="preserve"> und Zielsetzung</w:t>
      </w:r>
      <w:r w:rsidR="00CA002E" w:rsidRPr="00E326CC">
        <w:rPr>
          <w:rFonts w:ascii="Arial" w:hAnsi="Arial" w:cs="Arial"/>
          <w:sz w:val="24"/>
          <w:szCs w:val="24"/>
        </w:rPr>
        <w:t>,</w:t>
      </w:r>
      <w:r w:rsidR="009D1480" w:rsidRPr="00E326CC">
        <w:rPr>
          <w:rFonts w:ascii="Arial" w:hAnsi="Arial" w:cs="Arial"/>
          <w:sz w:val="24"/>
          <w:szCs w:val="24"/>
        </w:rPr>
        <w:t xml:space="preserve"> den Anteil der Unsicherheit</w:t>
      </w:r>
      <w:r w:rsidR="0065740B" w:rsidRPr="00E326CC">
        <w:rPr>
          <w:rFonts w:ascii="Arial" w:hAnsi="Arial" w:cs="Arial"/>
          <w:sz w:val="24"/>
          <w:szCs w:val="24"/>
        </w:rPr>
        <w:t>en,</w:t>
      </w:r>
      <w:r w:rsidR="009D1480" w:rsidRPr="00E326CC">
        <w:rPr>
          <w:rFonts w:ascii="Arial" w:hAnsi="Arial" w:cs="Arial"/>
          <w:sz w:val="24"/>
          <w:szCs w:val="24"/>
        </w:rPr>
        <w:t xml:space="preserve"> </w:t>
      </w:r>
      <w:r w:rsidR="009F74A7" w:rsidRPr="00E326CC">
        <w:rPr>
          <w:rFonts w:ascii="Arial" w:hAnsi="Arial" w:cs="Arial"/>
          <w:sz w:val="24"/>
          <w:szCs w:val="24"/>
        </w:rPr>
        <w:t>von den</w:t>
      </w:r>
      <w:r w:rsidR="00CA002E" w:rsidRPr="00E326CC">
        <w:rPr>
          <w:rFonts w:ascii="Arial" w:hAnsi="Arial" w:cs="Arial"/>
          <w:sz w:val="24"/>
          <w:szCs w:val="24"/>
        </w:rPr>
        <w:t>en</w:t>
      </w:r>
      <w:r w:rsidR="009F74A7" w:rsidRPr="00E326CC">
        <w:rPr>
          <w:rFonts w:ascii="Arial" w:hAnsi="Arial" w:cs="Arial"/>
          <w:sz w:val="24"/>
          <w:szCs w:val="24"/>
        </w:rPr>
        <w:t xml:space="preserve"> am Prozess beteiligten Mitarbeiter</w:t>
      </w:r>
      <w:r w:rsidR="0065740B" w:rsidRPr="00E326CC">
        <w:rPr>
          <w:rFonts w:ascii="Arial" w:hAnsi="Arial" w:cs="Arial"/>
          <w:sz w:val="24"/>
          <w:szCs w:val="24"/>
        </w:rPr>
        <w:t>n,</w:t>
      </w:r>
      <w:r w:rsidR="009F74A7" w:rsidRPr="00E326CC">
        <w:rPr>
          <w:rFonts w:ascii="Arial" w:hAnsi="Arial" w:cs="Arial"/>
          <w:sz w:val="24"/>
          <w:szCs w:val="24"/>
        </w:rPr>
        <w:t xml:space="preserve"> </w:t>
      </w:r>
      <w:r w:rsidR="009D1480" w:rsidRPr="00E326CC">
        <w:rPr>
          <w:rFonts w:ascii="Arial" w:hAnsi="Arial" w:cs="Arial"/>
          <w:sz w:val="24"/>
          <w:szCs w:val="24"/>
        </w:rPr>
        <w:t>in Bezug auf die erfolgreiche Durchführung von Veränderungsvorhaben zu verringern</w:t>
      </w:r>
      <w:r w:rsidR="0065740B" w:rsidRPr="00E326CC">
        <w:rPr>
          <w:rFonts w:ascii="Arial" w:hAnsi="Arial" w:cs="Arial"/>
          <w:sz w:val="24"/>
          <w:szCs w:val="24"/>
        </w:rPr>
        <w:t>. Dies reduziert</w:t>
      </w:r>
      <w:r w:rsidR="009D1480" w:rsidRPr="00E326CC">
        <w:rPr>
          <w:rFonts w:ascii="Arial" w:hAnsi="Arial" w:cs="Arial"/>
          <w:sz w:val="24"/>
          <w:szCs w:val="24"/>
        </w:rPr>
        <w:t xml:space="preserve"> die damit einhergehende </w:t>
      </w:r>
      <w:r w:rsidR="0065740B" w:rsidRPr="00E326CC">
        <w:rPr>
          <w:rFonts w:ascii="Arial" w:hAnsi="Arial" w:cs="Arial"/>
          <w:sz w:val="24"/>
          <w:szCs w:val="24"/>
        </w:rPr>
        <w:t>Gefahr eines Scheiterns</w:t>
      </w:r>
      <w:r w:rsidR="009D1480" w:rsidRPr="00E326CC">
        <w:rPr>
          <w:rFonts w:ascii="Arial" w:hAnsi="Arial" w:cs="Arial"/>
          <w:sz w:val="24"/>
          <w:szCs w:val="24"/>
        </w:rPr>
        <w:t xml:space="preserve"> </w:t>
      </w:r>
      <w:r w:rsidR="0065740B" w:rsidRPr="00E326CC">
        <w:rPr>
          <w:rFonts w:ascii="Arial" w:hAnsi="Arial" w:cs="Arial"/>
          <w:sz w:val="24"/>
          <w:szCs w:val="24"/>
        </w:rPr>
        <w:t>bei der Implementierung von Lean Konzep</w:t>
      </w:r>
      <w:r w:rsidR="00327114" w:rsidRPr="00E326CC">
        <w:rPr>
          <w:rFonts w:ascii="Arial" w:hAnsi="Arial" w:cs="Arial"/>
          <w:sz w:val="24"/>
          <w:szCs w:val="24"/>
        </w:rPr>
        <w:t xml:space="preserve">ten </w:t>
      </w:r>
      <w:r w:rsidR="009D1480" w:rsidRPr="00E326CC">
        <w:rPr>
          <w:rFonts w:ascii="Arial" w:hAnsi="Arial" w:cs="Arial"/>
          <w:sz w:val="24"/>
          <w:szCs w:val="24"/>
        </w:rPr>
        <w:t xml:space="preserve">und </w:t>
      </w:r>
      <w:r w:rsidR="00327114" w:rsidRPr="00E326CC">
        <w:rPr>
          <w:rFonts w:ascii="Arial" w:hAnsi="Arial" w:cs="Arial"/>
          <w:sz w:val="24"/>
          <w:szCs w:val="24"/>
        </w:rPr>
        <w:t xml:space="preserve">verstärkt </w:t>
      </w:r>
      <w:r w:rsidR="009D1480" w:rsidRPr="00E326CC">
        <w:rPr>
          <w:rFonts w:ascii="Arial" w:hAnsi="Arial" w:cs="Arial"/>
          <w:sz w:val="24"/>
          <w:szCs w:val="24"/>
        </w:rPr>
        <w:t>die Aspekte der Chance</w:t>
      </w:r>
      <w:r w:rsidR="00DC02C5">
        <w:rPr>
          <w:rFonts w:ascii="Arial" w:hAnsi="Arial" w:cs="Arial"/>
          <w:sz w:val="24"/>
          <w:szCs w:val="24"/>
        </w:rPr>
        <w:t xml:space="preserve"> </w:t>
      </w:r>
      <w:r w:rsidR="0064694D">
        <w:rPr>
          <w:rFonts w:ascii="Arial" w:hAnsi="Arial" w:cs="Arial"/>
          <w:sz w:val="24"/>
          <w:szCs w:val="24"/>
        </w:rPr>
        <w:t>(gleichlautend de</w:t>
      </w:r>
      <w:r w:rsidR="000F79A4">
        <w:rPr>
          <w:rFonts w:ascii="Arial" w:hAnsi="Arial" w:cs="Arial"/>
          <w:sz w:val="24"/>
          <w:szCs w:val="24"/>
        </w:rPr>
        <w:t>m</w:t>
      </w:r>
      <w:r w:rsidR="0064694D">
        <w:rPr>
          <w:rFonts w:ascii="Arial" w:hAnsi="Arial" w:cs="Arial"/>
          <w:sz w:val="24"/>
          <w:szCs w:val="24"/>
        </w:rPr>
        <w:t xml:space="preserve"> Titel</w:t>
      </w:r>
      <w:r w:rsidR="0047631E">
        <w:rPr>
          <w:rFonts w:ascii="Arial" w:hAnsi="Arial" w:cs="Arial"/>
          <w:sz w:val="24"/>
          <w:szCs w:val="24"/>
        </w:rPr>
        <w:t xml:space="preserve"> </w:t>
      </w:r>
      <w:r w:rsidR="0064694D">
        <w:rPr>
          <w:rFonts w:ascii="Arial" w:hAnsi="Arial" w:cs="Arial"/>
          <w:sz w:val="24"/>
          <w:szCs w:val="24"/>
        </w:rPr>
        <w:t xml:space="preserve">der vorliegenden Arbeit): </w:t>
      </w:r>
    </w:p>
    <w:p w:rsidR="000F79A4" w:rsidRPr="00515268" w:rsidRDefault="000F79A4" w:rsidP="00E326CC">
      <w:pPr>
        <w:pStyle w:val="Funotentext"/>
        <w:rPr>
          <w:rFonts w:ascii="Arial" w:hAnsi="Arial" w:cs="Arial"/>
        </w:rPr>
      </w:pPr>
    </w:p>
    <w:p w:rsidR="000F79A4" w:rsidRPr="00530AFE" w:rsidRDefault="0064694D" w:rsidP="005F56B9">
      <w:pPr>
        <w:pStyle w:val="Funotentext"/>
        <w:ind w:left="426"/>
        <w:rPr>
          <w:rFonts w:ascii="Arial" w:hAnsi="Arial" w:cs="Arial"/>
          <w:i/>
          <w:sz w:val="24"/>
          <w:szCs w:val="24"/>
        </w:rPr>
      </w:pPr>
      <w:r w:rsidRPr="00530AFE">
        <w:rPr>
          <w:rFonts w:ascii="Arial" w:hAnsi="Arial" w:cs="Arial"/>
          <w:i/>
          <w:sz w:val="24"/>
          <w:szCs w:val="24"/>
        </w:rPr>
        <w:t xml:space="preserve">… </w:t>
      </w:r>
      <w:r w:rsidR="00327114" w:rsidRPr="00530AFE">
        <w:rPr>
          <w:rFonts w:ascii="Arial" w:hAnsi="Arial" w:cs="Arial"/>
          <w:i/>
          <w:sz w:val="24"/>
          <w:szCs w:val="24"/>
        </w:rPr>
        <w:t>die Interessen der</w:t>
      </w:r>
      <w:r w:rsidR="0065740B" w:rsidRPr="00530AFE">
        <w:rPr>
          <w:rFonts w:ascii="Arial" w:hAnsi="Arial" w:cs="Arial"/>
          <w:i/>
          <w:sz w:val="24"/>
          <w:szCs w:val="24"/>
        </w:rPr>
        <w:t xml:space="preserve"> Mitarbeiter und d</w:t>
      </w:r>
      <w:r w:rsidR="00327114" w:rsidRPr="00530AFE">
        <w:rPr>
          <w:rFonts w:ascii="Arial" w:hAnsi="Arial" w:cs="Arial"/>
          <w:i/>
          <w:sz w:val="24"/>
          <w:szCs w:val="24"/>
        </w:rPr>
        <w:t>es</w:t>
      </w:r>
      <w:r w:rsidR="0065740B" w:rsidRPr="00530AFE">
        <w:rPr>
          <w:rFonts w:ascii="Arial" w:hAnsi="Arial" w:cs="Arial"/>
          <w:i/>
          <w:sz w:val="24"/>
          <w:szCs w:val="24"/>
        </w:rPr>
        <w:t xml:space="preserve"> Unternehmen</w:t>
      </w:r>
      <w:r w:rsidR="00F213D9" w:rsidRPr="00530AFE">
        <w:rPr>
          <w:rFonts w:ascii="Arial" w:hAnsi="Arial" w:cs="Arial"/>
          <w:i/>
          <w:sz w:val="24"/>
          <w:szCs w:val="24"/>
        </w:rPr>
        <w:t>s zu synchroni</w:t>
      </w:r>
      <w:r w:rsidR="00327114" w:rsidRPr="00530AFE">
        <w:rPr>
          <w:rFonts w:ascii="Arial" w:hAnsi="Arial" w:cs="Arial"/>
          <w:i/>
          <w:sz w:val="24"/>
          <w:szCs w:val="24"/>
        </w:rPr>
        <w:t>sieren.</w:t>
      </w:r>
      <w:r w:rsidR="00E326CC" w:rsidRPr="00530AFE">
        <w:rPr>
          <w:rFonts w:ascii="Arial" w:hAnsi="Arial" w:cs="Arial"/>
          <w:i/>
          <w:sz w:val="24"/>
          <w:szCs w:val="24"/>
        </w:rPr>
        <w:t xml:space="preserve"> </w:t>
      </w:r>
    </w:p>
    <w:p w:rsidR="000F79A4" w:rsidRPr="00515268" w:rsidRDefault="000F79A4" w:rsidP="00E326CC">
      <w:pPr>
        <w:pStyle w:val="Funotentext"/>
        <w:rPr>
          <w:rFonts w:ascii="Arial" w:hAnsi="Arial" w:cs="Arial"/>
        </w:rPr>
      </w:pPr>
    </w:p>
    <w:p w:rsidR="00E326CC" w:rsidRDefault="00E326CC" w:rsidP="00E326CC">
      <w:pPr>
        <w:pStyle w:val="Funotentext"/>
        <w:rPr>
          <w:rFonts w:ascii="Arial" w:hAnsi="Arial" w:cs="Arial"/>
          <w:color w:val="FF00FF"/>
          <w:sz w:val="24"/>
          <w:szCs w:val="24"/>
        </w:rPr>
      </w:pPr>
      <w:r w:rsidRPr="00E326CC">
        <w:rPr>
          <w:rFonts w:ascii="Arial" w:hAnsi="Arial" w:cs="Arial"/>
          <w:sz w:val="24"/>
          <w:szCs w:val="24"/>
        </w:rPr>
        <w:t xml:space="preserve">Sempler bezeichnet dies trefflich mit der Aussage: </w:t>
      </w:r>
      <w:r w:rsidRPr="00E326CC">
        <w:rPr>
          <w:rFonts w:ascii="Arial" w:hAnsi="Arial" w:cs="Arial"/>
          <w:i/>
          <w:sz w:val="24"/>
          <w:szCs w:val="24"/>
        </w:rPr>
        <w:t>„Wenn unsere Vorstellungen mit den Vorstellungen der Mitarbeiter übereinstimmen, dann führt das zu einem zweifachen Ergebnis: Indem sich die Mitarbeiter ihre eigenen Wünsche erfüllen, erfüllen sie gleichzeitig die Ziele des Unternehmens. Sie haben Erfolg, wir haben Erfolg“</w:t>
      </w:r>
      <w:r w:rsidRPr="00E326CC">
        <w:rPr>
          <w:rFonts w:ascii="Arial" w:hAnsi="Arial" w:cs="Arial"/>
          <w:sz w:val="24"/>
          <w:szCs w:val="24"/>
        </w:rPr>
        <w:t xml:space="preserve"> </w:t>
      </w:r>
      <w:r w:rsidRPr="00E326CC">
        <w:rPr>
          <w:rFonts w:ascii="Arial" w:hAnsi="Arial" w:cs="Arial"/>
          <w:color w:val="FF00FF"/>
          <w:sz w:val="24"/>
          <w:szCs w:val="24"/>
        </w:rPr>
        <w:t>(zitiert in Liker/Meier, 2008, S. 100).</w:t>
      </w:r>
    </w:p>
    <w:p w:rsidR="009F7E24" w:rsidRDefault="009F7E24" w:rsidP="00E326CC">
      <w:pPr>
        <w:pStyle w:val="Funotentext"/>
        <w:rPr>
          <w:rFonts w:ascii="Arial" w:hAnsi="Arial" w:cs="Arial"/>
          <w:color w:val="FF00FF"/>
          <w:sz w:val="24"/>
          <w:szCs w:val="24"/>
        </w:rPr>
      </w:pPr>
    </w:p>
    <w:p w:rsidR="009F7E24" w:rsidRDefault="00F8624F" w:rsidP="009F74A7">
      <w:pPr>
        <w:rPr>
          <w:rFonts w:ascii="Arial" w:hAnsi="Arial" w:cs="Arial"/>
          <w:lang w:val="de-DE"/>
        </w:rPr>
      </w:pPr>
      <w:r>
        <w:rPr>
          <w:rFonts w:ascii="Arial" w:hAnsi="Arial" w:cs="Arial"/>
          <w:lang w:val="de-DE"/>
        </w:rPr>
        <w:t xml:space="preserve">Auf der </w:t>
      </w:r>
      <w:r w:rsidR="009D58FD">
        <w:rPr>
          <w:rFonts w:ascii="Arial" w:hAnsi="Arial" w:cs="Arial"/>
          <w:lang w:val="de-DE"/>
        </w:rPr>
        <w:t>Grundlage</w:t>
      </w:r>
      <w:r w:rsidR="00F37E10">
        <w:rPr>
          <w:rFonts w:ascii="Arial" w:hAnsi="Arial" w:cs="Arial"/>
          <w:lang w:val="de-DE"/>
        </w:rPr>
        <w:t xml:space="preserve"> der bisherigen Ausführungen </w:t>
      </w:r>
      <w:r w:rsidR="009F7E24">
        <w:rPr>
          <w:rFonts w:ascii="Arial" w:hAnsi="Arial" w:cs="Arial"/>
          <w:lang w:val="de-DE"/>
        </w:rPr>
        <w:t>lässt sich das Forschungsziel wie folgt definieren:</w:t>
      </w:r>
    </w:p>
    <w:p w:rsidR="009F7E24" w:rsidRPr="00515268" w:rsidRDefault="009F7E24" w:rsidP="009F74A7">
      <w:pPr>
        <w:rPr>
          <w:rFonts w:ascii="Arial" w:hAnsi="Arial" w:cs="Arial"/>
          <w:sz w:val="20"/>
          <w:szCs w:val="20"/>
          <w:lang w:val="de-DE"/>
        </w:rPr>
      </w:pPr>
    </w:p>
    <w:p w:rsidR="0016306A" w:rsidRDefault="000D58AA" w:rsidP="000A5B5D">
      <w:pPr>
        <w:tabs>
          <w:tab w:val="left" w:pos="8080"/>
        </w:tabs>
        <w:ind w:left="851" w:right="990"/>
        <w:rPr>
          <w:rFonts w:ascii="Arial" w:hAnsi="Arial" w:cs="Arial"/>
          <w:i/>
          <w:lang w:val="de-DE"/>
        </w:rPr>
      </w:pPr>
      <w:r w:rsidRPr="003C291E">
        <w:rPr>
          <w:rFonts w:ascii="Arial" w:hAnsi="Arial" w:cs="Arial"/>
          <w:i/>
          <w:lang w:val="de-DE"/>
        </w:rPr>
        <w:t xml:space="preserve">Unterstützung in der Einführung von </w:t>
      </w:r>
      <w:r w:rsidR="00CF5FF0" w:rsidRPr="003C291E">
        <w:rPr>
          <w:rFonts w:ascii="Arial" w:hAnsi="Arial" w:cs="Arial"/>
          <w:i/>
          <w:lang w:val="de-DE"/>
        </w:rPr>
        <w:t xml:space="preserve">Veränderungsvorhaben und - </w:t>
      </w:r>
      <w:r w:rsidR="003C291E">
        <w:rPr>
          <w:rFonts w:ascii="Arial" w:hAnsi="Arial" w:cs="Arial"/>
          <w:i/>
          <w:lang w:val="de-DE"/>
        </w:rPr>
        <w:t xml:space="preserve">zu diesem </w:t>
      </w:r>
      <w:r w:rsidR="00CF5FF0" w:rsidRPr="003C291E">
        <w:rPr>
          <w:rFonts w:ascii="Arial" w:hAnsi="Arial" w:cs="Arial"/>
          <w:i/>
          <w:lang w:val="de-DE"/>
        </w:rPr>
        <w:t>Zweck - Entwicklung eines Modells, dass über seine Zustandsgrößen ein Abbild d</w:t>
      </w:r>
      <w:r w:rsidR="003C291E" w:rsidRPr="003C291E">
        <w:rPr>
          <w:rFonts w:ascii="Arial" w:hAnsi="Arial" w:cs="Arial"/>
          <w:i/>
          <w:lang w:val="de-DE"/>
        </w:rPr>
        <w:t xml:space="preserve">er Dynamik und Wechselwirkung des menschlichen Verhaltens </w:t>
      </w:r>
      <w:r w:rsidR="00CF5FF0" w:rsidRPr="003C291E">
        <w:rPr>
          <w:rFonts w:ascii="Arial" w:hAnsi="Arial" w:cs="Arial"/>
          <w:i/>
          <w:lang w:val="de-DE"/>
        </w:rPr>
        <w:t>in Veränderungsprojekten wiedergibt</w:t>
      </w:r>
      <w:r w:rsidR="00AD36CF">
        <w:rPr>
          <w:rStyle w:val="Funotenzeichen"/>
          <w:rFonts w:ascii="Arial" w:hAnsi="Arial" w:cs="Arial"/>
          <w:i/>
          <w:lang w:val="de-DE"/>
        </w:rPr>
        <w:footnoteReference w:id="18"/>
      </w:r>
      <w:r w:rsidR="003C291E" w:rsidRPr="003C291E">
        <w:rPr>
          <w:rFonts w:ascii="Arial" w:hAnsi="Arial" w:cs="Arial"/>
          <w:i/>
          <w:lang w:val="de-DE"/>
        </w:rPr>
        <w:t>.</w:t>
      </w:r>
    </w:p>
    <w:p w:rsidR="00515268" w:rsidRDefault="00515268" w:rsidP="00DA2399">
      <w:pPr>
        <w:ind w:left="142" w:right="423"/>
        <w:rPr>
          <w:rFonts w:ascii="Arial" w:hAnsi="Arial" w:cs="Arial"/>
          <w:i/>
          <w:lang w:val="de-DE"/>
        </w:rPr>
      </w:pPr>
    </w:p>
    <w:p w:rsidR="00515268" w:rsidRDefault="00515268" w:rsidP="00515268">
      <w:pPr>
        <w:ind w:right="-2"/>
        <w:rPr>
          <w:rFonts w:ascii="Arial" w:hAnsi="Arial" w:cs="Arial"/>
          <w:lang w:val="de-DE"/>
        </w:rPr>
      </w:pPr>
      <w:r w:rsidRPr="00E326CC">
        <w:rPr>
          <w:rFonts w:ascii="Arial" w:hAnsi="Arial" w:cs="Arial"/>
          <w:lang w:val="de-DE"/>
        </w:rPr>
        <w:t>Abzugrenzen ist an dieser Stelle, dass es nicht Ziel der Arbeit ist den Menschen mit seiner Funktionsweise</w:t>
      </w:r>
      <w:r>
        <w:rPr>
          <w:rFonts w:ascii="Arial" w:hAnsi="Arial" w:cs="Arial"/>
          <w:lang w:val="de-DE"/>
        </w:rPr>
        <w:t xml:space="preserve"> und Entwickelbarkeit näheren Betrachtungen zu unterziehen und damit in den Bereich der Soziologie einzudringen. Die Forschungsarbeit erfolgt in einem soziotechnischen System</w:t>
      </w:r>
      <w:r>
        <w:rPr>
          <w:rStyle w:val="Funotenzeichen"/>
          <w:rFonts w:ascii="Arial" w:hAnsi="Arial" w:cs="Arial"/>
          <w:lang w:val="de-DE"/>
        </w:rPr>
        <w:footnoteReference w:id="19"/>
      </w:r>
      <w:r>
        <w:rPr>
          <w:rFonts w:ascii="Arial" w:hAnsi="Arial" w:cs="Arial"/>
          <w:lang w:val="de-DE"/>
        </w:rPr>
        <w:t xml:space="preserve"> unter Anwendung von ingenieurswissenschaft-</w:t>
      </w:r>
    </w:p>
    <w:p w:rsidR="00515268" w:rsidRDefault="00515268" w:rsidP="00515268">
      <w:pPr>
        <w:ind w:right="-2"/>
        <w:rPr>
          <w:rFonts w:ascii="Arial" w:hAnsi="Arial" w:cs="Arial"/>
          <w:i/>
          <w:lang w:val="de-DE"/>
        </w:rPr>
      </w:pPr>
      <w:r>
        <w:rPr>
          <w:rFonts w:ascii="Arial" w:hAnsi="Arial" w:cs="Arial"/>
          <w:lang w:val="de-DE"/>
        </w:rPr>
        <w:lastRenderedPageBreak/>
        <w:t>lichen Methoden und ist dem Bereich der Arbeitswissenschaften zuzuordnen.</w:t>
      </w:r>
    </w:p>
    <w:p w:rsidR="00515268" w:rsidRPr="00515268" w:rsidRDefault="00515268" w:rsidP="00DA2399">
      <w:pPr>
        <w:ind w:left="142" w:right="423"/>
        <w:rPr>
          <w:rFonts w:ascii="Arial" w:hAnsi="Arial" w:cs="Arial"/>
          <w:i/>
          <w:lang w:val="de-DE"/>
        </w:rPr>
      </w:pPr>
    </w:p>
    <w:p w:rsidR="00D344E9" w:rsidRDefault="0016306A" w:rsidP="00B96439">
      <w:pPr>
        <w:ind w:right="-2"/>
        <w:rPr>
          <w:rFonts w:ascii="Arial" w:hAnsi="Arial" w:cs="Arial"/>
          <w:i/>
          <w:lang w:val="de-DE"/>
        </w:rPr>
      </w:pPr>
      <w:r w:rsidRPr="0016306A">
        <w:rPr>
          <w:rFonts w:ascii="Arial" w:hAnsi="Arial" w:cs="Arial"/>
          <w:lang w:val="de-DE"/>
        </w:rPr>
        <w:t xml:space="preserve">Auf Basis des Forschungsziels lassen sich die folgenden weiteren Zielsetzungen </w:t>
      </w:r>
      <w:r w:rsidR="00317BB8">
        <w:rPr>
          <w:rFonts w:ascii="Arial" w:hAnsi="Arial" w:cs="Arial"/>
          <w:lang w:val="de-DE"/>
        </w:rPr>
        <w:t xml:space="preserve">und Fragestellungen </w:t>
      </w:r>
      <w:r w:rsidRPr="0016306A">
        <w:rPr>
          <w:rFonts w:ascii="Arial" w:hAnsi="Arial" w:cs="Arial"/>
          <w:lang w:val="de-DE"/>
        </w:rPr>
        <w:t>ableiten:</w:t>
      </w:r>
    </w:p>
    <w:p w:rsidR="00D344E9" w:rsidRPr="00A704B5" w:rsidRDefault="00D344E9" w:rsidP="009F7E24">
      <w:pPr>
        <w:ind w:left="284" w:right="706"/>
        <w:rPr>
          <w:rFonts w:ascii="Arial" w:hAnsi="Arial" w:cs="Arial"/>
          <w:i/>
          <w:lang w:val="de-DE"/>
        </w:rPr>
      </w:pPr>
    </w:p>
    <w:p w:rsidR="00D344E9" w:rsidRPr="00B96439" w:rsidRDefault="0088585C" w:rsidP="00C23335">
      <w:pPr>
        <w:pStyle w:val="Listenabsatz"/>
        <w:numPr>
          <w:ilvl w:val="0"/>
          <w:numId w:val="8"/>
        </w:numPr>
        <w:tabs>
          <w:tab w:val="left" w:pos="9070"/>
        </w:tabs>
        <w:ind w:right="-2"/>
        <w:rPr>
          <w:rFonts w:ascii="Arial" w:hAnsi="Arial" w:cs="Arial"/>
          <w:lang w:val="de-DE"/>
        </w:rPr>
      </w:pPr>
      <w:r w:rsidRPr="00B96439">
        <w:rPr>
          <w:rFonts w:ascii="Arial" w:hAnsi="Arial" w:cs="Arial"/>
          <w:lang w:val="de-DE"/>
        </w:rPr>
        <w:t>M</w:t>
      </w:r>
      <w:r w:rsidR="00AD28F2" w:rsidRPr="00B96439">
        <w:rPr>
          <w:rFonts w:ascii="Arial" w:hAnsi="Arial" w:cs="Arial"/>
          <w:lang w:val="de-DE"/>
        </w:rPr>
        <w:t xml:space="preserve">it Unterstützung des Modells soll ermöglicht werden, </w:t>
      </w:r>
      <w:r w:rsidR="00923351" w:rsidRPr="00B96439">
        <w:rPr>
          <w:rFonts w:ascii="Arial" w:hAnsi="Arial" w:cs="Arial"/>
          <w:lang w:val="de-DE"/>
        </w:rPr>
        <w:t xml:space="preserve">die kritischen Zustandsgrößen und Risiken </w:t>
      </w:r>
      <w:r w:rsidR="00922A71">
        <w:rPr>
          <w:rFonts w:ascii="Arial" w:hAnsi="Arial" w:cs="Arial"/>
          <w:lang w:val="de-DE"/>
        </w:rPr>
        <w:t xml:space="preserve"> zu  identifizieren</w:t>
      </w:r>
      <w:r w:rsidR="00AD28F2" w:rsidRPr="00B96439">
        <w:rPr>
          <w:rFonts w:ascii="Arial" w:hAnsi="Arial" w:cs="Arial"/>
          <w:lang w:val="de-DE"/>
        </w:rPr>
        <w:t xml:space="preserve">, die zu einer Blockade </w:t>
      </w:r>
      <w:r w:rsidR="00753B47" w:rsidRPr="00B96439">
        <w:rPr>
          <w:rFonts w:ascii="Arial" w:hAnsi="Arial" w:cs="Arial"/>
          <w:lang w:val="de-DE"/>
        </w:rPr>
        <w:t xml:space="preserve">und Ablehnung </w:t>
      </w:r>
      <w:r w:rsidR="00AD28F2" w:rsidRPr="00B96439">
        <w:rPr>
          <w:rFonts w:ascii="Arial" w:hAnsi="Arial" w:cs="Arial"/>
          <w:lang w:val="de-DE"/>
        </w:rPr>
        <w:t xml:space="preserve">der Mitarbeiter </w:t>
      </w:r>
      <w:r w:rsidR="00B659E3" w:rsidRPr="00B96439">
        <w:rPr>
          <w:rFonts w:ascii="Arial" w:hAnsi="Arial" w:cs="Arial"/>
          <w:lang w:val="de-DE"/>
        </w:rPr>
        <w:t>führen</w:t>
      </w:r>
      <w:r w:rsidR="00923351" w:rsidRPr="00B96439">
        <w:rPr>
          <w:rFonts w:ascii="Arial" w:hAnsi="Arial" w:cs="Arial"/>
          <w:lang w:val="de-DE"/>
        </w:rPr>
        <w:t>.</w:t>
      </w:r>
    </w:p>
    <w:p w:rsidR="00D5417F" w:rsidRPr="00B80CDF" w:rsidRDefault="00D5417F" w:rsidP="00D5417F">
      <w:pPr>
        <w:pStyle w:val="Listenabsatz"/>
        <w:tabs>
          <w:tab w:val="left" w:pos="9070"/>
        </w:tabs>
        <w:ind w:right="-2"/>
        <w:rPr>
          <w:rFonts w:ascii="Arial" w:hAnsi="Arial" w:cs="Arial"/>
          <w:sz w:val="16"/>
          <w:szCs w:val="16"/>
          <w:lang w:val="de-DE"/>
        </w:rPr>
      </w:pPr>
    </w:p>
    <w:p w:rsidR="002A4E6E" w:rsidRDefault="00D344E9" w:rsidP="00FC49AC">
      <w:pPr>
        <w:ind w:left="2835" w:hanging="2409"/>
        <w:rPr>
          <w:rFonts w:ascii="Arial" w:hAnsi="Arial" w:cs="Arial"/>
          <w:lang w:val="de-DE"/>
        </w:rPr>
      </w:pPr>
      <w:r w:rsidRPr="00B96439">
        <w:rPr>
          <w:rFonts w:ascii="Arial" w:hAnsi="Arial" w:cs="Arial"/>
          <w:lang w:val="de-DE"/>
        </w:rPr>
        <w:t xml:space="preserve">Forschungsfrage </w:t>
      </w:r>
      <w:r w:rsidR="001D1E9F" w:rsidRPr="00B96439">
        <w:rPr>
          <w:rFonts w:ascii="Arial" w:hAnsi="Arial" w:cs="Arial"/>
          <w:lang w:val="de-DE"/>
        </w:rPr>
        <w:t>1</w:t>
      </w:r>
      <w:r w:rsidRPr="00B96439">
        <w:rPr>
          <w:rFonts w:ascii="Arial" w:hAnsi="Arial" w:cs="Arial"/>
          <w:lang w:val="de-DE"/>
        </w:rPr>
        <w:t>:</w:t>
      </w:r>
      <w:r w:rsidRPr="00B96439">
        <w:rPr>
          <w:rFonts w:ascii="Arial" w:hAnsi="Arial" w:cs="Arial"/>
          <w:lang w:val="de-DE"/>
        </w:rPr>
        <w:tab/>
        <w:t xml:space="preserve">Was sind die entscheidenden Ursachen für </w:t>
      </w:r>
      <w:r w:rsidR="003215AE">
        <w:rPr>
          <w:rFonts w:ascii="Arial" w:hAnsi="Arial" w:cs="Arial"/>
          <w:lang w:val="de-DE"/>
        </w:rPr>
        <w:t xml:space="preserve">den </w:t>
      </w:r>
      <w:r w:rsidRPr="00B96439">
        <w:rPr>
          <w:rFonts w:ascii="Arial" w:hAnsi="Arial" w:cs="Arial"/>
          <w:lang w:val="de-DE"/>
        </w:rPr>
        <w:t>Widerstand und</w:t>
      </w:r>
      <w:r w:rsidR="003215AE">
        <w:rPr>
          <w:rFonts w:ascii="Arial" w:hAnsi="Arial" w:cs="Arial"/>
          <w:lang w:val="de-DE"/>
        </w:rPr>
        <w:t xml:space="preserve"> die</w:t>
      </w:r>
      <w:r w:rsidRPr="00B96439">
        <w:rPr>
          <w:rFonts w:ascii="Arial" w:hAnsi="Arial" w:cs="Arial"/>
          <w:lang w:val="de-DE"/>
        </w:rPr>
        <w:t xml:space="preserve"> Blockaden der Mitarbeiter in Veränderungsprozessen</w:t>
      </w:r>
      <w:r w:rsidR="00D5417F" w:rsidRPr="00B96439">
        <w:rPr>
          <w:rFonts w:ascii="Arial" w:hAnsi="Arial" w:cs="Arial"/>
          <w:lang w:val="de-DE"/>
        </w:rPr>
        <w:t>?</w:t>
      </w:r>
    </w:p>
    <w:p w:rsidR="00B2270D" w:rsidRPr="00B2270D" w:rsidRDefault="00FC49AC" w:rsidP="00515268">
      <w:pPr>
        <w:ind w:left="2835" w:hanging="2409"/>
        <w:rPr>
          <w:rFonts w:ascii="Arial" w:hAnsi="Arial" w:cs="Arial"/>
          <w:sz w:val="16"/>
          <w:szCs w:val="16"/>
          <w:lang w:val="de-DE"/>
        </w:rPr>
      </w:pPr>
      <w:r>
        <w:rPr>
          <w:rFonts w:ascii="Arial" w:hAnsi="Arial" w:cs="Arial"/>
          <w:lang w:val="de-DE"/>
        </w:rPr>
        <w:t xml:space="preserve">                              </w:t>
      </w:r>
      <w:r w:rsidR="00B67D6F">
        <w:rPr>
          <w:rFonts w:ascii="Arial" w:hAnsi="Arial" w:cs="Arial"/>
          <w:lang w:val="de-DE"/>
        </w:rPr>
        <w:t xml:space="preserve">     </w:t>
      </w:r>
      <w:r>
        <w:rPr>
          <w:rFonts w:ascii="Arial" w:hAnsi="Arial" w:cs="Arial"/>
          <w:lang w:val="de-DE"/>
        </w:rPr>
        <w:t xml:space="preserve">  </w:t>
      </w:r>
    </w:p>
    <w:p w:rsidR="001D1E9F" w:rsidRPr="00B96439" w:rsidRDefault="002A4E6E" w:rsidP="00C23335">
      <w:pPr>
        <w:pStyle w:val="Listenabsatz"/>
        <w:numPr>
          <w:ilvl w:val="0"/>
          <w:numId w:val="8"/>
        </w:numPr>
        <w:tabs>
          <w:tab w:val="left" w:pos="9070"/>
        </w:tabs>
        <w:ind w:right="-2"/>
        <w:rPr>
          <w:rFonts w:ascii="Arial" w:hAnsi="Arial" w:cs="Arial"/>
          <w:lang w:val="de-DE"/>
        </w:rPr>
      </w:pPr>
      <w:r w:rsidRPr="00B96439">
        <w:rPr>
          <w:rFonts w:ascii="Arial" w:hAnsi="Arial" w:cs="Arial"/>
          <w:lang w:val="de-DE"/>
        </w:rPr>
        <w:t>Mit Hilfe des</w:t>
      </w:r>
      <w:r w:rsidR="001D1E9F" w:rsidRPr="00B96439">
        <w:rPr>
          <w:rFonts w:ascii="Arial" w:hAnsi="Arial" w:cs="Arial"/>
          <w:lang w:val="de-DE"/>
        </w:rPr>
        <w:t xml:space="preserve"> </w:t>
      </w:r>
      <w:r w:rsidR="000A4826">
        <w:rPr>
          <w:rFonts w:ascii="Arial" w:hAnsi="Arial" w:cs="Arial"/>
          <w:lang w:val="de-DE"/>
        </w:rPr>
        <w:t xml:space="preserve">zu </w:t>
      </w:r>
      <w:r w:rsidR="001D1E9F" w:rsidRPr="00B96439">
        <w:rPr>
          <w:rFonts w:ascii="Arial" w:hAnsi="Arial" w:cs="Arial"/>
          <w:lang w:val="de-DE"/>
        </w:rPr>
        <w:t xml:space="preserve">entwickelnden Modellierungs- und Simulationsmodell </w:t>
      </w:r>
      <w:r w:rsidRPr="00B96439">
        <w:rPr>
          <w:rFonts w:ascii="Arial" w:hAnsi="Arial" w:cs="Arial"/>
          <w:lang w:val="de-DE"/>
        </w:rPr>
        <w:t>soll</w:t>
      </w:r>
      <w:r w:rsidR="00643D7A">
        <w:rPr>
          <w:rFonts w:ascii="Arial" w:hAnsi="Arial" w:cs="Arial"/>
          <w:lang w:val="de-DE"/>
        </w:rPr>
        <w:t>en</w:t>
      </w:r>
      <w:r w:rsidRPr="00B96439">
        <w:rPr>
          <w:rFonts w:ascii="Arial" w:hAnsi="Arial" w:cs="Arial"/>
          <w:lang w:val="de-DE"/>
        </w:rPr>
        <w:t xml:space="preserve"> </w:t>
      </w:r>
      <w:r w:rsidR="001D1E9F" w:rsidRPr="00B96439">
        <w:rPr>
          <w:rFonts w:ascii="Arial" w:hAnsi="Arial" w:cs="Arial"/>
          <w:lang w:val="de-DE"/>
        </w:rPr>
        <w:t xml:space="preserve">die Zusammenhänge und Wechselwirkungen praxisrelevant </w:t>
      </w:r>
      <w:r w:rsidR="000A4826">
        <w:rPr>
          <w:rFonts w:ascii="Arial" w:hAnsi="Arial" w:cs="Arial"/>
          <w:lang w:val="de-DE"/>
        </w:rPr>
        <w:t>modelliert und</w:t>
      </w:r>
      <w:r w:rsidR="001D1E9F" w:rsidRPr="00B96439">
        <w:rPr>
          <w:rFonts w:ascii="Arial" w:hAnsi="Arial" w:cs="Arial"/>
          <w:lang w:val="de-DE"/>
        </w:rPr>
        <w:t xml:space="preserve"> die Auswirkungen von Entscheidungen überprüf</w:t>
      </w:r>
      <w:r w:rsidR="000A4826">
        <w:rPr>
          <w:rFonts w:ascii="Arial" w:hAnsi="Arial" w:cs="Arial"/>
          <w:lang w:val="de-DE"/>
        </w:rPr>
        <w:t>t werden</w:t>
      </w:r>
      <w:r w:rsidR="001D1E9F" w:rsidRPr="00B96439">
        <w:rPr>
          <w:rFonts w:ascii="Arial" w:hAnsi="Arial" w:cs="Arial"/>
          <w:lang w:val="de-DE"/>
        </w:rPr>
        <w:t>.</w:t>
      </w:r>
    </w:p>
    <w:p w:rsidR="001D1E9F" w:rsidRPr="00B80CDF" w:rsidRDefault="001D1E9F" w:rsidP="00D344E9">
      <w:pPr>
        <w:ind w:left="2835" w:hanging="2409"/>
        <w:rPr>
          <w:rFonts w:ascii="Arial" w:hAnsi="Arial" w:cs="Arial"/>
          <w:sz w:val="16"/>
          <w:szCs w:val="16"/>
          <w:lang w:val="de-DE"/>
        </w:rPr>
      </w:pPr>
    </w:p>
    <w:p w:rsidR="001D1E9F" w:rsidRPr="00B96439" w:rsidRDefault="001D1E9F" w:rsidP="001D1E9F">
      <w:pPr>
        <w:ind w:left="2835" w:hanging="2409"/>
        <w:rPr>
          <w:rFonts w:ascii="Arial" w:hAnsi="Arial" w:cs="Arial"/>
          <w:lang w:val="de-DE"/>
        </w:rPr>
      </w:pPr>
      <w:r w:rsidRPr="00B96439">
        <w:rPr>
          <w:rFonts w:ascii="Arial" w:hAnsi="Arial" w:cs="Arial"/>
          <w:lang w:val="de-DE"/>
        </w:rPr>
        <w:t xml:space="preserve">Forschungsfrage </w:t>
      </w:r>
      <w:r w:rsidR="002A4E6E" w:rsidRPr="00B96439">
        <w:rPr>
          <w:rFonts w:ascii="Arial" w:hAnsi="Arial" w:cs="Arial"/>
          <w:lang w:val="de-DE"/>
        </w:rPr>
        <w:t>2</w:t>
      </w:r>
      <w:r w:rsidRPr="00B96439">
        <w:rPr>
          <w:rFonts w:ascii="Arial" w:hAnsi="Arial" w:cs="Arial"/>
          <w:lang w:val="de-DE"/>
        </w:rPr>
        <w:t>:</w:t>
      </w:r>
      <w:r w:rsidRPr="00B96439">
        <w:rPr>
          <w:rFonts w:ascii="Arial" w:hAnsi="Arial" w:cs="Arial"/>
          <w:lang w:val="de-DE"/>
        </w:rPr>
        <w:tab/>
        <w:t>W</w:t>
      </w:r>
      <w:r w:rsidR="002A4E6E" w:rsidRPr="00B96439">
        <w:rPr>
          <w:rFonts w:ascii="Arial" w:hAnsi="Arial" w:cs="Arial"/>
          <w:lang w:val="de-DE"/>
        </w:rPr>
        <w:t xml:space="preserve">ie können die  </w:t>
      </w:r>
      <w:r w:rsidR="000E567A">
        <w:rPr>
          <w:rFonts w:ascii="Arial" w:hAnsi="Arial" w:cs="Arial"/>
          <w:lang w:val="de-DE"/>
        </w:rPr>
        <w:t>hemmenden Einflussfaktoren,</w:t>
      </w:r>
      <w:r w:rsidR="002A4E6E" w:rsidRPr="00B96439">
        <w:rPr>
          <w:rFonts w:ascii="Arial" w:hAnsi="Arial" w:cs="Arial"/>
          <w:lang w:val="de-DE"/>
        </w:rPr>
        <w:t xml:space="preserve"> welche die Motivation </w:t>
      </w:r>
      <w:r w:rsidR="000E567A">
        <w:rPr>
          <w:rFonts w:ascii="Arial" w:hAnsi="Arial" w:cs="Arial"/>
          <w:lang w:val="de-DE"/>
        </w:rPr>
        <w:t xml:space="preserve">und das Engagement </w:t>
      </w:r>
      <w:r w:rsidR="002A4E6E" w:rsidRPr="00B96439">
        <w:rPr>
          <w:rFonts w:ascii="Arial" w:hAnsi="Arial" w:cs="Arial"/>
          <w:lang w:val="de-DE"/>
        </w:rPr>
        <w:t xml:space="preserve">der Mitarbeiter in Veränderungsprozessen blockieren, </w:t>
      </w:r>
      <w:r w:rsidRPr="00B96439">
        <w:rPr>
          <w:rFonts w:ascii="Arial" w:hAnsi="Arial" w:cs="Arial"/>
          <w:lang w:val="de-DE"/>
        </w:rPr>
        <w:t>vermindert werden?</w:t>
      </w:r>
    </w:p>
    <w:p w:rsidR="009D2BFD" w:rsidRPr="00B67D6F" w:rsidRDefault="009D2BFD" w:rsidP="007F06F5">
      <w:pPr>
        <w:pStyle w:val="Listenabsatz"/>
        <w:tabs>
          <w:tab w:val="left" w:pos="9070"/>
        </w:tabs>
        <w:ind w:right="-2"/>
        <w:rPr>
          <w:rFonts w:ascii="Arial" w:hAnsi="Arial" w:cs="Arial"/>
          <w:sz w:val="16"/>
          <w:szCs w:val="16"/>
          <w:lang w:val="de-DE"/>
        </w:rPr>
      </w:pPr>
    </w:p>
    <w:p w:rsidR="009F7E24" w:rsidRPr="00B96439" w:rsidRDefault="00AB3C6E" w:rsidP="00C23335">
      <w:pPr>
        <w:pStyle w:val="Listenabsatz"/>
        <w:numPr>
          <w:ilvl w:val="0"/>
          <w:numId w:val="8"/>
        </w:numPr>
        <w:tabs>
          <w:tab w:val="left" w:pos="9070"/>
        </w:tabs>
        <w:ind w:right="-2"/>
        <w:rPr>
          <w:rFonts w:ascii="Arial" w:hAnsi="Arial" w:cs="Arial"/>
          <w:lang w:val="de-DE"/>
        </w:rPr>
      </w:pPr>
      <w:r w:rsidRPr="00B96439">
        <w:rPr>
          <w:rFonts w:ascii="Arial" w:hAnsi="Arial" w:cs="Arial"/>
          <w:lang w:val="de-DE"/>
        </w:rPr>
        <w:t>D</w:t>
      </w:r>
      <w:r w:rsidR="00923351" w:rsidRPr="00B96439">
        <w:rPr>
          <w:rFonts w:ascii="Arial" w:hAnsi="Arial" w:cs="Arial"/>
          <w:lang w:val="de-DE"/>
        </w:rPr>
        <w:t>en Prozessv</w:t>
      </w:r>
      <w:r w:rsidR="00B659E3" w:rsidRPr="00B96439">
        <w:rPr>
          <w:rFonts w:ascii="Arial" w:hAnsi="Arial" w:cs="Arial"/>
          <w:lang w:val="de-DE"/>
        </w:rPr>
        <w:t>erantwortlichen</w:t>
      </w:r>
      <w:r w:rsidR="00923351" w:rsidRPr="00B96439">
        <w:rPr>
          <w:rFonts w:ascii="Arial" w:hAnsi="Arial" w:cs="Arial"/>
          <w:lang w:val="de-DE"/>
        </w:rPr>
        <w:t xml:space="preserve"> sollen</w:t>
      </w:r>
      <w:r w:rsidR="00B659E3" w:rsidRPr="00B96439">
        <w:rPr>
          <w:rFonts w:ascii="Arial" w:hAnsi="Arial" w:cs="Arial"/>
          <w:lang w:val="de-DE"/>
        </w:rPr>
        <w:t xml:space="preserve"> Verbesserungsmöglichkeiten au</w:t>
      </w:r>
      <w:r w:rsidR="00923351" w:rsidRPr="00B96439">
        <w:rPr>
          <w:rFonts w:ascii="Arial" w:hAnsi="Arial" w:cs="Arial"/>
          <w:lang w:val="de-DE"/>
        </w:rPr>
        <w:t xml:space="preserve">fgezeigt werden, </w:t>
      </w:r>
      <w:r w:rsidR="009F7E24" w:rsidRPr="00B96439">
        <w:rPr>
          <w:rFonts w:ascii="Arial" w:hAnsi="Arial" w:cs="Arial"/>
          <w:lang w:val="de-DE"/>
        </w:rPr>
        <w:t>damit diese</w:t>
      </w:r>
      <w:r w:rsidR="00B659E3" w:rsidRPr="00B96439">
        <w:rPr>
          <w:rFonts w:ascii="Arial" w:hAnsi="Arial" w:cs="Arial"/>
          <w:lang w:val="de-DE"/>
        </w:rPr>
        <w:t xml:space="preserve"> </w:t>
      </w:r>
      <w:r w:rsidR="00C67830" w:rsidRPr="00B96439">
        <w:rPr>
          <w:rFonts w:ascii="Arial" w:hAnsi="Arial" w:cs="Arial"/>
          <w:lang w:val="de-DE"/>
        </w:rPr>
        <w:t xml:space="preserve">zielgerichtet und mit </w:t>
      </w:r>
      <w:r w:rsidR="00B659E3" w:rsidRPr="00B96439">
        <w:rPr>
          <w:rFonts w:ascii="Arial" w:hAnsi="Arial" w:cs="Arial"/>
          <w:lang w:val="de-DE"/>
        </w:rPr>
        <w:t>effizient</w:t>
      </w:r>
      <w:r w:rsidR="00C67830" w:rsidRPr="00B96439">
        <w:rPr>
          <w:rFonts w:ascii="Arial" w:hAnsi="Arial" w:cs="Arial"/>
          <w:lang w:val="de-DE"/>
        </w:rPr>
        <w:t>en</w:t>
      </w:r>
      <w:r w:rsidR="00B659E3" w:rsidRPr="00B96439">
        <w:rPr>
          <w:rFonts w:ascii="Arial" w:hAnsi="Arial" w:cs="Arial"/>
          <w:lang w:val="de-DE"/>
        </w:rPr>
        <w:t xml:space="preserve"> Maßnahmen</w:t>
      </w:r>
      <w:r w:rsidR="00923351" w:rsidRPr="00B96439">
        <w:rPr>
          <w:rFonts w:ascii="Arial" w:hAnsi="Arial" w:cs="Arial"/>
          <w:lang w:val="de-DE"/>
        </w:rPr>
        <w:t xml:space="preserve"> gegen</w:t>
      </w:r>
      <w:r w:rsidR="005A7071">
        <w:rPr>
          <w:rFonts w:ascii="Arial" w:hAnsi="Arial" w:cs="Arial"/>
          <w:lang w:val="de-DE"/>
        </w:rPr>
        <w:t>-</w:t>
      </w:r>
      <w:r w:rsidR="00923351" w:rsidRPr="00B96439">
        <w:rPr>
          <w:rFonts w:ascii="Arial" w:hAnsi="Arial" w:cs="Arial"/>
          <w:lang w:val="de-DE"/>
        </w:rPr>
        <w:t>steuern</w:t>
      </w:r>
      <w:r w:rsidR="009F7E24" w:rsidRPr="00B96439">
        <w:rPr>
          <w:rFonts w:ascii="Arial" w:hAnsi="Arial" w:cs="Arial"/>
          <w:lang w:val="de-DE"/>
        </w:rPr>
        <w:t xml:space="preserve"> können.</w:t>
      </w:r>
      <w:r w:rsidR="00923351" w:rsidRPr="00B96439">
        <w:rPr>
          <w:rFonts w:ascii="Arial" w:hAnsi="Arial" w:cs="Arial"/>
          <w:lang w:val="de-DE"/>
        </w:rPr>
        <w:t xml:space="preserve"> </w:t>
      </w:r>
    </w:p>
    <w:p w:rsidR="00530AFE" w:rsidRPr="00B80CDF" w:rsidRDefault="00530AFE" w:rsidP="00530AFE">
      <w:pPr>
        <w:tabs>
          <w:tab w:val="left" w:pos="9070"/>
        </w:tabs>
        <w:ind w:right="-2"/>
        <w:rPr>
          <w:rFonts w:ascii="Arial" w:hAnsi="Arial" w:cs="Arial"/>
          <w:sz w:val="16"/>
          <w:szCs w:val="16"/>
          <w:lang w:val="de-DE"/>
        </w:rPr>
      </w:pPr>
    </w:p>
    <w:p w:rsidR="00530AFE" w:rsidRPr="00B96439" w:rsidRDefault="00530AFE" w:rsidP="00D344E9">
      <w:pPr>
        <w:ind w:left="2835" w:hanging="2409"/>
        <w:rPr>
          <w:rFonts w:ascii="Arial" w:hAnsi="Arial" w:cs="Arial"/>
          <w:lang w:val="de-DE"/>
        </w:rPr>
      </w:pPr>
      <w:r w:rsidRPr="00B96439">
        <w:rPr>
          <w:rFonts w:ascii="Arial" w:hAnsi="Arial" w:cs="Arial"/>
          <w:lang w:val="de-DE"/>
        </w:rPr>
        <w:t xml:space="preserve">Forschungsfrage </w:t>
      </w:r>
      <w:r w:rsidR="007F7D25" w:rsidRPr="00B96439">
        <w:rPr>
          <w:rFonts w:ascii="Arial" w:hAnsi="Arial" w:cs="Arial"/>
          <w:lang w:val="de-DE"/>
        </w:rPr>
        <w:t>3</w:t>
      </w:r>
      <w:r w:rsidRPr="00B96439">
        <w:rPr>
          <w:rFonts w:ascii="Arial" w:hAnsi="Arial" w:cs="Arial"/>
          <w:lang w:val="de-DE"/>
        </w:rPr>
        <w:t>:</w:t>
      </w:r>
      <w:r w:rsidRPr="00B96439">
        <w:rPr>
          <w:rFonts w:ascii="Arial" w:hAnsi="Arial" w:cs="Arial"/>
          <w:lang w:val="de-DE"/>
        </w:rPr>
        <w:tab/>
        <w:t>Wie lassen sich gewonnene Erkenntnisse in konkrete und pragmatisch</w:t>
      </w:r>
      <w:r w:rsidR="00116431">
        <w:rPr>
          <w:rFonts w:ascii="Arial" w:hAnsi="Arial" w:cs="Arial"/>
          <w:lang w:val="de-DE"/>
        </w:rPr>
        <w:t>e</w:t>
      </w:r>
      <w:r w:rsidRPr="00B96439">
        <w:rPr>
          <w:rFonts w:ascii="Arial" w:hAnsi="Arial" w:cs="Arial"/>
          <w:lang w:val="de-DE"/>
        </w:rPr>
        <w:t xml:space="preserve"> Handlungsanleitungen für die betriebliche Praxis übertragen?</w:t>
      </w:r>
    </w:p>
    <w:p w:rsidR="00677A5A" w:rsidRPr="00B67D6F" w:rsidRDefault="00FC49AC" w:rsidP="00515268">
      <w:pPr>
        <w:tabs>
          <w:tab w:val="left" w:pos="9070"/>
        </w:tabs>
        <w:ind w:right="-2"/>
        <w:rPr>
          <w:rFonts w:ascii="Arial" w:hAnsi="Arial" w:cs="Arial"/>
          <w:sz w:val="16"/>
          <w:szCs w:val="16"/>
          <w:lang w:val="de-DE"/>
        </w:rPr>
      </w:pPr>
      <w:r>
        <w:rPr>
          <w:rFonts w:ascii="Arial" w:hAnsi="Arial" w:cs="Arial"/>
          <w:lang w:val="de-DE"/>
        </w:rPr>
        <w:t xml:space="preserve">                                 </w:t>
      </w:r>
      <w:r w:rsidR="00B67D6F">
        <w:rPr>
          <w:rFonts w:ascii="Arial" w:hAnsi="Arial" w:cs="Arial"/>
          <w:lang w:val="de-DE"/>
        </w:rPr>
        <w:t xml:space="preserve">      </w:t>
      </w:r>
      <w:r>
        <w:rPr>
          <w:rFonts w:ascii="Arial" w:hAnsi="Arial" w:cs="Arial"/>
          <w:lang w:val="de-DE"/>
        </w:rPr>
        <w:t xml:space="preserve">    </w:t>
      </w:r>
      <w:r w:rsidR="00B67D6F">
        <w:rPr>
          <w:rFonts w:ascii="Arial" w:hAnsi="Arial" w:cs="Arial"/>
          <w:sz w:val="16"/>
          <w:szCs w:val="16"/>
          <w:lang w:val="de-DE"/>
        </w:rPr>
        <w:t xml:space="preserve">  </w:t>
      </w:r>
    </w:p>
    <w:p w:rsidR="00AD28F2" w:rsidRPr="00B96439" w:rsidRDefault="00677A5A" w:rsidP="00C23335">
      <w:pPr>
        <w:pStyle w:val="Listenabsatz"/>
        <w:numPr>
          <w:ilvl w:val="0"/>
          <w:numId w:val="8"/>
        </w:numPr>
        <w:tabs>
          <w:tab w:val="left" w:pos="9070"/>
        </w:tabs>
        <w:ind w:right="-2"/>
        <w:rPr>
          <w:rFonts w:ascii="Arial" w:hAnsi="Arial" w:cs="Arial"/>
          <w:lang w:val="de-DE"/>
        </w:rPr>
      </w:pPr>
      <w:r w:rsidRPr="00B96439">
        <w:rPr>
          <w:rFonts w:ascii="Arial" w:hAnsi="Arial" w:cs="Arial"/>
          <w:lang w:val="de-DE"/>
        </w:rPr>
        <w:t>D</w:t>
      </w:r>
      <w:r w:rsidR="00C814A0" w:rsidRPr="00B96439">
        <w:rPr>
          <w:rFonts w:ascii="Arial" w:hAnsi="Arial" w:cs="Arial"/>
          <w:lang w:val="de-DE"/>
        </w:rPr>
        <w:t>as Modell soll</w:t>
      </w:r>
      <w:r w:rsidR="00630B93" w:rsidRPr="00B96439">
        <w:rPr>
          <w:rFonts w:ascii="Arial" w:hAnsi="Arial" w:cs="Arial"/>
          <w:lang w:val="de-DE"/>
        </w:rPr>
        <w:t xml:space="preserve"> allgemein</w:t>
      </w:r>
      <w:r w:rsidR="00C814A0" w:rsidRPr="00B96439">
        <w:rPr>
          <w:rFonts w:ascii="Arial" w:hAnsi="Arial" w:cs="Arial"/>
          <w:lang w:val="de-DE"/>
        </w:rPr>
        <w:t xml:space="preserve"> auf </w:t>
      </w:r>
      <w:r w:rsidR="00630B93" w:rsidRPr="00B96439">
        <w:rPr>
          <w:rFonts w:ascii="Arial" w:hAnsi="Arial" w:cs="Arial"/>
          <w:lang w:val="de-DE"/>
        </w:rPr>
        <w:t xml:space="preserve">dynamische </w:t>
      </w:r>
      <w:r w:rsidR="00C814A0" w:rsidRPr="00B96439">
        <w:rPr>
          <w:rFonts w:ascii="Arial" w:hAnsi="Arial" w:cs="Arial"/>
          <w:lang w:val="de-DE"/>
        </w:rPr>
        <w:t>Veränderungsprozesse</w:t>
      </w:r>
      <w:r w:rsidR="00BC7A8F" w:rsidRPr="00B96439">
        <w:rPr>
          <w:rFonts w:ascii="Arial" w:hAnsi="Arial" w:cs="Arial"/>
          <w:lang w:val="de-DE"/>
        </w:rPr>
        <w:t xml:space="preserve"> - </w:t>
      </w:r>
      <w:r w:rsidR="00945796" w:rsidRPr="00B96439">
        <w:rPr>
          <w:rFonts w:ascii="Arial" w:hAnsi="Arial" w:cs="Arial"/>
          <w:lang w:val="de-DE"/>
        </w:rPr>
        <w:t xml:space="preserve">in </w:t>
      </w:r>
      <w:r w:rsidR="00BC7A8F" w:rsidRPr="00B96439">
        <w:rPr>
          <w:rFonts w:ascii="Arial" w:hAnsi="Arial" w:cs="Arial"/>
          <w:lang w:val="de-DE"/>
        </w:rPr>
        <w:t xml:space="preserve">Produktionsbereichen von </w:t>
      </w:r>
      <w:r w:rsidR="00945796" w:rsidRPr="00B96439">
        <w:rPr>
          <w:rFonts w:ascii="Arial" w:hAnsi="Arial" w:cs="Arial"/>
          <w:lang w:val="de-DE"/>
        </w:rPr>
        <w:t>Untern</w:t>
      </w:r>
      <w:r w:rsidR="00BC7A8F" w:rsidRPr="00B96439">
        <w:rPr>
          <w:rFonts w:ascii="Arial" w:hAnsi="Arial" w:cs="Arial"/>
          <w:lang w:val="de-DE"/>
        </w:rPr>
        <w:t>e</w:t>
      </w:r>
      <w:r w:rsidR="00945796" w:rsidRPr="00B96439">
        <w:rPr>
          <w:rFonts w:ascii="Arial" w:hAnsi="Arial" w:cs="Arial"/>
          <w:lang w:val="de-DE"/>
        </w:rPr>
        <w:t>hmen</w:t>
      </w:r>
      <w:r w:rsidR="00BC7A8F" w:rsidRPr="00B96439">
        <w:rPr>
          <w:rFonts w:ascii="Arial" w:hAnsi="Arial" w:cs="Arial"/>
          <w:lang w:val="de-DE"/>
        </w:rPr>
        <w:t xml:space="preserve"> der deutschen Automobilzuliefer</w:t>
      </w:r>
      <w:r w:rsidR="007E7027">
        <w:rPr>
          <w:rFonts w:ascii="Arial" w:hAnsi="Arial" w:cs="Arial"/>
          <w:lang w:val="de-DE"/>
        </w:rPr>
        <w:t>-</w:t>
      </w:r>
      <w:r w:rsidR="00BC7A8F" w:rsidRPr="00B96439">
        <w:rPr>
          <w:rFonts w:ascii="Arial" w:hAnsi="Arial" w:cs="Arial"/>
          <w:lang w:val="de-DE"/>
        </w:rPr>
        <w:t>industrie -</w:t>
      </w:r>
      <w:r w:rsidR="00945796" w:rsidRPr="00B96439">
        <w:rPr>
          <w:rFonts w:ascii="Arial" w:hAnsi="Arial" w:cs="Arial"/>
          <w:lang w:val="de-DE"/>
        </w:rPr>
        <w:t xml:space="preserve"> </w:t>
      </w:r>
      <w:r w:rsidR="00C814A0" w:rsidRPr="00B96439">
        <w:rPr>
          <w:rFonts w:ascii="Arial" w:hAnsi="Arial" w:cs="Arial"/>
          <w:lang w:val="de-DE"/>
        </w:rPr>
        <w:t>übertragbar und anwendbar sein.</w:t>
      </w:r>
      <w:r w:rsidR="00C67830" w:rsidRPr="00B96439">
        <w:rPr>
          <w:rFonts w:ascii="Arial" w:hAnsi="Arial" w:cs="Arial"/>
          <w:lang w:val="de-DE"/>
        </w:rPr>
        <w:t xml:space="preserve">  </w:t>
      </w:r>
    </w:p>
    <w:p w:rsidR="00321385" w:rsidRPr="00B80CDF" w:rsidRDefault="00321385" w:rsidP="00321385">
      <w:pPr>
        <w:tabs>
          <w:tab w:val="left" w:pos="9070"/>
        </w:tabs>
        <w:ind w:right="-2"/>
        <w:rPr>
          <w:rFonts w:ascii="Arial" w:hAnsi="Arial" w:cs="Arial"/>
          <w:sz w:val="16"/>
          <w:szCs w:val="16"/>
          <w:lang w:val="de-DE"/>
        </w:rPr>
      </w:pPr>
    </w:p>
    <w:p w:rsidR="00E4445E" w:rsidRDefault="00EB0FEE" w:rsidP="00CF49F8">
      <w:pPr>
        <w:ind w:left="2835" w:hanging="2409"/>
        <w:rPr>
          <w:rFonts w:ascii="Arial" w:hAnsi="Arial" w:cs="Arial"/>
          <w:lang w:val="de-DE"/>
        </w:rPr>
      </w:pPr>
      <w:r w:rsidRPr="00B96439">
        <w:rPr>
          <w:rFonts w:ascii="Arial" w:hAnsi="Arial" w:cs="Arial"/>
          <w:lang w:val="de-DE"/>
        </w:rPr>
        <w:t>Forschungsfrage 4:</w:t>
      </w:r>
      <w:r w:rsidRPr="00B96439">
        <w:rPr>
          <w:rFonts w:ascii="Arial" w:hAnsi="Arial" w:cs="Arial"/>
          <w:lang w:val="de-DE"/>
        </w:rPr>
        <w:tab/>
      </w:r>
      <w:r w:rsidR="00E4445E" w:rsidRPr="00B96439">
        <w:rPr>
          <w:rFonts w:ascii="Arial" w:hAnsi="Arial" w:cs="Arial"/>
          <w:lang w:val="de-DE"/>
        </w:rPr>
        <w:t xml:space="preserve">Was sind die vorrangigen Ursachen, dass Veränderungs-projekte ihr Ziel verfehlen oder scheitern und was unterscheidet die theoriegeleiteten </w:t>
      </w:r>
      <w:r w:rsidR="00E4445E">
        <w:rPr>
          <w:rFonts w:ascii="Arial" w:hAnsi="Arial" w:cs="Arial"/>
          <w:lang w:val="de-DE"/>
        </w:rPr>
        <w:t>Modelle von dem Unternehmensalltag?</w:t>
      </w:r>
    </w:p>
    <w:p w:rsidR="001F32A1" w:rsidRPr="00344286" w:rsidRDefault="00FC49AC" w:rsidP="00515268">
      <w:pPr>
        <w:ind w:left="2835" w:hanging="2409"/>
        <w:rPr>
          <w:rFonts w:ascii="Arial" w:hAnsi="Arial" w:cs="Arial"/>
          <w:sz w:val="36"/>
          <w:szCs w:val="36"/>
          <w:lang w:val="de-DE"/>
        </w:rPr>
      </w:pPr>
      <w:r>
        <w:rPr>
          <w:rFonts w:ascii="Arial" w:hAnsi="Arial" w:cs="Arial"/>
          <w:color w:val="0070C0"/>
          <w:lang w:val="de-DE"/>
        </w:rPr>
        <w:tab/>
      </w:r>
    </w:p>
    <w:p w:rsidR="001F32A1" w:rsidRDefault="00EB3BD5" w:rsidP="006D2CF0">
      <w:pPr>
        <w:autoSpaceDE w:val="0"/>
        <w:autoSpaceDN w:val="0"/>
        <w:adjustRightInd w:val="0"/>
        <w:rPr>
          <w:rFonts w:ascii="Arial" w:hAnsi="Arial" w:cs="Arial"/>
          <w:lang w:val="de-DE"/>
        </w:rPr>
      </w:pPr>
      <w:r>
        <w:rPr>
          <w:rFonts w:ascii="Arial" w:hAnsi="Arial" w:cs="Arial"/>
          <w:lang w:val="de-DE"/>
        </w:rPr>
        <w:t xml:space="preserve">Nachdem sich das vorangegangene </w:t>
      </w:r>
      <w:r w:rsidR="001F32A1" w:rsidRPr="001656BD">
        <w:rPr>
          <w:rFonts w:ascii="Arial" w:hAnsi="Arial" w:cs="Arial"/>
          <w:i/>
          <w:lang w:val="de-DE"/>
        </w:rPr>
        <w:t>erste Kapitel</w:t>
      </w:r>
      <w:r w:rsidR="001F32A1" w:rsidRPr="004B52D1">
        <w:rPr>
          <w:rFonts w:ascii="Arial" w:hAnsi="Arial" w:cs="Arial"/>
          <w:lang w:val="de-DE"/>
        </w:rPr>
        <w:t xml:space="preserve"> </w:t>
      </w:r>
      <w:r>
        <w:rPr>
          <w:rFonts w:ascii="Arial" w:hAnsi="Arial" w:cs="Arial"/>
          <w:lang w:val="de-DE"/>
        </w:rPr>
        <w:t xml:space="preserve">dem </w:t>
      </w:r>
      <w:r w:rsidR="001F32A1">
        <w:rPr>
          <w:rFonts w:ascii="Arial" w:hAnsi="Arial" w:cs="Arial"/>
          <w:lang w:val="de-DE"/>
        </w:rPr>
        <w:t xml:space="preserve"> Forschungsgebiet mit</w:t>
      </w:r>
      <w:r w:rsidR="00001F0B">
        <w:rPr>
          <w:rFonts w:ascii="Arial" w:hAnsi="Arial" w:cs="Arial"/>
          <w:lang w:val="de-DE"/>
        </w:rPr>
        <w:t xml:space="preserve"> </w:t>
      </w:r>
      <w:r w:rsidR="006D2CF0">
        <w:rPr>
          <w:rFonts w:ascii="Arial" w:hAnsi="Arial" w:cs="Arial"/>
          <w:lang w:val="de-DE"/>
        </w:rPr>
        <w:t>der</w:t>
      </w:r>
      <w:r w:rsidR="001F32A1">
        <w:rPr>
          <w:rFonts w:ascii="Arial" w:hAnsi="Arial" w:cs="Arial"/>
          <w:lang w:val="de-DE"/>
        </w:rPr>
        <w:t xml:space="preserve"> Beschreibung der Ausgangslage</w:t>
      </w:r>
      <w:r>
        <w:rPr>
          <w:rFonts w:ascii="Arial" w:hAnsi="Arial" w:cs="Arial"/>
          <w:lang w:val="de-DE"/>
        </w:rPr>
        <w:t>,</w:t>
      </w:r>
      <w:r w:rsidR="00001F0B">
        <w:rPr>
          <w:rFonts w:ascii="Arial" w:hAnsi="Arial" w:cs="Arial"/>
          <w:lang w:val="de-DE"/>
        </w:rPr>
        <w:t xml:space="preserve"> d</w:t>
      </w:r>
      <w:r>
        <w:rPr>
          <w:rFonts w:ascii="Arial" w:hAnsi="Arial" w:cs="Arial"/>
          <w:lang w:val="de-DE"/>
        </w:rPr>
        <w:t xml:space="preserve">er </w:t>
      </w:r>
      <w:r w:rsidR="001F32A1" w:rsidRPr="004B52D1">
        <w:rPr>
          <w:rFonts w:ascii="Arial" w:hAnsi="Arial" w:cs="Arial"/>
          <w:lang w:val="de-DE"/>
        </w:rPr>
        <w:t>Erörterung</w:t>
      </w:r>
      <w:r w:rsidR="00001F0B">
        <w:rPr>
          <w:rFonts w:ascii="Arial" w:hAnsi="Arial" w:cs="Arial"/>
          <w:lang w:val="de-DE"/>
        </w:rPr>
        <w:t xml:space="preserve"> </w:t>
      </w:r>
      <w:r w:rsidR="001F32A1" w:rsidRPr="004B52D1">
        <w:rPr>
          <w:rFonts w:ascii="Arial" w:hAnsi="Arial" w:cs="Arial"/>
          <w:lang w:val="de-DE"/>
        </w:rPr>
        <w:t>der Problemstellung</w:t>
      </w:r>
      <w:r>
        <w:rPr>
          <w:rFonts w:ascii="Arial" w:hAnsi="Arial" w:cs="Arial"/>
          <w:lang w:val="de-DE"/>
        </w:rPr>
        <w:t>,</w:t>
      </w:r>
      <w:r w:rsidR="00001F0B">
        <w:rPr>
          <w:rFonts w:ascii="Arial" w:hAnsi="Arial" w:cs="Arial"/>
          <w:lang w:val="de-DE"/>
        </w:rPr>
        <w:t xml:space="preserve"> </w:t>
      </w:r>
      <w:r w:rsidR="00694877">
        <w:rPr>
          <w:rFonts w:ascii="Arial" w:hAnsi="Arial" w:cs="Arial"/>
          <w:lang w:val="de-DE"/>
        </w:rPr>
        <w:t>dem</w:t>
      </w:r>
      <w:r w:rsidR="006D2CF0">
        <w:rPr>
          <w:rFonts w:ascii="Arial" w:hAnsi="Arial" w:cs="Arial"/>
          <w:lang w:val="de-DE"/>
        </w:rPr>
        <w:t xml:space="preserve"> Einordnen in das </w:t>
      </w:r>
      <w:r w:rsidR="006D2CF0" w:rsidRPr="004B52D1">
        <w:rPr>
          <w:rFonts w:ascii="Arial" w:hAnsi="Arial" w:cs="Arial"/>
          <w:lang w:val="de-DE"/>
        </w:rPr>
        <w:t>Umfeld der wissenschaftlichen</w:t>
      </w:r>
      <w:r w:rsidR="006D2CF0">
        <w:rPr>
          <w:rFonts w:ascii="Arial" w:hAnsi="Arial" w:cs="Arial"/>
          <w:lang w:val="de-DE"/>
        </w:rPr>
        <w:t xml:space="preserve"> </w:t>
      </w:r>
      <w:r w:rsidR="006D2CF0" w:rsidRPr="004B52D1">
        <w:rPr>
          <w:rFonts w:ascii="Arial" w:hAnsi="Arial" w:cs="Arial"/>
          <w:lang w:val="de-DE"/>
        </w:rPr>
        <w:t>Forschung</w:t>
      </w:r>
      <w:r w:rsidR="006D2CF0">
        <w:rPr>
          <w:rFonts w:ascii="Arial" w:hAnsi="Arial" w:cs="Arial"/>
          <w:lang w:val="de-DE"/>
        </w:rPr>
        <w:t xml:space="preserve"> und</w:t>
      </w:r>
      <w:r w:rsidR="00001F0B">
        <w:rPr>
          <w:rFonts w:ascii="Arial" w:hAnsi="Arial" w:cs="Arial"/>
          <w:lang w:val="de-DE"/>
        </w:rPr>
        <w:t xml:space="preserve"> </w:t>
      </w:r>
      <w:r>
        <w:rPr>
          <w:rFonts w:ascii="Arial" w:hAnsi="Arial" w:cs="Arial"/>
          <w:lang w:val="de-DE"/>
        </w:rPr>
        <w:t xml:space="preserve">dem Aufzeigen der Relevanz </w:t>
      </w:r>
      <w:r w:rsidR="001F32A1">
        <w:rPr>
          <w:rFonts w:ascii="Arial" w:hAnsi="Arial" w:cs="Arial"/>
          <w:lang w:val="de-DE"/>
        </w:rPr>
        <w:t xml:space="preserve">des Themas und </w:t>
      </w:r>
      <w:r w:rsidR="001F32A1" w:rsidRPr="004B52D1">
        <w:rPr>
          <w:rFonts w:ascii="Arial" w:hAnsi="Arial" w:cs="Arial"/>
          <w:lang w:val="de-DE"/>
        </w:rPr>
        <w:t>d</w:t>
      </w:r>
      <w:r w:rsidR="006D2CF0">
        <w:rPr>
          <w:rFonts w:ascii="Arial" w:hAnsi="Arial" w:cs="Arial"/>
          <w:lang w:val="de-DE"/>
        </w:rPr>
        <w:t>er Forschungsfrage</w:t>
      </w:r>
      <w:r w:rsidR="001F32A1" w:rsidRPr="004B52D1">
        <w:rPr>
          <w:rFonts w:ascii="Arial" w:hAnsi="Arial" w:cs="Arial"/>
          <w:lang w:val="de-DE"/>
        </w:rPr>
        <w:t xml:space="preserve"> </w:t>
      </w:r>
      <w:r>
        <w:rPr>
          <w:rFonts w:ascii="Arial" w:hAnsi="Arial" w:cs="Arial"/>
          <w:lang w:val="de-DE"/>
        </w:rPr>
        <w:t xml:space="preserve">genähert hat, </w:t>
      </w:r>
      <w:r w:rsidR="006D2CF0">
        <w:rPr>
          <w:rFonts w:ascii="Arial" w:hAnsi="Arial" w:cs="Arial"/>
          <w:lang w:val="de-DE"/>
        </w:rPr>
        <w:t>schließt dies</w:t>
      </w:r>
      <w:r w:rsidR="00694877">
        <w:rPr>
          <w:rFonts w:ascii="Arial" w:hAnsi="Arial" w:cs="Arial"/>
          <w:lang w:val="de-DE"/>
        </w:rPr>
        <w:t xml:space="preserve">es </w:t>
      </w:r>
      <w:r w:rsidR="001F6C72">
        <w:rPr>
          <w:rFonts w:ascii="Arial" w:hAnsi="Arial" w:cs="Arial"/>
          <w:lang w:val="de-DE"/>
        </w:rPr>
        <w:t xml:space="preserve">nun </w:t>
      </w:r>
      <w:r w:rsidR="006D2CF0">
        <w:rPr>
          <w:rFonts w:ascii="Arial" w:hAnsi="Arial" w:cs="Arial"/>
          <w:lang w:val="de-DE"/>
        </w:rPr>
        <w:t xml:space="preserve">mit der Beschreibung der Struktur und dem Aufbau der </w:t>
      </w:r>
      <w:r w:rsidR="0009627E">
        <w:rPr>
          <w:rFonts w:ascii="Arial" w:hAnsi="Arial" w:cs="Arial"/>
          <w:lang w:val="de-DE"/>
        </w:rPr>
        <w:t>Arbeit</w:t>
      </w:r>
      <w:r w:rsidR="006D2CF0">
        <w:rPr>
          <w:rFonts w:ascii="Arial" w:hAnsi="Arial" w:cs="Arial"/>
          <w:lang w:val="de-DE"/>
        </w:rPr>
        <w:t>.</w:t>
      </w:r>
      <w:r w:rsidR="00FA3155">
        <w:rPr>
          <w:rFonts w:ascii="Arial" w:hAnsi="Arial" w:cs="Arial"/>
          <w:lang w:val="de-DE"/>
        </w:rPr>
        <w:t xml:space="preserve"> Zur besseren Nachvollziehbarke</w:t>
      </w:r>
      <w:r w:rsidR="00ED41D4">
        <w:rPr>
          <w:rFonts w:ascii="Arial" w:hAnsi="Arial" w:cs="Arial"/>
          <w:lang w:val="de-DE"/>
        </w:rPr>
        <w:t xml:space="preserve">it ist der Aufbau der </w:t>
      </w:r>
      <w:r w:rsidR="0009627E">
        <w:rPr>
          <w:rFonts w:ascii="Arial" w:hAnsi="Arial" w:cs="Arial"/>
          <w:lang w:val="de-DE"/>
        </w:rPr>
        <w:t xml:space="preserve">Dissertation </w:t>
      </w:r>
      <w:r w:rsidR="00FA3155">
        <w:rPr>
          <w:rFonts w:ascii="Arial" w:hAnsi="Arial" w:cs="Arial"/>
          <w:lang w:val="de-DE"/>
        </w:rPr>
        <w:t xml:space="preserve">in der </w:t>
      </w:r>
      <w:r w:rsidR="00FA3155" w:rsidRPr="00633C3D">
        <w:rPr>
          <w:rFonts w:ascii="Arial" w:hAnsi="Arial" w:cs="Arial"/>
          <w:color w:val="FF00FF"/>
          <w:lang w:val="de-DE"/>
        </w:rPr>
        <w:t>Abbildung 1.1</w:t>
      </w:r>
      <w:r w:rsidR="00EE475E">
        <w:rPr>
          <w:rFonts w:ascii="Arial" w:hAnsi="Arial" w:cs="Arial"/>
          <w:color w:val="FF00FF"/>
          <w:lang w:val="de-DE"/>
        </w:rPr>
        <w:t>-1</w:t>
      </w:r>
      <w:r w:rsidR="00FA3155">
        <w:rPr>
          <w:rFonts w:ascii="Arial" w:hAnsi="Arial" w:cs="Arial"/>
          <w:lang w:val="de-DE"/>
        </w:rPr>
        <w:t xml:space="preserve"> in vereinfachter Form dargestellt.</w:t>
      </w:r>
    </w:p>
    <w:p w:rsidR="00515268" w:rsidRDefault="00515268" w:rsidP="006D2CF0">
      <w:pPr>
        <w:autoSpaceDE w:val="0"/>
        <w:autoSpaceDN w:val="0"/>
        <w:adjustRightInd w:val="0"/>
        <w:rPr>
          <w:rFonts w:ascii="Arial" w:hAnsi="Arial" w:cs="Arial"/>
          <w:lang w:val="de-DE"/>
        </w:rPr>
      </w:pPr>
    </w:p>
    <w:p w:rsidR="00515268" w:rsidRDefault="00515268" w:rsidP="00515268">
      <w:pPr>
        <w:autoSpaceDE w:val="0"/>
        <w:autoSpaceDN w:val="0"/>
        <w:adjustRightInd w:val="0"/>
        <w:rPr>
          <w:rFonts w:ascii="Arial" w:hAnsi="Arial" w:cs="Arial"/>
          <w:lang w:val="de-DE"/>
        </w:rPr>
      </w:pPr>
      <w:r>
        <w:rPr>
          <w:rFonts w:ascii="Arial" w:hAnsi="Arial" w:cs="Arial"/>
          <w:lang w:val="de-DE"/>
        </w:rPr>
        <w:t xml:space="preserve">Das nachfolgende </w:t>
      </w:r>
      <w:r w:rsidRPr="001656BD">
        <w:rPr>
          <w:rFonts w:ascii="Arial" w:hAnsi="Arial" w:cs="Arial"/>
          <w:i/>
          <w:lang w:val="de-DE"/>
        </w:rPr>
        <w:t>zweite Kapitel</w:t>
      </w:r>
      <w:r>
        <w:rPr>
          <w:rFonts w:ascii="Arial" w:hAnsi="Arial" w:cs="Arial"/>
          <w:lang w:val="de-DE"/>
        </w:rPr>
        <w:t xml:space="preserve"> beinhaltet die theoretischen Grundlagen. Dabei erfolgt zunächst eine Abgrenzung und Definition der grundlegenden Begriffe, welche für die Arbeit von zentraler Bedeutung sind. Anschließend folgt die Beschreibung des theoretischen Rahmens hinsichtlich der Kernfelder </w:t>
      </w:r>
      <w:r w:rsidRPr="00D87113">
        <w:rPr>
          <w:rFonts w:ascii="Arial" w:hAnsi="Arial" w:cs="Arial"/>
          <w:i/>
          <w:lang w:val="de-DE"/>
        </w:rPr>
        <w:t>Change Manage</w:t>
      </w:r>
      <w:r>
        <w:rPr>
          <w:rFonts w:ascii="Arial" w:hAnsi="Arial" w:cs="Arial"/>
          <w:i/>
          <w:lang w:val="de-DE"/>
        </w:rPr>
        <w:t>ment, der</w:t>
      </w:r>
      <w:r>
        <w:rPr>
          <w:rFonts w:ascii="Arial" w:hAnsi="Arial" w:cs="Arial"/>
          <w:lang w:val="de-DE"/>
        </w:rPr>
        <w:t xml:space="preserve"> </w:t>
      </w:r>
      <w:r w:rsidRPr="00D87113">
        <w:rPr>
          <w:rFonts w:ascii="Arial" w:hAnsi="Arial" w:cs="Arial"/>
          <w:i/>
          <w:lang w:val="de-DE"/>
        </w:rPr>
        <w:t>Motivation und Führun</w:t>
      </w:r>
      <w:r>
        <w:rPr>
          <w:rFonts w:ascii="Arial" w:hAnsi="Arial" w:cs="Arial"/>
          <w:i/>
          <w:lang w:val="de-DE"/>
        </w:rPr>
        <w:t>g und eine Betrachtung von Veränderungsprozessen aus systemtheoretischer Sich</w:t>
      </w:r>
      <w:r w:rsidR="00842DF4">
        <w:rPr>
          <w:rFonts w:ascii="Arial" w:hAnsi="Arial" w:cs="Arial"/>
          <w:i/>
          <w:lang w:val="de-DE"/>
        </w:rPr>
        <w:t>t</w:t>
      </w:r>
      <w:r>
        <w:rPr>
          <w:rFonts w:ascii="Arial" w:hAnsi="Arial" w:cs="Arial"/>
          <w:i/>
          <w:lang w:val="de-DE"/>
        </w:rPr>
        <w:t>,</w:t>
      </w:r>
      <w:r>
        <w:rPr>
          <w:rFonts w:ascii="Arial" w:hAnsi="Arial" w:cs="Arial"/>
          <w:lang w:val="de-DE"/>
        </w:rPr>
        <w:t xml:space="preserve"> in Ausrichtung auf das eigene Forschungsgebiet.</w:t>
      </w:r>
    </w:p>
    <w:p w:rsidR="00515268" w:rsidRDefault="00515268" w:rsidP="00515268">
      <w:pPr>
        <w:autoSpaceDE w:val="0"/>
        <w:autoSpaceDN w:val="0"/>
        <w:adjustRightInd w:val="0"/>
        <w:rPr>
          <w:rFonts w:ascii="Arial" w:hAnsi="Arial" w:cs="Arial"/>
          <w:lang w:val="de-DE"/>
        </w:rPr>
      </w:pPr>
      <w:r>
        <w:rPr>
          <w:rFonts w:ascii="Arial" w:hAnsi="Arial" w:cs="Arial"/>
          <w:lang w:val="de-DE"/>
        </w:rPr>
        <w:lastRenderedPageBreak/>
        <w:t xml:space="preserve">Im </w:t>
      </w:r>
      <w:r w:rsidRPr="001656BD">
        <w:rPr>
          <w:rFonts w:ascii="Arial" w:hAnsi="Arial" w:cs="Arial"/>
          <w:i/>
          <w:lang w:val="de-DE"/>
        </w:rPr>
        <w:t>dritten Kapitel</w:t>
      </w:r>
      <w:r>
        <w:rPr>
          <w:rFonts w:ascii="Arial" w:hAnsi="Arial" w:cs="Arial"/>
          <w:lang w:val="de-DE"/>
        </w:rPr>
        <w:t xml:space="preserve"> werden im Rahmen der Untersuchungsplanung, die System-grenzen definiert und neue Vorgehensweisen entwickelt. Inhaltlich werden Hypothesen aufgestellt, ein theoriegeleitetes Simulationsmodell entwickelt und die angewandten Methoden beschrieben.</w:t>
      </w:r>
    </w:p>
    <w:p w:rsidR="00515268" w:rsidRPr="00815363" w:rsidRDefault="00515268" w:rsidP="00515268">
      <w:pPr>
        <w:autoSpaceDE w:val="0"/>
        <w:autoSpaceDN w:val="0"/>
        <w:adjustRightInd w:val="0"/>
        <w:rPr>
          <w:rFonts w:ascii="Arial" w:hAnsi="Arial" w:cs="Arial"/>
          <w:sz w:val="20"/>
          <w:szCs w:val="20"/>
          <w:lang w:val="de-DE"/>
        </w:rPr>
      </w:pPr>
    </w:p>
    <w:p w:rsidR="00515268" w:rsidRDefault="00515268" w:rsidP="00515268">
      <w:pPr>
        <w:autoSpaceDE w:val="0"/>
        <w:autoSpaceDN w:val="0"/>
        <w:adjustRightInd w:val="0"/>
        <w:rPr>
          <w:rFonts w:ascii="Arial" w:hAnsi="Arial" w:cs="Arial"/>
          <w:lang w:val="de-DE"/>
        </w:rPr>
      </w:pPr>
      <w:r>
        <w:rPr>
          <w:rFonts w:ascii="Arial" w:hAnsi="Arial" w:cs="Arial"/>
          <w:lang w:val="de-DE"/>
        </w:rPr>
        <w:t xml:space="preserve">Den methodischen Teil, mit seiner empirischen Untersuchung und der Verifizierung durch eine Fallstudie, bildet das </w:t>
      </w:r>
      <w:r w:rsidRPr="001656BD">
        <w:rPr>
          <w:rFonts w:ascii="Arial" w:hAnsi="Arial" w:cs="Arial"/>
          <w:i/>
          <w:lang w:val="de-DE"/>
        </w:rPr>
        <w:t>vierte Kapitel</w:t>
      </w:r>
      <w:r>
        <w:rPr>
          <w:rFonts w:ascii="Arial" w:hAnsi="Arial" w:cs="Arial"/>
          <w:lang w:val="de-DE"/>
        </w:rPr>
        <w:t xml:space="preserve"> der Dissertation. Zielsetzung ist es, die auf theoretischer Grundlage entwickelten Zustandsgrößen des Simulationsmodells, auf dessen Vollständigkeit zu prüfen und gegebenenfalls zu erweitern. Im Anschluss werden die Wirkungszusammenhänge im Modell simuliert und aufbauend erfolgt die Auswertung, Analyse und die Interpretation der Ergebnisse und eine Definition der kritischen Systemelemente. In einer Fallstudie werden die im Modell entwickelten Rückkopplungskreise und deren Dynamik in die betriebliche Praxis übertragen. Ziel ist es zu überprüfen, ob die aus dem Modell abgeleiteten Annahmen mit den tatsächlich beobachteten Ereignissen übereinstimmen. </w:t>
      </w:r>
    </w:p>
    <w:p w:rsidR="00515268" w:rsidRPr="00815363" w:rsidRDefault="00515268" w:rsidP="00515268">
      <w:pPr>
        <w:autoSpaceDE w:val="0"/>
        <w:autoSpaceDN w:val="0"/>
        <w:adjustRightInd w:val="0"/>
        <w:rPr>
          <w:rFonts w:ascii="Arial" w:hAnsi="Arial" w:cs="Arial"/>
          <w:sz w:val="20"/>
          <w:szCs w:val="20"/>
          <w:lang w:val="de-DE"/>
        </w:rPr>
      </w:pPr>
    </w:p>
    <w:p w:rsidR="00515268" w:rsidRDefault="00515268" w:rsidP="00515268">
      <w:pPr>
        <w:autoSpaceDE w:val="0"/>
        <w:autoSpaceDN w:val="0"/>
        <w:adjustRightInd w:val="0"/>
        <w:rPr>
          <w:rFonts w:ascii="Arial" w:hAnsi="Arial" w:cs="Arial"/>
          <w:lang w:val="de-DE"/>
        </w:rPr>
      </w:pPr>
      <w:r>
        <w:rPr>
          <w:rFonts w:ascii="Arial" w:hAnsi="Arial" w:cs="Arial"/>
          <w:lang w:val="de-DE"/>
        </w:rPr>
        <w:t xml:space="preserve">In </w:t>
      </w:r>
      <w:r w:rsidRPr="00370767">
        <w:rPr>
          <w:rFonts w:ascii="Arial" w:hAnsi="Arial" w:cs="Arial"/>
          <w:i/>
          <w:lang w:val="de-DE"/>
        </w:rPr>
        <w:t>Kapitel fünf</w:t>
      </w:r>
      <w:r>
        <w:rPr>
          <w:rFonts w:ascii="Arial" w:hAnsi="Arial" w:cs="Arial"/>
          <w:lang w:val="de-DE"/>
        </w:rPr>
        <w:t xml:space="preserve"> wird das gewählte Vorgehen sowie die Ergebnisse dieser Arbeit zusammengefasst und diskutiert. Abschließend erfolgt ein Ausblick und Fazit.</w:t>
      </w:r>
    </w:p>
    <w:p w:rsidR="00515268" w:rsidRPr="00815363" w:rsidRDefault="00515268" w:rsidP="00515268">
      <w:pPr>
        <w:autoSpaceDE w:val="0"/>
        <w:autoSpaceDN w:val="0"/>
        <w:adjustRightInd w:val="0"/>
        <w:rPr>
          <w:rFonts w:ascii="Arial" w:hAnsi="Arial" w:cs="Arial"/>
          <w:sz w:val="20"/>
          <w:szCs w:val="20"/>
          <w:lang w:val="de-DE"/>
        </w:rPr>
      </w:pPr>
    </w:p>
    <w:p w:rsidR="00515268" w:rsidRDefault="00515268" w:rsidP="00515268">
      <w:pPr>
        <w:autoSpaceDE w:val="0"/>
        <w:autoSpaceDN w:val="0"/>
        <w:adjustRightInd w:val="0"/>
        <w:rPr>
          <w:rFonts w:ascii="Arial" w:hAnsi="Arial" w:cs="Arial"/>
          <w:lang w:val="de-DE"/>
        </w:rPr>
      </w:pPr>
      <w:r>
        <w:rPr>
          <w:rFonts w:ascii="Arial" w:hAnsi="Arial" w:cs="Arial"/>
          <w:lang w:val="de-DE"/>
        </w:rPr>
        <w:t xml:space="preserve">Die folgenden </w:t>
      </w:r>
      <w:r w:rsidRPr="00C605E3">
        <w:rPr>
          <w:rFonts w:ascii="Arial" w:hAnsi="Arial" w:cs="Arial"/>
          <w:i/>
          <w:lang w:val="de-DE"/>
        </w:rPr>
        <w:t xml:space="preserve">Kapitel </w:t>
      </w:r>
      <w:r>
        <w:rPr>
          <w:rFonts w:ascii="Arial" w:hAnsi="Arial" w:cs="Arial"/>
          <w:i/>
          <w:lang w:val="de-DE"/>
        </w:rPr>
        <w:t xml:space="preserve">sechs, sieben und </w:t>
      </w:r>
      <w:r w:rsidRPr="00C605E3">
        <w:rPr>
          <w:rFonts w:ascii="Arial" w:hAnsi="Arial" w:cs="Arial"/>
          <w:i/>
          <w:lang w:val="de-DE"/>
        </w:rPr>
        <w:t>acht</w:t>
      </w:r>
      <w:r>
        <w:rPr>
          <w:rFonts w:ascii="Arial" w:hAnsi="Arial" w:cs="Arial"/>
          <w:i/>
          <w:lang w:val="de-DE"/>
        </w:rPr>
        <w:t xml:space="preserve"> </w:t>
      </w:r>
      <w:r>
        <w:rPr>
          <w:rFonts w:ascii="Arial" w:hAnsi="Arial" w:cs="Arial"/>
          <w:lang w:val="de-DE"/>
        </w:rPr>
        <w:t>beinhalten die Literatur und Quellangaben, die Verzeichnisse und die Anhänge der Arbeit.</w:t>
      </w:r>
    </w:p>
    <w:p w:rsidR="00515268" w:rsidRDefault="00515268" w:rsidP="00515268">
      <w:pPr>
        <w:autoSpaceDE w:val="0"/>
        <w:autoSpaceDN w:val="0"/>
        <w:adjustRightInd w:val="0"/>
        <w:rPr>
          <w:rFonts w:ascii="Arial" w:hAnsi="Arial" w:cs="Arial"/>
          <w:lang w:val="de-DE"/>
        </w:rPr>
      </w:pPr>
    </w:p>
    <w:p w:rsidR="00515268" w:rsidRDefault="00515268" w:rsidP="00515268">
      <w:pPr>
        <w:autoSpaceDE w:val="0"/>
        <w:autoSpaceDN w:val="0"/>
        <w:adjustRightInd w:val="0"/>
        <w:rPr>
          <w:rFonts w:ascii="Arial" w:hAnsi="Arial" w:cs="Arial"/>
          <w:lang w:val="de-DE"/>
        </w:rPr>
      </w:pPr>
      <w:r w:rsidRPr="00515268">
        <w:rPr>
          <w:rFonts w:ascii="Arial" w:hAnsi="Arial" w:cs="Arial"/>
          <w:noProof/>
          <w:lang w:val="de-DE"/>
        </w:rPr>
        <w:drawing>
          <wp:inline distT="0" distB="0" distL="0" distR="0">
            <wp:extent cx="5752525" cy="4040372"/>
            <wp:effectExtent l="19050" t="0" r="575" b="0"/>
            <wp:docPr id="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751195" cy="4039438"/>
                    </a:xfrm>
                    <a:prstGeom prst="rect">
                      <a:avLst/>
                    </a:prstGeom>
                    <a:noFill/>
                    <a:ln w="9525">
                      <a:noFill/>
                      <a:miter lim="800000"/>
                      <a:headEnd/>
                      <a:tailEnd/>
                    </a:ln>
                  </pic:spPr>
                </pic:pic>
              </a:graphicData>
            </a:graphic>
          </wp:inline>
        </w:drawing>
      </w:r>
    </w:p>
    <w:p w:rsidR="00515268" w:rsidRPr="00515268" w:rsidRDefault="00515268" w:rsidP="00515268">
      <w:pPr>
        <w:autoSpaceDE w:val="0"/>
        <w:autoSpaceDN w:val="0"/>
        <w:adjustRightInd w:val="0"/>
        <w:rPr>
          <w:rFonts w:ascii="Arial" w:hAnsi="Arial" w:cs="Arial"/>
          <w:b/>
          <w:sz w:val="16"/>
          <w:szCs w:val="16"/>
          <w:lang w:val="de-DE"/>
        </w:rPr>
      </w:pPr>
    </w:p>
    <w:p w:rsidR="00515268" w:rsidRDefault="00515268" w:rsidP="00515268">
      <w:pPr>
        <w:autoSpaceDE w:val="0"/>
        <w:autoSpaceDN w:val="0"/>
        <w:adjustRightInd w:val="0"/>
        <w:rPr>
          <w:rFonts w:ascii="Arial" w:hAnsi="Arial" w:cs="Arial"/>
          <w:lang w:val="de-DE"/>
        </w:rPr>
      </w:pPr>
      <w:r w:rsidRPr="008248AC">
        <w:rPr>
          <w:rFonts w:ascii="Arial" w:hAnsi="Arial" w:cs="Arial"/>
          <w:b/>
          <w:lang w:val="de-DE"/>
        </w:rPr>
        <w:t>Abb</w:t>
      </w:r>
      <w:r>
        <w:rPr>
          <w:rFonts w:ascii="Arial" w:hAnsi="Arial" w:cs="Arial"/>
          <w:b/>
          <w:lang w:val="de-DE"/>
        </w:rPr>
        <w:t>ildung</w:t>
      </w:r>
      <w:r w:rsidRPr="008248AC">
        <w:rPr>
          <w:rFonts w:ascii="Arial" w:hAnsi="Arial" w:cs="Arial"/>
          <w:b/>
          <w:lang w:val="de-DE"/>
        </w:rPr>
        <w:t xml:space="preserve"> 1.1</w:t>
      </w:r>
      <w:r>
        <w:rPr>
          <w:rFonts w:ascii="Arial" w:hAnsi="Arial" w:cs="Arial"/>
          <w:b/>
          <w:lang w:val="de-DE"/>
        </w:rPr>
        <w:t>-1:</w:t>
      </w:r>
      <w:r>
        <w:rPr>
          <w:rFonts w:ascii="Arial" w:hAnsi="Arial" w:cs="Arial"/>
          <w:lang w:val="de-DE"/>
        </w:rPr>
        <w:tab/>
        <w:t>Aufbau der Arbeit</w:t>
      </w:r>
    </w:p>
    <w:p w:rsidR="008248AC" w:rsidRPr="00815363" w:rsidRDefault="008248AC" w:rsidP="006D2CF0">
      <w:pPr>
        <w:autoSpaceDE w:val="0"/>
        <w:autoSpaceDN w:val="0"/>
        <w:adjustRightInd w:val="0"/>
        <w:rPr>
          <w:rFonts w:ascii="Arial" w:hAnsi="Arial" w:cs="Arial"/>
          <w:lang w:val="de-DE"/>
        </w:rPr>
      </w:pPr>
    </w:p>
    <w:p w:rsidR="00B36FED" w:rsidRDefault="00706ACF" w:rsidP="006D2CF0">
      <w:pPr>
        <w:autoSpaceDE w:val="0"/>
        <w:autoSpaceDN w:val="0"/>
        <w:adjustRightInd w:val="0"/>
        <w:rPr>
          <w:rFonts w:ascii="Arial" w:hAnsi="Arial" w:cs="Arial"/>
          <w:lang w:val="de-DE"/>
        </w:rPr>
      </w:pPr>
      <w:r>
        <w:rPr>
          <w:rFonts w:ascii="Arial" w:hAnsi="Arial" w:cs="Arial"/>
          <w:lang w:val="de-DE"/>
        </w:rPr>
        <w:t>An dieser Stelle soll erwähnt werden</w:t>
      </w:r>
      <w:r w:rsidR="00C27D19">
        <w:rPr>
          <w:rFonts w:ascii="Arial" w:hAnsi="Arial" w:cs="Arial"/>
          <w:lang w:val="de-DE"/>
        </w:rPr>
        <w:t xml:space="preserve">, dass </w:t>
      </w:r>
      <w:r w:rsidR="0009627E">
        <w:rPr>
          <w:rFonts w:ascii="Arial" w:hAnsi="Arial" w:cs="Arial"/>
          <w:lang w:val="de-DE"/>
        </w:rPr>
        <w:t>die Lesbarkeit</w:t>
      </w:r>
      <w:r>
        <w:rPr>
          <w:rFonts w:ascii="Arial" w:hAnsi="Arial" w:cs="Arial"/>
          <w:lang w:val="de-DE"/>
        </w:rPr>
        <w:t xml:space="preserve"> durch wiederkehrende Zusammenfassungen zuvor erwähnter zentraler Punkte</w:t>
      </w:r>
      <w:r w:rsidR="00C27D19">
        <w:rPr>
          <w:rFonts w:ascii="Arial" w:hAnsi="Arial" w:cs="Arial"/>
          <w:lang w:val="de-DE"/>
        </w:rPr>
        <w:t xml:space="preserve"> </w:t>
      </w:r>
      <w:r>
        <w:rPr>
          <w:rFonts w:ascii="Arial" w:hAnsi="Arial" w:cs="Arial"/>
          <w:lang w:val="de-DE"/>
        </w:rPr>
        <w:t>erleichter</w:t>
      </w:r>
      <w:r w:rsidR="0068329B">
        <w:rPr>
          <w:rFonts w:ascii="Arial" w:hAnsi="Arial" w:cs="Arial"/>
          <w:lang w:val="de-DE"/>
        </w:rPr>
        <w:t>t</w:t>
      </w:r>
      <w:r>
        <w:rPr>
          <w:rFonts w:ascii="Arial" w:hAnsi="Arial" w:cs="Arial"/>
          <w:lang w:val="de-DE"/>
        </w:rPr>
        <w:t xml:space="preserve"> wird und</w:t>
      </w:r>
      <w:r w:rsidR="0068329B">
        <w:rPr>
          <w:rFonts w:ascii="Arial" w:hAnsi="Arial" w:cs="Arial"/>
          <w:lang w:val="de-DE"/>
        </w:rPr>
        <w:t>,</w:t>
      </w:r>
      <w:r>
        <w:rPr>
          <w:rFonts w:ascii="Arial" w:hAnsi="Arial" w:cs="Arial"/>
          <w:lang w:val="de-DE"/>
        </w:rPr>
        <w:t xml:space="preserve"> da</w:t>
      </w:r>
      <w:r w:rsidR="0068329B">
        <w:rPr>
          <w:rFonts w:ascii="Arial" w:hAnsi="Arial" w:cs="Arial"/>
          <w:lang w:val="de-DE"/>
        </w:rPr>
        <w:t>s</w:t>
      </w:r>
      <w:r>
        <w:rPr>
          <w:rFonts w:ascii="Arial" w:hAnsi="Arial" w:cs="Arial"/>
          <w:lang w:val="de-DE"/>
        </w:rPr>
        <w:t>s diese Redundanzen beabsichtigt sind.</w:t>
      </w:r>
    </w:p>
    <w:p w:rsidR="00B36FED" w:rsidRDefault="00B36FED" w:rsidP="006D2CF0">
      <w:pPr>
        <w:autoSpaceDE w:val="0"/>
        <w:autoSpaceDN w:val="0"/>
        <w:adjustRightInd w:val="0"/>
        <w:rPr>
          <w:rFonts w:ascii="Arial" w:hAnsi="Arial" w:cs="Arial"/>
          <w:lang w:val="de-DE"/>
        </w:rPr>
        <w:sectPr w:rsidR="00B36FED" w:rsidSect="00730E6F">
          <w:headerReference w:type="even" r:id="rId19"/>
          <w:headerReference w:type="default" r:id="rId20"/>
          <w:pgSz w:w="11906" w:h="16838" w:code="9"/>
          <w:pgMar w:top="1418" w:right="1418" w:bottom="1418" w:left="1418" w:header="709" w:footer="709" w:gutter="0"/>
          <w:cols w:space="708"/>
          <w:docGrid w:linePitch="360"/>
        </w:sectPr>
      </w:pPr>
    </w:p>
    <w:p w:rsidR="003F6376" w:rsidRPr="00482D23" w:rsidRDefault="00CE7C8A" w:rsidP="00F25520">
      <w:pPr>
        <w:numPr>
          <w:ilvl w:val="0"/>
          <w:numId w:val="3"/>
        </w:numPr>
        <w:tabs>
          <w:tab w:val="num" w:pos="0"/>
        </w:tabs>
        <w:ind w:left="0" w:firstLine="0"/>
        <w:rPr>
          <w:rFonts w:ascii="Arial" w:hAnsi="Arial" w:cs="Arial"/>
          <w:b/>
          <w:sz w:val="36"/>
          <w:szCs w:val="36"/>
        </w:rPr>
      </w:pPr>
      <w:r>
        <w:rPr>
          <w:rFonts w:ascii="Arial" w:hAnsi="Arial" w:cs="Arial"/>
          <w:b/>
          <w:sz w:val="36"/>
          <w:szCs w:val="36"/>
        </w:rPr>
        <w:lastRenderedPageBreak/>
        <w:t>Literaturüberblick und theoretische Grundlagen</w:t>
      </w:r>
    </w:p>
    <w:p w:rsidR="0069733D" w:rsidRPr="00F52ECB" w:rsidRDefault="0069733D" w:rsidP="00114784">
      <w:pPr>
        <w:rPr>
          <w:rFonts w:ascii="Arial" w:hAnsi="Arial" w:cs="Arial"/>
          <w:bCs/>
          <w:sz w:val="28"/>
          <w:szCs w:val="28"/>
        </w:rPr>
      </w:pPr>
    </w:p>
    <w:p w:rsidR="0069733D" w:rsidRDefault="004F6CF9" w:rsidP="0069733D">
      <w:pPr>
        <w:autoSpaceDE w:val="0"/>
        <w:autoSpaceDN w:val="0"/>
        <w:adjustRightInd w:val="0"/>
        <w:rPr>
          <w:rFonts w:ascii="Arial" w:hAnsi="Arial" w:cs="Arial"/>
          <w:lang w:val="de-DE"/>
        </w:rPr>
      </w:pPr>
      <w:r>
        <w:rPr>
          <w:rFonts w:ascii="Arial" w:hAnsi="Arial" w:cs="Arial"/>
          <w:lang w:val="de-DE"/>
        </w:rPr>
        <w:t xml:space="preserve">In </w:t>
      </w:r>
      <w:r w:rsidR="001857A1">
        <w:rPr>
          <w:rFonts w:ascii="Arial" w:hAnsi="Arial" w:cs="Arial"/>
          <w:lang w:val="de-DE"/>
        </w:rPr>
        <w:t>dem nachfolgenden</w:t>
      </w:r>
      <w:r>
        <w:rPr>
          <w:rFonts w:ascii="Arial" w:hAnsi="Arial" w:cs="Arial"/>
          <w:lang w:val="de-DE"/>
        </w:rPr>
        <w:t xml:space="preserve"> Kapitel werden die</w:t>
      </w:r>
      <w:r w:rsidR="005023F2">
        <w:rPr>
          <w:rFonts w:ascii="Arial" w:hAnsi="Arial" w:cs="Arial"/>
          <w:lang w:val="de-DE"/>
        </w:rPr>
        <w:t>,</w:t>
      </w:r>
      <w:r>
        <w:rPr>
          <w:rFonts w:ascii="Arial" w:hAnsi="Arial" w:cs="Arial"/>
          <w:lang w:val="de-DE"/>
        </w:rPr>
        <w:t xml:space="preserve"> für das Themengebiet relevanten Begriffe definiert und </w:t>
      </w:r>
      <w:r w:rsidR="00DC111E">
        <w:rPr>
          <w:rFonts w:ascii="Arial" w:hAnsi="Arial" w:cs="Arial"/>
          <w:lang w:val="de-DE"/>
        </w:rPr>
        <w:t>es erfolgt eine kritische Auseinandersetzung mit den theoretischen Grundlagen des Change Management und der Motivation und Führung von Mit</w:t>
      </w:r>
      <w:r w:rsidR="000C2DA1">
        <w:rPr>
          <w:rFonts w:ascii="Arial" w:hAnsi="Arial" w:cs="Arial"/>
          <w:lang w:val="de-DE"/>
        </w:rPr>
        <w:t>-</w:t>
      </w:r>
      <w:r w:rsidR="00DC111E">
        <w:rPr>
          <w:rFonts w:ascii="Arial" w:hAnsi="Arial" w:cs="Arial"/>
          <w:lang w:val="de-DE"/>
        </w:rPr>
        <w:t>arbeitern, in B</w:t>
      </w:r>
      <w:r w:rsidR="00357825">
        <w:rPr>
          <w:rFonts w:ascii="Arial" w:hAnsi="Arial" w:cs="Arial"/>
          <w:lang w:val="de-DE"/>
        </w:rPr>
        <w:t xml:space="preserve">ezug auf die </w:t>
      </w:r>
      <w:r w:rsidR="00DC111E">
        <w:rPr>
          <w:rFonts w:ascii="Arial" w:hAnsi="Arial" w:cs="Arial"/>
          <w:lang w:val="de-DE"/>
        </w:rPr>
        <w:t>Forschungsfrage</w:t>
      </w:r>
      <w:r w:rsidR="00357825">
        <w:rPr>
          <w:rFonts w:ascii="Arial" w:hAnsi="Arial" w:cs="Arial"/>
          <w:lang w:val="de-DE"/>
        </w:rPr>
        <w:t xml:space="preserve"> und das abgegrenzte Fo</w:t>
      </w:r>
      <w:r w:rsidR="00025D35">
        <w:rPr>
          <w:rFonts w:ascii="Arial" w:hAnsi="Arial" w:cs="Arial"/>
          <w:lang w:val="de-DE"/>
        </w:rPr>
        <w:t>r</w:t>
      </w:r>
      <w:r w:rsidR="00357825">
        <w:rPr>
          <w:rFonts w:ascii="Arial" w:hAnsi="Arial" w:cs="Arial"/>
          <w:lang w:val="de-DE"/>
        </w:rPr>
        <w:t>schungsfeld.</w:t>
      </w:r>
      <w:r w:rsidR="001212D7">
        <w:rPr>
          <w:rFonts w:ascii="Arial" w:hAnsi="Arial" w:cs="Arial"/>
          <w:lang w:val="de-DE"/>
        </w:rPr>
        <w:t xml:space="preserve"> </w:t>
      </w:r>
    </w:p>
    <w:p w:rsidR="001212D7" w:rsidRPr="001907C4" w:rsidRDefault="001212D7" w:rsidP="0069733D">
      <w:pPr>
        <w:autoSpaceDE w:val="0"/>
        <w:autoSpaceDN w:val="0"/>
        <w:adjustRightInd w:val="0"/>
        <w:rPr>
          <w:rFonts w:ascii="Arial" w:hAnsi="Arial" w:cs="Arial"/>
          <w:sz w:val="16"/>
          <w:szCs w:val="16"/>
          <w:lang w:val="de-DE"/>
        </w:rPr>
      </w:pPr>
    </w:p>
    <w:p w:rsidR="001212D7" w:rsidRDefault="001212D7" w:rsidP="0069733D">
      <w:pPr>
        <w:autoSpaceDE w:val="0"/>
        <w:autoSpaceDN w:val="0"/>
        <w:adjustRightInd w:val="0"/>
        <w:rPr>
          <w:rFonts w:ascii="Arial" w:hAnsi="Arial" w:cs="Arial"/>
          <w:lang w:val="de-DE"/>
        </w:rPr>
      </w:pPr>
      <w:r>
        <w:rPr>
          <w:rFonts w:ascii="Arial" w:hAnsi="Arial" w:cs="Arial"/>
          <w:lang w:val="de-DE"/>
        </w:rPr>
        <w:t>Das Einlesen in die vorhandene Grundlagenliteratur und das Herausarbeiten der relevanten Themen</w:t>
      </w:r>
      <w:r w:rsidR="00CB4A1D">
        <w:rPr>
          <w:rFonts w:ascii="Arial" w:hAnsi="Arial" w:cs="Arial"/>
          <w:lang w:val="de-DE"/>
        </w:rPr>
        <w:t xml:space="preserve"> für die eigene Forschung</w:t>
      </w:r>
      <w:r w:rsidR="00243E98">
        <w:rPr>
          <w:rFonts w:ascii="Arial" w:hAnsi="Arial" w:cs="Arial"/>
          <w:lang w:val="de-DE"/>
        </w:rPr>
        <w:t>,</w:t>
      </w:r>
      <w:r>
        <w:rPr>
          <w:rFonts w:ascii="Arial" w:hAnsi="Arial" w:cs="Arial"/>
          <w:lang w:val="de-DE"/>
        </w:rPr>
        <w:t xml:space="preserve"> ist ein elementarer Bestandteil des wissenschaftlichen Arbeiten</w:t>
      </w:r>
      <w:r w:rsidR="00243E98">
        <w:rPr>
          <w:rFonts w:ascii="Arial" w:hAnsi="Arial" w:cs="Arial"/>
          <w:lang w:val="de-DE"/>
        </w:rPr>
        <w:t>s</w:t>
      </w:r>
      <w:r>
        <w:rPr>
          <w:rFonts w:ascii="Arial" w:hAnsi="Arial" w:cs="Arial"/>
          <w:lang w:val="de-DE"/>
        </w:rPr>
        <w:t xml:space="preserve"> und </w:t>
      </w:r>
      <w:r w:rsidR="00CB4A1D">
        <w:rPr>
          <w:rFonts w:ascii="Arial" w:hAnsi="Arial" w:cs="Arial"/>
          <w:lang w:val="de-DE"/>
        </w:rPr>
        <w:t>findet auch Anwend</w:t>
      </w:r>
      <w:r w:rsidR="00243E98">
        <w:rPr>
          <w:rFonts w:ascii="Arial" w:hAnsi="Arial" w:cs="Arial"/>
          <w:lang w:val="de-DE"/>
        </w:rPr>
        <w:t xml:space="preserve">ung in der vorliegenden Arbeit. Im Sinne einer ganzheitlichen Betrachtungsweise lässt es sich aus Sicht des </w:t>
      </w:r>
      <w:r w:rsidR="008F5EFD">
        <w:rPr>
          <w:rFonts w:ascii="Arial" w:hAnsi="Arial" w:cs="Arial"/>
          <w:lang w:val="de-DE"/>
        </w:rPr>
        <w:t xml:space="preserve">Verfassers </w:t>
      </w:r>
      <w:r w:rsidR="00AB623E">
        <w:rPr>
          <w:rFonts w:ascii="Arial" w:hAnsi="Arial" w:cs="Arial"/>
          <w:lang w:val="de-DE"/>
        </w:rPr>
        <w:t xml:space="preserve">jedoch </w:t>
      </w:r>
      <w:r w:rsidR="00243E98">
        <w:rPr>
          <w:rFonts w:ascii="Arial" w:hAnsi="Arial" w:cs="Arial"/>
          <w:lang w:val="de-DE"/>
        </w:rPr>
        <w:t>nicht</w:t>
      </w:r>
      <w:r w:rsidR="00716883">
        <w:rPr>
          <w:rFonts w:ascii="Arial" w:hAnsi="Arial" w:cs="Arial"/>
          <w:lang w:val="de-DE"/>
        </w:rPr>
        <w:t xml:space="preserve"> </w:t>
      </w:r>
      <w:r w:rsidR="00243E98">
        <w:rPr>
          <w:rFonts w:ascii="Arial" w:hAnsi="Arial" w:cs="Arial"/>
          <w:lang w:val="de-DE"/>
        </w:rPr>
        <w:t xml:space="preserve">vermeiden auch sekundäre Themen, sofern diese dem Verständnis und der </w:t>
      </w:r>
      <w:r w:rsidR="00FE4277">
        <w:rPr>
          <w:rFonts w:ascii="Arial" w:hAnsi="Arial" w:cs="Arial"/>
          <w:lang w:val="de-DE"/>
        </w:rPr>
        <w:t>H</w:t>
      </w:r>
      <w:r w:rsidR="00243E98">
        <w:rPr>
          <w:rFonts w:ascii="Arial" w:hAnsi="Arial" w:cs="Arial"/>
          <w:lang w:val="de-DE"/>
        </w:rPr>
        <w:t>inführung zu</w:t>
      </w:r>
      <w:r w:rsidR="001857A1">
        <w:rPr>
          <w:rFonts w:ascii="Arial" w:hAnsi="Arial" w:cs="Arial"/>
          <w:lang w:val="de-DE"/>
        </w:rPr>
        <w:t>m</w:t>
      </w:r>
      <w:r w:rsidR="00243E98">
        <w:rPr>
          <w:rFonts w:ascii="Arial" w:hAnsi="Arial" w:cs="Arial"/>
          <w:lang w:val="de-DE"/>
        </w:rPr>
        <w:t xml:space="preserve"> Forschungsgebiet dienlich sind</w:t>
      </w:r>
      <w:r w:rsidR="00716883">
        <w:rPr>
          <w:rFonts w:ascii="Arial" w:hAnsi="Arial" w:cs="Arial"/>
          <w:lang w:val="de-DE"/>
        </w:rPr>
        <w:t xml:space="preserve">, zu beschreiben. Für die vorliegende Arbeit </w:t>
      </w:r>
      <w:r w:rsidR="00934B33">
        <w:rPr>
          <w:rFonts w:ascii="Arial" w:hAnsi="Arial" w:cs="Arial"/>
          <w:lang w:val="de-DE"/>
        </w:rPr>
        <w:t>bedeutet dies</w:t>
      </w:r>
      <w:r w:rsidR="00FE4277">
        <w:rPr>
          <w:rFonts w:ascii="Arial" w:hAnsi="Arial" w:cs="Arial"/>
          <w:lang w:val="de-DE"/>
        </w:rPr>
        <w:t xml:space="preserve">, dass diese </w:t>
      </w:r>
      <w:r w:rsidR="00AB623E">
        <w:rPr>
          <w:rFonts w:ascii="Arial" w:hAnsi="Arial" w:cs="Arial"/>
          <w:lang w:val="de-DE"/>
        </w:rPr>
        <w:t>„</w:t>
      </w:r>
      <w:r w:rsidR="00FE4277">
        <w:rPr>
          <w:rFonts w:ascii="Arial" w:hAnsi="Arial" w:cs="Arial"/>
          <w:lang w:val="de-DE"/>
        </w:rPr>
        <w:t>begleitenden</w:t>
      </w:r>
      <w:r w:rsidR="00AB623E">
        <w:rPr>
          <w:rFonts w:ascii="Arial" w:hAnsi="Arial" w:cs="Arial"/>
          <w:lang w:val="de-DE"/>
        </w:rPr>
        <w:t xml:space="preserve">“ </w:t>
      </w:r>
      <w:r w:rsidR="00FE4277">
        <w:rPr>
          <w:rFonts w:ascii="Arial" w:hAnsi="Arial" w:cs="Arial"/>
          <w:lang w:val="de-DE"/>
        </w:rPr>
        <w:t xml:space="preserve">Themen nicht in der </w:t>
      </w:r>
      <w:r w:rsidR="00261FAB">
        <w:rPr>
          <w:rFonts w:ascii="Arial" w:hAnsi="Arial" w:cs="Arial"/>
          <w:lang w:val="de-DE"/>
        </w:rPr>
        <w:t xml:space="preserve">Gänze </w:t>
      </w:r>
      <w:r w:rsidR="003A1FF6">
        <w:rPr>
          <w:rFonts w:ascii="Arial" w:hAnsi="Arial" w:cs="Arial"/>
          <w:lang w:val="de-DE"/>
        </w:rPr>
        <w:t xml:space="preserve">ihrer </w:t>
      </w:r>
      <w:r w:rsidR="00FE4277">
        <w:rPr>
          <w:rFonts w:ascii="Arial" w:hAnsi="Arial" w:cs="Arial"/>
          <w:lang w:val="de-DE"/>
        </w:rPr>
        <w:t>Tiefe beschrieben sind und keinen Ans</w:t>
      </w:r>
      <w:r w:rsidR="00934B33">
        <w:rPr>
          <w:rFonts w:ascii="Arial" w:hAnsi="Arial" w:cs="Arial"/>
          <w:lang w:val="de-DE"/>
        </w:rPr>
        <w:t>pruch auf Vollständigkeit haben.</w:t>
      </w:r>
    </w:p>
    <w:p w:rsidR="00F74166" w:rsidRPr="001907C4" w:rsidRDefault="00F74166" w:rsidP="0069733D">
      <w:pPr>
        <w:autoSpaceDE w:val="0"/>
        <w:autoSpaceDN w:val="0"/>
        <w:adjustRightInd w:val="0"/>
        <w:rPr>
          <w:rFonts w:ascii="Arial" w:hAnsi="Arial" w:cs="Arial"/>
          <w:sz w:val="28"/>
          <w:szCs w:val="28"/>
          <w:lang w:val="de-DE"/>
        </w:rPr>
      </w:pPr>
    </w:p>
    <w:p w:rsidR="00CE7C8A" w:rsidRDefault="00CE7C8A" w:rsidP="00C23335">
      <w:pPr>
        <w:pStyle w:val="Listenabsatz"/>
        <w:numPr>
          <w:ilvl w:val="1"/>
          <w:numId w:val="5"/>
        </w:numPr>
        <w:rPr>
          <w:rFonts w:ascii="Arial" w:hAnsi="Arial" w:cs="Arial"/>
          <w:b/>
          <w:sz w:val="28"/>
          <w:szCs w:val="28"/>
        </w:rPr>
      </w:pPr>
      <w:r>
        <w:rPr>
          <w:rFonts w:ascii="Arial" w:hAnsi="Arial" w:cs="Arial"/>
          <w:b/>
          <w:sz w:val="28"/>
          <w:szCs w:val="28"/>
        </w:rPr>
        <w:t>Begriffsabgrenzung</w:t>
      </w:r>
    </w:p>
    <w:p w:rsidR="000F2301" w:rsidRPr="001907C4" w:rsidRDefault="000F2301" w:rsidP="00C02EDB">
      <w:pPr>
        <w:rPr>
          <w:rFonts w:ascii="Arial" w:hAnsi="Arial" w:cs="Arial"/>
          <w:sz w:val="16"/>
          <w:szCs w:val="16"/>
          <w:lang w:val="de-DE"/>
        </w:rPr>
      </w:pPr>
    </w:p>
    <w:p w:rsidR="00C02EDB" w:rsidRDefault="000F2301" w:rsidP="00C02EDB">
      <w:pPr>
        <w:rPr>
          <w:rFonts w:ascii="Arial" w:hAnsi="Arial" w:cs="Arial"/>
          <w:lang w:val="de-DE"/>
        </w:rPr>
      </w:pPr>
      <w:r>
        <w:rPr>
          <w:rFonts w:ascii="Arial" w:hAnsi="Arial" w:cs="Arial"/>
          <w:lang w:val="de-DE"/>
        </w:rPr>
        <w:t xml:space="preserve">Diskussionen über </w:t>
      </w:r>
      <w:r w:rsidR="002571D7">
        <w:rPr>
          <w:rFonts w:ascii="Arial" w:hAnsi="Arial" w:cs="Arial"/>
          <w:lang w:val="de-DE"/>
        </w:rPr>
        <w:t>Veränderungsvorhaben</w:t>
      </w:r>
      <w:r w:rsidR="00972451">
        <w:rPr>
          <w:rFonts w:ascii="Arial" w:hAnsi="Arial" w:cs="Arial"/>
          <w:lang w:val="de-DE"/>
        </w:rPr>
        <w:t xml:space="preserve"> werden nicht zuletzt </w:t>
      </w:r>
      <w:r>
        <w:rPr>
          <w:rFonts w:ascii="Arial" w:hAnsi="Arial" w:cs="Arial"/>
          <w:lang w:val="de-DE"/>
        </w:rPr>
        <w:t>durch unklare und nicht eindeutige Begriffsdefinitionen erschwert</w:t>
      </w:r>
      <w:r w:rsidR="00D43F35">
        <w:rPr>
          <w:rFonts w:ascii="Arial" w:hAnsi="Arial" w:cs="Arial"/>
          <w:lang w:val="de-DE"/>
        </w:rPr>
        <w:t xml:space="preserve"> und führen zu Missverständnissen</w:t>
      </w:r>
      <w:r>
        <w:rPr>
          <w:rFonts w:ascii="Arial" w:hAnsi="Arial" w:cs="Arial"/>
          <w:lang w:val="de-DE"/>
        </w:rPr>
        <w:t xml:space="preserve">. </w:t>
      </w:r>
      <w:r w:rsidR="00C02EDB">
        <w:rPr>
          <w:rFonts w:ascii="Arial" w:hAnsi="Arial" w:cs="Arial"/>
          <w:lang w:val="de-DE"/>
        </w:rPr>
        <w:t xml:space="preserve">Die Vielzahl </w:t>
      </w:r>
      <w:r w:rsidR="00972451">
        <w:rPr>
          <w:rFonts w:ascii="Arial" w:hAnsi="Arial" w:cs="Arial"/>
          <w:lang w:val="de-DE"/>
        </w:rPr>
        <w:t>an</w:t>
      </w:r>
      <w:r w:rsidR="00C02EDB">
        <w:rPr>
          <w:rFonts w:ascii="Arial" w:hAnsi="Arial" w:cs="Arial"/>
          <w:lang w:val="de-DE"/>
        </w:rPr>
        <w:t xml:space="preserve"> Unternehmensberatungen und der oftmals selbsternannten Change- Spezialisten, aber auch das reichhaltige Angebot an Fachliteratur und Internetseiten, wie auch die Entwicklung einer betrieblichen Umgangssprache haben dazu geführt, dass eine fast unüberschaubare Menge an </w:t>
      </w:r>
      <w:r w:rsidR="002571D7">
        <w:rPr>
          <w:rFonts w:ascii="Arial" w:hAnsi="Arial" w:cs="Arial"/>
          <w:lang w:val="de-DE"/>
        </w:rPr>
        <w:t xml:space="preserve">Modebegriffen und </w:t>
      </w:r>
      <w:r w:rsidR="00C02EDB">
        <w:rPr>
          <w:rFonts w:ascii="Arial" w:hAnsi="Arial" w:cs="Arial"/>
          <w:lang w:val="de-DE"/>
        </w:rPr>
        <w:t xml:space="preserve">Fach- und Fremdwörtern zu den Themenfeldern des Change- und Lean Management entstanden sind. Um zu vermeiden, dass die in dieser Arbeit verwendeten zentralen Begriffe ihre Bedeutung und Sinnhaftigkeit verlieren, werden </w:t>
      </w:r>
      <w:r w:rsidR="009D35B9">
        <w:rPr>
          <w:rFonts w:ascii="Arial" w:hAnsi="Arial" w:cs="Arial"/>
          <w:lang w:val="de-DE"/>
        </w:rPr>
        <w:t xml:space="preserve">diese </w:t>
      </w:r>
      <w:r w:rsidR="00C02EDB">
        <w:rPr>
          <w:rFonts w:ascii="Arial" w:hAnsi="Arial" w:cs="Arial"/>
          <w:lang w:val="de-DE"/>
        </w:rPr>
        <w:t>nach</w:t>
      </w:r>
      <w:r w:rsidR="009F008E">
        <w:rPr>
          <w:rFonts w:ascii="Arial" w:hAnsi="Arial" w:cs="Arial"/>
          <w:lang w:val="de-DE"/>
        </w:rPr>
        <w:t>folgend</w:t>
      </w:r>
      <w:r w:rsidR="00C02EDB">
        <w:rPr>
          <w:rFonts w:ascii="Arial" w:hAnsi="Arial" w:cs="Arial"/>
          <w:lang w:val="de-DE"/>
        </w:rPr>
        <w:t xml:space="preserve">, so wie der </w:t>
      </w:r>
      <w:r w:rsidR="008F5EFD">
        <w:rPr>
          <w:rFonts w:ascii="Arial" w:hAnsi="Arial" w:cs="Arial"/>
          <w:lang w:val="de-DE"/>
        </w:rPr>
        <w:t>Verfasser</w:t>
      </w:r>
      <w:r w:rsidR="00C02EDB">
        <w:rPr>
          <w:rFonts w:ascii="Arial" w:hAnsi="Arial" w:cs="Arial"/>
          <w:lang w:val="de-DE"/>
        </w:rPr>
        <w:t xml:space="preserve"> sie versteht, ab</w:t>
      </w:r>
      <w:r w:rsidR="00CA72DC">
        <w:rPr>
          <w:rFonts w:ascii="Arial" w:hAnsi="Arial" w:cs="Arial"/>
          <w:lang w:val="de-DE"/>
        </w:rPr>
        <w:t>ge</w:t>
      </w:r>
      <w:r w:rsidR="00C02EDB">
        <w:rPr>
          <w:rFonts w:ascii="Arial" w:hAnsi="Arial" w:cs="Arial"/>
          <w:lang w:val="de-DE"/>
        </w:rPr>
        <w:t>grenzt</w:t>
      </w:r>
      <w:r w:rsidR="009D35B9">
        <w:rPr>
          <w:rFonts w:ascii="Arial" w:hAnsi="Arial" w:cs="Arial"/>
          <w:lang w:val="de-DE"/>
        </w:rPr>
        <w:t>.</w:t>
      </w:r>
    </w:p>
    <w:p w:rsidR="00F4719D" w:rsidRDefault="00F4719D" w:rsidP="00C02EDB">
      <w:pPr>
        <w:rPr>
          <w:rFonts w:ascii="Arial" w:hAnsi="Arial" w:cs="Arial"/>
          <w:lang w:val="de-DE"/>
        </w:rPr>
      </w:pPr>
    </w:p>
    <w:p w:rsidR="00F4719D" w:rsidRDefault="00972FA7" w:rsidP="00C23335">
      <w:pPr>
        <w:pStyle w:val="Listenabsatz"/>
        <w:numPr>
          <w:ilvl w:val="2"/>
          <w:numId w:val="5"/>
        </w:numPr>
        <w:rPr>
          <w:rFonts w:ascii="Arial" w:hAnsi="Arial" w:cs="Arial"/>
          <w:b/>
          <w:lang w:val="de-DE"/>
        </w:rPr>
      </w:pPr>
      <w:r>
        <w:rPr>
          <w:rFonts w:ascii="Arial" w:hAnsi="Arial" w:cs="Arial"/>
          <w:b/>
          <w:lang w:val="de-DE"/>
        </w:rPr>
        <w:t>Organisationsentwicklung</w:t>
      </w:r>
      <w:r w:rsidR="00E75A0E">
        <w:rPr>
          <w:rFonts w:ascii="Arial" w:hAnsi="Arial" w:cs="Arial"/>
          <w:b/>
          <w:lang w:val="de-DE"/>
        </w:rPr>
        <w:t xml:space="preserve"> </w:t>
      </w:r>
      <w:r w:rsidR="0050619B">
        <w:rPr>
          <w:rFonts w:ascii="Arial" w:hAnsi="Arial" w:cs="Arial"/>
          <w:b/>
          <w:lang w:val="de-DE"/>
        </w:rPr>
        <w:t>versus Veränderungsmanagement</w:t>
      </w:r>
    </w:p>
    <w:p w:rsidR="001907C4" w:rsidRPr="001907C4" w:rsidRDefault="001907C4" w:rsidP="001907C4">
      <w:pPr>
        <w:pStyle w:val="Listenabsatz"/>
        <w:ind w:left="1080"/>
        <w:rPr>
          <w:rFonts w:ascii="Arial" w:hAnsi="Arial" w:cs="Arial"/>
          <w:b/>
          <w:sz w:val="16"/>
          <w:szCs w:val="16"/>
          <w:lang w:val="de-DE"/>
        </w:rPr>
      </w:pPr>
    </w:p>
    <w:p w:rsidR="00FD5EAB" w:rsidRDefault="00E12D9E" w:rsidP="00E12D9E">
      <w:pPr>
        <w:rPr>
          <w:rFonts w:ascii="Arial" w:hAnsi="Arial" w:cs="Arial"/>
          <w:lang w:val="de-DE"/>
        </w:rPr>
      </w:pPr>
      <w:r w:rsidRPr="00870787">
        <w:rPr>
          <w:rFonts w:ascii="Arial" w:hAnsi="Arial" w:cs="Arial"/>
          <w:color w:val="FF00FF"/>
          <w:lang w:val="de-DE"/>
        </w:rPr>
        <w:t>Janes, Prammer und Schulte-Derne (2001, S. 3)</w:t>
      </w:r>
      <w:r w:rsidRPr="003650B0">
        <w:rPr>
          <w:rFonts w:ascii="Arial" w:hAnsi="Arial" w:cs="Arial"/>
          <w:lang w:val="de-DE"/>
        </w:rPr>
        <w:t xml:space="preserve"> kritisieren, dass der Begriff „Change“ heutzutage so vielfältig benutzt wird, dass m</w:t>
      </w:r>
      <w:r>
        <w:rPr>
          <w:rFonts w:ascii="Arial" w:hAnsi="Arial" w:cs="Arial"/>
          <w:lang w:val="de-DE"/>
        </w:rPr>
        <w:t xml:space="preserve">an beinahe von einer „systematischen Verschmutzung“ sprechen kann. Die Autoren nehmen hierzu wie folgt Stellung: </w:t>
      </w:r>
      <w:r w:rsidRPr="00540CC6">
        <w:rPr>
          <w:rFonts w:ascii="Arial" w:hAnsi="Arial" w:cs="Arial"/>
          <w:i/>
          <w:lang w:val="de-DE"/>
        </w:rPr>
        <w:t xml:space="preserve">„Einander verstehen </w:t>
      </w:r>
      <w:r>
        <w:rPr>
          <w:rFonts w:ascii="Arial" w:hAnsi="Arial" w:cs="Arial"/>
          <w:i/>
          <w:lang w:val="de-DE"/>
        </w:rPr>
        <w:t xml:space="preserve">wird gleichsam zum Zufall, wenn heute ManagerInnen und BeraterInnen über die Veränderung von Institutionen und Unternehmen reden. Nun gibt es für Begriffe wie „Organisationentwicklung“, „Evolution“, „Change-Management“, „Wandel“, „Veränderung“, „Transformation“ oder „Krisen-Management“ natürlich kein Copyright. Es sind daher tief greifende Missverständnisse vorprogrammiert, die nur durch aufwändige Kommunikations-prozesse vermieden werden können“. </w:t>
      </w:r>
      <w:r w:rsidRPr="00564186">
        <w:rPr>
          <w:rFonts w:ascii="Arial" w:hAnsi="Arial" w:cs="Arial"/>
          <w:lang w:val="de-DE"/>
        </w:rPr>
        <w:t>Einen der Gründe</w:t>
      </w:r>
      <w:r w:rsidRPr="006B57B7">
        <w:rPr>
          <w:rFonts w:ascii="Arial" w:hAnsi="Arial" w:cs="Arial"/>
          <w:lang w:val="de-DE"/>
        </w:rPr>
        <w:t xml:space="preserve"> </w:t>
      </w:r>
      <w:r>
        <w:rPr>
          <w:rFonts w:ascii="Arial" w:hAnsi="Arial" w:cs="Arial"/>
          <w:lang w:val="de-DE"/>
        </w:rPr>
        <w:t>für diese vertrackte Situation glauben Janes et al. darin auszumachen, dass die Grenze</w:t>
      </w:r>
      <w:r w:rsidR="001907C4">
        <w:rPr>
          <w:rStyle w:val="Funotenzeichen"/>
          <w:rFonts w:ascii="Arial" w:hAnsi="Arial" w:cs="Arial"/>
          <w:lang w:val="de-DE"/>
        </w:rPr>
        <w:footnoteReference w:id="20"/>
      </w:r>
      <w:r>
        <w:rPr>
          <w:rFonts w:ascii="Arial" w:hAnsi="Arial" w:cs="Arial"/>
          <w:lang w:val="de-DE"/>
        </w:rPr>
        <w:t xml:space="preserve"> zwischen </w:t>
      </w:r>
      <w:r>
        <w:rPr>
          <w:rFonts w:ascii="Arial" w:hAnsi="Arial" w:cs="Arial"/>
          <w:lang w:val="de-DE"/>
        </w:rPr>
        <w:lastRenderedPageBreak/>
        <w:t>„Change-Management“ und „Organisationsentwicklung“ ausgesprochen unklar ist.</w:t>
      </w:r>
      <w:r w:rsidR="003D46B8">
        <w:rPr>
          <w:rFonts w:ascii="Arial" w:hAnsi="Arial" w:cs="Arial"/>
          <w:lang w:val="de-DE"/>
        </w:rPr>
        <w:t xml:space="preserve"> </w:t>
      </w:r>
      <w:r w:rsidR="00E5144D">
        <w:rPr>
          <w:rFonts w:ascii="Arial" w:hAnsi="Arial" w:cs="Arial"/>
          <w:lang w:val="de-DE"/>
        </w:rPr>
        <w:t>Dies zeigt sich u.a. darin, dass eine allgemein gültige Definition und ein</w:t>
      </w:r>
      <w:r w:rsidR="003D46B8">
        <w:rPr>
          <w:rFonts w:ascii="Arial" w:hAnsi="Arial" w:cs="Arial"/>
          <w:lang w:val="de-DE"/>
        </w:rPr>
        <w:t xml:space="preserve"> einheitliche</w:t>
      </w:r>
      <w:r w:rsidR="00E5144D">
        <w:rPr>
          <w:rFonts w:ascii="Arial" w:hAnsi="Arial" w:cs="Arial"/>
          <w:lang w:val="de-DE"/>
        </w:rPr>
        <w:t>s Begriffsverständnis</w:t>
      </w:r>
      <w:r w:rsidR="003D46B8">
        <w:rPr>
          <w:rFonts w:ascii="Arial" w:hAnsi="Arial" w:cs="Arial"/>
          <w:lang w:val="de-DE"/>
        </w:rPr>
        <w:t xml:space="preserve"> </w:t>
      </w:r>
      <w:r w:rsidR="00E5144D">
        <w:rPr>
          <w:rFonts w:ascii="Arial" w:hAnsi="Arial" w:cs="Arial"/>
          <w:lang w:val="de-DE"/>
        </w:rPr>
        <w:t>für die Organisationsentwicklung nicht existier</w:t>
      </w:r>
      <w:r w:rsidR="003650B0">
        <w:rPr>
          <w:rFonts w:ascii="Arial" w:hAnsi="Arial" w:cs="Arial"/>
          <w:lang w:val="de-DE"/>
        </w:rPr>
        <w:t>en</w:t>
      </w:r>
      <w:r w:rsidR="00E5144D">
        <w:rPr>
          <w:rFonts w:ascii="Arial" w:hAnsi="Arial" w:cs="Arial"/>
          <w:lang w:val="de-DE"/>
        </w:rPr>
        <w:t xml:space="preserve">. </w:t>
      </w:r>
    </w:p>
    <w:p w:rsidR="001907C4" w:rsidRDefault="001907C4" w:rsidP="00E12D9E">
      <w:pPr>
        <w:rPr>
          <w:rFonts w:ascii="Arial" w:hAnsi="Arial" w:cs="Arial"/>
          <w:color w:val="FF33CC"/>
          <w:lang w:val="de-DE"/>
        </w:rPr>
      </w:pPr>
    </w:p>
    <w:p w:rsidR="00FD5EAB" w:rsidRDefault="00E5144D" w:rsidP="00E12D9E">
      <w:pPr>
        <w:rPr>
          <w:rFonts w:ascii="Arial" w:hAnsi="Arial" w:cs="Arial"/>
          <w:lang w:val="de-DE"/>
        </w:rPr>
      </w:pPr>
      <w:r w:rsidRPr="008F0329">
        <w:rPr>
          <w:rFonts w:ascii="Arial" w:hAnsi="Arial" w:cs="Arial"/>
          <w:color w:val="FF33CC"/>
          <w:lang w:val="de-DE"/>
        </w:rPr>
        <w:t>Becker und Langosch (</w:t>
      </w:r>
      <w:r w:rsidR="00A73116" w:rsidRPr="008F0329">
        <w:rPr>
          <w:rFonts w:ascii="Arial" w:hAnsi="Arial" w:cs="Arial"/>
          <w:color w:val="FF33CC"/>
          <w:lang w:val="de-DE"/>
        </w:rPr>
        <w:t>2002</w:t>
      </w:r>
      <w:r w:rsidRPr="008F0329">
        <w:rPr>
          <w:rFonts w:ascii="Arial" w:hAnsi="Arial" w:cs="Arial"/>
          <w:color w:val="FF33CC"/>
          <w:lang w:val="de-DE"/>
        </w:rPr>
        <w:t>, S.</w:t>
      </w:r>
      <w:r w:rsidR="008044F1" w:rsidRPr="008F0329">
        <w:rPr>
          <w:rFonts w:ascii="Arial" w:hAnsi="Arial" w:cs="Arial"/>
          <w:color w:val="FF33CC"/>
          <w:lang w:val="de-DE"/>
        </w:rPr>
        <w:t xml:space="preserve"> </w:t>
      </w:r>
      <w:r w:rsidR="0058692D" w:rsidRPr="008F0329">
        <w:rPr>
          <w:rFonts w:ascii="Arial" w:hAnsi="Arial" w:cs="Arial"/>
          <w:color w:val="FF33CC"/>
          <w:lang w:val="de-DE"/>
        </w:rPr>
        <w:t>3-6</w:t>
      </w:r>
      <w:r w:rsidRPr="008F0329">
        <w:rPr>
          <w:rFonts w:ascii="Arial" w:hAnsi="Arial" w:cs="Arial"/>
          <w:color w:val="FF33CC"/>
          <w:lang w:val="de-DE"/>
        </w:rPr>
        <w:t>)</w:t>
      </w:r>
      <w:r>
        <w:rPr>
          <w:rFonts w:ascii="Arial" w:hAnsi="Arial" w:cs="Arial"/>
          <w:lang w:val="de-DE"/>
        </w:rPr>
        <w:t xml:space="preserve"> </w:t>
      </w:r>
      <w:r w:rsidR="00FD5EAB">
        <w:rPr>
          <w:rFonts w:ascii="Arial" w:hAnsi="Arial" w:cs="Arial"/>
          <w:lang w:val="de-DE"/>
        </w:rPr>
        <w:t>beschreiben die Zielsetzung der O</w:t>
      </w:r>
      <w:r w:rsidR="003C6297">
        <w:rPr>
          <w:rFonts w:ascii="Arial" w:hAnsi="Arial" w:cs="Arial"/>
          <w:lang w:val="de-DE"/>
        </w:rPr>
        <w:t>rganisations</w:t>
      </w:r>
      <w:r w:rsidR="008044F1">
        <w:rPr>
          <w:rFonts w:ascii="Arial" w:hAnsi="Arial" w:cs="Arial"/>
          <w:lang w:val="de-DE"/>
        </w:rPr>
        <w:t>-</w:t>
      </w:r>
      <w:r w:rsidR="003C6297">
        <w:rPr>
          <w:rFonts w:ascii="Arial" w:hAnsi="Arial" w:cs="Arial"/>
          <w:lang w:val="de-DE"/>
        </w:rPr>
        <w:t xml:space="preserve">entwicklung </w:t>
      </w:r>
      <w:r w:rsidR="00FD5EAB">
        <w:rPr>
          <w:rFonts w:ascii="Arial" w:hAnsi="Arial" w:cs="Arial"/>
          <w:lang w:val="de-DE"/>
        </w:rPr>
        <w:t xml:space="preserve">als </w:t>
      </w:r>
      <w:r w:rsidR="00FD5EAB" w:rsidRPr="005F0199">
        <w:rPr>
          <w:rFonts w:ascii="Arial" w:hAnsi="Arial" w:cs="Arial"/>
          <w:i/>
          <w:lang w:val="de-DE"/>
        </w:rPr>
        <w:t>„Sinnerfüllende Arbeit für das Individuum und höhere Effektivität für die Organisation sind Schlüsselprobleme unserer Zeit. Organisationsentwicklung (OE)  will beides – Produktivität und Menschlichkeit – in Einklang bringen. Das geschieht in einem planmäßigen Entwicklung</w:t>
      </w:r>
      <w:r w:rsidR="00FD56D9">
        <w:rPr>
          <w:rFonts w:ascii="Arial" w:hAnsi="Arial" w:cs="Arial"/>
          <w:i/>
          <w:lang w:val="de-DE"/>
        </w:rPr>
        <w:t>sprozess, in dem alle Beteiligten</w:t>
      </w:r>
      <w:r w:rsidR="00FD5EAB" w:rsidRPr="005F0199">
        <w:rPr>
          <w:rFonts w:ascii="Arial" w:hAnsi="Arial" w:cs="Arial"/>
          <w:i/>
          <w:lang w:val="de-DE"/>
        </w:rPr>
        <w:t xml:space="preserve"> lernen, im Miteinander ihre Probleme selbstständig zu löse</w:t>
      </w:r>
      <w:r w:rsidR="00FD5EAB">
        <w:rPr>
          <w:rFonts w:ascii="Arial" w:hAnsi="Arial" w:cs="Arial"/>
          <w:i/>
          <w:lang w:val="de-DE"/>
        </w:rPr>
        <w:t xml:space="preserve">n“ </w:t>
      </w:r>
      <w:r w:rsidR="00FD5EAB" w:rsidRPr="00FD5EAB">
        <w:rPr>
          <w:rFonts w:ascii="Arial" w:hAnsi="Arial" w:cs="Arial"/>
          <w:lang w:val="de-DE"/>
        </w:rPr>
        <w:t>und</w:t>
      </w:r>
      <w:r w:rsidR="00FD5EAB">
        <w:rPr>
          <w:rFonts w:ascii="Arial" w:hAnsi="Arial" w:cs="Arial"/>
          <w:i/>
          <w:lang w:val="de-DE"/>
        </w:rPr>
        <w:t xml:space="preserve"> </w:t>
      </w:r>
      <w:r w:rsidR="0058692D">
        <w:rPr>
          <w:rFonts w:ascii="Arial" w:hAnsi="Arial" w:cs="Arial"/>
          <w:lang w:val="de-DE"/>
        </w:rPr>
        <w:t>geben einen guten Überblick über die vorhandenen Begriffsbestimmungen</w:t>
      </w:r>
      <w:r w:rsidR="00A73116">
        <w:rPr>
          <w:rFonts w:ascii="Arial" w:hAnsi="Arial" w:cs="Arial"/>
          <w:lang w:val="de-DE"/>
        </w:rPr>
        <w:t xml:space="preserve">, aus denen </w:t>
      </w:r>
      <w:r w:rsidR="00FD5EAB">
        <w:rPr>
          <w:rFonts w:ascii="Arial" w:hAnsi="Arial" w:cs="Arial"/>
          <w:lang w:val="de-DE"/>
        </w:rPr>
        <w:t xml:space="preserve">zwei </w:t>
      </w:r>
      <w:r w:rsidR="00A73116">
        <w:rPr>
          <w:rFonts w:ascii="Arial" w:hAnsi="Arial" w:cs="Arial"/>
          <w:lang w:val="de-DE"/>
        </w:rPr>
        <w:t xml:space="preserve">ausgewählte Definitionen und die Abgrenzung des Begriffs der Organisation nachfolgend wiedergegeben werden. </w:t>
      </w:r>
    </w:p>
    <w:p w:rsidR="00FD5EAB" w:rsidRDefault="00FD5EAB" w:rsidP="00E12D9E">
      <w:pPr>
        <w:rPr>
          <w:rFonts w:ascii="Arial" w:hAnsi="Arial" w:cs="Arial"/>
          <w:lang w:val="de-DE"/>
        </w:rPr>
      </w:pPr>
    </w:p>
    <w:p w:rsidR="007E3C6E" w:rsidRPr="008F0329" w:rsidRDefault="00FD5EAB" w:rsidP="00E12D9E">
      <w:pPr>
        <w:rPr>
          <w:rFonts w:ascii="Arial" w:hAnsi="Arial" w:cs="Arial"/>
          <w:color w:val="FF33CC"/>
          <w:lang w:val="de-DE"/>
        </w:rPr>
      </w:pPr>
      <w:r>
        <w:rPr>
          <w:rFonts w:ascii="Arial" w:hAnsi="Arial" w:cs="Arial"/>
          <w:lang w:val="de-DE"/>
        </w:rPr>
        <w:t xml:space="preserve">Nach Definition der Autoren ist eine </w:t>
      </w:r>
      <w:r w:rsidRPr="002C7A51">
        <w:rPr>
          <w:rFonts w:ascii="Arial" w:hAnsi="Arial" w:cs="Arial"/>
          <w:i/>
          <w:lang w:val="de-DE"/>
        </w:rPr>
        <w:t xml:space="preserve">Organisation im </w:t>
      </w:r>
      <w:r w:rsidRPr="00D47F7E">
        <w:rPr>
          <w:rFonts w:ascii="Arial" w:hAnsi="Arial" w:cs="Arial"/>
          <w:i/>
          <w:lang w:val="de-DE"/>
        </w:rPr>
        <w:t>engeren</w:t>
      </w:r>
      <w:r w:rsidRPr="002C7A51">
        <w:rPr>
          <w:rFonts w:ascii="Arial" w:hAnsi="Arial" w:cs="Arial"/>
          <w:i/>
          <w:lang w:val="de-DE"/>
        </w:rPr>
        <w:t xml:space="preserve"> Sinn</w:t>
      </w:r>
      <w:r>
        <w:rPr>
          <w:rFonts w:ascii="Arial" w:hAnsi="Arial" w:cs="Arial"/>
          <w:lang w:val="de-DE"/>
        </w:rPr>
        <w:t xml:space="preserve"> die Koordination und die  innere</w:t>
      </w:r>
      <w:r w:rsidR="002C7A51">
        <w:rPr>
          <w:rFonts w:ascii="Arial" w:hAnsi="Arial" w:cs="Arial"/>
          <w:lang w:val="de-DE"/>
        </w:rPr>
        <w:t xml:space="preserve"> Ordnung eines Systems, die ein einwandfreies Funktionieren gewährleisten soll. Ein Unternehmen hat eine Organisation, d.h. eine Gliederung oder eine Struktur, eine Aufbau- und Ablauforganisation, um deren Regelung sich die Geschäftsführung selbst oder eine von ihr beauftragte Organisation kümmern muss. Eine </w:t>
      </w:r>
      <w:r w:rsidR="002C7A51" w:rsidRPr="002C7A51">
        <w:rPr>
          <w:rFonts w:ascii="Arial" w:hAnsi="Arial" w:cs="Arial"/>
          <w:i/>
          <w:lang w:val="de-DE"/>
        </w:rPr>
        <w:t xml:space="preserve">Organisation im </w:t>
      </w:r>
      <w:r w:rsidR="002C7A51" w:rsidRPr="00D47F7E">
        <w:rPr>
          <w:rFonts w:ascii="Arial" w:hAnsi="Arial" w:cs="Arial"/>
          <w:i/>
          <w:lang w:val="de-DE"/>
        </w:rPr>
        <w:t>weiteren</w:t>
      </w:r>
      <w:r w:rsidR="002C7A51" w:rsidRPr="002C7A51">
        <w:rPr>
          <w:rFonts w:ascii="Arial" w:hAnsi="Arial" w:cs="Arial"/>
          <w:i/>
          <w:lang w:val="de-DE"/>
        </w:rPr>
        <w:t xml:space="preserve"> Sinn</w:t>
      </w:r>
      <w:r w:rsidR="002C7A51">
        <w:rPr>
          <w:rFonts w:ascii="Arial" w:hAnsi="Arial" w:cs="Arial"/>
          <w:lang w:val="de-DE"/>
        </w:rPr>
        <w:t xml:space="preserve"> ist ein soziales System wie z.B. ein Industriebetrieb oder eine Institution, die auf dem Markt und in der Gesellschaft ein gewisses Eigenleben führt. </w:t>
      </w:r>
      <w:r w:rsidR="00F90A4E">
        <w:rPr>
          <w:rFonts w:ascii="Arial" w:hAnsi="Arial" w:cs="Arial"/>
          <w:lang w:val="de-DE"/>
        </w:rPr>
        <w:t>Ein Unternehmen ist eine Organisation und wird in der Organisationsentwicklung im umfassenden Sinn als ein sozio-technisches System</w:t>
      </w:r>
      <w:r w:rsidR="0067253D">
        <w:rPr>
          <w:rStyle w:val="Funotenzeichen"/>
          <w:rFonts w:ascii="Arial" w:hAnsi="Arial" w:cs="Arial"/>
          <w:lang w:val="de-DE"/>
        </w:rPr>
        <w:footnoteReference w:id="21"/>
      </w:r>
      <w:r w:rsidR="00F90A4E">
        <w:rPr>
          <w:rFonts w:ascii="Arial" w:hAnsi="Arial" w:cs="Arial"/>
          <w:lang w:val="de-DE"/>
        </w:rPr>
        <w:t xml:space="preserve"> verstanden, das sich mit den Gegebenheiten der Umwelt</w:t>
      </w:r>
      <w:r w:rsidR="00985E04">
        <w:rPr>
          <w:rFonts w:ascii="Arial" w:hAnsi="Arial" w:cs="Arial"/>
          <w:lang w:val="de-DE"/>
        </w:rPr>
        <w:t xml:space="preserve"> (Markt, Technik, Gesellschaft etc.) auseinander setzen muss. </w:t>
      </w:r>
      <w:r w:rsidR="00F84036">
        <w:rPr>
          <w:rFonts w:ascii="Arial" w:hAnsi="Arial" w:cs="Arial"/>
          <w:lang w:val="de-DE"/>
        </w:rPr>
        <w:t>„</w:t>
      </w:r>
      <w:r w:rsidR="00F84036" w:rsidRPr="008044F1">
        <w:rPr>
          <w:rFonts w:ascii="Arial" w:hAnsi="Arial" w:cs="Arial"/>
          <w:i/>
          <w:lang w:val="de-DE"/>
        </w:rPr>
        <w:t xml:space="preserve">Die Organisationsentwicklung ist ein Konzept zur Entwicklung von Organisationen, z.B. eines Industrieunternehmens, mit dem Ziel einer aktiven und flexiblen Anpassung an die Herausforderungen einer sich ständig wandelnden Umwelt. Es ist eine Entwicklung im Sinne höherer Wirksamkeit der </w:t>
      </w:r>
      <w:r w:rsidR="008044F1">
        <w:rPr>
          <w:rFonts w:ascii="Arial" w:hAnsi="Arial" w:cs="Arial"/>
          <w:i/>
          <w:lang w:val="de-DE"/>
        </w:rPr>
        <w:t>O</w:t>
      </w:r>
      <w:r w:rsidR="00F84036" w:rsidRPr="008044F1">
        <w:rPr>
          <w:rFonts w:ascii="Arial" w:hAnsi="Arial" w:cs="Arial"/>
          <w:i/>
          <w:lang w:val="de-DE"/>
        </w:rPr>
        <w:t>rganisation und größerer</w:t>
      </w:r>
      <w:r w:rsidR="008044F1">
        <w:rPr>
          <w:rFonts w:ascii="Arial" w:hAnsi="Arial" w:cs="Arial"/>
          <w:i/>
          <w:lang w:val="de-DE"/>
        </w:rPr>
        <w:t xml:space="preserve"> Arbeitszufriedenheit der beteiligten</w:t>
      </w:r>
      <w:r w:rsidR="00F84036" w:rsidRPr="008044F1">
        <w:rPr>
          <w:rFonts w:ascii="Arial" w:hAnsi="Arial" w:cs="Arial"/>
          <w:i/>
          <w:lang w:val="de-DE"/>
        </w:rPr>
        <w:t xml:space="preserve"> Menschen</w:t>
      </w:r>
      <w:r w:rsidR="00062E8D" w:rsidRPr="008044F1">
        <w:rPr>
          <w:rFonts w:ascii="Arial" w:hAnsi="Arial" w:cs="Arial"/>
          <w:i/>
          <w:lang w:val="de-DE"/>
        </w:rPr>
        <w:t>“</w:t>
      </w:r>
      <w:r w:rsidR="00062E8D" w:rsidRPr="00062E8D">
        <w:rPr>
          <w:rFonts w:ascii="Arial" w:hAnsi="Arial" w:cs="Arial"/>
          <w:color w:val="FF00FF"/>
        </w:rPr>
        <w:t xml:space="preserve"> </w:t>
      </w:r>
      <w:r w:rsidR="00523735" w:rsidRPr="00523735">
        <w:rPr>
          <w:rFonts w:ascii="Arial" w:hAnsi="Arial" w:cs="Arial"/>
        </w:rPr>
        <w:t>und verein</w:t>
      </w:r>
      <w:r w:rsidR="00523735">
        <w:rPr>
          <w:rFonts w:ascii="Arial" w:hAnsi="Arial" w:cs="Arial"/>
        </w:rPr>
        <w:t>f</w:t>
      </w:r>
      <w:r w:rsidR="00523735" w:rsidRPr="00523735">
        <w:rPr>
          <w:rFonts w:ascii="Arial" w:hAnsi="Arial" w:cs="Arial"/>
        </w:rPr>
        <w:t xml:space="preserve">acht ausgedrückt </w:t>
      </w:r>
      <w:r w:rsidR="00523735">
        <w:rPr>
          <w:rFonts w:ascii="Arial" w:hAnsi="Arial" w:cs="Arial"/>
        </w:rPr>
        <w:t>ist das Ziel dieser Maßnahmen</w:t>
      </w:r>
      <w:r w:rsidR="00766780">
        <w:rPr>
          <w:rFonts w:ascii="Arial" w:hAnsi="Arial" w:cs="Arial"/>
        </w:rPr>
        <w:t>:</w:t>
      </w:r>
      <w:r w:rsidR="00523735">
        <w:rPr>
          <w:rFonts w:ascii="Arial" w:hAnsi="Arial" w:cs="Arial"/>
        </w:rPr>
        <w:t xml:space="preserve"> </w:t>
      </w:r>
      <w:r w:rsidR="00523735" w:rsidRPr="008402D1">
        <w:rPr>
          <w:rFonts w:ascii="Arial" w:hAnsi="Arial" w:cs="Arial"/>
          <w:i/>
        </w:rPr>
        <w:t>„[…] Mitglieder</w:t>
      </w:r>
      <w:r w:rsidR="008402D1" w:rsidRPr="008402D1">
        <w:rPr>
          <w:rFonts w:ascii="Arial" w:hAnsi="Arial" w:cs="Arial"/>
          <w:i/>
        </w:rPr>
        <w:t xml:space="preserve"> von</w:t>
      </w:r>
      <w:r w:rsidR="00523735" w:rsidRPr="008402D1">
        <w:rPr>
          <w:rFonts w:ascii="Arial" w:hAnsi="Arial" w:cs="Arial"/>
          <w:i/>
        </w:rPr>
        <w:t xml:space="preserve"> </w:t>
      </w:r>
      <w:r w:rsidR="008402D1" w:rsidRPr="008402D1">
        <w:rPr>
          <w:rFonts w:ascii="Arial" w:hAnsi="Arial" w:cs="Arial"/>
          <w:i/>
        </w:rPr>
        <w:t>Or</w:t>
      </w:r>
      <w:r w:rsidR="00523735" w:rsidRPr="008402D1">
        <w:rPr>
          <w:rFonts w:ascii="Arial" w:hAnsi="Arial" w:cs="Arial"/>
          <w:i/>
        </w:rPr>
        <w:t>ganisationen</w:t>
      </w:r>
      <w:r w:rsidR="008402D1" w:rsidRPr="008402D1">
        <w:rPr>
          <w:rFonts w:ascii="Arial" w:hAnsi="Arial" w:cs="Arial"/>
          <w:i/>
        </w:rPr>
        <w:t xml:space="preserve"> in die Lage zu versetzen, ihre Probleme selbst zu erkennen, die zwischenmenschlichen Beziehungen zu erproben und selbst Bedingungen zu gestalten, die den eigenen Bedürfnissen und den Leistungserfordernissen der Organisation angemessen sind</w:t>
      </w:r>
      <w:r w:rsidR="008402D1">
        <w:rPr>
          <w:rFonts w:ascii="Arial" w:hAnsi="Arial" w:cs="Arial"/>
          <w:i/>
        </w:rPr>
        <w:t xml:space="preserve">“ </w:t>
      </w:r>
      <w:r w:rsidR="00062E8D" w:rsidRPr="008F0329">
        <w:rPr>
          <w:rFonts w:ascii="Arial" w:hAnsi="Arial" w:cs="Arial"/>
          <w:color w:val="FF33CC"/>
        </w:rPr>
        <w:t>(zitiert in Becker/Langosch, 2002, S. 3)</w:t>
      </w:r>
      <w:r w:rsidR="00062E8D" w:rsidRPr="008F0329">
        <w:rPr>
          <w:rFonts w:ascii="Arial" w:hAnsi="Arial" w:cs="Arial"/>
          <w:color w:val="FF33CC"/>
          <w:lang w:val="de-DE"/>
        </w:rPr>
        <w:t>.</w:t>
      </w:r>
      <w:r w:rsidR="00523735" w:rsidRPr="008F0329">
        <w:rPr>
          <w:rFonts w:ascii="Arial" w:hAnsi="Arial" w:cs="Arial"/>
          <w:color w:val="FF33CC"/>
          <w:lang w:val="de-DE"/>
        </w:rPr>
        <w:t xml:space="preserve">  </w:t>
      </w:r>
    </w:p>
    <w:p w:rsidR="009A6678" w:rsidRDefault="009A6678" w:rsidP="00E12D9E">
      <w:pPr>
        <w:rPr>
          <w:rFonts w:ascii="Arial" w:hAnsi="Arial" w:cs="Arial"/>
          <w:lang w:val="de-DE"/>
        </w:rPr>
      </w:pPr>
    </w:p>
    <w:p w:rsidR="00F84036" w:rsidRDefault="009A6678" w:rsidP="00E12D9E">
      <w:pPr>
        <w:rPr>
          <w:rFonts w:ascii="Arial" w:hAnsi="Arial" w:cs="Arial"/>
          <w:lang w:val="de-DE"/>
        </w:rPr>
      </w:pPr>
      <w:r w:rsidRPr="00A625BB">
        <w:rPr>
          <w:rFonts w:ascii="Arial" w:hAnsi="Arial" w:cs="Arial"/>
        </w:rPr>
        <w:t xml:space="preserve">Einen </w:t>
      </w:r>
      <w:r>
        <w:rPr>
          <w:rFonts w:ascii="Arial" w:hAnsi="Arial" w:cs="Arial"/>
        </w:rPr>
        <w:t>u</w:t>
      </w:r>
      <w:r w:rsidRPr="00A625BB">
        <w:rPr>
          <w:rFonts w:ascii="Arial" w:hAnsi="Arial" w:cs="Arial"/>
        </w:rPr>
        <w:t xml:space="preserve">mfangreichen </w:t>
      </w:r>
      <w:r>
        <w:rPr>
          <w:rFonts w:ascii="Arial" w:hAnsi="Arial" w:cs="Arial"/>
        </w:rPr>
        <w:t xml:space="preserve">Überblick über Definitionen zur Organisationsentwicklung gibt </w:t>
      </w:r>
      <w:r w:rsidRPr="006048C7">
        <w:rPr>
          <w:rFonts w:ascii="Arial" w:hAnsi="Arial" w:cs="Arial"/>
          <w:color w:val="FF00FF"/>
        </w:rPr>
        <w:t>Trebesch (2000</w:t>
      </w:r>
      <w:r w:rsidR="002427A9">
        <w:rPr>
          <w:rFonts w:ascii="Arial" w:hAnsi="Arial" w:cs="Arial"/>
          <w:color w:val="FF00FF"/>
        </w:rPr>
        <w:t>, S. 50-62</w:t>
      </w:r>
      <w:r w:rsidRPr="006048C7">
        <w:rPr>
          <w:rFonts w:ascii="Arial" w:hAnsi="Arial" w:cs="Arial"/>
          <w:color w:val="FF00FF"/>
        </w:rPr>
        <w:t>)</w:t>
      </w:r>
      <w:r>
        <w:rPr>
          <w:rFonts w:ascii="Arial" w:hAnsi="Arial" w:cs="Arial"/>
        </w:rPr>
        <w:t xml:space="preserve"> und formuliert dies provokativ: </w:t>
      </w:r>
      <w:r w:rsidRPr="00A625BB">
        <w:rPr>
          <w:rFonts w:ascii="Arial" w:hAnsi="Arial" w:cs="Arial"/>
          <w:i/>
        </w:rPr>
        <w:t>„50 Definitionen der Organisationsentwicklung – und kein Ende. Oder: Würde Einigkeit stark machen?“</w:t>
      </w:r>
      <w:r>
        <w:rPr>
          <w:rFonts w:ascii="Arial" w:hAnsi="Arial" w:cs="Arial"/>
        </w:rPr>
        <w:t xml:space="preserve">. Dies macht deutlich, dass gegenwärtig </w:t>
      </w:r>
      <w:r w:rsidRPr="00D47F7E">
        <w:rPr>
          <w:rFonts w:ascii="Arial" w:hAnsi="Arial" w:cs="Arial"/>
          <w:i/>
        </w:rPr>
        <w:t>kein</w:t>
      </w:r>
      <w:r w:rsidRPr="00075DE0">
        <w:rPr>
          <w:rFonts w:ascii="Arial" w:hAnsi="Arial" w:cs="Arial"/>
        </w:rPr>
        <w:t xml:space="preserve"> e</w:t>
      </w:r>
      <w:r>
        <w:rPr>
          <w:rFonts w:ascii="Arial" w:hAnsi="Arial" w:cs="Arial"/>
        </w:rPr>
        <w:t xml:space="preserve">inheitliches Begriffsverständnis zur Organisationsentwicklung besteht. </w:t>
      </w:r>
      <w:r w:rsidR="00474123">
        <w:rPr>
          <w:rFonts w:ascii="Arial" w:hAnsi="Arial" w:cs="Arial"/>
        </w:rPr>
        <w:t xml:space="preserve">Daher soll an dieser Stelle nicht der (unsinnige) Versuch unternommen werden eine </w:t>
      </w:r>
      <w:r w:rsidR="005E501B">
        <w:rPr>
          <w:rFonts w:ascii="Arial" w:hAnsi="Arial" w:cs="Arial"/>
        </w:rPr>
        <w:t>V</w:t>
      </w:r>
      <w:r w:rsidR="00474123">
        <w:rPr>
          <w:rFonts w:ascii="Arial" w:hAnsi="Arial" w:cs="Arial"/>
        </w:rPr>
        <w:t>ielzahl der vorhandenen D</w:t>
      </w:r>
      <w:r w:rsidR="005E501B">
        <w:rPr>
          <w:rFonts w:ascii="Arial" w:hAnsi="Arial" w:cs="Arial"/>
        </w:rPr>
        <w:t>efinitionen aufzu</w:t>
      </w:r>
      <w:r w:rsidR="002427A9">
        <w:rPr>
          <w:rFonts w:ascii="Arial" w:hAnsi="Arial" w:cs="Arial"/>
        </w:rPr>
        <w:t>-</w:t>
      </w:r>
      <w:r w:rsidR="005E501B">
        <w:rPr>
          <w:rFonts w:ascii="Arial" w:hAnsi="Arial" w:cs="Arial"/>
        </w:rPr>
        <w:t>zählen</w:t>
      </w:r>
      <w:r w:rsidR="00F0048B">
        <w:rPr>
          <w:rFonts w:ascii="Arial" w:hAnsi="Arial" w:cs="Arial"/>
        </w:rPr>
        <w:t>,</w:t>
      </w:r>
      <w:r w:rsidR="005E501B">
        <w:rPr>
          <w:rFonts w:ascii="Arial" w:hAnsi="Arial" w:cs="Arial"/>
        </w:rPr>
        <w:t xml:space="preserve"> sondern </w:t>
      </w:r>
      <w:r w:rsidR="00F0048B">
        <w:rPr>
          <w:rFonts w:ascii="Arial" w:hAnsi="Arial" w:cs="Arial"/>
        </w:rPr>
        <w:t xml:space="preserve">es werden </w:t>
      </w:r>
      <w:r w:rsidR="005E501B">
        <w:rPr>
          <w:rFonts w:ascii="Arial" w:hAnsi="Arial" w:cs="Arial"/>
        </w:rPr>
        <w:t xml:space="preserve">nur die, aus Sicht des </w:t>
      </w:r>
      <w:r w:rsidR="00D47F7E">
        <w:rPr>
          <w:rFonts w:ascii="Arial" w:hAnsi="Arial" w:cs="Arial"/>
        </w:rPr>
        <w:t>Verfassers</w:t>
      </w:r>
      <w:r w:rsidR="00075DE0">
        <w:rPr>
          <w:rFonts w:ascii="Arial" w:hAnsi="Arial" w:cs="Arial"/>
        </w:rPr>
        <w:t>, treffendsten und dabei deren relevante Wesensmerkmale (</w:t>
      </w:r>
      <w:r w:rsidR="00075DE0" w:rsidRPr="004511A1">
        <w:rPr>
          <w:rFonts w:ascii="Arial" w:hAnsi="Arial" w:cs="Arial"/>
          <w:color w:val="FF33CC"/>
        </w:rPr>
        <w:t>siehe Tabelle 2.1</w:t>
      </w:r>
      <w:r w:rsidR="004511A1">
        <w:rPr>
          <w:rFonts w:ascii="Arial" w:hAnsi="Arial" w:cs="Arial"/>
          <w:color w:val="FF33CC"/>
        </w:rPr>
        <w:t>-1</w:t>
      </w:r>
      <w:r w:rsidR="00075DE0">
        <w:rPr>
          <w:rFonts w:ascii="Arial" w:hAnsi="Arial" w:cs="Arial"/>
        </w:rPr>
        <w:t>)</w:t>
      </w:r>
      <w:r w:rsidR="005E501B">
        <w:rPr>
          <w:rFonts w:ascii="Arial" w:hAnsi="Arial" w:cs="Arial"/>
        </w:rPr>
        <w:t xml:space="preserve"> </w:t>
      </w:r>
      <w:r w:rsidR="00075DE0">
        <w:rPr>
          <w:rFonts w:ascii="Arial" w:hAnsi="Arial" w:cs="Arial"/>
        </w:rPr>
        <w:t>zusammen</w:t>
      </w:r>
      <w:r w:rsidR="00F0048B">
        <w:rPr>
          <w:rFonts w:ascii="Arial" w:hAnsi="Arial" w:cs="Arial"/>
        </w:rPr>
        <w:t>gefasst.</w:t>
      </w:r>
      <w:r w:rsidR="00474123">
        <w:rPr>
          <w:rFonts w:ascii="Arial" w:hAnsi="Arial" w:cs="Arial"/>
        </w:rPr>
        <w:t xml:space="preserve"> </w:t>
      </w:r>
      <w:r>
        <w:rPr>
          <w:rFonts w:ascii="Arial" w:hAnsi="Arial" w:cs="Arial"/>
        </w:rPr>
        <w:t xml:space="preserve">Was jedoch allen Definitionen gemeinsam ist, ist die Grundannahme, dass sich eine Organisation nur ändern kann, wenn sich die Einstellungen, Werte und die Verhaltensweisen ihrer Mitarbeiter ändern. </w:t>
      </w:r>
      <w:r w:rsidR="007E3C6E">
        <w:rPr>
          <w:rFonts w:ascii="Arial" w:hAnsi="Arial" w:cs="Arial"/>
          <w:lang w:val="de-DE"/>
        </w:rPr>
        <w:t xml:space="preserve">Nach Meinung von Becker und Langosch </w:t>
      </w:r>
      <w:r w:rsidR="007E3C6E" w:rsidRPr="008F0329">
        <w:rPr>
          <w:rFonts w:ascii="Arial" w:hAnsi="Arial" w:cs="Arial"/>
          <w:color w:val="FF33CC"/>
          <w:lang w:val="de-DE"/>
        </w:rPr>
        <w:t>(</w:t>
      </w:r>
      <w:r w:rsidRPr="008F0329">
        <w:rPr>
          <w:rFonts w:ascii="Arial" w:hAnsi="Arial" w:cs="Arial"/>
          <w:color w:val="FF33CC"/>
          <w:lang w:val="de-DE"/>
        </w:rPr>
        <w:t xml:space="preserve">2002, </w:t>
      </w:r>
      <w:r w:rsidR="007E3C6E" w:rsidRPr="008F0329">
        <w:rPr>
          <w:rFonts w:ascii="Arial" w:hAnsi="Arial" w:cs="Arial"/>
          <w:color w:val="FF33CC"/>
          <w:lang w:val="de-DE"/>
        </w:rPr>
        <w:t>S. 4)</w:t>
      </w:r>
      <w:r w:rsidR="007E3C6E">
        <w:rPr>
          <w:rFonts w:ascii="Arial" w:hAnsi="Arial" w:cs="Arial"/>
          <w:lang w:val="de-DE"/>
        </w:rPr>
        <w:t xml:space="preserve"> stammt die allgemeinste Begriffsbestimmung von Organisations</w:t>
      </w:r>
      <w:r w:rsidR="002427A9">
        <w:rPr>
          <w:rFonts w:ascii="Arial" w:hAnsi="Arial" w:cs="Arial"/>
          <w:lang w:val="de-DE"/>
        </w:rPr>
        <w:t>-</w:t>
      </w:r>
      <w:r w:rsidR="007E3C6E">
        <w:rPr>
          <w:rFonts w:ascii="Arial" w:hAnsi="Arial" w:cs="Arial"/>
          <w:lang w:val="de-DE"/>
        </w:rPr>
        <w:lastRenderedPageBreak/>
        <w:t xml:space="preserve">entwicklung von </w:t>
      </w:r>
      <w:r w:rsidR="007E3C6E" w:rsidRPr="00BB752D">
        <w:rPr>
          <w:rFonts w:ascii="Arial" w:hAnsi="Arial" w:cs="Arial"/>
          <w:color w:val="FF00FF"/>
          <w:lang w:val="de-DE"/>
        </w:rPr>
        <w:t>Beckhard (1972, S. 24):</w:t>
      </w:r>
      <w:r w:rsidR="007E3C6E">
        <w:rPr>
          <w:rFonts w:ascii="Arial" w:hAnsi="Arial" w:cs="Arial"/>
          <w:lang w:val="de-DE"/>
        </w:rPr>
        <w:t xml:space="preserve"> </w:t>
      </w:r>
      <w:r w:rsidR="007E3C6E" w:rsidRPr="00856AA7">
        <w:rPr>
          <w:rFonts w:ascii="Arial" w:hAnsi="Arial" w:cs="Arial"/>
          <w:i/>
          <w:lang w:val="de-DE"/>
        </w:rPr>
        <w:t>„Organisationsentwicklung ist ein Verfahren, das planmäßig, betriebsumfassend von der Organisationsleitung gesteuert, zum Zweck der Verbesserung von Wirksamkeit und Gesundheit der Organisation durch geplantes Eingreifen mit Hilfe von Erkenntnissen aus den Verhaltenswissenschaften angewandt wird“.</w:t>
      </w:r>
      <w:r w:rsidR="00523735">
        <w:rPr>
          <w:rFonts w:ascii="Arial" w:hAnsi="Arial" w:cs="Arial"/>
          <w:lang w:val="de-DE"/>
        </w:rPr>
        <w:t xml:space="preserve"> </w:t>
      </w:r>
    </w:p>
    <w:p w:rsidR="00E6586C" w:rsidRDefault="00E6586C" w:rsidP="00E12D9E">
      <w:pPr>
        <w:rPr>
          <w:rFonts w:ascii="Arial" w:hAnsi="Arial" w:cs="Arial"/>
          <w:lang w:val="de-DE"/>
        </w:rPr>
      </w:pPr>
    </w:p>
    <w:p w:rsidR="00DB67C4" w:rsidRPr="008F0329" w:rsidRDefault="00E6586C" w:rsidP="00E12D9E">
      <w:pPr>
        <w:rPr>
          <w:rFonts w:ascii="Arial" w:hAnsi="Arial" w:cs="Arial"/>
          <w:color w:val="FF33CC"/>
        </w:rPr>
      </w:pPr>
      <w:r>
        <w:rPr>
          <w:rFonts w:ascii="Arial" w:hAnsi="Arial" w:cs="Arial"/>
          <w:lang w:val="de-DE"/>
        </w:rPr>
        <w:t>Eine weitere Definition gibt die 1980 gegründete Gesellschaft für Organisations</w:t>
      </w:r>
      <w:r w:rsidR="009A6678">
        <w:rPr>
          <w:rFonts w:ascii="Arial" w:hAnsi="Arial" w:cs="Arial"/>
          <w:lang w:val="de-DE"/>
        </w:rPr>
        <w:t>-</w:t>
      </w:r>
      <w:r>
        <w:rPr>
          <w:rFonts w:ascii="Arial" w:hAnsi="Arial" w:cs="Arial"/>
          <w:lang w:val="de-DE"/>
        </w:rPr>
        <w:t xml:space="preserve">entwicklung (GOE), in der sich Berater, Anwender und Wissenschaftler aus  dem deutschsprachigen Raum zusammengeschlossen haben um die Philosophie und die Anwendung der Organisationsentwicklung zu verbreiten. Diese versucht das wesentliche wie folgt zusammenzufassen: </w:t>
      </w:r>
      <w:r w:rsidRPr="00C843C0">
        <w:rPr>
          <w:rFonts w:ascii="Arial" w:hAnsi="Arial" w:cs="Arial"/>
          <w:i/>
          <w:lang w:val="de-DE"/>
        </w:rPr>
        <w:t>„[…] Organisationsentwicklung als einen längerfristig angelegten, organisationsumfassenden Entwicklungs- und Veränderung</w:t>
      </w:r>
      <w:r w:rsidR="00A704B5">
        <w:rPr>
          <w:rFonts w:ascii="Arial" w:hAnsi="Arial" w:cs="Arial"/>
          <w:i/>
          <w:lang w:val="de-DE"/>
        </w:rPr>
        <w:t>s</w:t>
      </w:r>
      <w:r w:rsidRPr="00C843C0">
        <w:rPr>
          <w:rFonts w:ascii="Arial" w:hAnsi="Arial" w:cs="Arial"/>
          <w:i/>
          <w:lang w:val="de-DE"/>
        </w:rPr>
        <w:t xml:space="preserve">prozess von Organisationen und der in ihr tätigen Menschen. Der Prozess beruht auf </w:t>
      </w:r>
      <w:r w:rsidR="00C843C0" w:rsidRPr="00C843C0">
        <w:rPr>
          <w:rFonts w:ascii="Arial" w:hAnsi="Arial" w:cs="Arial"/>
          <w:i/>
          <w:lang w:val="de-DE"/>
        </w:rPr>
        <w:t>Lernen aller Betroffenen durch direkte Mitwirkung und praktische Erfahrung. Sein Ziel besteht in einer gleichzeitigen Verbesserung der Leistungsfähigkeit der Organisation (Effektivität) und der Qualität des Arbeitslebens (Humanitä</w:t>
      </w:r>
      <w:r w:rsidR="00C843C0" w:rsidRPr="006048C7">
        <w:rPr>
          <w:rFonts w:ascii="Arial" w:hAnsi="Arial" w:cs="Arial"/>
          <w:i/>
          <w:lang w:val="de-DE"/>
        </w:rPr>
        <w:t>t)“</w:t>
      </w:r>
      <w:r w:rsidR="00C843C0" w:rsidRPr="008F0329">
        <w:rPr>
          <w:rFonts w:ascii="Arial" w:hAnsi="Arial" w:cs="Arial"/>
          <w:i/>
          <w:color w:val="FF33CC"/>
        </w:rPr>
        <w:t xml:space="preserve"> </w:t>
      </w:r>
      <w:r w:rsidR="00C843C0" w:rsidRPr="008F0329">
        <w:rPr>
          <w:rFonts w:ascii="Arial" w:hAnsi="Arial" w:cs="Arial"/>
          <w:color w:val="FF33CC"/>
        </w:rPr>
        <w:t>(zitiert in Becker/Langosch, 2002, S. 6)</w:t>
      </w:r>
      <w:r w:rsidR="00C843C0" w:rsidRPr="008F0329">
        <w:rPr>
          <w:rFonts w:ascii="Arial" w:hAnsi="Arial" w:cs="Arial"/>
          <w:color w:val="FF33CC"/>
          <w:lang w:val="de-DE"/>
        </w:rPr>
        <w:t>.</w:t>
      </w:r>
      <w:r w:rsidR="00DB67C4">
        <w:rPr>
          <w:rFonts w:ascii="Arial" w:hAnsi="Arial" w:cs="Arial"/>
          <w:lang w:val="de-DE"/>
        </w:rPr>
        <w:t xml:space="preserve"> Die GOE versteht unter der „Qualität des Arbeitslebens“ im Arbeitsbereich nicht nur materielle Existenzsicherung, Gesundheitsschutz und persönliche Anerkennung, sondern auch Selbstständigkeit, d.h. angemessene Disp</w:t>
      </w:r>
      <w:r w:rsidR="00DA6F35">
        <w:rPr>
          <w:rFonts w:ascii="Arial" w:hAnsi="Arial" w:cs="Arial"/>
          <w:lang w:val="de-DE"/>
        </w:rPr>
        <w:t>osition</w:t>
      </w:r>
      <w:r w:rsidR="00DB67C4">
        <w:rPr>
          <w:rFonts w:ascii="Arial" w:hAnsi="Arial" w:cs="Arial"/>
          <w:lang w:val="de-DE"/>
        </w:rPr>
        <w:t>sspielräume</w:t>
      </w:r>
      <w:r w:rsidR="00DA6F35">
        <w:rPr>
          <w:rFonts w:ascii="Arial" w:hAnsi="Arial" w:cs="Arial"/>
          <w:lang w:val="de-DE"/>
        </w:rPr>
        <w:t>, Beteiligung an den Entscheidungen sowie fachliche Weiterbildung- und berufliche Entwicklungsmöglichkeiten.</w:t>
      </w:r>
      <w:r w:rsidR="00DB67C4">
        <w:rPr>
          <w:rFonts w:ascii="Arial" w:hAnsi="Arial" w:cs="Arial"/>
          <w:lang w:val="de-DE"/>
        </w:rPr>
        <w:t xml:space="preserve"> </w:t>
      </w:r>
      <w:r w:rsidR="004253D6">
        <w:rPr>
          <w:rFonts w:ascii="Arial" w:hAnsi="Arial" w:cs="Arial"/>
          <w:lang w:val="de-DE"/>
        </w:rPr>
        <w:t xml:space="preserve">In ihren Leitlinien verweist die GOE auf die ganzheitliche Sichtweise und beschreibt: </w:t>
      </w:r>
      <w:r w:rsidR="004253D6" w:rsidRPr="00B61080">
        <w:rPr>
          <w:rFonts w:ascii="Arial" w:hAnsi="Arial" w:cs="Arial"/>
          <w:i/>
          <w:lang w:val="de-DE"/>
        </w:rPr>
        <w:t>„Organisationen sind offene soziale Systeme mit eigenen Gesetzmäßigkeiten, Werten, Geschichten und Kulturen. Nachhaltige Veränderungen können nur unter Einb</w:t>
      </w:r>
      <w:r w:rsidR="00B61080">
        <w:rPr>
          <w:rFonts w:ascii="Arial" w:hAnsi="Arial" w:cs="Arial"/>
          <w:i/>
          <w:lang w:val="de-DE"/>
        </w:rPr>
        <w:t>ezug</w:t>
      </w:r>
      <w:r w:rsidR="004253D6" w:rsidRPr="00B61080">
        <w:rPr>
          <w:rFonts w:ascii="Arial" w:hAnsi="Arial" w:cs="Arial"/>
          <w:i/>
          <w:lang w:val="de-DE"/>
        </w:rPr>
        <w:t xml:space="preserve"> und Be</w:t>
      </w:r>
      <w:r w:rsidR="00B61080">
        <w:rPr>
          <w:rFonts w:ascii="Arial" w:hAnsi="Arial" w:cs="Arial"/>
          <w:i/>
          <w:lang w:val="de-DE"/>
        </w:rPr>
        <w:t>achtung</w:t>
      </w:r>
      <w:r w:rsidR="004253D6" w:rsidRPr="00B61080">
        <w:rPr>
          <w:rFonts w:ascii="Arial" w:hAnsi="Arial" w:cs="Arial"/>
          <w:i/>
          <w:lang w:val="de-DE"/>
        </w:rPr>
        <w:t xml:space="preserve"> aller Faktoren und Zusammenhänge erreicht werden. Organisation</w:t>
      </w:r>
      <w:r w:rsidR="00B61080">
        <w:rPr>
          <w:rFonts w:ascii="Arial" w:hAnsi="Arial" w:cs="Arial"/>
          <w:i/>
          <w:lang w:val="de-DE"/>
        </w:rPr>
        <w:t>sentwicklung</w:t>
      </w:r>
      <w:r w:rsidR="004253D6" w:rsidRPr="00B61080">
        <w:rPr>
          <w:rFonts w:ascii="Arial" w:hAnsi="Arial" w:cs="Arial"/>
          <w:i/>
          <w:lang w:val="de-DE"/>
        </w:rPr>
        <w:t xml:space="preserve"> orientier</w:t>
      </w:r>
      <w:r w:rsidR="00E24CEA">
        <w:rPr>
          <w:rFonts w:ascii="Arial" w:hAnsi="Arial" w:cs="Arial"/>
          <w:i/>
          <w:lang w:val="de-DE"/>
        </w:rPr>
        <w:t>t</w:t>
      </w:r>
      <w:r w:rsidR="004253D6" w:rsidRPr="00B61080">
        <w:rPr>
          <w:rFonts w:ascii="Arial" w:hAnsi="Arial" w:cs="Arial"/>
          <w:i/>
          <w:lang w:val="de-DE"/>
        </w:rPr>
        <w:t xml:space="preserve"> sich daher an einer ganzheitlichen Sichtweise, die Individuum, Organisation, Umwelt und Zeit als Teile eines Ganzen betrachte</w:t>
      </w:r>
      <w:r w:rsidR="00B61080">
        <w:rPr>
          <w:rFonts w:ascii="Arial" w:hAnsi="Arial" w:cs="Arial"/>
          <w:i/>
          <w:lang w:val="de-DE"/>
        </w:rPr>
        <w:t>t</w:t>
      </w:r>
      <w:r w:rsidR="004253D6" w:rsidRPr="00B61080">
        <w:rPr>
          <w:rFonts w:ascii="Arial" w:hAnsi="Arial" w:cs="Arial"/>
          <w:i/>
          <w:lang w:val="de-DE"/>
        </w:rPr>
        <w:t>.</w:t>
      </w:r>
      <w:r w:rsidR="00A704B5">
        <w:rPr>
          <w:rFonts w:ascii="Arial" w:hAnsi="Arial" w:cs="Arial"/>
          <w:i/>
          <w:lang w:val="de-DE"/>
        </w:rPr>
        <w:t xml:space="preserve">  Organisations</w:t>
      </w:r>
      <w:r w:rsidR="00B61080" w:rsidRPr="00B61080">
        <w:rPr>
          <w:rFonts w:ascii="Arial" w:hAnsi="Arial" w:cs="Arial"/>
          <w:i/>
          <w:lang w:val="de-DE"/>
        </w:rPr>
        <w:t>entwicklungsarbeit beachtet die Vernetzung, Wirk</w:t>
      </w:r>
      <w:r w:rsidR="00B61080">
        <w:rPr>
          <w:rFonts w:ascii="Arial" w:hAnsi="Arial" w:cs="Arial"/>
          <w:i/>
          <w:lang w:val="de-DE"/>
        </w:rPr>
        <w:t>ungs</w:t>
      </w:r>
      <w:r w:rsidR="00B61080" w:rsidRPr="00B61080">
        <w:rPr>
          <w:rFonts w:ascii="Arial" w:hAnsi="Arial" w:cs="Arial"/>
          <w:i/>
          <w:lang w:val="de-DE"/>
        </w:rPr>
        <w:t>zusammen</w:t>
      </w:r>
      <w:r w:rsidR="00A704B5">
        <w:rPr>
          <w:rFonts w:ascii="Arial" w:hAnsi="Arial" w:cs="Arial"/>
          <w:i/>
          <w:lang w:val="de-DE"/>
        </w:rPr>
        <w:t xml:space="preserve">- </w:t>
      </w:r>
      <w:r w:rsidR="003D5457">
        <w:rPr>
          <w:rFonts w:ascii="Arial" w:hAnsi="Arial" w:cs="Arial"/>
          <w:i/>
          <w:lang w:val="de-DE"/>
        </w:rPr>
        <w:t>hänge und Gesetz</w:t>
      </w:r>
      <w:r w:rsidR="00B61080" w:rsidRPr="00B61080">
        <w:rPr>
          <w:rFonts w:ascii="Arial" w:hAnsi="Arial" w:cs="Arial"/>
          <w:i/>
          <w:lang w:val="de-DE"/>
        </w:rPr>
        <w:t>mäßigkeiten von sozialen Systemen“</w:t>
      </w:r>
      <w:r w:rsidR="00B61080">
        <w:rPr>
          <w:rFonts w:ascii="Arial" w:hAnsi="Arial" w:cs="Arial"/>
          <w:lang w:val="de-DE"/>
        </w:rPr>
        <w:t xml:space="preserve"> </w:t>
      </w:r>
      <w:r w:rsidR="00B61080" w:rsidRPr="008F0329">
        <w:rPr>
          <w:rFonts w:ascii="Arial" w:hAnsi="Arial" w:cs="Arial"/>
          <w:color w:val="FF33CC"/>
        </w:rPr>
        <w:t>(vgl. h</w:t>
      </w:r>
      <w:r w:rsidR="001027BD">
        <w:rPr>
          <w:rFonts w:ascii="Arial" w:hAnsi="Arial" w:cs="Arial"/>
          <w:color w:val="FF33CC"/>
        </w:rPr>
        <w:t>ierzu GOE, ohne Verfasser, 2009</w:t>
      </w:r>
      <w:r w:rsidR="00B61080" w:rsidRPr="008F0329">
        <w:rPr>
          <w:rFonts w:ascii="Arial" w:hAnsi="Arial" w:cs="Arial"/>
          <w:color w:val="FF33CC"/>
        </w:rPr>
        <w:t>).</w:t>
      </w:r>
    </w:p>
    <w:p w:rsidR="00A625BB" w:rsidRDefault="00A625BB" w:rsidP="00E12D9E">
      <w:pPr>
        <w:rPr>
          <w:rFonts w:ascii="Arial" w:hAnsi="Arial" w:cs="Arial"/>
          <w:color w:val="009900"/>
        </w:rPr>
      </w:pPr>
    </w:p>
    <w:p w:rsidR="003D5457" w:rsidRDefault="009A6678" w:rsidP="00E12D9E">
      <w:pPr>
        <w:rPr>
          <w:rFonts w:ascii="Arial" w:hAnsi="Arial" w:cs="Arial"/>
          <w:lang w:val="de-DE"/>
        </w:rPr>
      </w:pPr>
      <w:r>
        <w:rPr>
          <w:rFonts w:ascii="Arial" w:hAnsi="Arial" w:cs="Arial"/>
          <w:lang w:val="de-DE"/>
        </w:rPr>
        <w:t xml:space="preserve">Aus Sicht von </w:t>
      </w:r>
      <w:r w:rsidRPr="00F50FD6">
        <w:rPr>
          <w:rFonts w:ascii="Arial" w:hAnsi="Arial" w:cs="Arial"/>
          <w:color w:val="FF33CC"/>
          <w:lang w:val="de-DE"/>
        </w:rPr>
        <w:t>Berger et al. (2008, S. 324</w:t>
      </w:r>
      <w:r w:rsidR="006A32DF">
        <w:rPr>
          <w:rFonts w:ascii="Arial" w:hAnsi="Arial" w:cs="Arial"/>
          <w:color w:val="FF33CC"/>
          <w:lang w:val="de-DE"/>
        </w:rPr>
        <w:t>-325</w:t>
      </w:r>
      <w:r>
        <w:rPr>
          <w:rFonts w:ascii="Arial" w:hAnsi="Arial" w:cs="Arial"/>
          <w:lang w:val="de-DE"/>
        </w:rPr>
        <w:t>) genügte Organisationsentwicklung für Schrittweise Innovationen in „ruhigen“ Zeiten, in denen unternehmerische Erfolge zu verwalten waren. Die aktuellen gesellschaftlichen und wir</w:t>
      </w:r>
      <w:r w:rsidR="00567999">
        <w:rPr>
          <w:rFonts w:ascii="Arial" w:hAnsi="Arial" w:cs="Arial"/>
          <w:lang w:val="de-DE"/>
        </w:rPr>
        <w:t xml:space="preserve">tschaftlichen Herausforderungen </w:t>
      </w:r>
      <w:r>
        <w:rPr>
          <w:rFonts w:ascii="Arial" w:hAnsi="Arial" w:cs="Arial"/>
          <w:lang w:val="de-DE"/>
        </w:rPr>
        <w:t xml:space="preserve">erfordern jedoch eine neue Form des Managements von Veränderungen. </w:t>
      </w:r>
      <w:r w:rsidR="0056554F">
        <w:rPr>
          <w:rFonts w:ascii="Arial" w:hAnsi="Arial" w:cs="Arial"/>
          <w:lang w:val="de-DE"/>
        </w:rPr>
        <w:t xml:space="preserve">Für die vorliegende Arbeit werden die </w:t>
      </w:r>
      <w:r w:rsidR="003D46B8">
        <w:rPr>
          <w:rFonts w:ascii="Arial" w:hAnsi="Arial" w:cs="Arial"/>
          <w:lang w:val="de-DE"/>
        </w:rPr>
        <w:t xml:space="preserve">Begriffe </w:t>
      </w:r>
      <w:r w:rsidR="00F50FD6">
        <w:rPr>
          <w:rFonts w:ascii="Arial" w:hAnsi="Arial" w:cs="Arial"/>
          <w:lang w:val="de-DE"/>
        </w:rPr>
        <w:t>Organisations</w:t>
      </w:r>
      <w:r w:rsidR="0061166A">
        <w:rPr>
          <w:rFonts w:ascii="Arial" w:hAnsi="Arial" w:cs="Arial"/>
          <w:lang w:val="de-DE"/>
        </w:rPr>
        <w:t>-</w:t>
      </w:r>
      <w:r w:rsidR="00F50FD6">
        <w:rPr>
          <w:rFonts w:ascii="Arial" w:hAnsi="Arial" w:cs="Arial"/>
          <w:lang w:val="de-DE"/>
        </w:rPr>
        <w:t>entwick</w:t>
      </w:r>
      <w:r w:rsidR="0056554F">
        <w:rPr>
          <w:rFonts w:ascii="Arial" w:hAnsi="Arial" w:cs="Arial"/>
          <w:lang w:val="de-DE"/>
        </w:rPr>
        <w:t xml:space="preserve">lung und Veränderungsmanagement, </w:t>
      </w:r>
      <w:r w:rsidR="00856AA7">
        <w:rPr>
          <w:rFonts w:ascii="Arial" w:hAnsi="Arial" w:cs="Arial"/>
          <w:lang w:val="de-DE"/>
        </w:rPr>
        <w:t xml:space="preserve">in </w:t>
      </w:r>
      <w:r w:rsidR="0056554F">
        <w:rPr>
          <w:rFonts w:ascii="Arial" w:hAnsi="Arial" w:cs="Arial"/>
          <w:lang w:val="de-DE"/>
        </w:rPr>
        <w:t xml:space="preserve">Anlehnung an </w:t>
      </w:r>
      <w:r w:rsidR="0056554F" w:rsidRPr="00F50FD6">
        <w:rPr>
          <w:rFonts w:ascii="Arial" w:hAnsi="Arial" w:cs="Arial"/>
          <w:color w:val="FF33CC"/>
          <w:lang w:val="de-DE"/>
        </w:rPr>
        <w:t>Berger et al.</w:t>
      </w:r>
      <w:r>
        <w:rPr>
          <w:rFonts w:ascii="Arial" w:hAnsi="Arial" w:cs="Arial"/>
          <w:color w:val="FF33CC"/>
          <w:lang w:val="de-DE"/>
        </w:rPr>
        <w:t xml:space="preserve">, </w:t>
      </w:r>
      <w:r w:rsidR="003D46B8">
        <w:rPr>
          <w:rFonts w:ascii="Arial" w:hAnsi="Arial" w:cs="Arial"/>
          <w:lang w:val="de-DE"/>
        </w:rPr>
        <w:t xml:space="preserve">wie folgt </w:t>
      </w:r>
      <w:r w:rsidR="0056554F">
        <w:rPr>
          <w:rFonts w:ascii="Arial" w:hAnsi="Arial" w:cs="Arial"/>
          <w:lang w:val="de-DE"/>
        </w:rPr>
        <w:t>abgegrenzt:</w:t>
      </w:r>
      <w:r w:rsidR="004D2F48">
        <w:rPr>
          <w:rFonts w:ascii="Arial" w:hAnsi="Arial" w:cs="Arial"/>
          <w:lang w:val="de-DE"/>
        </w:rPr>
        <w:t xml:space="preserve"> </w:t>
      </w:r>
    </w:p>
    <w:p w:rsidR="003D5457" w:rsidRDefault="003D46B8" w:rsidP="00E12D9E">
      <w:pPr>
        <w:rPr>
          <w:rFonts w:ascii="Arial" w:hAnsi="Arial" w:cs="Arial"/>
          <w:lang w:val="de-DE"/>
        </w:rPr>
      </w:pPr>
      <w:r w:rsidRPr="00D16980">
        <w:rPr>
          <w:rFonts w:ascii="Arial" w:hAnsi="Arial" w:cs="Arial"/>
          <w:i/>
          <w:lang w:val="de-DE"/>
        </w:rPr>
        <w:t>Organisationentwicklung</w:t>
      </w:r>
      <w:r>
        <w:rPr>
          <w:rFonts w:ascii="Arial" w:hAnsi="Arial" w:cs="Arial"/>
          <w:lang w:val="de-DE"/>
        </w:rPr>
        <w:t xml:space="preserve"> ermöglich</w:t>
      </w:r>
      <w:r w:rsidR="00F771F7">
        <w:rPr>
          <w:rFonts w:ascii="Arial" w:hAnsi="Arial" w:cs="Arial"/>
          <w:lang w:val="de-DE"/>
        </w:rPr>
        <w:t>t</w:t>
      </w:r>
      <w:r>
        <w:rPr>
          <w:rFonts w:ascii="Arial" w:hAnsi="Arial" w:cs="Arial"/>
          <w:lang w:val="de-DE"/>
        </w:rPr>
        <w:t xml:space="preserve">, die </w:t>
      </w:r>
      <w:r w:rsidR="00D16980">
        <w:rPr>
          <w:rFonts w:ascii="Arial" w:hAnsi="Arial" w:cs="Arial"/>
          <w:lang w:val="de-DE"/>
        </w:rPr>
        <w:t xml:space="preserve">beteiligten </w:t>
      </w:r>
      <w:r>
        <w:rPr>
          <w:rFonts w:ascii="Arial" w:hAnsi="Arial" w:cs="Arial"/>
          <w:lang w:val="de-DE"/>
        </w:rPr>
        <w:t>Menschen</w:t>
      </w:r>
      <w:r w:rsidR="0056554F">
        <w:rPr>
          <w:rFonts w:ascii="Arial" w:hAnsi="Arial" w:cs="Arial"/>
          <w:lang w:val="de-DE"/>
        </w:rPr>
        <w:t xml:space="preserve"> ins Boot zu holen, partizipativ zu arbeiten, Veränderungen menschlich zu gestalten, den Sinn zu </w:t>
      </w:r>
      <w:r w:rsidR="00D16980">
        <w:rPr>
          <w:rFonts w:ascii="Arial" w:hAnsi="Arial" w:cs="Arial"/>
          <w:lang w:val="de-DE"/>
        </w:rPr>
        <w:t>kommunizieren, neben dem technisch Notwendigen die sozialen Aspekte zu betonen, das (langsame) Gewöhnen an das Neue zu unterstützen, den Betroffenen Zeit zu geben und dafür zu sorgen, dass sich die Mitarbeiter wohl fühlen und eine positive Wertschöpfung erreicht wird. Veränderungen werden eher als eine zeitweilige Erscheinung betrachtet.</w:t>
      </w:r>
      <w:r w:rsidR="004D2F48">
        <w:rPr>
          <w:rFonts w:ascii="Arial" w:hAnsi="Arial" w:cs="Arial"/>
          <w:lang w:val="de-DE"/>
        </w:rPr>
        <w:t xml:space="preserve"> </w:t>
      </w:r>
    </w:p>
    <w:p w:rsidR="004D2F48" w:rsidRDefault="00745E03" w:rsidP="00E12D9E">
      <w:pPr>
        <w:rPr>
          <w:rFonts w:ascii="Arial" w:hAnsi="Arial" w:cs="Arial"/>
          <w:lang w:val="de-DE"/>
        </w:rPr>
      </w:pPr>
      <w:r w:rsidRPr="00745E03">
        <w:rPr>
          <w:rFonts w:ascii="Arial" w:hAnsi="Arial" w:cs="Arial"/>
          <w:i/>
          <w:lang w:val="de-DE"/>
        </w:rPr>
        <w:t>Veränderungs- bzw. Change-Management</w:t>
      </w:r>
      <w:r>
        <w:rPr>
          <w:rFonts w:ascii="Arial" w:hAnsi="Arial" w:cs="Arial"/>
          <w:lang w:val="de-DE"/>
        </w:rPr>
        <w:t xml:space="preserve"> geht darüber hinaus, da die Betroffenen sehr früh in die Umsetzungsphase </w:t>
      </w:r>
      <w:r w:rsidR="00036493">
        <w:rPr>
          <w:rFonts w:ascii="Arial" w:hAnsi="Arial" w:cs="Arial"/>
          <w:lang w:val="de-DE"/>
        </w:rPr>
        <w:t>einbezogen werden, eventuell auftretende Widerstände als normal und als Energie betrachtet werden</w:t>
      </w:r>
      <w:r w:rsidR="00C668BB">
        <w:rPr>
          <w:rFonts w:ascii="Arial" w:hAnsi="Arial" w:cs="Arial"/>
          <w:lang w:val="de-DE"/>
        </w:rPr>
        <w:t xml:space="preserve"> (Neues wird immer mit Widerstand verbunden) und ein Spielraum für Innovationen eingeräumt wird.</w:t>
      </w:r>
      <w:r w:rsidR="006F78B9">
        <w:rPr>
          <w:rFonts w:ascii="Arial" w:hAnsi="Arial" w:cs="Arial"/>
          <w:lang w:val="de-DE"/>
        </w:rPr>
        <w:t xml:space="preserve"> Es gibt keine langen Schonfristen für Einzelne, ob sie sich dem Neuen zuwenden wollen </w:t>
      </w:r>
      <w:r w:rsidR="006F78B9">
        <w:rPr>
          <w:rFonts w:ascii="Arial" w:hAnsi="Arial" w:cs="Arial"/>
          <w:lang w:val="de-DE"/>
        </w:rPr>
        <w:lastRenderedPageBreak/>
        <w:t>oder nicht. Das Zögern, etwas Neues auszuprobieren, wird aber akzeptiert. Eine kritische Masse für Veränderungen zu gewinnen reicht, es wird nicht auf jeden gewartet. Diejenigen, die sich lange gegen die Veränderung sträuben, werden unterstütz</w:t>
      </w:r>
      <w:r w:rsidR="00CA2D44">
        <w:rPr>
          <w:rFonts w:ascii="Arial" w:hAnsi="Arial" w:cs="Arial"/>
          <w:lang w:val="de-DE"/>
        </w:rPr>
        <w:t>t</w:t>
      </w:r>
      <w:r w:rsidR="006F78B9">
        <w:rPr>
          <w:rFonts w:ascii="Arial" w:hAnsi="Arial" w:cs="Arial"/>
          <w:lang w:val="de-DE"/>
        </w:rPr>
        <w:t>, müssen aber auch mit Konsequenzen rechnen.</w:t>
      </w:r>
      <w:r w:rsidR="0061166A">
        <w:rPr>
          <w:rFonts w:ascii="Arial" w:hAnsi="Arial" w:cs="Arial"/>
          <w:lang w:val="de-DE"/>
        </w:rPr>
        <w:t xml:space="preserve"> Beim Veränderungs</w:t>
      </w:r>
      <w:r w:rsidR="003D5457">
        <w:rPr>
          <w:rFonts w:ascii="Arial" w:hAnsi="Arial" w:cs="Arial"/>
          <w:lang w:val="de-DE"/>
        </w:rPr>
        <w:t>-</w:t>
      </w:r>
      <w:r w:rsidR="00DB5C48">
        <w:rPr>
          <w:rFonts w:ascii="Arial" w:hAnsi="Arial" w:cs="Arial"/>
          <w:lang w:val="de-DE"/>
        </w:rPr>
        <w:t>management geht es darum, sowohl die Ertragszone als auch das Überleben der Organisation zu sichern.</w:t>
      </w:r>
    </w:p>
    <w:p w:rsidR="00474123" w:rsidRDefault="00827580" w:rsidP="00E12D9E">
      <w:pPr>
        <w:rPr>
          <w:rFonts w:ascii="Arial" w:hAnsi="Arial" w:cs="Arial"/>
          <w:lang w:val="de-DE"/>
        </w:rPr>
      </w:pPr>
      <w:r>
        <w:rPr>
          <w:rFonts w:ascii="Arial" w:hAnsi="Arial" w:cs="Arial"/>
          <w:lang w:val="de-DE"/>
        </w:rPr>
        <w:t>In Anlehnung an Klumer und Trebesch</w:t>
      </w:r>
      <w:r w:rsidR="00C10EA3">
        <w:rPr>
          <w:rFonts w:ascii="Arial" w:hAnsi="Arial" w:cs="Arial"/>
          <w:lang w:val="de-DE"/>
        </w:rPr>
        <w:t xml:space="preserve"> haben </w:t>
      </w:r>
      <w:r w:rsidR="00C10EA3" w:rsidRPr="004511A1">
        <w:rPr>
          <w:rFonts w:ascii="Arial" w:hAnsi="Arial" w:cs="Arial"/>
          <w:color w:val="FF33CC"/>
          <w:lang w:val="de-DE"/>
        </w:rPr>
        <w:t>Berger et al. (2008, S.</w:t>
      </w:r>
      <w:r w:rsidR="00647650">
        <w:rPr>
          <w:rFonts w:ascii="Arial" w:hAnsi="Arial" w:cs="Arial"/>
          <w:color w:val="FF33CC"/>
          <w:lang w:val="de-DE"/>
        </w:rPr>
        <w:t xml:space="preserve"> </w:t>
      </w:r>
      <w:r w:rsidR="00C10EA3" w:rsidRPr="004511A1">
        <w:rPr>
          <w:rFonts w:ascii="Arial" w:hAnsi="Arial" w:cs="Arial"/>
          <w:color w:val="FF33CC"/>
          <w:lang w:val="de-DE"/>
        </w:rPr>
        <w:t>325</w:t>
      </w:r>
      <w:r w:rsidR="00C10EA3">
        <w:rPr>
          <w:rFonts w:ascii="Arial" w:hAnsi="Arial" w:cs="Arial"/>
          <w:lang w:val="de-DE"/>
        </w:rPr>
        <w:t>), die</w:t>
      </w:r>
      <w:r w:rsidR="004D2F48">
        <w:rPr>
          <w:rFonts w:ascii="Arial" w:hAnsi="Arial" w:cs="Arial"/>
          <w:lang w:val="de-DE"/>
        </w:rPr>
        <w:t xml:space="preserve"> </w:t>
      </w:r>
      <w:r w:rsidR="00C10EA3">
        <w:rPr>
          <w:rFonts w:ascii="Arial" w:hAnsi="Arial" w:cs="Arial"/>
          <w:lang w:val="de-DE"/>
        </w:rPr>
        <w:t xml:space="preserve">aus ihrer Sicht </w:t>
      </w:r>
      <w:r w:rsidR="004D2F48">
        <w:rPr>
          <w:rFonts w:ascii="Arial" w:hAnsi="Arial" w:cs="Arial"/>
          <w:lang w:val="de-DE"/>
        </w:rPr>
        <w:t xml:space="preserve">wesentlichen Unterscheidungsmerkmale </w:t>
      </w:r>
      <w:r w:rsidR="00A27D94">
        <w:rPr>
          <w:rFonts w:ascii="Arial" w:hAnsi="Arial" w:cs="Arial"/>
          <w:lang w:val="de-DE"/>
        </w:rPr>
        <w:t xml:space="preserve">von Organisationsentwicklung und Veränderungsmanagement zusammengefasst </w:t>
      </w:r>
      <w:r w:rsidR="004475CA">
        <w:rPr>
          <w:rFonts w:ascii="Arial" w:hAnsi="Arial" w:cs="Arial"/>
          <w:lang w:val="de-DE"/>
        </w:rPr>
        <w:t>(</w:t>
      </w:r>
      <w:r w:rsidR="004475CA" w:rsidRPr="004511A1">
        <w:rPr>
          <w:rFonts w:ascii="Arial" w:hAnsi="Arial" w:cs="Arial"/>
          <w:color w:val="FF33CC"/>
          <w:lang w:val="de-DE"/>
        </w:rPr>
        <w:t>Tabelle 2.1</w:t>
      </w:r>
      <w:r w:rsidR="004511A1">
        <w:rPr>
          <w:rFonts w:ascii="Arial" w:hAnsi="Arial" w:cs="Arial"/>
          <w:color w:val="FF33CC"/>
          <w:lang w:val="de-DE"/>
        </w:rPr>
        <w:t>-1</w:t>
      </w:r>
      <w:r w:rsidR="004475CA">
        <w:rPr>
          <w:rFonts w:ascii="Arial" w:hAnsi="Arial" w:cs="Arial"/>
          <w:lang w:val="de-DE"/>
        </w:rPr>
        <w:t xml:space="preserve">) </w:t>
      </w:r>
      <w:r w:rsidR="00A27D94">
        <w:rPr>
          <w:rFonts w:ascii="Arial" w:hAnsi="Arial" w:cs="Arial"/>
          <w:lang w:val="de-DE"/>
        </w:rPr>
        <w:t xml:space="preserve">und geben </w:t>
      </w:r>
      <w:r w:rsidR="004475CA">
        <w:rPr>
          <w:rFonts w:ascii="Arial" w:hAnsi="Arial" w:cs="Arial"/>
          <w:lang w:val="de-DE"/>
        </w:rPr>
        <w:t xml:space="preserve">hierzu </w:t>
      </w:r>
      <w:r w:rsidR="00A27D94">
        <w:rPr>
          <w:rFonts w:ascii="Arial" w:hAnsi="Arial" w:cs="Arial"/>
          <w:lang w:val="de-DE"/>
        </w:rPr>
        <w:t>einen guten Überblick.</w:t>
      </w:r>
      <w:r w:rsidR="00C72F8A">
        <w:rPr>
          <w:rFonts w:ascii="Arial" w:hAnsi="Arial" w:cs="Arial"/>
          <w:lang w:val="de-DE"/>
        </w:rPr>
        <w:t xml:space="preserve"> Dabei treffen die Autoren die Grundaussage, dass Veränderungsmanagement stärker nach außen gerichtet</w:t>
      </w:r>
      <w:r w:rsidR="00706B2C">
        <w:rPr>
          <w:rFonts w:ascii="Arial" w:hAnsi="Arial" w:cs="Arial"/>
          <w:lang w:val="de-DE"/>
        </w:rPr>
        <w:t xml:space="preserve"> und</w:t>
      </w:r>
      <w:r w:rsidR="00C80715">
        <w:rPr>
          <w:rFonts w:ascii="Arial" w:hAnsi="Arial" w:cs="Arial"/>
          <w:lang w:val="de-DE"/>
        </w:rPr>
        <w:t xml:space="preserve">  </w:t>
      </w:r>
      <w:r w:rsidR="00C72F8A">
        <w:rPr>
          <w:rFonts w:ascii="Arial" w:hAnsi="Arial" w:cs="Arial"/>
          <w:lang w:val="de-DE"/>
        </w:rPr>
        <w:t>aus betriebswirtschaft</w:t>
      </w:r>
      <w:r w:rsidR="00C80715">
        <w:rPr>
          <w:rFonts w:ascii="Arial" w:hAnsi="Arial" w:cs="Arial"/>
          <w:lang w:val="de-DE"/>
        </w:rPr>
        <w:t>-</w:t>
      </w:r>
      <w:r w:rsidR="00C72F8A">
        <w:rPr>
          <w:rFonts w:ascii="Arial" w:hAnsi="Arial" w:cs="Arial"/>
          <w:lang w:val="de-DE"/>
        </w:rPr>
        <w:t>licher Sicht effiz</w:t>
      </w:r>
      <w:r w:rsidR="00C80715">
        <w:rPr>
          <w:rFonts w:ascii="Arial" w:hAnsi="Arial" w:cs="Arial"/>
          <w:lang w:val="de-DE"/>
        </w:rPr>
        <w:t>ienz</w:t>
      </w:r>
      <w:r w:rsidR="00C72F8A">
        <w:rPr>
          <w:rFonts w:ascii="Arial" w:hAnsi="Arial" w:cs="Arial"/>
          <w:lang w:val="de-DE"/>
        </w:rPr>
        <w:t>orientierter ist</w:t>
      </w:r>
      <w:r w:rsidR="00C80715">
        <w:rPr>
          <w:rFonts w:ascii="Arial" w:hAnsi="Arial" w:cs="Arial"/>
          <w:lang w:val="de-DE"/>
        </w:rPr>
        <w:t xml:space="preserve"> und sich erfolgreich mit den Einflüssen aus dem Umfeld auseinander setzt, die die Organisation tangieren.</w:t>
      </w:r>
    </w:p>
    <w:p w:rsidR="00AD4D9C" w:rsidRDefault="00AD4D9C" w:rsidP="00E12D9E">
      <w:pPr>
        <w:rPr>
          <w:rFonts w:ascii="Arial" w:hAnsi="Arial" w:cs="Arial"/>
          <w:lang w:val="de-DE"/>
        </w:rPr>
      </w:pPr>
    </w:p>
    <w:p w:rsidR="00586209" w:rsidRPr="004511A1" w:rsidRDefault="00586209" w:rsidP="00586209">
      <w:pPr>
        <w:ind w:left="1701" w:hanging="1701"/>
        <w:rPr>
          <w:rFonts w:ascii="Arial" w:hAnsi="Arial" w:cs="Arial"/>
          <w:color w:val="FF33CC"/>
          <w:lang w:val="de-DE"/>
        </w:rPr>
      </w:pPr>
      <w:r w:rsidRPr="00586209">
        <w:rPr>
          <w:rFonts w:ascii="Arial" w:hAnsi="Arial" w:cs="Arial"/>
          <w:b/>
          <w:lang w:val="de-DE"/>
        </w:rPr>
        <w:t>Tab</w:t>
      </w:r>
      <w:r>
        <w:rPr>
          <w:rFonts w:ascii="Arial" w:hAnsi="Arial" w:cs="Arial"/>
          <w:b/>
          <w:lang w:val="de-DE"/>
        </w:rPr>
        <w:t>elle</w:t>
      </w:r>
      <w:r w:rsidRPr="00586209">
        <w:rPr>
          <w:rFonts w:ascii="Arial" w:hAnsi="Arial" w:cs="Arial"/>
          <w:b/>
          <w:lang w:val="de-DE"/>
        </w:rPr>
        <w:t xml:space="preserve"> 2.1</w:t>
      </w:r>
      <w:r>
        <w:rPr>
          <w:rFonts w:ascii="Arial" w:hAnsi="Arial" w:cs="Arial"/>
          <w:b/>
          <w:lang w:val="de-DE"/>
        </w:rPr>
        <w:t>-1:</w:t>
      </w:r>
      <w:r>
        <w:rPr>
          <w:rFonts w:ascii="Arial" w:hAnsi="Arial" w:cs="Arial"/>
          <w:lang w:val="de-DE"/>
        </w:rPr>
        <w:tab/>
        <w:t xml:space="preserve">Verdienste der Organisationsentwicklung und Weiterführung durch Veränderungsmanagement </w:t>
      </w:r>
      <w:r w:rsidRPr="004511A1">
        <w:rPr>
          <w:rFonts w:ascii="Arial" w:hAnsi="Arial" w:cs="Arial"/>
          <w:color w:val="FF33CC"/>
          <w:lang w:val="de-DE"/>
        </w:rPr>
        <w:t>(in Anlehnung an Berger et al., 2008, S.</w:t>
      </w:r>
      <w:r w:rsidR="00647650">
        <w:rPr>
          <w:rFonts w:ascii="Arial" w:hAnsi="Arial" w:cs="Arial"/>
          <w:color w:val="FF33CC"/>
          <w:lang w:val="de-DE"/>
        </w:rPr>
        <w:t xml:space="preserve"> </w:t>
      </w:r>
      <w:r w:rsidRPr="004511A1">
        <w:rPr>
          <w:rFonts w:ascii="Arial" w:hAnsi="Arial" w:cs="Arial"/>
          <w:color w:val="FF33CC"/>
          <w:lang w:val="de-DE"/>
        </w:rPr>
        <w:t>325)</w:t>
      </w:r>
    </w:p>
    <w:p w:rsidR="004475CA" w:rsidRPr="00586209" w:rsidRDefault="004475CA" w:rsidP="00E12D9E">
      <w:pPr>
        <w:rPr>
          <w:rFonts w:ascii="Arial" w:hAnsi="Arial" w:cs="Arial"/>
          <w:sz w:val="12"/>
          <w:szCs w:val="12"/>
          <w:lang w:val="de-DE"/>
        </w:rPr>
      </w:pPr>
    </w:p>
    <w:tbl>
      <w:tblPr>
        <w:tblStyle w:val="TabelleAktuell"/>
        <w:tblW w:w="0" w:type="auto"/>
        <w:tblInd w:w="108" w:type="dxa"/>
        <w:tblLook w:val="04A0"/>
      </w:tblPr>
      <w:tblGrid>
        <w:gridCol w:w="4389"/>
        <w:gridCol w:w="4605"/>
      </w:tblGrid>
      <w:tr w:rsidR="004475CA" w:rsidTr="007F2625">
        <w:trPr>
          <w:cnfStyle w:val="100000000000"/>
        </w:trPr>
        <w:tc>
          <w:tcPr>
            <w:tcW w:w="4389" w:type="dxa"/>
            <w:shd w:val="clear" w:color="auto" w:fill="C6D9F1" w:themeFill="text2" w:themeFillTint="33"/>
          </w:tcPr>
          <w:p w:rsidR="004475CA" w:rsidRPr="00663404" w:rsidRDefault="004475CA" w:rsidP="001B3266">
            <w:pPr>
              <w:spacing w:before="120" w:after="120" w:line="276" w:lineRule="auto"/>
              <w:jc w:val="center"/>
              <w:rPr>
                <w:rFonts w:ascii="Arial" w:hAnsi="Arial" w:cs="Arial"/>
                <w:sz w:val="22"/>
                <w:szCs w:val="22"/>
                <w:lang w:val="de-DE"/>
              </w:rPr>
            </w:pPr>
            <w:r w:rsidRPr="00663404">
              <w:rPr>
                <w:rFonts w:ascii="Arial" w:hAnsi="Arial" w:cs="Arial"/>
                <w:sz w:val="22"/>
                <w:szCs w:val="22"/>
                <w:lang w:val="de-DE"/>
              </w:rPr>
              <w:t>Organisationsentwicklung</w:t>
            </w:r>
          </w:p>
        </w:tc>
        <w:tc>
          <w:tcPr>
            <w:tcW w:w="4605" w:type="dxa"/>
            <w:shd w:val="clear" w:color="auto" w:fill="C6D9F1" w:themeFill="text2" w:themeFillTint="33"/>
          </w:tcPr>
          <w:p w:rsidR="004475CA" w:rsidRPr="00663404" w:rsidRDefault="000E2029" w:rsidP="001B3266">
            <w:pPr>
              <w:spacing w:before="120" w:after="120" w:line="276" w:lineRule="auto"/>
              <w:jc w:val="center"/>
              <w:rPr>
                <w:rFonts w:ascii="Arial" w:hAnsi="Arial" w:cs="Arial"/>
                <w:sz w:val="22"/>
                <w:szCs w:val="22"/>
                <w:lang w:val="de-DE"/>
              </w:rPr>
            </w:pPr>
            <w:r w:rsidRPr="00663404">
              <w:rPr>
                <w:rFonts w:ascii="Arial" w:hAnsi="Arial" w:cs="Arial"/>
                <w:sz w:val="22"/>
                <w:szCs w:val="22"/>
                <w:lang w:val="de-DE"/>
              </w:rPr>
              <w:t>Veränderungsmanagement</w:t>
            </w:r>
          </w:p>
        </w:tc>
      </w:tr>
      <w:tr w:rsidR="004475CA" w:rsidTr="00357FD1">
        <w:trPr>
          <w:cnfStyle w:val="000000100000"/>
        </w:trPr>
        <w:tc>
          <w:tcPr>
            <w:tcW w:w="4389" w:type="dxa"/>
          </w:tcPr>
          <w:p w:rsidR="004475CA" w:rsidRPr="00663404" w:rsidRDefault="000E2029" w:rsidP="00A35725">
            <w:pPr>
              <w:spacing w:before="120" w:after="120" w:line="276" w:lineRule="auto"/>
              <w:jc w:val="left"/>
              <w:rPr>
                <w:rFonts w:ascii="Arial" w:hAnsi="Arial" w:cs="Arial"/>
                <w:sz w:val="20"/>
                <w:szCs w:val="20"/>
                <w:lang w:val="de-DE"/>
              </w:rPr>
            </w:pPr>
            <w:r w:rsidRPr="00663404">
              <w:rPr>
                <w:rFonts w:ascii="Arial" w:hAnsi="Arial" w:cs="Arial"/>
                <w:sz w:val="20"/>
                <w:szCs w:val="20"/>
                <w:lang w:val="de-DE"/>
              </w:rPr>
              <w:t>Veränderung als zeitweiliges Geschehen (Gleichgewichtslogik)</w:t>
            </w:r>
          </w:p>
        </w:tc>
        <w:tc>
          <w:tcPr>
            <w:tcW w:w="4605" w:type="dxa"/>
          </w:tcPr>
          <w:p w:rsidR="004475CA" w:rsidRPr="00663404" w:rsidRDefault="000E2029" w:rsidP="00A35725">
            <w:pPr>
              <w:spacing w:before="120" w:after="120" w:line="276" w:lineRule="auto"/>
              <w:jc w:val="left"/>
              <w:rPr>
                <w:rFonts w:ascii="Arial" w:hAnsi="Arial" w:cs="Arial"/>
                <w:sz w:val="20"/>
                <w:szCs w:val="20"/>
                <w:lang w:val="de-DE"/>
              </w:rPr>
            </w:pPr>
            <w:r w:rsidRPr="00663404">
              <w:rPr>
                <w:rFonts w:ascii="Arial" w:hAnsi="Arial" w:cs="Arial"/>
                <w:sz w:val="20"/>
                <w:szCs w:val="20"/>
                <w:lang w:val="de-DE"/>
              </w:rPr>
              <w:t>Veränderung als permanenter Zustand (Ungleichgewichtslogik) mit stabilen und instabilen Phasen</w:t>
            </w:r>
          </w:p>
        </w:tc>
      </w:tr>
      <w:tr w:rsidR="004475CA" w:rsidTr="00357FD1">
        <w:trPr>
          <w:cnfStyle w:val="000000010000"/>
        </w:trPr>
        <w:tc>
          <w:tcPr>
            <w:tcW w:w="4389" w:type="dxa"/>
          </w:tcPr>
          <w:p w:rsidR="004475CA" w:rsidRPr="00663404" w:rsidRDefault="000E2029" w:rsidP="00A35725">
            <w:pPr>
              <w:spacing w:before="120" w:after="120" w:line="276" w:lineRule="auto"/>
              <w:jc w:val="left"/>
              <w:rPr>
                <w:rFonts w:ascii="Arial" w:hAnsi="Arial" w:cs="Arial"/>
                <w:sz w:val="20"/>
                <w:szCs w:val="20"/>
                <w:lang w:val="de-DE"/>
              </w:rPr>
            </w:pPr>
            <w:r w:rsidRPr="00663404">
              <w:rPr>
                <w:rFonts w:ascii="Arial" w:hAnsi="Arial" w:cs="Arial"/>
                <w:sz w:val="20"/>
                <w:szCs w:val="20"/>
                <w:lang w:val="de-DE"/>
              </w:rPr>
              <w:t>Veränderung im System begleiten, um Leistung und Zufriedenheit im System zu erhöhen</w:t>
            </w:r>
          </w:p>
        </w:tc>
        <w:tc>
          <w:tcPr>
            <w:tcW w:w="4605" w:type="dxa"/>
          </w:tcPr>
          <w:p w:rsidR="004475CA" w:rsidRPr="00663404" w:rsidRDefault="000E2029" w:rsidP="00A35725">
            <w:pPr>
              <w:spacing w:before="120" w:after="120" w:line="276" w:lineRule="auto"/>
              <w:jc w:val="left"/>
              <w:rPr>
                <w:rFonts w:ascii="Arial" w:hAnsi="Arial" w:cs="Arial"/>
                <w:sz w:val="20"/>
                <w:szCs w:val="20"/>
                <w:lang w:val="de-DE"/>
              </w:rPr>
            </w:pPr>
            <w:r w:rsidRPr="00663404">
              <w:rPr>
                <w:rFonts w:ascii="Arial" w:hAnsi="Arial" w:cs="Arial"/>
                <w:sz w:val="20"/>
                <w:szCs w:val="20"/>
                <w:lang w:val="de-DE"/>
              </w:rPr>
              <w:t>Veränderung am System, um die Auseinandersetzung mit dem Umfeld erfolgreicher zu gestalten</w:t>
            </w:r>
          </w:p>
        </w:tc>
      </w:tr>
      <w:tr w:rsidR="004475CA" w:rsidTr="00357FD1">
        <w:trPr>
          <w:cnfStyle w:val="000000100000"/>
        </w:trPr>
        <w:tc>
          <w:tcPr>
            <w:tcW w:w="4389" w:type="dxa"/>
          </w:tcPr>
          <w:p w:rsidR="004475CA" w:rsidRPr="00663404" w:rsidRDefault="000E2029" w:rsidP="00A35725">
            <w:pPr>
              <w:spacing w:before="120" w:after="120" w:line="276" w:lineRule="auto"/>
              <w:jc w:val="left"/>
              <w:rPr>
                <w:rFonts w:ascii="Arial" w:hAnsi="Arial" w:cs="Arial"/>
                <w:sz w:val="20"/>
                <w:szCs w:val="20"/>
                <w:lang w:val="de-DE"/>
              </w:rPr>
            </w:pPr>
            <w:r w:rsidRPr="00663404">
              <w:rPr>
                <w:rFonts w:ascii="Arial" w:hAnsi="Arial" w:cs="Arial"/>
                <w:sz w:val="20"/>
                <w:szCs w:val="20"/>
                <w:lang w:val="de-DE"/>
              </w:rPr>
              <w:t>Veränderung kann linear geplant werden, die Planung muss angepasst,</w:t>
            </w:r>
            <w:r w:rsidR="00586209" w:rsidRPr="00663404">
              <w:rPr>
                <w:rFonts w:ascii="Arial" w:hAnsi="Arial" w:cs="Arial"/>
                <w:sz w:val="20"/>
                <w:szCs w:val="20"/>
                <w:lang w:val="de-DE"/>
              </w:rPr>
              <w:t xml:space="preserve"> aber nicht generell verändert werden</w:t>
            </w:r>
          </w:p>
        </w:tc>
        <w:tc>
          <w:tcPr>
            <w:tcW w:w="4605" w:type="dxa"/>
          </w:tcPr>
          <w:p w:rsidR="004475CA" w:rsidRPr="00663404" w:rsidRDefault="00586209" w:rsidP="007D415E">
            <w:pPr>
              <w:spacing w:before="120" w:after="120" w:line="276" w:lineRule="auto"/>
              <w:jc w:val="left"/>
              <w:rPr>
                <w:rFonts w:ascii="Arial" w:hAnsi="Arial" w:cs="Arial"/>
                <w:sz w:val="20"/>
                <w:szCs w:val="20"/>
                <w:lang w:val="de-DE"/>
              </w:rPr>
            </w:pPr>
            <w:r w:rsidRPr="00663404">
              <w:rPr>
                <w:rFonts w:ascii="Arial" w:hAnsi="Arial" w:cs="Arial"/>
                <w:sz w:val="20"/>
                <w:szCs w:val="20"/>
                <w:lang w:val="de-DE"/>
              </w:rPr>
              <w:t>Veränderung verläuft geplant u</w:t>
            </w:r>
            <w:r w:rsidR="007D415E" w:rsidRPr="00663404">
              <w:rPr>
                <w:rFonts w:ascii="Arial" w:hAnsi="Arial" w:cs="Arial"/>
                <w:sz w:val="20"/>
                <w:szCs w:val="20"/>
                <w:lang w:val="de-DE"/>
              </w:rPr>
              <w:t>nd</w:t>
            </w:r>
            <w:r w:rsidRPr="00663404">
              <w:rPr>
                <w:rFonts w:ascii="Arial" w:hAnsi="Arial" w:cs="Arial"/>
                <w:sz w:val="20"/>
                <w:szCs w:val="20"/>
                <w:lang w:val="de-DE"/>
              </w:rPr>
              <w:t xml:space="preserve"> zyklisch, aber nicht steuerbar; wichtig ist, auf den Prozessverlauf und unerwartete Turbulenzen neu und kreativ zu reagieren</w:t>
            </w:r>
          </w:p>
        </w:tc>
      </w:tr>
      <w:tr w:rsidR="004475CA" w:rsidTr="00357FD1">
        <w:trPr>
          <w:cnfStyle w:val="000000010000"/>
        </w:trPr>
        <w:tc>
          <w:tcPr>
            <w:tcW w:w="4389" w:type="dxa"/>
          </w:tcPr>
          <w:p w:rsidR="004475CA" w:rsidRPr="00663404" w:rsidRDefault="00A35725" w:rsidP="00A35725">
            <w:pPr>
              <w:spacing w:before="120" w:after="120" w:line="276" w:lineRule="auto"/>
              <w:jc w:val="left"/>
              <w:rPr>
                <w:rFonts w:ascii="Arial" w:hAnsi="Arial" w:cs="Arial"/>
                <w:sz w:val="20"/>
                <w:szCs w:val="20"/>
                <w:lang w:val="de-DE"/>
              </w:rPr>
            </w:pPr>
            <w:r w:rsidRPr="00663404">
              <w:rPr>
                <w:rFonts w:ascii="Arial" w:hAnsi="Arial" w:cs="Arial"/>
                <w:sz w:val="20"/>
                <w:szCs w:val="20"/>
                <w:lang w:val="de-DE"/>
              </w:rPr>
              <w:t>Widerstand überwinden</w:t>
            </w:r>
          </w:p>
        </w:tc>
        <w:tc>
          <w:tcPr>
            <w:tcW w:w="4605" w:type="dxa"/>
          </w:tcPr>
          <w:p w:rsidR="004475CA" w:rsidRPr="00663404" w:rsidRDefault="00A35725" w:rsidP="00A35725">
            <w:pPr>
              <w:spacing w:before="120" w:after="120" w:line="276" w:lineRule="auto"/>
              <w:jc w:val="left"/>
              <w:rPr>
                <w:rFonts w:ascii="Arial" w:hAnsi="Arial" w:cs="Arial"/>
                <w:sz w:val="20"/>
                <w:szCs w:val="20"/>
                <w:lang w:val="de-DE"/>
              </w:rPr>
            </w:pPr>
            <w:r w:rsidRPr="00663404">
              <w:rPr>
                <w:rFonts w:ascii="Arial" w:hAnsi="Arial" w:cs="Arial"/>
                <w:sz w:val="20"/>
                <w:szCs w:val="20"/>
                <w:lang w:val="de-DE"/>
              </w:rPr>
              <w:t>Widerstand als Energie nutzen und durch das Vorgehen prinzipiell minimieren</w:t>
            </w:r>
          </w:p>
        </w:tc>
      </w:tr>
      <w:tr w:rsidR="004475CA" w:rsidTr="00357FD1">
        <w:trPr>
          <w:cnfStyle w:val="000000100000"/>
        </w:trPr>
        <w:tc>
          <w:tcPr>
            <w:tcW w:w="4389" w:type="dxa"/>
          </w:tcPr>
          <w:p w:rsidR="004475CA" w:rsidRPr="00663404" w:rsidRDefault="00A35725" w:rsidP="00A35725">
            <w:pPr>
              <w:spacing w:before="120" w:after="120" w:line="276" w:lineRule="auto"/>
              <w:jc w:val="left"/>
              <w:rPr>
                <w:rFonts w:ascii="Arial" w:hAnsi="Arial" w:cs="Arial"/>
                <w:sz w:val="20"/>
                <w:szCs w:val="20"/>
                <w:lang w:val="de-DE"/>
              </w:rPr>
            </w:pPr>
            <w:r w:rsidRPr="00663404">
              <w:rPr>
                <w:rFonts w:ascii="Arial" w:hAnsi="Arial" w:cs="Arial"/>
                <w:sz w:val="20"/>
                <w:szCs w:val="20"/>
                <w:lang w:val="de-DE"/>
              </w:rPr>
              <w:t>Beteiligte bestimmen das Tempo</w:t>
            </w:r>
          </w:p>
        </w:tc>
        <w:tc>
          <w:tcPr>
            <w:tcW w:w="4605" w:type="dxa"/>
          </w:tcPr>
          <w:p w:rsidR="004475CA" w:rsidRPr="00663404" w:rsidRDefault="00A35725" w:rsidP="00A35725">
            <w:pPr>
              <w:spacing w:before="120" w:after="120" w:line="276" w:lineRule="auto"/>
              <w:jc w:val="left"/>
              <w:rPr>
                <w:rFonts w:ascii="Arial" w:hAnsi="Arial" w:cs="Arial"/>
                <w:sz w:val="20"/>
                <w:szCs w:val="20"/>
                <w:lang w:val="de-DE"/>
              </w:rPr>
            </w:pPr>
            <w:r w:rsidRPr="00663404">
              <w:rPr>
                <w:rFonts w:ascii="Arial" w:hAnsi="Arial" w:cs="Arial"/>
                <w:sz w:val="20"/>
                <w:szCs w:val="20"/>
                <w:lang w:val="de-DE"/>
              </w:rPr>
              <w:t>Tempo wird von außen bestimmt; es wird versucht, schnell und nachhaltig umzusetzen</w:t>
            </w:r>
          </w:p>
        </w:tc>
      </w:tr>
      <w:tr w:rsidR="004475CA" w:rsidTr="00357FD1">
        <w:trPr>
          <w:cnfStyle w:val="000000010000"/>
        </w:trPr>
        <w:tc>
          <w:tcPr>
            <w:tcW w:w="4389" w:type="dxa"/>
          </w:tcPr>
          <w:p w:rsidR="004475CA" w:rsidRPr="00663404" w:rsidRDefault="00A35725" w:rsidP="00A35725">
            <w:pPr>
              <w:spacing w:before="120" w:after="120" w:line="276" w:lineRule="auto"/>
              <w:jc w:val="left"/>
              <w:rPr>
                <w:rFonts w:ascii="Arial" w:hAnsi="Arial" w:cs="Arial"/>
                <w:sz w:val="20"/>
                <w:szCs w:val="20"/>
                <w:lang w:val="de-DE"/>
              </w:rPr>
            </w:pPr>
            <w:r w:rsidRPr="00663404">
              <w:rPr>
                <w:rFonts w:ascii="Arial" w:hAnsi="Arial" w:cs="Arial"/>
                <w:sz w:val="20"/>
                <w:szCs w:val="20"/>
                <w:lang w:val="de-DE"/>
              </w:rPr>
              <w:t>Organisationsentwicklung als Zusatzaktivität, auf die auch notfalls verzichtet werden kann</w:t>
            </w:r>
          </w:p>
        </w:tc>
        <w:tc>
          <w:tcPr>
            <w:tcW w:w="4605" w:type="dxa"/>
          </w:tcPr>
          <w:p w:rsidR="004475CA" w:rsidRPr="00663404" w:rsidRDefault="00A35725" w:rsidP="00A35725">
            <w:pPr>
              <w:spacing w:before="120" w:after="120" w:line="276" w:lineRule="auto"/>
              <w:jc w:val="left"/>
              <w:rPr>
                <w:rFonts w:ascii="Arial" w:hAnsi="Arial" w:cs="Arial"/>
                <w:sz w:val="20"/>
                <w:szCs w:val="20"/>
                <w:lang w:val="de-DE"/>
              </w:rPr>
            </w:pPr>
            <w:r w:rsidRPr="00663404">
              <w:rPr>
                <w:rFonts w:ascii="Arial" w:hAnsi="Arial" w:cs="Arial"/>
                <w:sz w:val="20"/>
                <w:szCs w:val="20"/>
                <w:lang w:val="de-DE"/>
              </w:rPr>
              <w:t>Veränderung als unerlässlicher Anpassungsprozess mit notwendiger Prozessorientierung</w:t>
            </w:r>
          </w:p>
        </w:tc>
      </w:tr>
      <w:tr w:rsidR="004475CA" w:rsidTr="00357FD1">
        <w:trPr>
          <w:cnfStyle w:val="000000100000"/>
        </w:trPr>
        <w:tc>
          <w:tcPr>
            <w:tcW w:w="4389" w:type="dxa"/>
          </w:tcPr>
          <w:p w:rsidR="004475CA" w:rsidRPr="00663404" w:rsidRDefault="00620E4C" w:rsidP="00620E4C">
            <w:pPr>
              <w:spacing w:before="120" w:after="120" w:line="276" w:lineRule="auto"/>
              <w:jc w:val="left"/>
              <w:rPr>
                <w:rFonts w:ascii="Arial" w:hAnsi="Arial" w:cs="Arial"/>
                <w:sz w:val="20"/>
                <w:szCs w:val="20"/>
                <w:lang w:val="de-DE"/>
              </w:rPr>
            </w:pPr>
            <w:r w:rsidRPr="00663404">
              <w:rPr>
                <w:rFonts w:ascii="Arial" w:hAnsi="Arial" w:cs="Arial"/>
                <w:sz w:val="20"/>
                <w:szCs w:val="20"/>
                <w:lang w:val="de-DE"/>
              </w:rPr>
              <w:t>Veränderungen als zeitlich und thematisch abgegrenzte Projekte mit beherrschbaren und geplanten Prozessen</w:t>
            </w:r>
          </w:p>
        </w:tc>
        <w:tc>
          <w:tcPr>
            <w:tcW w:w="4605" w:type="dxa"/>
          </w:tcPr>
          <w:p w:rsidR="004475CA" w:rsidRPr="00663404" w:rsidRDefault="00620E4C" w:rsidP="00A35725">
            <w:pPr>
              <w:spacing w:before="120" w:after="120" w:line="276" w:lineRule="auto"/>
              <w:jc w:val="left"/>
              <w:rPr>
                <w:rFonts w:ascii="Arial" w:hAnsi="Arial" w:cs="Arial"/>
                <w:sz w:val="20"/>
                <w:szCs w:val="20"/>
                <w:lang w:val="de-DE"/>
              </w:rPr>
            </w:pPr>
            <w:r w:rsidRPr="00663404">
              <w:rPr>
                <w:rFonts w:ascii="Arial" w:hAnsi="Arial" w:cs="Arial"/>
                <w:sz w:val="20"/>
                <w:szCs w:val="20"/>
                <w:lang w:val="de-DE"/>
              </w:rPr>
              <w:t>Veränderungen als Aufgabe mit Dis-kontinuität, Dilemmata, Ungewissheiten sowie mit notwendigen Ruhe- und Stabilisierungsphasen</w:t>
            </w:r>
          </w:p>
        </w:tc>
      </w:tr>
      <w:tr w:rsidR="00620E4C" w:rsidTr="00357FD1">
        <w:trPr>
          <w:cnfStyle w:val="000000010000"/>
        </w:trPr>
        <w:tc>
          <w:tcPr>
            <w:tcW w:w="4389" w:type="dxa"/>
          </w:tcPr>
          <w:p w:rsidR="00620E4C" w:rsidRPr="00663404" w:rsidRDefault="00620E4C" w:rsidP="00620E4C">
            <w:pPr>
              <w:spacing w:before="120" w:after="120" w:line="276" w:lineRule="auto"/>
              <w:jc w:val="left"/>
              <w:rPr>
                <w:rFonts w:ascii="Arial" w:hAnsi="Arial" w:cs="Arial"/>
                <w:sz w:val="20"/>
                <w:szCs w:val="20"/>
                <w:lang w:val="de-DE"/>
              </w:rPr>
            </w:pPr>
            <w:r w:rsidRPr="00663404">
              <w:rPr>
                <w:rFonts w:ascii="Arial" w:hAnsi="Arial" w:cs="Arial"/>
                <w:sz w:val="20"/>
                <w:szCs w:val="20"/>
                <w:lang w:val="de-DE"/>
              </w:rPr>
              <w:t>Partizipation der Betroffenen durch bottom-up-Ansätze; politische Prozesse und Interessen können ausgeblendet werden</w:t>
            </w:r>
          </w:p>
        </w:tc>
        <w:tc>
          <w:tcPr>
            <w:tcW w:w="4605" w:type="dxa"/>
          </w:tcPr>
          <w:p w:rsidR="00620E4C" w:rsidRPr="00663404" w:rsidRDefault="00620E4C" w:rsidP="00A35725">
            <w:pPr>
              <w:spacing w:before="120" w:after="120" w:line="276" w:lineRule="auto"/>
              <w:jc w:val="left"/>
              <w:rPr>
                <w:rFonts w:ascii="Arial" w:hAnsi="Arial" w:cs="Arial"/>
                <w:sz w:val="20"/>
                <w:szCs w:val="20"/>
                <w:lang w:val="de-DE"/>
              </w:rPr>
            </w:pPr>
            <w:r w:rsidRPr="00663404">
              <w:rPr>
                <w:rFonts w:ascii="Arial" w:hAnsi="Arial" w:cs="Arial"/>
                <w:sz w:val="20"/>
                <w:szCs w:val="20"/>
                <w:lang w:val="de-DE"/>
              </w:rPr>
              <w:t>Bottom up- und top down-Vorgehen; politische (Macht-) Interessen sind hochgradig bestimmend für den Erfolg, sie müssen analysiert und integriert werden</w:t>
            </w:r>
          </w:p>
        </w:tc>
      </w:tr>
    </w:tbl>
    <w:p w:rsidR="00274226" w:rsidRDefault="00E6388C" w:rsidP="00AD4D9C">
      <w:pPr>
        <w:rPr>
          <w:rFonts w:ascii="Arial" w:hAnsi="Arial" w:cs="Arial"/>
          <w:lang w:val="de-DE"/>
        </w:rPr>
      </w:pPr>
      <w:r>
        <w:rPr>
          <w:rFonts w:ascii="Arial" w:hAnsi="Arial" w:cs="Arial"/>
          <w:lang w:val="de-DE"/>
        </w:rPr>
        <w:lastRenderedPageBreak/>
        <w:t>Aufbauend auf diesen Erkenntnissen werden für die vorliegende Arbeit, folgende Annahmen und Abgrenzungen getroffen:</w:t>
      </w:r>
    </w:p>
    <w:p w:rsidR="00D85A5D" w:rsidRPr="00D85A5D" w:rsidRDefault="00D85A5D" w:rsidP="00AD4D9C">
      <w:pPr>
        <w:rPr>
          <w:rFonts w:ascii="Arial" w:hAnsi="Arial" w:cs="Arial"/>
          <w:sz w:val="18"/>
          <w:szCs w:val="18"/>
          <w:lang w:val="de-DE"/>
        </w:rPr>
      </w:pPr>
    </w:p>
    <w:p w:rsidR="005604AB" w:rsidRDefault="00E6388C" w:rsidP="00FF10E3">
      <w:pPr>
        <w:rPr>
          <w:rFonts w:ascii="Arial" w:hAnsi="Arial" w:cs="Arial"/>
        </w:rPr>
      </w:pPr>
      <w:r>
        <w:rPr>
          <w:rFonts w:ascii="Arial" w:hAnsi="Arial" w:cs="Arial"/>
          <w:lang w:val="de-DE"/>
        </w:rPr>
        <w:t xml:space="preserve">Veränderungsprozesse sind vordergründig aus der unternehmerischen Perspektive zu betrachten und nicht aus sozialpsychologischer oder gruppendynamischer Sicht. Das vorrangige bzw. übergeordnete Ziel des Change-Managements ist der geschäftliche Erfolg des Unternehmens und nicht die </w:t>
      </w:r>
      <w:r w:rsidR="005657F4">
        <w:rPr>
          <w:rFonts w:ascii="Arial" w:hAnsi="Arial" w:cs="Arial"/>
          <w:lang w:val="de-DE"/>
        </w:rPr>
        <w:t>Mitarbeiterzufriedenheit, Selbstverwirklichung oder ein gutes Betriebsklima.</w:t>
      </w:r>
      <w:r w:rsidR="00E20DC5">
        <w:rPr>
          <w:rFonts w:ascii="Arial" w:hAnsi="Arial" w:cs="Arial"/>
          <w:lang w:val="de-DE"/>
        </w:rPr>
        <w:t xml:space="preserve"> Dass dies kein Widerspruch zum eigenen Forschungsziel ist begründet u.a.</w:t>
      </w:r>
      <w:r w:rsidR="00AE20B3">
        <w:rPr>
          <w:rFonts w:ascii="Arial" w:hAnsi="Arial" w:cs="Arial"/>
          <w:lang w:val="de-DE"/>
        </w:rPr>
        <w:t xml:space="preserve"> auch</w:t>
      </w:r>
      <w:r w:rsidR="00E20DC5">
        <w:rPr>
          <w:rFonts w:ascii="Arial" w:hAnsi="Arial" w:cs="Arial"/>
          <w:lang w:val="de-DE"/>
        </w:rPr>
        <w:t xml:space="preserve"> Berner </w:t>
      </w:r>
      <w:r w:rsidR="00FF10E3" w:rsidRPr="008F0329">
        <w:rPr>
          <w:rFonts w:ascii="Arial" w:hAnsi="Arial" w:cs="Arial"/>
          <w:color w:val="FF33CC"/>
        </w:rPr>
        <w:t xml:space="preserve">(vgl. hierzu </w:t>
      </w:r>
      <w:r w:rsidR="00FF10E3">
        <w:rPr>
          <w:rFonts w:ascii="Arial" w:hAnsi="Arial" w:cs="Arial"/>
          <w:color w:val="FF33CC"/>
        </w:rPr>
        <w:t>Berner</w:t>
      </w:r>
      <w:r w:rsidR="00AE20B3">
        <w:rPr>
          <w:rFonts w:ascii="Arial" w:hAnsi="Arial" w:cs="Arial"/>
          <w:color w:val="FF33CC"/>
        </w:rPr>
        <w:t xml:space="preserve">, 2009) </w:t>
      </w:r>
      <w:r w:rsidR="00AE20B3" w:rsidRPr="00AE20B3">
        <w:rPr>
          <w:rFonts w:ascii="Arial" w:hAnsi="Arial" w:cs="Arial"/>
        </w:rPr>
        <w:t>in seinem Leitgedanken</w:t>
      </w:r>
      <w:r w:rsidR="00AE20B3">
        <w:rPr>
          <w:rFonts w:ascii="Arial" w:hAnsi="Arial" w:cs="Arial"/>
        </w:rPr>
        <w:t>, das</w:t>
      </w:r>
      <w:r w:rsidR="00C50121">
        <w:rPr>
          <w:rFonts w:ascii="Arial" w:hAnsi="Arial" w:cs="Arial"/>
        </w:rPr>
        <w:t>s</w:t>
      </w:r>
      <w:r w:rsidR="00AE20B3">
        <w:rPr>
          <w:rFonts w:ascii="Arial" w:hAnsi="Arial" w:cs="Arial"/>
        </w:rPr>
        <w:t xml:space="preserve"> wirtschaftlicher Erfolg nicht alles ist. Aber dennoch kann nur ein erfolgreiches Unternehmen auf Dauer ein zufriedenes, engagiertes und motiviertes Unternehmen sein. </w:t>
      </w:r>
      <w:r w:rsidR="00870327" w:rsidRPr="00870327">
        <w:rPr>
          <w:rFonts w:ascii="Arial" w:hAnsi="Arial" w:cs="Arial"/>
          <w:i/>
        </w:rPr>
        <w:t xml:space="preserve">„[…] </w:t>
      </w:r>
      <w:r w:rsidR="00AE20B3" w:rsidRPr="00870327">
        <w:rPr>
          <w:rFonts w:ascii="Arial" w:hAnsi="Arial" w:cs="Arial"/>
          <w:i/>
        </w:rPr>
        <w:t xml:space="preserve">Erfolg ist die Währung, in der die eingesetzte Intelligenz, Fantasie und Anstrengung belohnt wird. Wer keinen Erfolg hat, hat sich vergeblich angestrengt – was auf Dauer auch </w:t>
      </w:r>
      <w:r w:rsidR="00C8761D">
        <w:rPr>
          <w:rFonts w:ascii="Arial" w:hAnsi="Arial" w:cs="Arial"/>
          <w:i/>
        </w:rPr>
        <w:t xml:space="preserve">durch </w:t>
      </w:r>
      <w:r w:rsidR="00AE20B3" w:rsidRPr="00870327">
        <w:rPr>
          <w:rFonts w:ascii="Arial" w:hAnsi="Arial" w:cs="Arial"/>
          <w:i/>
        </w:rPr>
        <w:t>ein noch so „menschliches“ Klima und noch so gute Arbeitsbeding</w:t>
      </w:r>
      <w:r w:rsidR="00784024">
        <w:rPr>
          <w:rFonts w:ascii="Arial" w:hAnsi="Arial" w:cs="Arial"/>
          <w:i/>
        </w:rPr>
        <w:t>ungen nicht zu kompensieren ist</w:t>
      </w:r>
      <w:r w:rsidR="00AE20B3" w:rsidRPr="00870327">
        <w:rPr>
          <w:rFonts w:ascii="Arial" w:hAnsi="Arial" w:cs="Arial"/>
          <w:i/>
        </w:rPr>
        <w:t>“</w:t>
      </w:r>
      <w:r w:rsidR="00784024">
        <w:rPr>
          <w:rFonts w:ascii="Arial" w:hAnsi="Arial" w:cs="Arial"/>
          <w:i/>
        </w:rPr>
        <w:t>.</w:t>
      </w:r>
      <w:r w:rsidR="00870327">
        <w:rPr>
          <w:rFonts w:ascii="Arial" w:hAnsi="Arial" w:cs="Arial"/>
          <w:i/>
        </w:rPr>
        <w:t xml:space="preserve"> </w:t>
      </w:r>
      <w:r w:rsidR="00313335">
        <w:rPr>
          <w:rFonts w:ascii="Arial" w:hAnsi="Arial" w:cs="Arial"/>
        </w:rPr>
        <w:t>In Ü</w:t>
      </w:r>
      <w:r w:rsidR="00313335" w:rsidRPr="00313335">
        <w:rPr>
          <w:rFonts w:ascii="Arial" w:hAnsi="Arial" w:cs="Arial"/>
        </w:rPr>
        <w:t xml:space="preserve">bereinstimmung mit Berner </w:t>
      </w:r>
      <w:r w:rsidR="00313335">
        <w:rPr>
          <w:rFonts w:ascii="Arial" w:hAnsi="Arial" w:cs="Arial"/>
        </w:rPr>
        <w:t>wird für die eigene Forschung die Kernaussage getroffen, dass, im Mittelpunkt des Unternehmens nicht der Mensch, sondern die Aufgabe steht und d</w:t>
      </w:r>
      <w:r w:rsidR="008A0393">
        <w:rPr>
          <w:rFonts w:ascii="Arial" w:hAnsi="Arial" w:cs="Arial"/>
        </w:rPr>
        <w:t>essen</w:t>
      </w:r>
      <w:r w:rsidR="00313335">
        <w:rPr>
          <w:rFonts w:ascii="Arial" w:hAnsi="Arial" w:cs="Arial"/>
        </w:rPr>
        <w:t xml:space="preserve"> Ziel es ist, den Kunden zu vertretbaren Kosten attraktivere Angebot</w:t>
      </w:r>
      <w:r w:rsidR="008A0393">
        <w:rPr>
          <w:rFonts w:ascii="Arial" w:hAnsi="Arial" w:cs="Arial"/>
        </w:rPr>
        <w:t>e</w:t>
      </w:r>
      <w:r w:rsidR="00313335">
        <w:rPr>
          <w:rFonts w:ascii="Arial" w:hAnsi="Arial" w:cs="Arial"/>
        </w:rPr>
        <w:t xml:space="preserve"> zu machen als die Wettbewerber und dabei einen Service zu bieten, der den Kunden langfristig an das Unternehmen bindet.</w:t>
      </w:r>
      <w:r w:rsidR="007234A5">
        <w:rPr>
          <w:rFonts w:ascii="Arial" w:hAnsi="Arial" w:cs="Arial"/>
        </w:rPr>
        <w:t xml:space="preserve"> Wenn dies gelingt ist ein Unternehmen lebensfähig und wenn nicht</w:t>
      </w:r>
      <w:r w:rsidR="00C16170">
        <w:rPr>
          <w:rFonts w:ascii="Arial" w:hAnsi="Arial" w:cs="Arial"/>
        </w:rPr>
        <w:t xml:space="preserve"> ist es in Not, gleichgültig wie intensiv sich das Unternehmen</w:t>
      </w:r>
      <w:r w:rsidR="00313335">
        <w:rPr>
          <w:rFonts w:ascii="Arial" w:hAnsi="Arial" w:cs="Arial"/>
        </w:rPr>
        <w:t xml:space="preserve"> </w:t>
      </w:r>
      <w:r w:rsidR="00C16170">
        <w:rPr>
          <w:rFonts w:ascii="Arial" w:hAnsi="Arial" w:cs="Arial"/>
        </w:rPr>
        <w:t>und die Gestalter der Organisationsentwicklung, um ein gutes Betriebsklima und eine hohe Mitarbeiterzufriedenheit bemüht haben.</w:t>
      </w:r>
      <w:r w:rsidR="00AA0350">
        <w:rPr>
          <w:rFonts w:ascii="Arial" w:hAnsi="Arial" w:cs="Arial"/>
        </w:rPr>
        <w:t xml:space="preserve"> Entscheidend ist jedoch, dass die Mitarbeiter mit ihrer Motivation, ihrer Veränderungsbereitschaft und der Qualität ihrer Zusammenarbeit, eine zentrale Rolle für den Unternehmenserfolg- oder auch Misserfolg einnehmen.</w:t>
      </w:r>
      <w:r w:rsidR="00784024">
        <w:rPr>
          <w:rFonts w:ascii="Arial" w:hAnsi="Arial" w:cs="Arial"/>
        </w:rPr>
        <w:t xml:space="preserve"> </w:t>
      </w:r>
      <w:r w:rsidR="00DF4BFC">
        <w:rPr>
          <w:rFonts w:ascii="Arial" w:hAnsi="Arial" w:cs="Arial"/>
        </w:rPr>
        <w:t>Dies bedeutet, dass es Aufgabe des Change-Management</w:t>
      </w:r>
      <w:r w:rsidR="000F4C55">
        <w:rPr>
          <w:rFonts w:ascii="Arial" w:hAnsi="Arial" w:cs="Arial"/>
        </w:rPr>
        <w:t>s</w:t>
      </w:r>
      <w:r w:rsidR="00DF4BFC">
        <w:rPr>
          <w:rFonts w:ascii="Arial" w:hAnsi="Arial" w:cs="Arial"/>
        </w:rPr>
        <w:t xml:space="preserve"> ist, eine Brücke zu schlagen zwischen den </w:t>
      </w:r>
      <w:r w:rsidR="000F4C55">
        <w:rPr>
          <w:rFonts w:ascii="Arial" w:hAnsi="Arial" w:cs="Arial"/>
        </w:rPr>
        <w:t>strategischen Zielen des Unternehmens und den vorhandenen Menschen, gleichlautend dem Titel der vorliegenden Arbeit</w:t>
      </w:r>
      <w:r w:rsidR="00784024">
        <w:rPr>
          <w:rFonts w:ascii="Arial" w:hAnsi="Arial" w:cs="Arial"/>
        </w:rPr>
        <w:t>:</w:t>
      </w:r>
      <w:r w:rsidR="005604AB">
        <w:rPr>
          <w:rFonts w:ascii="Arial" w:hAnsi="Arial" w:cs="Arial"/>
        </w:rPr>
        <w:t xml:space="preserve"> </w:t>
      </w:r>
    </w:p>
    <w:p w:rsidR="005604AB" w:rsidRPr="00A27B37" w:rsidRDefault="005604AB" w:rsidP="00FF10E3">
      <w:pPr>
        <w:rPr>
          <w:rFonts w:ascii="Arial" w:hAnsi="Arial" w:cs="Arial"/>
          <w:sz w:val="18"/>
          <w:szCs w:val="18"/>
        </w:rPr>
      </w:pPr>
    </w:p>
    <w:p w:rsidR="00315B42" w:rsidRDefault="00784024" w:rsidP="00FF10E3">
      <w:pPr>
        <w:rPr>
          <w:rFonts w:ascii="Arial" w:hAnsi="Arial" w:cs="Arial"/>
          <w:i/>
        </w:rPr>
      </w:pPr>
      <w:r>
        <w:rPr>
          <w:rFonts w:ascii="Arial" w:hAnsi="Arial" w:cs="Arial"/>
          <w:i/>
        </w:rPr>
        <w:t>„</w:t>
      </w:r>
      <w:r w:rsidR="005604AB">
        <w:rPr>
          <w:rFonts w:ascii="Arial" w:hAnsi="Arial" w:cs="Arial"/>
          <w:i/>
        </w:rPr>
        <w:t>[…] -</w:t>
      </w:r>
      <w:r w:rsidR="000F4C55" w:rsidRPr="000F4C55">
        <w:rPr>
          <w:rFonts w:ascii="Arial" w:hAnsi="Arial" w:cs="Arial"/>
          <w:i/>
        </w:rPr>
        <w:t xml:space="preserve"> Strategie zur Synchronisierung von Mitarbe</w:t>
      </w:r>
      <w:r>
        <w:rPr>
          <w:rFonts w:ascii="Arial" w:hAnsi="Arial" w:cs="Arial"/>
          <w:i/>
        </w:rPr>
        <w:t>iter- und Unternehmensinteresse</w:t>
      </w:r>
      <w:r w:rsidR="005604AB">
        <w:rPr>
          <w:rFonts w:ascii="Arial" w:hAnsi="Arial" w:cs="Arial"/>
          <w:i/>
        </w:rPr>
        <w:t>n</w:t>
      </w:r>
      <w:r w:rsidR="000F4C55" w:rsidRPr="000F4C55">
        <w:rPr>
          <w:rFonts w:ascii="Arial" w:hAnsi="Arial" w:cs="Arial"/>
          <w:i/>
        </w:rPr>
        <w:t>“</w:t>
      </w:r>
      <w:r>
        <w:rPr>
          <w:rFonts w:ascii="Arial" w:hAnsi="Arial" w:cs="Arial"/>
          <w:i/>
        </w:rPr>
        <w:t>.</w:t>
      </w:r>
    </w:p>
    <w:p w:rsidR="00315B42" w:rsidRPr="00A27B37" w:rsidRDefault="00315B42" w:rsidP="00FF10E3">
      <w:pPr>
        <w:rPr>
          <w:rFonts w:ascii="Arial" w:hAnsi="Arial" w:cs="Arial"/>
          <w:i/>
          <w:sz w:val="18"/>
          <w:szCs w:val="18"/>
        </w:rPr>
      </w:pPr>
    </w:p>
    <w:p w:rsidR="00FF10E3" w:rsidRPr="009A56D3" w:rsidRDefault="009A56D3" w:rsidP="00FF10E3">
      <w:pPr>
        <w:rPr>
          <w:rFonts w:ascii="Arial" w:hAnsi="Arial" w:cs="Arial"/>
        </w:rPr>
      </w:pPr>
      <w:r w:rsidRPr="009A56D3">
        <w:rPr>
          <w:rFonts w:ascii="Arial" w:hAnsi="Arial" w:cs="Arial"/>
        </w:rPr>
        <w:t>Abschlie</w:t>
      </w:r>
      <w:r>
        <w:rPr>
          <w:rFonts w:ascii="Arial" w:hAnsi="Arial" w:cs="Arial"/>
        </w:rPr>
        <w:t xml:space="preserve">ßend lässt sich die Aussage treffen, dass der Unterscheid zwischen </w:t>
      </w:r>
      <w:r w:rsidR="00CD0FFB">
        <w:rPr>
          <w:rFonts w:ascii="Arial" w:hAnsi="Arial" w:cs="Arial"/>
        </w:rPr>
        <w:t xml:space="preserve">Change-Management und Organisationsentwicklung darin liegt, dass die Organisationsentwicklung die Menschen etwas näher in den Mittelpunkt stellt </w:t>
      </w:r>
      <w:r w:rsidR="00315B42">
        <w:rPr>
          <w:rFonts w:ascii="Arial" w:hAnsi="Arial" w:cs="Arial"/>
        </w:rPr>
        <w:t xml:space="preserve">als </w:t>
      </w:r>
      <w:r w:rsidR="00DA3B34">
        <w:rPr>
          <w:rFonts w:ascii="Arial" w:hAnsi="Arial" w:cs="Arial"/>
        </w:rPr>
        <w:t>die geschäftlichen Ziele des Unternehmens.</w:t>
      </w:r>
      <w:r w:rsidR="00220260">
        <w:rPr>
          <w:rFonts w:ascii="Arial" w:hAnsi="Arial" w:cs="Arial"/>
        </w:rPr>
        <w:t xml:space="preserve"> </w:t>
      </w:r>
    </w:p>
    <w:p w:rsidR="00F52ECB" w:rsidRDefault="00F52ECB" w:rsidP="000A1DE7">
      <w:pPr>
        <w:rPr>
          <w:rFonts w:ascii="Arial" w:hAnsi="Arial" w:cs="Arial"/>
          <w:b/>
          <w:lang w:val="de-DE"/>
        </w:rPr>
      </w:pPr>
    </w:p>
    <w:p w:rsidR="004230DD" w:rsidRPr="000A1DE7" w:rsidRDefault="004230DD" w:rsidP="000A1DE7">
      <w:pPr>
        <w:rPr>
          <w:rFonts w:ascii="Arial" w:hAnsi="Arial" w:cs="Arial"/>
          <w:b/>
          <w:lang w:val="de-DE"/>
        </w:rPr>
      </w:pPr>
    </w:p>
    <w:p w:rsidR="00261FAB" w:rsidRDefault="00261FAB" w:rsidP="00C23335">
      <w:pPr>
        <w:pStyle w:val="Listenabsatz"/>
        <w:numPr>
          <w:ilvl w:val="2"/>
          <w:numId w:val="5"/>
        </w:numPr>
        <w:rPr>
          <w:rFonts w:ascii="Arial" w:hAnsi="Arial" w:cs="Arial"/>
          <w:b/>
          <w:lang w:val="de-DE"/>
        </w:rPr>
      </w:pPr>
      <w:r>
        <w:rPr>
          <w:rFonts w:ascii="Arial" w:hAnsi="Arial" w:cs="Arial"/>
          <w:b/>
          <w:lang w:val="de-DE"/>
        </w:rPr>
        <w:t>Wandel versus Veränderung</w:t>
      </w:r>
      <w:r w:rsidR="00F57E69">
        <w:rPr>
          <w:rFonts w:ascii="Arial" w:hAnsi="Arial" w:cs="Arial"/>
          <w:b/>
          <w:lang w:val="de-DE"/>
        </w:rPr>
        <w:t xml:space="preserve"> </w:t>
      </w:r>
    </w:p>
    <w:p w:rsidR="000A1DE7" w:rsidRPr="00A27B37" w:rsidRDefault="000A1DE7" w:rsidP="000A1DE7">
      <w:pPr>
        <w:rPr>
          <w:rFonts w:ascii="Arial" w:hAnsi="Arial" w:cs="Arial"/>
          <w:b/>
          <w:sz w:val="22"/>
          <w:szCs w:val="22"/>
          <w:lang w:val="de-DE"/>
        </w:rPr>
      </w:pPr>
    </w:p>
    <w:p w:rsidR="00CA61D4" w:rsidRDefault="00D05321" w:rsidP="00CA61D4">
      <w:pPr>
        <w:rPr>
          <w:rFonts w:ascii="Arial" w:hAnsi="Arial" w:cs="Arial"/>
          <w:color w:val="FF33CC"/>
        </w:rPr>
      </w:pPr>
      <w:r>
        <w:rPr>
          <w:rFonts w:ascii="Arial" w:hAnsi="Arial" w:cs="Arial"/>
          <w:lang w:val="de-DE"/>
        </w:rPr>
        <w:t>D</w:t>
      </w:r>
      <w:r w:rsidR="000A1DE7">
        <w:rPr>
          <w:rFonts w:ascii="Arial" w:hAnsi="Arial" w:cs="Arial"/>
          <w:lang w:val="de-DE"/>
        </w:rPr>
        <w:t>ie</w:t>
      </w:r>
      <w:r w:rsidR="000A1DE7" w:rsidRPr="000A1DE7">
        <w:rPr>
          <w:rFonts w:ascii="Arial" w:hAnsi="Arial" w:cs="Arial"/>
          <w:lang w:val="de-DE"/>
        </w:rPr>
        <w:t xml:space="preserve"> </w:t>
      </w:r>
      <w:r w:rsidR="000A1DE7">
        <w:rPr>
          <w:rFonts w:ascii="Arial" w:hAnsi="Arial" w:cs="Arial"/>
          <w:lang w:val="de-DE"/>
        </w:rPr>
        <w:t xml:space="preserve">im </w:t>
      </w:r>
      <w:r w:rsidR="00CF2105">
        <w:rPr>
          <w:rFonts w:ascii="Arial" w:hAnsi="Arial" w:cs="Arial"/>
          <w:lang w:val="de-DE"/>
        </w:rPr>
        <w:t xml:space="preserve">Zusammenhang mit </w:t>
      </w:r>
      <w:r w:rsidR="000A1DE7">
        <w:rPr>
          <w:rFonts w:ascii="Arial" w:hAnsi="Arial" w:cs="Arial"/>
          <w:lang w:val="de-DE"/>
        </w:rPr>
        <w:t>Change-Management verwendeten Begriffe</w:t>
      </w:r>
      <w:r w:rsidR="009940C7">
        <w:rPr>
          <w:rStyle w:val="Funotenzeichen"/>
          <w:rFonts w:ascii="Arial" w:hAnsi="Arial" w:cs="Arial"/>
          <w:lang w:val="de-DE"/>
        </w:rPr>
        <w:footnoteReference w:id="22"/>
      </w:r>
      <w:r w:rsidR="000A1DE7">
        <w:rPr>
          <w:rFonts w:ascii="Arial" w:hAnsi="Arial" w:cs="Arial"/>
          <w:lang w:val="de-DE"/>
        </w:rPr>
        <w:t xml:space="preserve"> Wandel und Veränderung</w:t>
      </w:r>
      <w:r w:rsidR="00290ADF">
        <w:rPr>
          <w:rFonts w:ascii="Arial" w:hAnsi="Arial" w:cs="Arial"/>
          <w:lang w:val="de-DE"/>
        </w:rPr>
        <w:t>, denen in Veränderungsprozessen eine wesentliche Bedeutung zu</w:t>
      </w:r>
      <w:r w:rsidR="002D4CCF">
        <w:rPr>
          <w:rFonts w:ascii="Arial" w:hAnsi="Arial" w:cs="Arial"/>
          <w:lang w:val="de-DE"/>
        </w:rPr>
        <w:t>-</w:t>
      </w:r>
      <w:r w:rsidR="00290ADF">
        <w:rPr>
          <w:rFonts w:ascii="Arial" w:hAnsi="Arial" w:cs="Arial"/>
          <w:lang w:val="de-DE"/>
        </w:rPr>
        <w:t xml:space="preserve">kommt, </w:t>
      </w:r>
      <w:r w:rsidR="000A1DE7">
        <w:rPr>
          <w:rFonts w:ascii="Arial" w:hAnsi="Arial" w:cs="Arial"/>
          <w:lang w:val="de-DE"/>
        </w:rPr>
        <w:t>lassen viele Deutungen zu</w:t>
      </w:r>
      <w:r w:rsidR="00CF2105">
        <w:rPr>
          <w:rFonts w:ascii="Arial" w:hAnsi="Arial" w:cs="Arial"/>
          <w:lang w:val="de-DE"/>
        </w:rPr>
        <w:t xml:space="preserve">. </w:t>
      </w:r>
      <w:r w:rsidR="00290ADF">
        <w:rPr>
          <w:rFonts w:ascii="Arial" w:hAnsi="Arial" w:cs="Arial"/>
          <w:lang w:val="de-DE"/>
        </w:rPr>
        <w:t>D</w:t>
      </w:r>
      <w:r w:rsidR="00EE4DA9">
        <w:rPr>
          <w:rFonts w:ascii="Arial" w:hAnsi="Arial" w:cs="Arial"/>
          <w:lang w:val="de-DE"/>
        </w:rPr>
        <w:t>aher</w:t>
      </w:r>
      <w:r>
        <w:rPr>
          <w:rFonts w:ascii="Arial" w:hAnsi="Arial" w:cs="Arial"/>
          <w:lang w:val="de-DE"/>
        </w:rPr>
        <w:t xml:space="preserve"> </w:t>
      </w:r>
      <w:r w:rsidR="002D4CCF">
        <w:rPr>
          <w:rFonts w:ascii="Arial" w:hAnsi="Arial" w:cs="Arial"/>
          <w:lang w:val="de-DE"/>
        </w:rPr>
        <w:t xml:space="preserve">ist </w:t>
      </w:r>
      <w:r>
        <w:rPr>
          <w:rFonts w:ascii="Arial" w:hAnsi="Arial" w:cs="Arial"/>
          <w:lang w:val="de-DE"/>
        </w:rPr>
        <w:t>es hilfreich</w:t>
      </w:r>
      <w:r w:rsidR="00EE4DA9">
        <w:rPr>
          <w:rFonts w:ascii="Arial" w:hAnsi="Arial" w:cs="Arial"/>
          <w:lang w:val="de-DE"/>
        </w:rPr>
        <w:t>, auch diese</w:t>
      </w:r>
      <w:r w:rsidR="00290ADF">
        <w:rPr>
          <w:rFonts w:ascii="Arial" w:hAnsi="Arial" w:cs="Arial"/>
          <w:lang w:val="de-DE"/>
        </w:rPr>
        <w:t xml:space="preserve"> Begriffe </w:t>
      </w:r>
      <w:r>
        <w:rPr>
          <w:rFonts w:ascii="Arial" w:hAnsi="Arial" w:cs="Arial"/>
          <w:lang w:val="de-DE"/>
        </w:rPr>
        <w:t>im Vorfeld der eigenen Forschung</w:t>
      </w:r>
      <w:r w:rsidR="000A1DE7">
        <w:rPr>
          <w:rFonts w:ascii="Arial" w:hAnsi="Arial" w:cs="Arial"/>
          <w:lang w:val="de-DE"/>
        </w:rPr>
        <w:t xml:space="preserve"> </w:t>
      </w:r>
      <w:r>
        <w:rPr>
          <w:rFonts w:ascii="Arial" w:hAnsi="Arial" w:cs="Arial"/>
          <w:lang w:val="de-DE"/>
        </w:rPr>
        <w:t xml:space="preserve">abzugrenzen. </w:t>
      </w:r>
      <w:r w:rsidR="00290ADF" w:rsidRPr="006F0414">
        <w:rPr>
          <w:rFonts w:ascii="Arial" w:hAnsi="Arial" w:cs="Arial"/>
        </w:rPr>
        <w:t>Aus Sicht von</w:t>
      </w:r>
      <w:r w:rsidR="00290ADF">
        <w:rPr>
          <w:rFonts w:ascii="Arial" w:hAnsi="Arial" w:cs="Arial"/>
          <w:color w:val="FF33CC"/>
        </w:rPr>
        <w:t xml:space="preserve"> </w:t>
      </w:r>
      <w:r w:rsidR="00290ADF" w:rsidRPr="001D19F9">
        <w:rPr>
          <w:rFonts w:ascii="Arial" w:hAnsi="Arial" w:cs="Arial"/>
          <w:color w:val="FF00FF"/>
        </w:rPr>
        <w:t xml:space="preserve">Reiß et al. (1997, S. </w:t>
      </w:r>
      <w:r w:rsidR="00411CA5" w:rsidRPr="001D19F9">
        <w:rPr>
          <w:rFonts w:ascii="Arial" w:hAnsi="Arial" w:cs="Arial"/>
          <w:color w:val="FF00FF"/>
        </w:rPr>
        <w:t>37</w:t>
      </w:r>
      <w:r w:rsidR="00290ADF" w:rsidRPr="001D19F9">
        <w:rPr>
          <w:rFonts w:ascii="Arial" w:hAnsi="Arial" w:cs="Arial"/>
          <w:color w:val="FF00FF"/>
        </w:rPr>
        <w:t>)</w:t>
      </w:r>
      <w:r w:rsidR="00290ADF">
        <w:rPr>
          <w:rFonts w:ascii="Arial" w:hAnsi="Arial" w:cs="Arial"/>
          <w:color w:val="FF33CC"/>
        </w:rPr>
        <w:t xml:space="preserve"> </w:t>
      </w:r>
      <w:r w:rsidR="00290ADF" w:rsidRPr="006F0414">
        <w:rPr>
          <w:rFonts w:ascii="Arial" w:hAnsi="Arial" w:cs="Arial"/>
        </w:rPr>
        <w:t>s</w:t>
      </w:r>
      <w:r w:rsidR="00290ADF">
        <w:rPr>
          <w:rFonts w:ascii="Arial" w:hAnsi="Arial" w:cs="Arial"/>
        </w:rPr>
        <w:t xml:space="preserve">tellt der </w:t>
      </w:r>
      <w:r w:rsidR="00290ADF" w:rsidRPr="006F0414">
        <w:rPr>
          <w:rFonts w:ascii="Arial" w:hAnsi="Arial" w:cs="Arial"/>
        </w:rPr>
        <w:t>Wandel</w:t>
      </w:r>
      <w:r w:rsidR="00290ADF">
        <w:rPr>
          <w:rFonts w:ascii="Arial" w:hAnsi="Arial" w:cs="Arial"/>
        </w:rPr>
        <w:t xml:space="preserve"> nur eine Facette in der Gesamtheit der Veränderungen dar, die durch das Management koordiniert werden und dabei wird im Allgemeinen zwischen </w:t>
      </w:r>
      <w:r w:rsidR="00290ADF">
        <w:rPr>
          <w:rFonts w:ascii="Arial" w:hAnsi="Arial" w:cs="Arial"/>
        </w:rPr>
        <w:lastRenderedPageBreak/>
        <w:t xml:space="preserve">Strategie-, Ressourcen-, Struktur- und Unternehmenswandel unterscheiden. </w:t>
      </w:r>
      <w:r w:rsidR="00411CA5">
        <w:rPr>
          <w:rFonts w:ascii="Arial" w:hAnsi="Arial" w:cs="Arial"/>
        </w:rPr>
        <w:t xml:space="preserve">Hingegen versteht </w:t>
      </w:r>
      <w:r w:rsidR="00411CA5" w:rsidRPr="00411CA5">
        <w:rPr>
          <w:rFonts w:ascii="Arial" w:hAnsi="Arial" w:cs="Arial"/>
          <w:color w:val="FF33CC"/>
        </w:rPr>
        <w:t>Ulich (</w:t>
      </w:r>
      <w:r w:rsidR="00357137">
        <w:rPr>
          <w:rFonts w:ascii="Arial" w:hAnsi="Arial" w:cs="Arial"/>
          <w:color w:val="FF33CC"/>
        </w:rPr>
        <w:t>2006</w:t>
      </w:r>
      <w:r w:rsidR="00411CA5" w:rsidRPr="00411CA5">
        <w:rPr>
          <w:rFonts w:ascii="Arial" w:hAnsi="Arial" w:cs="Arial"/>
          <w:color w:val="FF33CC"/>
        </w:rPr>
        <w:t xml:space="preserve">, S. </w:t>
      </w:r>
      <w:r w:rsidR="00357137">
        <w:rPr>
          <w:rFonts w:ascii="Arial" w:hAnsi="Arial" w:cs="Arial"/>
          <w:color w:val="FF33CC"/>
        </w:rPr>
        <w:t>55</w:t>
      </w:r>
      <w:r w:rsidR="00411CA5" w:rsidRPr="00411CA5">
        <w:rPr>
          <w:rFonts w:ascii="Arial" w:hAnsi="Arial" w:cs="Arial"/>
          <w:color w:val="FF33CC"/>
        </w:rPr>
        <w:t>)</w:t>
      </w:r>
      <w:r w:rsidR="00411CA5">
        <w:rPr>
          <w:rFonts w:ascii="Arial" w:hAnsi="Arial" w:cs="Arial"/>
        </w:rPr>
        <w:t xml:space="preserve"> unter Wandel einen ununterbrochenen Änderungsprozess. </w:t>
      </w:r>
      <w:r w:rsidR="00F57E69">
        <w:rPr>
          <w:rFonts w:ascii="Arial" w:hAnsi="Arial" w:cs="Arial"/>
          <w:lang w:val="de-DE"/>
        </w:rPr>
        <w:t>Eine eindeutige</w:t>
      </w:r>
      <w:r w:rsidR="00290ADF">
        <w:rPr>
          <w:rFonts w:ascii="Arial" w:hAnsi="Arial" w:cs="Arial"/>
          <w:lang w:val="de-DE"/>
        </w:rPr>
        <w:t xml:space="preserve"> und einheitliche </w:t>
      </w:r>
      <w:r w:rsidR="00F57E69">
        <w:rPr>
          <w:rFonts w:ascii="Arial" w:hAnsi="Arial" w:cs="Arial"/>
          <w:lang w:val="de-DE"/>
        </w:rPr>
        <w:t xml:space="preserve">Begriffsabgrenzung erscheint auf den ersten Blick nicht gegeben zu sein, dies zeigt sich u.a. in Wörterbüchern die </w:t>
      </w:r>
      <w:r w:rsidR="00546698">
        <w:rPr>
          <w:rFonts w:ascii="Arial" w:hAnsi="Arial" w:cs="Arial"/>
          <w:lang w:val="de-DE"/>
        </w:rPr>
        <w:t>d</w:t>
      </w:r>
      <w:r w:rsidR="00F57E69">
        <w:rPr>
          <w:rFonts w:ascii="Arial" w:hAnsi="Arial" w:cs="Arial"/>
          <w:lang w:val="de-DE"/>
        </w:rPr>
        <w:t xml:space="preserve">en Begriff Wandel synonym zu Veränderung beschreiben. </w:t>
      </w:r>
      <w:r w:rsidR="00546698">
        <w:rPr>
          <w:rFonts w:ascii="Arial" w:hAnsi="Arial" w:cs="Arial"/>
          <w:lang w:val="de-DE"/>
        </w:rPr>
        <w:t xml:space="preserve">Beispielhaft </w:t>
      </w:r>
      <w:r w:rsidR="00EE4DA9">
        <w:rPr>
          <w:rFonts w:ascii="Arial" w:hAnsi="Arial" w:cs="Arial"/>
          <w:lang w:val="de-DE"/>
        </w:rPr>
        <w:t>ist</w:t>
      </w:r>
      <w:r w:rsidR="00546698">
        <w:rPr>
          <w:rFonts w:ascii="Arial" w:hAnsi="Arial" w:cs="Arial"/>
          <w:lang w:val="de-DE"/>
        </w:rPr>
        <w:t xml:space="preserve"> hierzu das Online Wörterbuch Wiktion</w:t>
      </w:r>
      <w:r w:rsidR="00EE4DA9">
        <w:rPr>
          <w:rFonts w:ascii="Arial" w:hAnsi="Arial" w:cs="Arial"/>
          <w:lang w:val="de-DE"/>
        </w:rPr>
        <w:t xml:space="preserve">ary zu nennen, das den </w:t>
      </w:r>
      <w:r w:rsidR="00546698">
        <w:rPr>
          <w:rFonts w:ascii="Arial" w:hAnsi="Arial" w:cs="Arial"/>
          <w:lang w:val="de-DE"/>
        </w:rPr>
        <w:t xml:space="preserve">Begriff Wandel in die Bedeutung, </w:t>
      </w:r>
      <w:r w:rsidR="00546698" w:rsidRPr="00997907">
        <w:rPr>
          <w:rFonts w:ascii="Arial" w:hAnsi="Arial" w:cs="Arial"/>
          <w:i/>
          <w:lang w:val="de-DE"/>
        </w:rPr>
        <w:t>„Veränderung; Übergang von einem Zustand zu einem anderen“</w:t>
      </w:r>
      <w:r w:rsidR="00546698">
        <w:rPr>
          <w:rFonts w:ascii="Arial" w:hAnsi="Arial" w:cs="Arial"/>
          <w:lang w:val="de-DE"/>
        </w:rPr>
        <w:t xml:space="preserve"> </w:t>
      </w:r>
      <w:r w:rsidR="00EE4DA9">
        <w:rPr>
          <w:rFonts w:ascii="Arial" w:hAnsi="Arial" w:cs="Arial"/>
          <w:lang w:val="de-DE"/>
        </w:rPr>
        <w:t xml:space="preserve">übersetzt </w:t>
      </w:r>
      <w:r w:rsidR="00546698" w:rsidRPr="008F0329">
        <w:rPr>
          <w:rFonts w:ascii="Arial" w:hAnsi="Arial" w:cs="Arial"/>
          <w:color w:val="FF33CC"/>
        </w:rPr>
        <w:t xml:space="preserve">(vgl. hierzu </w:t>
      </w:r>
      <w:r w:rsidR="00DF49E1">
        <w:rPr>
          <w:rFonts w:ascii="Arial" w:hAnsi="Arial" w:cs="Arial"/>
          <w:color w:val="FF33CC"/>
        </w:rPr>
        <w:t>Wikiwörterbuch</w:t>
      </w:r>
      <w:r w:rsidR="00546698" w:rsidRPr="008F0329">
        <w:rPr>
          <w:rFonts w:ascii="Arial" w:hAnsi="Arial" w:cs="Arial"/>
          <w:color w:val="FF33CC"/>
        </w:rPr>
        <w:t>, ohne Verfasser, 2009</w:t>
      </w:r>
      <w:r w:rsidR="00290ADF">
        <w:rPr>
          <w:rFonts w:ascii="Arial" w:hAnsi="Arial" w:cs="Arial"/>
          <w:color w:val="FF33CC"/>
        </w:rPr>
        <w:t>).</w:t>
      </w:r>
    </w:p>
    <w:p w:rsidR="00CA61D4" w:rsidRPr="00A27B37" w:rsidRDefault="00CA61D4" w:rsidP="00CA61D4">
      <w:pPr>
        <w:rPr>
          <w:rFonts w:ascii="Arial" w:hAnsi="Arial" w:cs="Arial"/>
          <w:color w:val="FF33CC"/>
          <w:sz w:val="18"/>
          <w:szCs w:val="18"/>
        </w:rPr>
      </w:pPr>
    </w:p>
    <w:p w:rsidR="00CA61D4" w:rsidRDefault="00CA61D4" w:rsidP="00CA61D4">
      <w:pPr>
        <w:rPr>
          <w:rFonts w:ascii="Arial" w:hAnsi="Arial" w:cs="Arial"/>
        </w:rPr>
      </w:pPr>
      <w:r>
        <w:rPr>
          <w:rFonts w:ascii="Arial" w:hAnsi="Arial" w:cs="Arial"/>
        </w:rPr>
        <w:t xml:space="preserve">Nachfolgend soll </w:t>
      </w:r>
      <w:r w:rsidR="00290ADF" w:rsidRPr="00142524">
        <w:rPr>
          <w:rFonts w:ascii="Arial" w:hAnsi="Arial" w:cs="Arial"/>
          <w:color w:val="FF33CC"/>
        </w:rPr>
        <w:t>Kremer (2009, S. 1-2)</w:t>
      </w:r>
      <w:r>
        <w:rPr>
          <w:rFonts w:ascii="Arial" w:hAnsi="Arial" w:cs="Arial"/>
        </w:rPr>
        <w:t xml:space="preserve"> zu Wort kommen, der aus Sicht des Verfassers e</w:t>
      </w:r>
      <w:r w:rsidRPr="00290ADF">
        <w:rPr>
          <w:rFonts w:ascii="Arial" w:hAnsi="Arial" w:cs="Arial"/>
        </w:rPr>
        <w:t xml:space="preserve">ine </w:t>
      </w:r>
      <w:r>
        <w:rPr>
          <w:rFonts w:ascii="Arial" w:hAnsi="Arial" w:cs="Arial"/>
        </w:rPr>
        <w:t>nachvollziehbare und saubere Abgrenzung</w:t>
      </w:r>
      <w:r w:rsidR="00290ADF">
        <w:rPr>
          <w:rFonts w:ascii="Arial" w:hAnsi="Arial" w:cs="Arial"/>
        </w:rPr>
        <w:t xml:space="preserve"> </w:t>
      </w:r>
      <w:r>
        <w:rPr>
          <w:rFonts w:ascii="Arial" w:hAnsi="Arial" w:cs="Arial"/>
        </w:rPr>
        <w:t xml:space="preserve">vornimmt und dessen Beschreibung auch </w:t>
      </w:r>
      <w:r w:rsidR="00462645">
        <w:rPr>
          <w:rFonts w:ascii="Arial" w:hAnsi="Arial" w:cs="Arial"/>
        </w:rPr>
        <w:t>G</w:t>
      </w:r>
      <w:r>
        <w:rPr>
          <w:rFonts w:ascii="Arial" w:hAnsi="Arial" w:cs="Arial"/>
        </w:rPr>
        <w:t>rundl</w:t>
      </w:r>
      <w:r w:rsidR="00462645">
        <w:rPr>
          <w:rFonts w:ascii="Arial" w:hAnsi="Arial" w:cs="Arial"/>
        </w:rPr>
        <w:t>age der vorliegenden Arbeit ist:</w:t>
      </w:r>
    </w:p>
    <w:p w:rsidR="00462645" w:rsidRPr="00CA61D4" w:rsidRDefault="00CA61D4" w:rsidP="00462645">
      <w:pPr>
        <w:rPr>
          <w:rFonts w:ascii="Arial" w:hAnsi="Arial" w:cs="Arial"/>
          <w:i/>
          <w:lang w:val="de-DE"/>
        </w:rPr>
      </w:pPr>
      <w:r w:rsidRPr="002654B9">
        <w:rPr>
          <w:rFonts w:ascii="Arial" w:hAnsi="Arial" w:cs="Arial"/>
        </w:rPr>
        <w:t>„</w:t>
      </w:r>
      <w:r w:rsidRPr="002654B9">
        <w:rPr>
          <w:rFonts w:ascii="Arial" w:hAnsi="Arial" w:cs="Arial"/>
          <w:bCs/>
          <w:i/>
          <w:lang w:val="de-DE"/>
        </w:rPr>
        <w:t>Wandel</w:t>
      </w:r>
      <w:r w:rsidRPr="002654B9">
        <w:rPr>
          <w:rFonts w:ascii="Arial" w:hAnsi="Arial" w:cs="Arial"/>
          <w:i/>
          <w:lang w:val="de-DE"/>
        </w:rPr>
        <w:t>,</w:t>
      </w:r>
      <w:r w:rsidRPr="00CA61D4">
        <w:rPr>
          <w:rFonts w:ascii="Arial" w:hAnsi="Arial" w:cs="Arial"/>
          <w:i/>
          <w:lang w:val="de-DE"/>
        </w:rPr>
        <w:t xml:space="preserve"> ein altmodisches Wort. Ein Wort aus einer Zeit, als man noch wandelte, lustwandelte, möglichst witterungsunbeeinträchtigt in der Wandelhalle eines Kurbades (Goethes Osterspaziergang, seine Aufenthalte in Marienbad...). Vielleicht kennen Sie es auch aus der Religion: Die Wandlung ist den Katholiken die reale Veränderung von Brot und Wein zu Leib und Blut Christi. Hier wird also etwas verwandelt. Ein Mysterium, auch aus alter Zeit.</w:t>
      </w:r>
      <w:r w:rsidR="00462645">
        <w:rPr>
          <w:rFonts w:ascii="Arial" w:hAnsi="Arial" w:cs="Arial"/>
          <w:i/>
          <w:lang w:val="de-DE"/>
        </w:rPr>
        <w:t xml:space="preserve"> </w:t>
      </w:r>
      <w:r w:rsidRPr="00CA61D4">
        <w:rPr>
          <w:rFonts w:ascii="Arial" w:hAnsi="Arial" w:cs="Arial"/>
          <w:i/>
          <w:lang w:val="de-DE"/>
        </w:rPr>
        <w:t xml:space="preserve">Was dieses Wort Wandel modern macht, verdankt es einem Satz, dessen Witz im Widerspruch liegt: </w:t>
      </w:r>
      <w:r w:rsidRPr="00CA61D4">
        <w:rPr>
          <w:rFonts w:ascii="Arial" w:hAnsi="Arial" w:cs="Arial"/>
          <w:bCs/>
          <w:i/>
          <w:lang w:val="de-DE"/>
        </w:rPr>
        <w:t>Das einzig Beständige ist der Wandel.</w:t>
      </w:r>
      <w:r w:rsidR="00462645">
        <w:rPr>
          <w:rFonts w:ascii="Arial" w:hAnsi="Arial" w:cs="Arial"/>
          <w:bCs/>
          <w:i/>
          <w:lang w:val="de-DE"/>
        </w:rPr>
        <w:t xml:space="preserve"> </w:t>
      </w:r>
      <w:r w:rsidRPr="00CA61D4">
        <w:rPr>
          <w:rFonts w:ascii="Arial" w:hAnsi="Arial" w:cs="Arial"/>
          <w:i/>
          <w:lang w:val="de-DE"/>
        </w:rPr>
        <w:t xml:space="preserve">Ein Satz der viel zitiert wird, wenn man sich über zuviel schnellen Wandel hinwegtrösten will. Erwähnt seien stellvertretend für viele ähnliche Aussagen noch die Sätze der Philosophie: „Alles fließt“ und „man kann nicht zweimal in denselben Fluss steigen“ sagte Heraklit. Der zweite Satz Heraklits ist doppeldeutig: Der Fluss hat sich geändert beim zweiten Hineinsteigen, aber auch der Mensch, der hineinsteigt, ist beim zweiten Mal nicht mehr derselbe. Wandel bezeichnet also meist ein Geschehen, das nicht vom Menschen ziel- und zweckorientiert in </w:t>
      </w:r>
      <w:r>
        <w:rPr>
          <w:rFonts w:ascii="Arial" w:hAnsi="Arial" w:cs="Arial"/>
          <w:i/>
          <w:lang w:val="de-DE"/>
        </w:rPr>
        <w:t>Gang gesetzt wir</w:t>
      </w:r>
      <w:r w:rsidR="006944CA">
        <w:rPr>
          <w:rFonts w:ascii="Arial" w:hAnsi="Arial" w:cs="Arial"/>
          <w:i/>
          <w:lang w:val="de-DE"/>
        </w:rPr>
        <w:t>d</w:t>
      </w:r>
      <w:r>
        <w:rPr>
          <w:rFonts w:ascii="Arial" w:hAnsi="Arial" w:cs="Arial"/>
          <w:i/>
          <w:lang w:val="de-DE"/>
        </w:rPr>
        <w:t>“.</w:t>
      </w:r>
    </w:p>
    <w:p w:rsidR="00462645" w:rsidRPr="00462645" w:rsidRDefault="00462645" w:rsidP="00462645">
      <w:pPr>
        <w:autoSpaceDE w:val="0"/>
        <w:autoSpaceDN w:val="0"/>
        <w:adjustRightInd w:val="0"/>
        <w:rPr>
          <w:rFonts w:ascii="Arial" w:hAnsi="Arial" w:cs="Arial"/>
          <w:i/>
          <w:lang w:val="de-DE"/>
        </w:rPr>
      </w:pPr>
      <w:r w:rsidRPr="002654B9">
        <w:rPr>
          <w:rFonts w:ascii="Arial" w:hAnsi="Arial" w:cs="Arial"/>
          <w:bCs/>
          <w:i/>
          <w:lang w:val="de-DE"/>
        </w:rPr>
        <w:t>„Veränderung</w:t>
      </w:r>
      <w:r w:rsidRPr="00462645">
        <w:rPr>
          <w:rFonts w:ascii="Arial" w:hAnsi="Arial" w:cs="Arial"/>
          <w:i/>
          <w:lang w:val="de-DE"/>
        </w:rPr>
        <w:t>, das heißt, da wird etwas geändert oder ändert sich. Diese Veränderung ist meist sofort sichtbar, mindestens aber messbar, weil sie mit dem vorherigen Zustand verglichen werden kann. Vorausgesetzt, der alte Zustand ist dokumentiert. Das sieht einfach aus. Was aber, wenn zu einem bestimmten Zeitpunkt eine Eigenschaft des Gegenstandes zum ersten Male wahrgenommen und</w:t>
      </w:r>
    </w:p>
    <w:p w:rsidR="00462645" w:rsidRDefault="00462645" w:rsidP="00462645">
      <w:pPr>
        <w:autoSpaceDE w:val="0"/>
        <w:autoSpaceDN w:val="0"/>
        <w:adjustRightInd w:val="0"/>
        <w:rPr>
          <w:rFonts w:ascii="Arial" w:hAnsi="Arial" w:cs="Arial"/>
          <w:i/>
          <w:lang w:val="de-DE"/>
        </w:rPr>
      </w:pPr>
      <w:r w:rsidRPr="00462645">
        <w:rPr>
          <w:rFonts w:ascii="Arial" w:hAnsi="Arial" w:cs="Arial"/>
          <w:i/>
          <w:lang w:val="de-DE"/>
        </w:rPr>
        <w:t>gemessen wird? Gab es diese Eigenschaft vorher nicht, so hat sich das Ganze verändert. Gab es sie schon, sie wurde nur nicht gemessen, dann ist zu fragen, was der Anlass für die Messung war, denn jetzt hat die Eigenschaft eine Bedeutung, die sie vorher nicht hatte. Als Beispiel dieser Abstraktion sei angeführt: Ob ein Kind längere Zeit still sitzen kann ist eine Eigenschaft des Kindes, die so lange bedeutungslos ist, wie die Eltern nicht mit ihm zum Essen gehen oder es in die Schule kommt. Bei dem Kind hat sich nichts geändert. Seine Fähigkeiten waren, wenn auch latent, schon vorhanden. Erst der Anlass gibt der Fähigkeit Bedeutung. Und jetzt kann sogar in Sekunden gem</w:t>
      </w:r>
      <w:r w:rsidR="00DA355C">
        <w:rPr>
          <w:rFonts w:ascii="Arial" w:hAnsi="Arial" w:cs="Arial"/>
          <w:i/>
          <w:lang w:val="de-DE"/>
        </w:rPr>
        <w:t>essen werden sowie die Fähigkeiten</w:t>
      </w:r>
      <w:r w:rsidRPr="00462645">
        <w:rPr>
          <w:rFonts w:ascii="Arial" w:hAnsi="Arial" w:cs="Arial"/>
          <w:i/>
          <w:lang w:val="de-DE"/>
        </w:rPr>
        <w:t xml:space="preserve"> durch Training/Drill ausgebaut oder verändert werden. Festzuhalten bleibt, dass das Wort Veränderung nichts aussagt über die Methoden oder gar Werte, die dieser Veränderung vorausgehen“.</w:t>
      </w:r>
    </w:p>
    <w:p w:rsidR="00462645" w:rsidRPr="00A27B37" w:rsidRDefault="00462645" w:rsidP="00462645">
      <w:pPr>
        <w:autoSpaceDE w:val="0"/>
        <w:autoSpaceDN w:val="0"/>
        <w:adjustRightInd w:val="0"/>
        <w:rPr>
          <w:rFonts w:ascii="Arial" w:hAnsi="Arial" w:cs="Arial"/>
          <w:sz w:val="18"/>
          <w:szCs w:val="18"/>
          <w:lang w:val="de-DE"/>
        </w:rPr>
      </w:pPr>
    </w:p>
    <w:p w:rsidR="00462645" w:rsidRDefault="00462645" w:rsidP="00462645">
      <w:pPr>
        <w:rPr>
          <w:rFonts w:ascii="Arial" w:hAnsi="Arial" w:cs="Arial"/>
        </w:rPr>
      </w:pPr>
      <w:r>
        <w:rPr>
          <w:rFonts w:ascii="Arial" w:hAnsi="Arial" w:cs="Arial"/>
        </w:rPr>
        <w:t xml:space="preserve">Zusammenfassend </w:t>
      </w:r>
      <w:r w:rsidR="00142524">
        <w:rPr>
          <w:rFonts w:ascii="Arial" w:hAnsi="Arial" w:cs="Arial"/>
        </w:rPr>
        <w:t xml:space="preserve">stellt </w:t>
      </w:r>
      <w:r w:rsidR="00142524" w:rsidRPr="00142524">
        <w:rPr>
          <w:rFonts w:ascii="Arial" w:hAnsi="Arial" w:cs="Arial"/>
          <w:color w:val="FF33CC"/>
        </w:rPr>
        <w:t>Kremer (2009</w:t>
      </w:r>
      <w:r w:rsidR="00142524">
        <w:rPr>
          <w:rFonts w:ascii="Arial" w:hAnsi="Arial" w:cs="Arial"/>
        </w:rPr>
        <w:t>) folgende Thesen auf: W</w:t>
      </w:r>
      <w:r>
        <w:rPr>
          <w:rFonts w:ascii="Arial" w:hAnsi="Arial" w:cs="Arial"/>
        </w:rPr>
        <w:t xml:space="preserve">er auf </w:t>
      </w:r>
      <w:r w:rsidRPr="00142524">
        <w:rPr>
          <w:rFonts w:ascii="Arial" w:hAnsi="Arial" w:cs="Arial"/>
          <w:i/>
        </w:rPr>
        <w:t>Wandel</w:t>
      </w:r>
      <w:r>
        <w:rPr>
          <w:rFonts w:ascii="Arial" w:hAnsi="Arial" w:cs="Arial"/>
        </w:rPr>
        <w:t xml:space="preserve"> setzt</w:t>
      </w:r>
      <w:r w:rsidR="00142524">
        <w:rPr>
          <w:rFonts w:ascii="Arial" w:hAnsi="Arial" w:cs="Arial"/>
        </w:rPr>
        <w:t xml:space="preserve">, vertraut auf die Kräfte der Selbststeuerung und Selbstheilung eines Systems und begreift sich als Teil des Systems ohne besonderen Auftrag. Wer dagegen auf </w:t>
      </w:r>
      <w:r w:rsidR="00142524" w:rsidRPr="00142524">
        <w:rPr>
          <w:rFonts w:ascii="Arial" w:hAnsi="Arial" w:cs="Arial"/>
          <w:i/>
        </w:rPr>
        <w:t>Veränderungen</w:t>
      </w:r>
      <w:r w:rsidR="00142524">
        <w:rPr>
          <w:rFonts w:ascii="Arial" w:hAnsi="Arial" w:cs="Arial"/>
        </w:rPr>
        <w:t xml:space="preserve"> setzt, vertraut auf die eigene Kraft und die Fähigkeit zu steuern, und auf die Bereitschaft des Systems, verändert und gesteuert zu werden. Z</w:t>
      </w:r>
      <w:r w:rsidR="00380C23">
        <w:rPr>
          <w:rFonts w:ascii="Arial" w:hAnsi="Arial" w:cs="Arial"/>
        </w:rPr>
        <w:t>usammen</w:t>
      </w:r>
      <w:r w:rsidR="000F20F1">
        <w:rPr>
          <w:rFonts w:ascii="Arial" w:hAnsi="Arial" w:cs="Arial"/>
        </w:rPr>
        <w:t>-</w:t>
      </w:r>
      <w:r w:rsidR="00380C23">
        <w:rPr>
          <w:rFonts w:ascii="Arial" w:hAnsi="Arial" w:cs="Arial"/>
        </w:rPr>
        <w:t xml:space="preserve">führend definiert Kremer, dass wer auf </w:t>
      </w:r>
      <w:r w:rsidR="00380C23" w:rsidRPr="00380C23">
        <w:rPr>
          <w:rFonts w:ascii="Arial" w:hAnsi="Arial" w:cs="Arial"/>
          <w:i/>
        </w:rPr>
        <w:t>Entwicklung</w:t>
      </w:r>
      <w:r w:rsidR="00380C23">
        <w:rPr>
          <w:rFonts w:ascii="Arial" w:hAnsi="Arial" w:cs="Arial"/>
        </w:rPr>
        <w:t xml:space="preserve"> setzt, kombiniert die Kräfte des </w:t>
      </w:r>
      <w:r w:rsidR="00380C23">
        <w:rPr>
          <w:rFonts w:ascii="Arial" w:hAnsi="Arial" w:cs="Arial"/>
        </w:rPr>
        <w:lastRenderedPageBreak/>
        <w:t xml:space="preserve">Wandels mit den Kräften der Veränderung. </w:t>
      </w:r>
      <w:r w:rsidR="001D7164">
        <w:rPr>
          <w:rFonts w:ascii="Arial" w:hAnsi="Arial" w:cs="Arial"/>
        </w:rPr>
        <w:t>Derjenige si</w:t>
      </w:r>
      <w:r w:rsidR="00D55B56">
        <w:rPr>
          <w:rFonts w:ascii="Arial" w:hAnsi="Arial" w:cs="Arial"/>
        </w:rPr>
        <w:t xml:space="preserve">eht sich als Teil des Systems, </w:t>
      </w:r>
      <w:r w:rsidR="0065787C">
        <w:rPr>
          <w:rFonts w:ascii="Arial" w:hAnsi="Arial" w:cs="Arial"/>
        </w:rPr>
        <w:t>er kennt seine</w:t>
      </w:r>
      <w:r w:rsidR="001D7164">
        <w:rPr>
          <w:rFonts w:ascii="Arial" w:hAnsi="Arial" w:cs="Arial"/>
        </w:rPr>
        <w:t xml:space="preserve"> besondere Rolle und Aufgabe und </w:t>
      </w:r>
      <w:r w:rsidR="005C4F03">
        <w:rPr>
          <w:rFonts w:ascii="Arial" w:hAnsi="Arial" w:cs="Arial"/>
        </w:rPr>
        <w:t xml:space="preserve">ist </w:t>
      </w:r>
      <w:r w:rsidR="001D7164">
        <w:rPr>
          <w:rFonts w:ascii="Arial" w:hAnsi="Arial" w:cs="Arial"/>
        </w:rPr>
        <w:t>sich der Wechselwirkung</w:t>
      </w:r>
      <w:r w:rsidR="005C4F03">
        <w:rPr>
          <w:rFonts w:ascii="Arial" w:hAnsi="Arial" w:cs="Arial"/>
        </w:rPr>
        <w:t>,</w:t>
      </w:r>
      <w:r w:rsidR="001D7164">
        <w:rPr>
          <w:rFonts w:ascii="Arial" w:hAnsi="Arial" w:cs="Arial"/>
        </w:rPr>
        <w:t xml:space="preserve"> zwischen der eigenen, als Steuerende</w:t>
      </w:r>
      <w:r w:rsidR="000F20F1">
        <w:rPr>
          <w:rFonts w:ascii="Arial" w:hAnsi="Arial" w:cs="Arial"/>
        </w:rPr>
        <w:t>r</w:t>
      </w:r>
      <w:r w:rsidR="001D7164">
        <w:rPr>
          <w:rFonts w:ascii="Arial" w:hAnsi="Arial" w:cs="Arial"/>
        </w:rPr>
        <w:t xml:space="preserve"> und den and</w:t>
      </w:r>
      <w:r w:rsidR="002908B5">
        <w:rPr>
          <w:rFonts w:ascii="Arial" w:hAnsi="Arial" w:cs="Arial"/>
        </w:rPr>
        <w:t>e</w:t>
      </w:r>
      <w:r w:rsidR="001D7164">
        <w:rPr>
          <w:rFonts w:ascii="Arial" w:hAnsi="Arial" w:cs="Arial"/>
        </w:rPr>
        <w:t>ren Teilen, die sich selbst steuern wollen, bewusst.</w:t>
      </w:r>
      <w:r w:rsidR="005C4F03">
        <w:rPr>
          <w:rFonts w:ascii="Arial" w:hAnsi="Arial" w:cs="Arial"/>
        </w:rPr>
        <w:t xml:space="preserve"> </w:t>
      </w:r>
      <w:r w:rsidR="001027BD">
        <w:rPr>
          <w:rFonts w:ascii="Arial" w:eastAsia="Batang" w:hAnsi="Arial" w:cs="Arial"/>
          <w:color w:val="FF00FF"/>
          <w:lang w:val="de-DE"/>
        </w:rPr>
        <w:t>Schridde</w:t>
      </w:r>
      <w:r w:rsidR="001027BD" w:rsidRPr="002A0851">
        <w:rPr>
          <w:rFonts w:ascii="Arial" w:eastAsia="Batang" w:hAnsi="Arial" w:cs="Arial"/>
          <w:color w:val="FF00FF"/>
          <w:lang w:val="de-DE"/>
        </w:rPr>
        <w:t xml:space="preserve"> (</w:t>
      </w:r>
      <w:r w:rsidR="001027BD">
        <w:rPr>
          <w:rFonts w:ascii="Arial" w:eastAsia="Batang" w:hAnsi="Arial" w:cs="Arial"/>
          <w:color w:val="FF00FF"/>
          <w:lang w:val="de-DE"/>
        </w:rPr>
        <w:t xml:space="preserve">2004, </w:t>
      </w:r>
      <w:r w:rsidR="001027BD" w:rsidRPr="002A0851">
        <w:rPr>
          <w:rFonts w:ascii="Arial" w:eastAsia="Batang" w:hAnsi="Arial" w:cs="Arial"/>
          <w:color w:val="FF00FF"/>
          <w:lang w:val="de-DE"/>
        </w:rPr>
        <w:t xml:space="preserve">zitiert in </w:t>
      </w:r>
      <w:r w:rsidR="001027BD">
        <w:rPr>
          <w:rFonts w:ascii="Arial" w:eastAsia="Batang" w:hAnsi="Arial" w:cs="Arial"/>
          <w:color w:val="FF00FF"/>
          <w:lang w:val="de-DE"/>
        </w:rPr>
        <w:t>Gronau</w:t>
      </w:r>
      <w:r w:rsidR="001027BD" w:rsidRPr="002A0851">
        <w:rPr>
          <w:rFonts w:ascii="Arial" w:eastAsia="Batang" w:hAnsi="Arial" w:cs="Arial"/>
          <w:color w:val="FF00FF"/>
          <w:lang w:val="de-DE"/>
        </w:rPr>
        <w:t xml:space="preserve">, </w:t>
      </w:r>
      <w:r w:rsidR="001027BD">
        <w:rPr>
          <w:rFonts w:ascii="Arial" w:eastAsia="Batang" w:hAnsi="Arial" w:cs="Arial"/>
          <w:color w:val="FF00FF"/>
          <w:lang w:val="de-DE"/>
        </w:rPr>
        <w:t>2009, S. 7</w:t>
      </w:r>
      <w:r w:rsidR="001027BD" w:rsidRPr="002A0851">
        <w:rPr>
          <w:rFonts w:ascii="Arial" w:eastAsia="Batang" w:hAnsi="Arial" w:cs="Arial"/>
          <w:color w:val="FF00FF"/>
          <w:lang w:val="de-DE"/>
        </w:rPr>
        <w:t>)</w:t>
      </w:r>
      <w:r w:rsidR="001027BD">
        <w:rPr>
          <w:rFonts w:ascii="Arial" w:eastAsia="Batang" w:hAnsi="Arial" w:cs="Arial"/>
          <w:lang w:val="de-DE"/>
        </w:rPr>
        <w:t xml:space="preserve"> </w:t>
      </w:r>
      <w:r w:rsidR="001027BD">
        <w:rPr>
          <w:rFonts w:ascii="Arial" w:hAnsi="Arial" w:cs="Arial"/>
        </w:rPr>
        <w:t>differenziert die Begriffe in</w:t>
      </w:r>
      <w:r w:rsidR="00C64494">
        <w:rPr>
          <w:rFonts w:ascii="Arial" w:hAnsi="Arial" w:cs="Arial"/>
        </w:rPr>
        <w:t xml:space="preserve"> ähnlicher Form</w:t>
      </w:r>
      <w:r w:rsidR="00BA3221">
        <w:rPr>
          <w:rFonts w:ascii="Arial" w:hAnsi="Arial" w:cs="Arial"/>
        </w:rPr>
        <w:t xml:space="preserve"> und beschreibt</w:t>
      </w:r>
      <w:r w:rsidR="001027BD">
        <w:rPr>
          <w:rFonts w:ascii="Arial" w:hAnsi="Arial" w:cs="Arial"/>
        </w:rPr>
        <w:t xml:space="preserve">: </w:t>
      </w:r>
      <w:r w:rsidR="001027BD" w:rsidRPr="003536FE">
        <w:rPr>
          <w:rFonts w:ascii="Arial" w:hAnsi="Arial" w:cs="Arial"/>
          <w:i/>
        </w:rPr>
        <w:t>Wandel</w:t>
      </w:r>
      <w:r w:rsidR="00C64494">
        <w:rPr>
          <w:rFonts w:ascii="Arial" w:hAnsi="Arial" w:cs="Arial"/>
        </w:rPr>
        <w:t xml:space="preserve"> ist die Veränderung von Innen</w:t>
      </w:r>
      <w:r w:rsidR="00BA3221">
        <w:rPr>
          <w:rFonts w:ascii="Arial" w:hAnsi="Arial" w:cs="Arial"/>
        </w:rPr>
        <w:t xml:space="preserve">, dass </w:t>
      </w:r>
      <w:r w:rsidR="00C64494">
        <w:rPr>
          <w:rFonts w:ascii="Arial" w:hAnsi="Arial" w:cs="Arial"/>
        </w:rPr>
        <w:t>System verfügt über selb</w:t>
      </w:r>
      <w:r w:rsidR="001027BD">
        <w:rPr>
          <w:rFonts w:ascii="Arial" w:hAnsi="Arial" w:cs="Arial"/>
        </w:rPr>
        <w:t>st</w:t>
      </w:r>
      <w:r w:rsidR="00C64494">
        <w:rPr>
          <w:rFonts w:ascii="Arial" w:hAnsi="Arial" w:cs="Arial"/>
        </w:rPr>
        <w:t>st</w:t>
      </w:r>
      <w:r w:rsidR="001027BD">
        <w:rPr>
          <w:rFonts w:ascii="Arial" w:hAnsi="Arial" w:cs="Arial"/>
        </w:rPr>
        <w:t>euernde und selbstheilende Eigenschaften</w:t>
      </w:r>
      <w:r w:rsidR="00BA3221">
        <w:rPr>
          <w:rFonts w:ascii="Arial" w:hAnsi="Arial" w:cs="Arial"/>
        </w:rPr>
        <w:t>; b</w:t>
      </w:r>
      <w:r w:rsidR="00C64494">
        <w:rPr>
          <w:rFonts w:ascii="Arial" w:hAnsi="Arial" w:cs="Arial"/>
        </w:rPr>
        <w:t xml:space="preserve">ei der </w:t>
      </w:r>
      <w:r w:rsidR="00C64494" w:rsidRPr="003536FE">
        <w:rPr>
          <w:rFonts w:ascii="Arial" w:hAnsi="Arial" w:cs="Arial"/>
          <w:i/>
        </w:rPr>
        <w:t>Veränderung</w:t>
      </w:r>
      <w:r w:rsidR="00C64494">
        <w:rPr>
          <w:rFonts w:ascii="Arial" w:hAnsi="Arial" w:cs="Arial"/>
        </w:rPr>
        <w:t xml:space="preserve"> erfolgt der Ansto</w:t>
      </w:r>
      <w:r w:rsidR="003536FE">
        <w:rPr>
          <w:rFonts w:ascii="Arial" w:hAnsi="Arial" w:cs="Arial"/>
        </w:rPr>
        <w:t>ß</w:t>
      </w:r>
      <w:r w:rsidR="00C64494">
        <w:rPr>
          <w:rFonts w:ascii="Arial" w:hAnsi="Arial" w:cs="Arial"/>
        </w:rPr>
        <w:t xml:space="preserve"> von </w:t>
      </w:r>
      <w:r w:rsidR="003536FE">
        <w:rPr>
          <w:rFonts w:ascii="Arial" w:hAnsi="Arial" w:cs="Arial"/>
        </w:rPr>
        <w:t>a</w:t>
      </w:r>
      <w:r w:rsidR="00C64494">
        <w:rPr>
          <w:rFonts w:ascii="Arial" w:hAnsi="Arial" w:cs="Arial"/>
        </w:rPr>
        <w:t>ußen</w:t>
      </w:r>
      <w:r w:rsidR="00BA3221">
        <w:rPr>
          <w:rFonts w:ascii="Arial" w:hAnsi="Arial" w:cs="Arial"/>
        </w:rPr>
        <w:t xml:space="preserve">, dass </w:t>
      </w:r>
      <w:r w:rsidR="00C64494">
        <w:rPr>
          <w:rFonts w:ascii="Arial" w:hAnsi="Arial" w:cs="Arial"/>
        </w:rPr>
        <w:t>System ist bereit und in der Lage gesteuert und verändert zu werden</w:t>
      </w:r>
      <w:r w:rsidR="00BA3221">
        <w:rPr>
          <w:rFonts w:ascii="Arial" w:hAnsi="Arial" w:cs="Arial"/>
        </w:rPr>
        <w:t>,</w:t>
      </w:r>
      <w:r w:rsidR="00C64494">
        <w:rPr>
          <w:rFonts w:ascii="Arial" w:hAnsi="Arial" w:cs="Arial"/>
        </w:rPr>
        <w:t xml:space="preserve"> und </w:t>
      </w:r>
      <w:r w:rsidR="00C64494" w:rsidRPr="003536FE">
        <w:rPr>
          <w:rFonts w:ascii="Arial" w:hAnsi="Arial" w:cs="Arial"/>
          <w:i/>
        </w:rPr>
        <w:t>Entwicklung</w:t>
      </w:r>
      <w:r w:rsidR="00C64494">
        <w:rPr>
          <w:rFonts w:ascii="Arial" w:hAnsi="Arial" w:cs="Arial"/>
        </w:rPr>
        <w:t xml:space="preserve"> kombiniert die Eigenschaften des Wandels und der Veränderung. </w:t>
      </w:r>
      <w:r w:rsidR="00DD1FD7">
        <w:rPr>
          <w:rFonts w:ascii="Arial" w:hAnsi="Arial" w:cs="Arial"/>
        </w:rPr>
        <w:t xml:space="preserve">Für die </w:t>
      </w:r>
      <w:r w:rsidR="009A7C68">
        <w:rPr>
          <w:rFonts w:ascii="Arial" w:hAnsi="Arial" w:cs="Arial"/>
        </w:rPr>
        <w:t>vorliegende</w:t>
      </w:r>
      <w:r w:rsidR="00DD1FD7">
        <w:rPr>
          <w:rFonts w:ascii="Arial" w:hAnsi="Arial" w:cs="Arial"/>
        </w:rPr>
        <w:t xml:space="preserve"> Forschungsarbeit können diese Unterscheidungen helfen, den Prozess des Beobachtens und Reflektierens in den Fallstudien zeitlich und inhaltlich zu strukturieren, Rollen zu klären und die beteiligten Mitarbeiter bewusst einzubinden.</w:t>
      </w:r>
      <w:r w:rsidR="0088749C">
        <w:rPr>
          <w:rFonts w:ascii="Arial" w:hAnsi="Arial" w:cs="Arial"/>
        </w:rPr>
        <w:t xml:space="preserve"> Weiterführende Literatur und Ansätze des Managements des Wandels finde</w:t>
      </w:r>
      <w:r w:rsidR="000C344E">
        <w:rPr>
          <w:rFonts w:ascii="Arial" w:hAnsi="Arial" w:cs="Arial"/>
        </w:rPr>
        <w:t>t</w:t>
      </w:r>
      <w:r w:rsidR="0088749C">
        <w:rPr>
          <w:rFonts w:ascii="Arial" w:hAnsi="Arial" w:cs="Arial"/>
        </w:rPr>
        <w:t xml:space="preserve"> sich in </w:t>
      </w:r>
      <w:r w:rsidR="00AF5802">
        <w:rPr>
          <w:rFonts w:ascii="Arial" w:hAnsi="Arial" w:cs="Arial"/>
        </w:rPr>
        <w:t xml:space="preserve">Inversini </w:t>
      </w:r>
      <w:r w:rsidR="00AF5802" w:rsidRPr="00AF5802">
        <w:rPr>
          <w:rFonts w:ascii="Arial" w:hAnsi="Arial" w:cs="Arial"/>
          <w:color w:val="FF00FF"/>
        </w:rPr>
        <w:t xml:space="preserve">(2005, </w:t>
      </w:r>
      <w:r w:rsidR="0088749C" w:rsidRPr="006D7852">
        <w:rPr>
          <w:rFonts w:ascii="Arial" w:hAnsi="Arial" w:cs="Arial"/>
          <w:color w:val="FF00FF"/>
        </w:rPr>
        <w:t xml:space="preserve">S. </w:t>
      </w:r>
      <w:r w:rsidR="00AF5802">
        <w:rPr>
          <w:rFonts w:ascii="Arial" w:hAnsi="Arial" w:cs="Arial"/>
          <w:color w:val="FF00FF"/>
        </w:rPr>
        <w:t>10</w:t>
      </w:r>
      <w:r w:rsidR="0088749C" w:rsidRPr="006D7852">
        <w:rPr>
          <w:rFonts w:ascii="Arial" w:hAnsi="Arial" w:cs="Arial"/>
          <w:color w:val="FF00FF"/>
        </w:rPr>
        <w:t>-</w:t>
      </w:r>
      <w:r w:rsidR="00AF5802">
        <w:rPr>
          <w:rFonts w:ascii="Arial" w:hAnsi="Arial" w:cs="Arial"/>
          <w:color w:val="FF00FF"/>
        </w:rPr>
        <w:t>17</w:t>
      </w:r>
      <w:r w:rsidR="0088749C" w:rsidRPr="006D7852">
        <w:rPr>
          <w:rFonts w:ascii="Arial" w:hAnsi="Arial" w:cs="Arial"/>
          <w:color w:val="FF00FF"/>
        </w:rPr>
        <w:t>),</w:t>
      </w:r>
      <w:r w:rsidR="0088749C">
        <w:rPr>
          <w:rFonts w:ascii="Arial" w:hAnsi="Arial" w:cs="Arial"/>
        </w:rPr>
        <w:t xml:space="preserve"> soll</w:t>
      </w:r>
      <w:r w:rsidR="00224BDC">
        <w:rPr>
          <w:rFonts w:ascii="Arial" w:hAnsi="Arial" w:cs="Arial"/>
        </w:rPr>
        <w:t>en</w:t>
      </w:r>
      <w:r w:rsidR="0088749C">
        <w:rPr>
          <w:rFonts w:ascii="Arial" w:hAnsi="Arial" w:cs="Arial"/>
        </w:rPr>
        <w:t xml:space="preserve"> aber an dieser Stelle nicht weiter vertieft werden.</w:t>
      </w:r>
    </w:p>
    <w:p w:rsidR="00462645" w:rsidRPr="00A27B37" w:rsidRDefault="00462645" w:rsidP="00462645">
      <w:pPr>
        <w:rPr>
          <w:rFonts w:ascii="Arial" w:hAnsi="Arial" w:cs="Arial"/>
          <w:sz w:val="20"/>
          <w:szCs w:val="20"/>
        </w:rPr>
      </w:pPr>
    </w:p>
    <w:p w:rsidR="004230DD" w:rsidRDefault="004230DD" w:rsidP="000A1DE7">
      <w:pPr>
        <w:rPr>
          <w:rFonts w:ascii="Arial" w:hAnsi="Arial" w:cs="Arial"/>
          <w:lang w:val="de-DE"/>
        </w:rPr>
      </w:pPr>
    </w:p>
    <w:p w:rsidR="004230DD" w:rsidRDefault="004230DD" w:rsidP="00C23335">
      <w:pPr>
        <w:pStyle w:val="Listenabsatz"/>
        <w:numPr>
          <w:ilvl w:val="2"/>
          <w:numId w:val="5"/>
        </w:numPr>
        <w:rPr>
          <w:rFonts w:ascii="Arial" w:hAnsi="Arial" w:cs="Arial"/>
          <w:b/>
          <w:lang w:val="de-DE"/>
        </w:rPr>
      </w:pPr>
      <w:r>
        <w:rPr>
          <w:rFonts w:ascii="Arial" w:hAnsi="Arial" w:cs="Arial"/>
          <w:b/>
          <w:lang w:val="de-DE"/>
        </w:rPr>
        <w:t xml:space="preserve">Engagement versus </w:t>
      </w:r>
      <w:r w:rsidR="006B15C6">
        <w:rPr>
          <w:rFonts w:ascii="Arial" w:hAnsi="Arial" w:cs="Arial"/>
          <w:b/>
          <w:lang w:val="de-DE"/>
        </w:rPr>
        <w:t>Commitment</w:t>
      </w:r>
    </w:p>
    <w:p w:rsidR="00AD4D9C" w:rsidRPr="00A27B37" w:rsidRDefault="00AD4D9C" w:rsidP="00AD4D9C">
      <w:pPr>
        <w:rPr>
          <w:rFonts w:ascii="Arial" w:hAnsi="Arial" w:cs="Arial"/>
          <w:b/>
          <w:lang w:val="de-DE"/>
        </w:rPr>
      </w:pPr>
    </w:p>
    <w:p w:rsidR="00AD4D9C" w:rsidRDefault="00927232" w:rsidP="00AD4D9C">
      <w:pPr>
        <w:rPr>
          <w:rFonts w:ascii="Arial" w:hAnsi="Arial" w:cs="Arial"/>
          <w:lang w:val="de-DE"/>
        </w:rPr>
      </w:pPr>
      <w:r>
        <w:rPr>
          <w:rFonts w:ascii="Arial" w:hAnsi="Arial" w:cs="Arial"/>
          <w:lang w:val="de-DE"/>
        </w:rPr>
        <w:t xml:space="preserve">Wie in </w:t>
      </w:r>
      <w:r w:rsidRPr="00E00D78">
        <w:rPr>
          <w:rFonts w:ascii="Arial" w:hAnsi="Arial" w:cs="Arial"/>
          <w:color w:val="FF33CC"/>
          <w:lang w:val="de-DE"/>
        </w:rPr>
        <w:t>Kapitel 1</w:t>
      </w:r>
      <w:r>
        <w:rPr>
          <w:rFonts w:ascii="Arial" w:hAnsi="Arial" w:cs="Arial"/>
          <w:lang w:val="de-DE"/>
        </w:rPr>
        <w:t xml:space="preserve"> beschrieben</w:t>
      </w:r>
      <w:r w:rsidR="00151E66">
        <w:rPr>
          <w:rFonts w:ascii="Arial" w:hAnsi="Arial" w:cs="Arial"/>
          <w:lang w:val="de-DE"/>
        </w:rPr>
        <w:t>,</w:t>
      </w:r>
      <w:r>
        <w:rPr>
          <w:rFonts w:ascii="Arial" w:hAnsi="Arial" w:cs="Arial"/>
          <w:lang w:val="de-DE"/>
        </w:rPr>
        <w:t xml:space="preserve"> </w:t>
      </w:r>
      <w:r w:rsidR="00151E66">
        <w:rPr>
          <w:rFonts w:ascii="Arial" w:hAnsi="Arial" w:cs="Arial"/>
          <w:lang w:val="de-DE"/>
        </w:rPr>
        <w:t xml:space="preserve">deuten die vorliegenden Studienergebnisse darauf hin, dass das fehlende Engagement der Mitarbeiter einen der Hauptfaktoren darstellt, dass  Veränderungsprojekte scheitern. </w:t>
      </w:r>
      <w:r w:rsidR="00BB73FF">
        <w:rPr>
          <w:rFonts w:ascii="Arial" w:hAnsi="Arial" w:cs="Arial"/>
          <w:lang w:val="de-DE"/>
        </w:rPr>
        <w:t>Daher ist es erforderlich, bevor in den anschließenden Kapiteln die Grundlagen des Change-Managements und der Motivation und Führung in Bezug auf das eigene Forschungsgebiet vertieft werden, den Begriff Engagement abzugrenzen.</w:t>
      </w:r>
    </w:p>
    <w:p w:rsidR="00E00D78" w:rsidRPr="00A27B37" w:rsidRDefault="00E00D78" w:rsidP="00AD4D9C">
      <w:pPr>
        <w:rPr>
          <w:rFonts w:ascii="Arial" w:hAnsi="Arial" w:cs="Arial"/>
          <w:sz w:val="20"/>
          <w:szCs w:val="20"/>
          <w:lang w:val="de-DE"/>
        </w:rPr>
      </w:pPr>
    </w:p>
    <w:p w:rsidR="00406001" w:rsidRDefault="00787294" w:rsidP="00D82F90">
      <w:pPr>
        <w:autoSpaceDE w:val="0"/>
        <w:autoSpaceDN w:val="0"/>
        <w:adjustRightInd w:val="0"/>
        <w:rPr>
          <w:rFonts w:ascii="Arial" w:hAnsi="Arial" w:cs="Arial"/>
        </w:rPr>
      </w:pPr>
      <w:r>
        <w:rPr>
          <w:rFonts w:ascii="Arial" w:hAnsi="Arial" w:cs="Arial"/>
          <w:lang w:val="de-DE"/>
        </w:rPr>
        <w:t xml:space="preserve">Bei </w:t>
      </w:r>
      <w:r w:rsidR="00EE475E">
        <w:rPr>
          <w:rFonts w:ascii="Arial" w:hAnsi="Arial" w:cs="Arial"/>
          <w:lang w:val="de-DE"/>
        </w:rPr>
        <w:t>Recherche</w:t>
      </w:r>
      <w:r>
        <w:rPr>
          <w:rFonts w:ascii="Arial" w:hAnsi="Arial" w:cs="Arial"/>
          <w:lang w:val="de-DE"/>
        </w:rPr>
        <w:t>n</w:t>
      </w:r>
      <w:r w:rsidR="00EE475E">
        <w:rPr>
          <w:rFonts w:ascii="Arial" w:hAnsi="Arial" w:cs="Arial"/>
          <w:lang w:val="de-DE"/>
        </w:rPr>
        <w:t xml:space="preserve"> nach dem Ursprung finde</w:t>
      </w:r>
      <w:r>
        <w:rPr>
          <w:rFonts w:ascii="Arial" w:hAnsi="Arial" w:cs="Arial"/>
          <w:lang w:val="de-DE"/>
        </w:rPr>
        <w:t>t</w:t>
      </w:r>
      <w:r w:rsidR="00EE475E">
        <w:rPr>
          <w:rFonts w:ascii="Arial" w:hAnsi="Arial" w:cs="Arial"/>
          <w:lang w:val="de-DE"/>
        </w:rPr>
        <w:t xml:space="preserve"> sich</w:t>
      </w:r>
      <w:r>
        <w:rPr>
          <w:rFonts w:ascii="Arial" w:hAnsi="Arial" w:cs="Arial"/>
          <w:lang w:val="de-DE"/>
        </w:rPr>
        <w:t>,</w:t>
      </w:r>
      <w:r w:rsidR="00EE475E">
        <w:rPr>
          <w:rFonts w:ascii="Arial" w:hAnsi="Arial" w:cs="Arial"/>
          <w:lang w:val="de-DE"/>
        </w:rPr>
        <w:t xml:space="preserve"> herleitend aus dem französischen </w:t>
      </w:r>
      <w:r w:rsidR="00EE475E" w:rsidRPr="009C12A9">
        <w:rPr>
          <w:rFonts w:ascii="Arial" w:hAnsi="Arial" w:cs="Arial"/>
          <w:i/>
          <w:lang w:val="de-DE"/>
        </w:rPr>
        <w:t>engager</w:t>
      </w:r>
      <w:r>
        <w:rPr>
          <w:rFonts w:ascii="Arial" w:hAnsi="Arial" w:cs="Arial"/>
          <w:i/>
          <w:lang w:val="de-DE"/>
        </w:rPr>
        <w:t>,</w:t>
      </w:r>
      <w:r w:rsidR="00EE475E">
        <w:rPr>
          <w:rFonts w:ascii="Arial" w:hAnsi="Arial" w:cs="Arial"/>
          <w:lang w:val="de-DE"/>
        </w:rPr>
        <w:t xml:space="preserve"> die </w:t>
      </w:r>
      <w:r w:rsidR="009C12A9">
        <w:rPr>
          <w:rFonts w:ascii="Arial" w:hAnsi="Arial" w:cs="Arial"/>
          <w:lang w:val="de-DE"/>
        </w:rPr>
        <w:t xml:space="preserve">Übersetzung </w:t>
      </w:r>
      <w:r w:rsidR="00EE475E">
        <w:rPr>
          <w:rFonts w:ascii="Arial" w:hAnsi="Arial" w:cs="Arial"/>
          <w:lang w:val="de-DE"/>
        </w:rPr>
        <w:t xml:space="preserve">„verpflichten, einsetzen“ </w:t>
      </w:r>
      <w:r>
        <w:rPr>
          <w:rFonts w:ascii="Arial" w:hAnsi="Arial" w:cs="Arial"/>
          <w:lang w:val="de-DE"/>
        </w:rPr>
        <w:t>mit</w:t>
      </w:r>
      <w:r w:rsidR="00EE475E">
        <w:rPr>
          <w:rFonts w:ascii="Arial" w:hAnsi="Arial" w:cs="Arial"/>
          <w:lang w:val="de-DE"/>
        </w:rPr>
        <w:t xml:space="preserve"> </w:t>
      </w:r>
      <w:r w:rsidR="009C12A9">
        <w:rPr>
          <w:rFonts w:ascii="Arial" w:hAnsi="Arial" w:cs="Arial"/>
          <w:lang w:val="de-DE"/>
        </w:rPr>
        <w:t>der Bedeutung eines</w:t>
      </w:r>
      <w:r w:rsidR="00EE475E">
        <w:rPr>
          <w:rFonts w:ascii="Arial" w:hAnsi="Arial" w:cs="Arial"/>
          <w:lang w:val="de-DE"/>
        </w:rPr>
        <w:t xml:space="preserve"> intensive</w:t>
      </w:r>
      <w:r w:rsidR="009C12A9">
        <w:rPr>
          <w:rFonts w:ascii="Arial" w:hAnsi="Arial" w:cs="Arial"/>
          <w:lang w:val="de-DE"/>
        </w:rPr>
        <w:t>n</w:t>
      </w:r>
      <w:r w:rsidR="00EE475E">
        <w:rPr>
          <w:rFonts w:ascii="Arial" w:hAnsi="Arial" w:cs="Arial"/>
          <w:lang w:val="de-DE"/>
        </w:rPr>
        <w:t xml:space="preserve"> bis leidenschaftliche</w:t>
      </w:r>
      <w:r w:rsidR="009C12A9">
        <w:rPr>
          <w:rFonts w:ascii="Arial" w:hAnsi="Arial" w:cs="Arial"/>
          <w:lang w:val="de-DE"/>
        </w:rPr>
        <w:t>n</w:t>
      </w:r>
      <w:r w:rsidR="00EE475E">
        <w:rPr>
          <w:rFonts w:ascii="Arial" w:hAnsi="Arial" w:cs="Arial"/>
          <w:lang w:val="de-DE"/>
        </w:rPr>
        <w:t xml:space="preserve"> Eintreten für ein Ziel</w:t>
      </w:r>
      <w:r w:rsidR="00420EF2">
        <w:rPr>
          <w:rFonts w:ascii="Arial" w:hAnsi="Arial" w:cs="Arial"/>
          <w:lang w:val="de-DE"/>
        </w:rPr>
        <w:t>. Der Gegensatz</w:t>
      </w:r>
      <w:r w:rsidR="008220AA">
        <w:rPr>
          <w:rFonts w:ascii="Arial" w:hAnsi="Arial" w:cs="Arial"/>
          <w:lang w:val="de-DE"/>
        </w:rPr>
        <w:t>b</w:t>
      </w:r>
      <w:r w:rsidR="00420EF2">
        <w:rPr>
          <w:rFonts w:ascii="Arial" w:hAnsi="Arial" w:cs="Arial"/>
          <w:lang w:val="de-DE"/>
        </w:rPr>
        <w:t>egriff zu Engagement ist die Distanzierung</w:t>
      </w:r>
      <w:r w:rsidR="00EE475E">
        <w:rPr>
          <w:rFonts w:ascii="Arial" w:hAnsi="Arial" w:cs="Arial"/>
          <w:lang w:val="de-DE"/>
        </w:rPr>
        <w:t xml:space="preserve"> </w:t>
      </w:r>
      <w:r w:rsidR="00EE475E" w:rsidRPr="00DF49E1">
        <w:rPr>
          <w:rFonts w:ascii="Arial" w:hAnsi="Arial" w:cs="Arial"/>
          <w:color w:val="FF00FF"/>
        </w:rPr>
        <w:t>(vgl. hierzu Wikipedia, ohne Verfasser, 2009</w:t>
      </w:r>
      <w:r w:rsidR="005B566C">
        <w:rPr>
          <w:rFonts w:ascii="Arial" w:hAnsi="Arial" w:cs="Arial"/>
          <w:color w:val="FF00FF"/>
        </w:rPr>
        <w:t>a</w:t>
      </w:r>
      <w:r w:rsidR="00EE475E" w:rsidRPr="00DF49E1">
        <w:rPr>
          <w:rFonts w:ascii="Arial" w:hAnsi="Arial" w:cs="Arial"/>
          <w:color w:val="FF00FF"/>
        </w:rPr>
        <w:t>).</w:t>
      </w:r>
      <w:r w:rsidR="007E06F5" w:rsidRPr="007956C0">
        <w:rPr>
          <w:rFonts w:ascii="Arial" w:hAnsi="Arial" w:cs="Arial"/>
          <w:color w:val="009900"/>
        </w:rPr>
        <w:t xml:space="preserve"> </w:t>
      </w:r>
      <w:r w:rsidR="00120487" w:rsidRPr="00120487">
        <w:rPr>
          <w:rFonts w:ascii="Arial" w:hAnsi="Arial" w:cs="Arial"/>
        </w:rPr>
        <w:t xml:space="preserve">Aus </w:t>
      </w:r>
      <w:r w:rsidR="00120487">
        <w:rPr>
          <w:rFonts w:ascii="Arial" w:hAnsi="Arial" w:cs="Arial"/>
        </w:rPr>
        <w:t>Sicht der S</w:t>
      </w:r>
      <w:r w:rsidR="00120487" w:rsidRPr="00120487">
        <w:rPr>
          <w:rFonts w:ascii="Arial" w:hAnsi="Arial" w:cs="Arial"/>
        </w:rPr>
        <w:t>ozialwissenschaft</w:t>
      </w:r>
      <w:r w:rsidR="00120487">
        <w:rPr>
          <w:rFonts w:ascii="Arial" w:hAnsi="Arial" w:cs="Arial"/>
        </w:rPr>
        <w:t xml:space="preserve">en </w:t>
      </w:r>
      <w:r w:rsidR="00120487" w:rsidRPr="00120487">
        <w:rPr>
          <w:rFonts w:ascii="Arial" w:hAnsi="Arial" w:cs="Arial"/>
        </w:rPr>
        <w:t>beschreibt</w:t>
      </w:r>
      <w:r w:rsidR="00120487">
        <w:rPr>
          <w:rFonts w:ascii="Arial" w:hAnsi="Arial" w:cs="Arial"/>
          <w:color w:val="009900"/>
        </w:rPr>
        <w:t xml:space="preserve"> </w:t>
      </w:r>
      <w:r w:rsidR="007956C0" w:rsidRPr="007B299D">
        <w:rPr>
          <w:rFonts w:ascii="Arial" w:hAnsi="Arial" w:cs="Arial"/>
          <w:color w:val="FF33CC"/>
        </w:rPr>
        <w:t>Tonkova (2000, S. 2)</w:t>
      </w:r>
      <w:r w:rsidR="007956C0" w:rsidRPr="007956C0">
        <w:rPr>
          <w:rFonts w:ascii="Arial" w:hAnsi="Arial" w:cs="Arial"/>
          <w:color w:val="009900"/>
        </w:rPr>
        <w:t xml:space="preserve"> </w:t>
      </w:r>
      <w:r w:rsidR="007956C0" w:rsidRPr="007956C0">
        <w:rPr>
          <w:rFonts w:ascii="Arial" w:hAnsi="Arial" w:cs="Arial"/>
        </w:rPr>
        <w:t>d</w:t>
      </w:r>
      <w:r w:rsidR="00120487">
        <w:rPr>
          <w:rFonts w:ascii="Arial" w:hAnsi="Arial" w:cs="Arial"/>
        </w:rPr>
        <w:t xml:space="preserve">ie </w:t>
      </w:r>
      <w:r w:rsidR="007956C0" w:rsidRPr="007956C0">
        <w:rPr>
          <w:rFonts w:ascii="Arial" w:hAnsi="Arial" w:cs="Arial"/>
        </w:rPr>
        <w:t>Beg</w:t>
      </w:r>
      <w:r w:rsidR="007956C0">
        <w:rPr>
          <w:rFonts w:ascii="Arial" w:hAnsi="Arial" w:cs="Arial"/>
        </w:rPr>
        <w:t>riffe: „</w:t>
      </w:r>
      <w:r w:rsidR="007956C0" w:rsidRPr="007956C0">
        <w:rPr>
          <w:rFonts w:ascii="Arial" w:hAnsi="Arial" w:cs="Arial"/>
          <w:i/>
        </w:rPr>
        <w:t>Engagement nennt man eine innere Bindung an etwas, das Gefüh</w:t>
      </w:r>
      <w:r w:rsidR="00FD5F9D">
        <w:rPr>
          <w:rFonts w:ascii="Arial" w:hAnsi="Arial" w:cs="Arial"/>
          <w:i/>
        </w:rPr>
        <w:t>l des I</w:t>
      </w:r>
      <w:r w:rsidR="007956C0">
        <w:rPr>
          <w:rFonts w:ascii="Arial" w:hAnsi="Arial" w:cs="Arial"/>
          <w:i/>
        </w:rPr>
        <w:t>nneren Verpflichtet</w:t>
      </w:r>
      <w:r w:rsidR="00120487">
        <w:rPr>
          <w:rFonts w:ascii="Arial" w:hAnsi="Arial" w:cs="Arial"/>
          <w:i/>
        </w:rPr>
        <w:t xml:space="preserve"> </w:t>
      </w:r>
      <w:r w:rsidR="007956C0">
        <w:rPr>
          <w:rFonts w:ascii="Arial" w:hAnsi="Arial" w:cs="Arial"/>
          <w:i/>
        </w:rPr>
        <w:t xml:space="preserve">sein zu etwas, einen persönlichen Einsatz“ </w:t>
      </w:r>
      <w:r w:rsidR="007956C0" w:rsidRPr="00E071F5">
        <w:rPr>
          <w:rFonts w:ascii="Arial" w:hAnsi="Arial" w:cs="Arial"/>
        </w:rPr>
        <w:t>und</w:t>
      </w:r>
      <w:r w:rsidR="007956C0">
        <w:rPr>
          <w:rFonts w:ascii="Arial" w:hAnsi="Arial" w:cs="Arial"/>
          <w:i/>
        </w:rPr>
        <w:t xml:space="preserve"> „Distanzierung ist der Gegenpol zu Engagement, nämlich Reserviertheit, abwartende Zurückhaltung“ </w:t>
      </w:r>
      <w:r w:rsidR="007956C0" w:rsidRPr="007956C0">
        <w:rPr>
          <w:rFonts w:ascii="Arial" w:hAnsi="Arial" w:cs="Arial"/>
        </w:rPr>
        <w:t xml:space="preserve">und </w:t>
      </w:r>
      <w:r w:rsidR="007956C0">
        <w:rPr>
          <w:rFonts w:ascii="Arial" w:hAnsi="Arial" w:cs="Arial"/>
        </w:rPr>
        <w:t xml:space="preserve">bezieht </w:t>
      </w:r>
      <w:r w:rsidR="00FD5F9D">
        <w:rPr>
          <w:rFonts w:ascii="Arial" w:hAnsi="Arial" w:cs="Arial"/>
        </w:rPr>
        <w:t xml:space="preserve">sich </w:t>
      </w:r>
      <w:r w:rsidR="007956C0">
        <w:rPr>
          <w:rFonts w:ascii="Arial" w:hAnsi="Arial" w:cs="Arial"/>
        </w:rPr>
        <w:t>hierbei</w:t>
      </w:r>
      <w:r w:rsidR="00B86967">
        <w:rPr>
          <w:rFonts w:ascii="Arial" w:hAnsi="Arial" w:cs="Arial"/>
        </w:rPr>
        <w:t>,</w:t>
      </w:r>
      <w:r w:rsidR="007956C0">
        <w:rPr>
          <w:rFonts w:ascii="Arial" w:hAnsi="Arial" w:cs="Arial"/>
        </w:rPr>
        <w:t xml:space="preserve"> und in </w:t>
      </w:r>
      <w:r w:rsidR="00120487">
        <w:rPr>
          <w:rFonts w:ascii="Arial" w:hAnsi="Arial" w:cs="Arial"/>
        </w:rPr>
        <w:t>ihren</w:t>
      </w:r>
      <w:r w:rsidR="007956C0">
        <w:rPr>
          <w:rFonts w:ascii="Arial" w:hAnsi="Arial" w:cs="Arial"/>
        </w:rPr>
        <w:t xml:space="preserve"> weiterführenden</w:t>
      </w:r>
      <w:r w:rsidR="00B86967">
        <w:rPr>
          <w:rFonts w:ascii="Arial" w:hAnsi="Arial" w:cs="Arial"/>
        </w:rPr>
        <w:t>, vertiefenden</w:t>
      </w:r>
      <w:r w:rsidR="007956C0">
        <w:rPr>
          <w:rFonts w:ascii="Arial" w:hAnsi="Arial" w:cs="Arial"/>
        </w:rPr>
        <w:t xml:space="preserve"> Beschreibungen</w:t>
      </w:r>
      <w:r w:rsidR="00B86967">
        <w:rPr>
          <w:rFonts w:ascii="Arial" w:hAnsi="Arial" w:cs="Arial"/>
        </w:rPr>
        <w:t>,</w:t>
      </w:r>
      <w:r w:rsidR="007956C0">
        <w:rPr>
          <w:rFonts w:ascii="Arial" w:hAnsi="Arial" w:cs="Arial"/>
        </w:rPr>
        <w:t xml:space="preserve"> auf die Literatur „</w:t>
      </w:r>
      <w:r w:rsidR="002601B7">
        <w:rPr>
          <w:rFonts w:ascii="Arial" w:hAnsi="Arial" w:cs="Arial"/>
        </w:rPr>
        <w:t>Problems of Involvement and Detachment</w:t>
      </w:r>
      <w:r w:rsidR="007956C0">
        <w:rPr>
          <w:rFonts w:ascii="Arial" w:hAnsi="Arial" w:cs="Arial"/>
        </w:rPr>
        <w:t xml:space="preserve">“ von </w:t>
      </w:r>
      <w:r w:rsidR="007956C0" w:rsidRPr="00DF49E1">
        <w:rPr>
          <w:rFonts w:ascii="Arial" w:hAnsi="Arial" w:cs="Arial"/>
          <w:color w:val="FF00FF"/>
        </w:rPr>
        <w:t>Elias</w:t>
      </w:r>
      <w:r w:rsidR="00120487" w:rsidRPr="00DF49E1">
        <w:rPr>
          <w:rFonts w:ascii="Arial" w:hAnsi="Arial" w:cs="Arial"/>
          <w:color w:val="FF00FF"/>
        </w:rPr>
        <w:t xml:space="preserve"> (1956)</w:t>
      </w:r>
      <w:r w:rsidR="007956C0" w:rsidRPr="00DF49E1">
        <w:rPr>
          <w:rFonts w:ascii="Arial" w:hAnsi="Arial" w:cs="Arial"/>
          <w:color w:val="FF00FF"/>
        </w:rPr>
        <w:t>.</w:t>
      </w:r>
      <w:r w:rsidR="00D26560" w:rsidRPr="00DF49E1">
        <w:rPr>
          <w:rFonts w:ascii="Arial" w:hAnsi="Arial" w:cs="Arial"/>
          <w:color w:val="FF00FF"/>
        </w:rPr>
        <w:t xml:space="preserve"> Sch</w:t>
      </w:r>
      <w:r w:rsidR="00D26560" w:rsidRPr="00D26560">
        <w:rPr>
          <w:rFonts w:ascii="Arial" w:hAnsi="Arial" w:cs="Arial"/>
          <w:color w:val="FF33CC"/>
        </w:rPr>
        <w:t>weiger (2007)</w:t>
      </w:r>
      <w:r w:rsidR="00D26560">
        <w:rPr>
          <w:rFonts w:ascii="Arial" w:hAnsi="Arial" w:cs="Arial"/>
          <w:color w:val="009900"/>
        </w:rPr>
        <w:t xml:space="preserve"> </w:t>
      </w:r>
      <w:r w:rsidR="00D26560" w:rsidRPr="00D26560">
        <w:rPr>
          <w:rFonts w:ascii="Arial" w:hAnsi="Arial" w:cs="Arial"/>
        </w:rPr>
        <w:t>fa</w:t>
      </w:r>
      <w:r w:rsidR="00D26560">
        <w:rPr>
          <w:rFonts w:ascii="Arial" w:hAnsi="Arial" w:cs="Arial"/>
        </w:rPr>
        <w:t>sst</w:t>
      </w:r>
      <w:r w:rsidR="00D26560" w:rsidRPr="00D26560">
        <w:rPr>
          <w:rFonts w:ascii="Arial" w:hAnsi="Arial" w:cs="Arial"/>
        </w:rPr>
        <w:t xml:space="preserve"> die in der wissenschaftlichen Literatur aufgezeigten Ansätze in der einfachen Definition</w:t>
      </w:r>
      <w:r w:rsidR="006F69D5">
        <w:rPr>
          <w:rFonts w:ascii="Arial" w:hAnsi="Arial" w:cs="Arial"/>
        </w:rPr>
        <w:t xml:space="preserve"> zusammen:</w:t>
      </w:r>
      <w:r w:rsidR="00D26560" w:rsidRPr="00D26560">
        <w:rPr>
          <w:rFonts w:ascii="Arial" w:hAnsi="Arial" w:cs="Arial"/>
        </w:rPr>
        <w:t xml:space="preserve"> </w:t>
      </w:r>
      <w:r w:rsidR="00D26560" w:rsidRPr="00D26560">
        <w:rPr>
          <w:rFonts w:ascii="Arial" w:hAnsi="Arial" w:cs="Arial"/>
          <w:i/>
        </w:rPr>
        <w:t>„Engagement ist eine emotionale und intellektuelle Verbundenheit, die Mitarbeitende mit ihrer Tätigkeit, ihrer Organisation, ihren Vorgesetzten und ihren Kollegen fühlen, und die sie zu besonderen Anstrengungen im Rahmen ihrer Arbeit motiviert“</w:t>
      </w:r>
      <w:r w:rsidR="00406001">
        <w:rPr>
          <w:rFonts w:ascii="Arial" w:hAnsi="Arial" w:cs="Arial"/>
        </w:rPr>
        <w:t>.</w:t>
      </w:r>
      <w:r w:rsidR="0017776C">
        <w:rPr>
          <w:rFonts w:ascii="Arial" w:hAnsi="Arial" w:cs="Arial"/>
        </w:rPr>
        <w:t xml:space="preserve"> </w:t>
      </w:r>
      <w:r w:rsidR="003B22DE">
        <w:rPr>
          <w:rFonts w:ascii="Arial" w:hAnsi="Arial" w:cs="Arial"/>
        </w:rPr>
        <w:t xml:space="preserve">Schweiger </w:t>
      </w:r>
      <w:r w:rsidR="00406001">
        <w:rPr>
          <w:rFonts w:ascii="Arial" w:hAnsi="Arial" w:cs="Arial"/>
        </w:rPr>
        <w:t>nennt acht wichtige Treiber von Engagement: 1. Vertrauen und Integrität; 2. Charakteristik der Tätigkeit; 3. Wahrge</w:t>
      </w:r>
      <w:r w:rsidR="00D82F90">
        <w:rPr>
          <w:rFonts w:ascii="Arial" w:hAnsi="Arial" w:cs="Arial"/>
        </w:rPr>
        <w:t>-</w:t>
      </w:r>
      <w:r w:rsidR="00406001">
        <w:rPr>
          <w:rFonts w:ascii="Arial" w:hAnsi="Arial" w:cs="Arial"/>
        </w:rPr>
        <w:t>nommene Relation zwischen persönlicher und Unternehmensleitung; 4. Entwick</w:t>
      </w:r>
      <w:r w:rsidR="00D82F90">
        <w:rPr>
          <w:rFonts w:ascii="Arial" w:hAnsi="Arial" w:cs="Arial"/>
        </w:rPr>
        <w:t>-</w:t>
      </w:r>
      <w:r w:rsidR="00406001">
        <w:rPr>
          <w:rFonts w:ascii="Arial" w:hAnsi="Arial" w:cs="Arial"/>
        </w:rPr>
        <w:t>lungsmöglichkeiten; 5. Stolz auf das Unternehmen; 6. Arbeitskollegen / Teammit</w:t>
      </w:r>
      <w:r w:rsidR="00D82F90">
        <w:rPr>
          <w:rFonts w:ascii="Arial" w:hAnsi="Arial" w:cs="Arial"/>
        </w:rPr>
        <w:t>-</w:t>
      </w:r>
      <w:r w:rsidR="00406001">
        <w:rPr>
          <w:rFonts w:ascii="Arial" w:hAnsi="Arial" w:cs="Arial"/>
        </w:rPr>
        <w:t xml:space="preserve">glieder; 7. Mitarbeiterentwicklung; 8. </w:t>
      </w:r>
      <w:r w:rsidR="008A5612">
        <w:rPr>
          <w:rFonts w:ascii="Arial" w:hAnsi="Arial" w:cs="Arial"/>
        </w:rPr>
        <w:t xml:space="preserve">Persönliche Beziehung zum Vorgesetzten. </w:t>
      </w:r>
      <w:r w:rsidR="00D82F90" w:rsidRPr="00840D18">
        <w:rPr>
          <w:rFonts w:ascii="Arial" w:hAnsi="Arial" w:cs="Arial"/>
          <w:color w:val="FF00FF"/>
        </w:rPr>
        <w:t>L</w:t>
      </w:r>
      <w:r w:rsidR="00C810AF" w:rsidRPr="00840D18">
        <w:rPr>
          <w:rFonts w:ascii="Arial" w:hAnsi="Arial" w:cs="Arial"/>
          <w:color w:val="FF00FF"/>
        </w:rPr>
        <w:t>anwehr (2011, S. 19)</w:t>
      </w:r>
      <w:r w:rsidR="00D82F90" w:rsidRPr="00840D18">
        <w:rPr>
          <w:rFonts w:ascii="Arial" w:hAnsi="Arial" w:cs="Arial"/>
          <w:lang w:val="de-DE"/>
        </w:rPr>
        <w:t xml:space="preserve"> ergänzt die </w:t>
      </w:r>
      <w:r w:rsidR="00C810AF" w:rsidRPr="00840D18">
        <w:rPr>
          <w:rFonts w:ascii="Arial" w:hAnsi="Arial" w:cs="Arial"/>
          <w:lang w:val="de-DE"/>
        </w:rPr>
        <w:t>Eigenschaften des freiwilligen Arbeitsengage</w:t>
      </w:r>
      <w:r w:rsidR="00D82F90" w:rsidRPr="00840D18">
        <w:rPr>
          <w:rFonts w:ascii="Arial" w:hAnsi="Arial" w:cs="Arial"/>
          <w:lang w:val="de-DE"/>
        </w:rPr>
        <w:t>-</w:t>
      </w:r>
      <w:r w:rsidR="00C810AF" w:rsidRPr="00840D18">
        <w:rPr>
          <w:rFonts w:ascii="Arial" w:hAnsi="Arial" w:cs="Arial"/>
          <w:lang w:val="de-DE"/>
        </w:rPr>
        <w:t>ments (organizational citizenship behaviour</w:t>
      </w:r>
      <w:r w:rsidR="00D82F90" w:rsidRPr="00840D18">
        <w:rPr>
          <w:rFonts w:ascii="Arial" w:hAnsi="Arial" w:cs="Arial"/>
          <w:lang w:val="de-DE"/>
        </w:rPr>
        <w:t>) mit</w:t>
      </w:r>
      <w:r w:rsidR="00C810AF" w:rsidRPr="00840D18">
        <w:rPr>
          <w:rFonts w:ascii="Arial" w:hAnsi="Arial" w:cs="Arial"/>
          <w:lang w:val="de-DE"/>
        </w:rPr>
        <w:t xml:space="preserve"> Uneigennützigkeit, Hilfsbereitschaft, Gewissenhaftigkeit, Stolz und Fairness</w:t>
      </w:r>
      <w:r w:rsidR="00D82F90" w:rsidRPr="00840D18">
        <w:rPr>
          <w:rFonts w:ascii="Arial" w:hAnsi="Arial" w:cs="Arial"/>
          <w:lang w:val="de-DE"/>
        </w:rPr>
        <w:t xml:space="preserve"> </w:t>
      </w:r>
      <w:r w:rsidR="00CC521A">
        <w:rPr>
          <w:rFonts w:ascii="Arial" w:hAnsi="Arial" w:cs="Arial"/>
          <w:lang w:val="de-DE"/>
        </w:rPr>
        <w:t>–</w:t>
      </w:r>
      <w:r w:rsidR="00D82F90" w:rsidRPr="00840D18">
        <w:rPr>
          <w:rFonts w:ascii="Arial" w:hAnsi="Arial" w:cs="Arial"/>
          <w:lang w:val="de-DE"/>
        </w:rPr>
        <w:t xml:space="preserve"> </w:t>
      </w:r>
      <w:r w:rsidR="00C810AF" w:rsidRPr="00840D18">
        <w:rPr>
          <w:rFonts w:ascii="Arial" w:hAnsi="Arial" w:cs="Arial"/>
          <w:lang w:val="de-DE"/>
        </w:rPr>
        <w:t>Dinge</w:t>
      </w:r>
      <w:r w:rsidR="00CC521A">
        <w:rPr>
          <w:rFonts w:ascii="Arial" w:hAnsi="Arial" w:cs="Arial"/>
          <w:lang w:val="de-DE"/>
        </w:rPr>
        <w:t>,</w:t>
      </w:r>
      <w:r w:rsidR="00C810AF" w:rsidRPr="00840D18">
        <w:rPr>
          <w:rFonts w:ascii="Arial" w:hAnsi="Arial" w:cs="Arial"/>
          <w:lang w:val="de-DE"/>
        </w:rPr>
        <w:t xml:space="preserve"> die nach </w:t>
      </w:r>
      <w:r w:rsidR="00D82F90" w:rsidRPr="00840D18">
        <w:rPr>
          <w:rFonts w:ascii="Arial" w:hAnsi="Arial" w:cs="Arial"/>
          <w:lang w:val="de-DE"/>
        </w:rPr>
        <w:t xml:space="preserve">seiner </w:t>
      </w:r>
      <w:r w:rsidR="00C810AF" w:rsidRPr="00840D18">
        <w:rPr>
          <w:rFonts w:ascii="Arial" w:hAnsi="Arial" w:cs="Arial"/>
          <w:lang w:val="de-DE"/>
        </w:rPr>
        <w:t xml:space="preserve">Meinung </w:t>
      </w:r>
      <w:r w:rsidR="00C810AF" w:rsidRPr="00A47DE7">
        <w:rPr>
          <w:rFonts w:ascii="Arial" w:hAnsi="Arial" w:cs="Arial"/>
          <w:i/>
          <w:lang w:val="de-DE"/>
        </w:rPr>
        <w:t>„[</w:t>
      </w:r>
      <w:r w:rsidR="00722889">
        <w:rPr>
          <w:rFonts w:ascii="Arial" w:hAnsi="Arial" w:cs="Arial"/>
          <w:i/>
          <w:lang w:val="de-DE"/>
        </w:rPr>
        <w:t>.</w:t>
      </w:r>
      <w:r w:rsidR="00C810AF" w:rsidRPr="00A47DE7">
        <w:rPr>
          <w:rFonts w:ascii="Arial" w:hAnsi="Arial" w:cs="Arial"/>
          <w:i/>
          <w:lang w:val="de-DE"/>
        </w:rPr>
        <w:t>..] vertraglich nicht festlegbar sind, aber das Unternehmensklima, die Zusammenarbeit innerhalb von Arbeitsgruppen und zwischen einzelnen Mitar</w:t>
      </w:r>
      <w:r w:rsidR="00D82F90" w:rsidRPr="00A47DE7">
        <w:rPr>
          <w:rFonts w:ascii="Arial" w:hAnsi="Arial" w:cs="Arial"/>
          <w:i/>
          <w:lang w:val="de-DE"/>
        </w:rPr>
        <w:t>beitern stärken und verbessern“</w:t>
      </w:r>
      <w:r w:rsidR="00D82F90" w:rsidRPr="00840D18">
        <w:rPr>
          <w:rFonts w:ascii="Arial" w:hAnsi="Arial" w:cs="Arial"/>
          <w:lang w:val="de-DE"/>
        </w:rPr>
        <w:t xml:space="preserve">. </w:t>
      </w:r>
      <w:r w:rsidR="008A5612" w:rsidRPr="00840D18">
        <w:rPr>
          <w:rFonts w:ascii="Arial" w:hAnsi="Arial" w:cs="Arial"/>
        </w:rPr>
        <w:t>Eine weitere Vertiefung dieser „Treiber“ soll an dieser Stelle</w:t>
      </w:r>
      <w:r w:rsidR="008A5612">
        <w:rPr>
          <w:rFonts w:ascii="Arial" w:hAnsi="Arial" w:cs="Arial"/>
        </w:rPr>
        <w:t xml:space="preserve"> </w:t>
      </w:r>
      <w:r w:rsidR="00897865">
        <w:rPr>
          <w:rFonts w:ascii="Arial" w:hAnsi="Arial" w:cs="Arial"/>
        </w:rPr>
        <w:t xml:space="preserve">der Arbeit </w:t>
      </w:r>
      <w:r w:rsidR="008A5612">
        <w:rPr>
          <w:rFonts w:ascii="Arial" w:hAnsi="Arial" w:cs="Arial"/>
        </w:rPr>
        <w:t>nicht vorgenommen werden</w:t>
      </w:r>
      <w:r w:rsidR="00886449">
        <w:rPr>
          <w:rFonts w:ascii="Arial" w:hAnsi="Arial" w:cs="Arial"/>
        </w:rPr>
        <w:t xml:space="preserve">. Es kann jedoch davon ausgegangen werden, dass </w:t>
      </w:r>
      <w:r w:rsidR="00886449">
        <w:rPr>
          <w:rFonts w:ascii="Arial" w:hAnsi="Arial" w:cs="Arial"/>
        </w:rPr>
        <w:lastRenderedPageBreak/>
        <w:t xml:space="preserve">diese eine </w:t>
      </w:r>
      <w:r w:rsidR="008A5612">
        <w:rPr>
          <w:rFonts w:ascii="Arial" w:hAnsi="Arial" w:cs="Arial"/>
        </w:rPr>
        <w:t>elementare Wirkung auf die Verhalten</w:t>
      </w:r>
      <w:r w:rsidR="00886449">
        <w:rPr>
          <w:rFonts w:ascii="Arial" w:hAnsi="Arial" w:cs="Arial"/>
        </w:rPr>
        <w:t>s</w:t>
      </w:r>
      <w:r w:rsidR="008A5612">
        <w:rPr>
          <w:rFonts w:ascii="Arial" w:hAnsi="Arial" w:cs="Arial"/>
        </w:rPr>
        <w:t>- und die Sichtweisen der Mitarbeiter</w:t>
      </w:r>
      <w:r w:rsidR="00886449">
        <w:rPr>
          <w:rFonts w:ascii="Arial" w:hAnsi="Arial" w:cs="Arial"/>
        </w:rPr>
        <w:t xml:space="preserve"> haben</w:t>
      </w:r>
      <w:r w:rsidR="00BB5531">
        <w:rPr>
          <w:rFonts w:ascii="Arial" w:hAnsi="Arial" w:cs="Arial"/>
        </w:rPr>
        <w:t xml:space="preserve"> </w:t>
      </w:r>
      <w:r w:rsidR="00886449">
        <w:rPr>
          <w:rFonts w:ascii="Arial" w:hAnsi="Arial" w:cs="Arial"/>
        </w:rPr>
        <w:t xml:space="preserve">und </w:t>
      </w:r>
      <w:r w:rsidR="0017776C">
        <w:rPr>
          <w:rFonts w:ascii="Arial" w:hAnsi="Arial" w:cs="Arial"/>
        </w:rPr>
        <w:t xml:space="preserve">werden daher </w:t>
      </w:r>
      <w:r w:rsidR="00886449">
        <w:rPr>
          <w:rFonts w:ascii="Arial" w:hAnsi="Arial" w:cs="Arial"/>
        </w:rPr>
        <w:t>im Rahmen der eigen</w:t>
      </w:r>
      <w:r w:rsidR="002864B0">
        <w:rPr>
          <w:rFonts w:ascii="Arial" w:hAnsi="Arial" w:cs="Arial"/>
        </w:rPr>
        <w:t>en</w:t>
      </w:r>
      <w:r w:rsidR="00886449">
        <w:rPr>
          <w:rFonts w:ascii="Arial" w:hAnsi="Arial" w:cs="Arial"/>
        </w:rPr>
        <w:t xml:space="preserve"> Forschung, </w:t>
      </w:r>
      <w:r w:rsidR="00897865">
        <w:rPr>
          <w:rFonts w:ascii="Arial" w:hAnsi="Arial" w:cs="Arial"/>
        </w:rPr>
        <w:t xml:space="preserve">jedoch </w:t>
      </w:r>
      <w:r w:rsidR="008A5612">
        <w:rPr>
          <w:rFonts w:ascii="Arial" w:hAnsi="Arial" w:cs="Arial"/>
        </w:rPr>
        <w:t>zu ei</w:t>
      </w:r>
      <w:r w:rsidR="00886449">
        <w:rPr>
          <w:rFonts w:ascii="Arial" w:hAnsi="Arial" w:cs="Arial"/>
        </w:rPr>
        <w:t>nem späteren Zeitpunkt</w:t>
      </w:r>
      <w:r w:rsidR="00162461">
        <w:rPr>
          <w:rFonts w:ascii="Arial" w:hAnsi="Arial" w:cs="Arial"/>
        </w:rPr>
        <w:t>,</w:t>
      </w:r>
      <w:r w:rsidR="00886449">
        <w:rPr>
          <w:rFonts w:ascii="Arial" w:hAnsi="Arial" w:cs="Arial"/>
        </w:rPr>
        <w:t xml:space="preserve"> vertieft</w:t>
      </w:r>
      <w:r w:rsidR="0017776C">
        <w:rPr>
          <w:rFonts w:ascii="Arial" w:hAnsi="Arial" w:cs="Arial"/>
        </w:rPr>
        <w:t xml:space="preserve">. </w:t>
      </w:r>
      <w:r w:rsidR="00162461">
        <w:rPr>
          <w:rFonts w:ascii="Arial" w:hAnsi="Arial" w:cs="Arial"/>
        </w:rPr>
        <w:t xml:space="preserve">Nicht ungehört soll die Kernaussage von </w:t>
      </w:r>
      <w:r w:rsidR="00045D90">
        <w:rPr>
          <w:rFonts w:ascii="Arial" w:hAnsi="Arial" w:cs="Arial"/>
        </w:rPr>
        <w:t xml:space="preserve">Schweiger bleiben, dass </w:t>
      </w:r>
      <w:r w:rsidR="00045D90" w:rsidRPr="00045D90">
        <w:rPr>
          <w:rFonts w:ascii="Arial" w:hAnsi="Arial" w:cs="Arial"/>
          <w:i/>
        </w:rPr>
        <w:t>„was wir im unternehmerischen Umfeld als Engagement bezeichnen, ist ein Konzept, das Beziehungen zwischen Mitarbeitern und ihrem Unternehmen beschreibt, bei denen Kopf, Herz und Hände involviert sind“.</w:t>
      </w:r>
    </w:p>
    <w:p w:rsidR="005E6869" w:rsidRPr="00A27B37" w:rsidRDefault="005E6869" w:rsidP="00AD4D9C">
      <w:pPr>
        <w:rPr>
          <w:rFonts w:ascii="Arial" w:hAnsi="Arial" w:cs="Arial"/>
          <w:color w:val="009900"/>
          <w:sz w:val="20"/>
          <w:szCs w:val="20"/>
        </w:rPr>
      </w:pPr>
    </w:p>
    <w:p w:rsidR="00EE59F9" w:rsidRDefault="00BE7B0F" w:rsidP="00A93B5F">
      <w:pPr>
        <w:autoSpaceDE w:val="0"/>
        <w:autoSpaceDN w:val="0"/>
        <w:adjustRightInd w:val="0"/>
        <w:rPr>
          <w:rFonts w:ascii="Arial" w:hAnsi="Arial" w:cs="Arial"/>
        </w:rPr>
      </w:pPr>
      <w:r>
        <w:rPr>
          <w:rFonts w:ascii="Arial" w:hAnsi="Arial" w:cs="Arial"/>
        </w:rPr>
        <w:t>Führen wir die Ableitung der Bedeutung weiter und ü</w:t>
      </w:r>
      <w:r w:rsidR="005E6869" w:rsidRPr="00CC55CA">
        <w:rPr>
          <w:rFonts w:ascii="Arial" w:hAnsi="Arial" w:cs="Arial"/>
        </w:rPr>
        <w:t>bertr</w:t>
      </w:r>
      <w:r>
        <w:rPr>
          <w:rFonts w:ascii="Arial" w:hAnsi="Arial" w:cs="Arial"/>
        </w:rPr>
        <w:t>a</w:t>
      </w:r>
      <w:r w:rsidR="0019063D">
        <w:rPr>
          <w:rFonts w:ascii="Arial" w:hAnsi="Arial" w:cs="Arial"/>
        </w:rPr>
        <w:t>g</w:t>
      </w:r>
      <w:r>
        <w:rPr>
          <w:rFonts w:ascii="Arial" w:hAnsi="Arial" w:cs="Arial"/>
        </w:rPr>
        <w:t xml:space="preserve">en den </w:t>
      </w:r>
      <w:r w:rsidR="005E6869" w:rsidRPr="00CC55CA">
        <w:rPr>
          <w:rFonts w:ascii="Arial" w:hAnsi="Arial" w:cs="Arial"/>
        </w:rPr>
        <w:t>Begriff</w:t>
      </w:r>
      <w:r w:rsidR="00473346" w:rsidRPr="00CC55CA">
        <w:rPr>
          <w:rFonts w:ascii="Arial" w:hAnsi="Arial" w:cs="Arial"/>
        </w:rPr>
        <w:t xml:space="preserve"> </w:t>
      </w:r>
      <w:r w:rsidR="00473346" w:rsidRPr="00CC55CA">
        <w:rPr>
          <w:rFonts w:ascii="Arial" w:hAnsi="Arial" w:cs="Arial"/>
          <w:i/>
        </w:rPr>
        <w:t>Verpflichtung</w:t>
      </w:r>
      <w:r w:rsidR="00473346" w:rsidRPr="00CC55CA">
        <w:rPr>
          <w:rFonts w:ascii="Arial" w:hAnsi="Arial" w:cs="Arial"/>
        </w:rPr>
        <w:t xml:space="preserve"> </w:t>
      </w:r>
      <w:r w:rsidR="00633E87">
        <w:rPr>
          <w:rFonts w:ascii="Arial" w:hAnsi="Arial" w:cs="Arial"/>
        </w:rPr>
        <w:t>in das E</w:t>
      </w:r>
      <w:r w:rsidR="001F1414" w:rsidRPr="00CC55CA">
        <w:rPr>
          <w:rFonts w:ascii="Arial" w:hAnsi="Arial" w:cs="Arial"/>
        </w:rPr>
        <w:t>nglische</w:t>
      </w:r>
      <w:r>
        <w:rPr>
          <w:rFonts w:ascii="Arial" w:hAnsi="Arial" w:cs="Arial"/>
        </w:rPr>
        <w:t>, dann</w:t>
      </w:r>
      <w:r w:rsidR="00473346" w:rsidRPr="00CC55CA">
        <w:rPr>
          <w:rFonts w:ascii="Arial" w:hAnsi="Arial" w:cs="Arial"/>
        </w:rPr>
        <w:t xml:space="preserve"> </w:t>
      </w:r>
      <w:r w:rsidR="005E6869" w:rsidRPr="00CC55CA">
        <w:rPr>
          <w:rFonts w:ascii="Arial" w:hAnsi="Arial" w:cs="Arial"/>
        </w:rPr>
        <w:t xml:space="preserve">scheint es, als </w:t>
      </w:r>
      <w:r w:rsidR="00473346" w:rsidRPr="00CC55CA">
        <w:rPr>
          <w:rFonts w:ascii="Arial" w:hAnsi="Arial" w:cs="Arial"/>
        </w:rPr>
        <w:t>lassen sich die Begriffe Engag</w:t>
      </w:r>
      <w:r w:rsidR="002864B0">
        <w:rPr>
          <w:rFonts w:ascii="Arial" w:hAnsi="Arial" w:cs="Arial"/>
        </w:rPr>
        <w:t>ement und Commitment gleichsetz</w:t>
      </w:r>
      <w:r w:rsidR="00473346" w:rsidRPr="00CC55CA">
        <w:rPr>
          <w:rFonts w:ascii="Arial" w:hAnsi="Arial" w:cs="Arial"/>
        </w:rPr>
        <w:t>en.</w:t>
      </w:r>
      <w:r w:rsidR="006955B8" w:rsidRPr="00CC55CA">
        <w:rPr>
          <w:rFonts w:ascii="Arial" w:hAnsi="Arial" w:cs="Arial"/>
        </w:rPr>
        <w:t xml:space="preserve"> </w:t>
      </w:r>
      <w:r w:rsidR="0019063D">
        <w:rPr>
          <w:rFonts w:ascii="Arial" w:hAnsi="Arial" w:cs="Arial"/>
        </w:rPr>
        <w:t>A</w:t>
      </w:r>
      <w:r w:rsidR="00CC55CA" w:rsidRPr="00CC55CA">
        <w:rPr>
          <w:rFonts w:ascii="Arial" w:hAnsi="Arial" w:cs="Arial"/>
        </w:rPr>
        <w:t>llgemein</w:t>
      </w:r>
      <w:r w:rsidR="00CC55CA">
        <w:rPr>
          <w:rFonts w:ascii="Arial" w:hAnsi="Arial" w:cs="Arial"/>
        </w:rPr>
        <w:t xml:space="preserve"> bezeichnet Commitment: </w:t>
      </w:r>
      <w:r w:rsidR="006955B8" w:rsidRPr="00CC55CA">
        <w:rPr>
          <w:rFonts w:ascii="Arial" w:hAnsi="Arial" w:cs="Arial"/>
          <w:color w:val="000000"/>
        </w:rPr>
        <w:t>Bindung an, Engagement, Verpflichtung, Hingabe, Bekenntnis zu: die Einstellung, eine besondere Verpflichtung für das Unternehmen oder für ein Anliegen zu haben. Commitment bezeichnet die innere Einstellung eines Menschen einer Sache oder Organisation gegenüber, dass er sich damit identifiziert und zu Engagement dafür bereit ist, bzw. das Ausmaß, zu dem diese Einstellung besteht. Commitment ist damit ein wichtiges Maß für die Bindung der Mitarbeiter und Führungskräfte an das Unternehmen</w:t>
      </w:r>
      <w:r w:rsidR="005A33F0">
        <w:rPr>
          <w:rFonts w:ascii="Arial" w:hAnsi="Arial" w:cs="Arial"/>
          <w:color w:val="000000"/>
        </w:rPr>
        <w:t xml:space="preserve"> bzw. </w:t>
      </w:r>
      <w:r w:rsidR="006955B8" w:rsidRPr="00CC55CA">
        <w:rPr>
          <w:rFonts w:ascii="Arial" w:hAnsi="Arial" w:cs="Arial"/>
          <w:color w:val="000000"/>
        </w:rPr>
        <w:t>die Organisation</w:t>
      </w:r>
      <w:r w:rsidR="00CC55CA">
        <w:rPr>
          <w:rFonts w:ascii="Arial" w:hAnsi="Arial" w:cs="Arial"/>
          <w:color w:val="000000"/>
        </w:rPr>
        <w:t xml:space="preserve"> </w:t>
      </w:r>
      <w:r w:rsidR="00CC55CA" w:rsidRPr="007B299D">
        <w:rPr>
          <w:rFonts w:ascii="Arial" w:hAnsi="Arial" w:cs="Arial"/>
          <w:color w:val="FF33CC"/>
        </w:rPr>
        <w:t>(vgl. hierzu Onli</w:t>
      </w:r>
      <w:r w:rsidR="005A33F0" w:rsidRPr="007B299D">
        <w:rPr>
          <w:rFonts w:ascii="Arial" w:hAnsi="Arial" w:cs="Arial"/>
          <w:color w:val="FF33CC"/>
        </w:rPr>
        <w:t>ne-</w:t>
      </w:r>
      <w:r w:rsidR="00CC55CA" w:rsidRPr="007B299D">
        <w:rPr>
          <w:rFonts w:ascii="Arial" w:hAnsi="Arial" w:cs="Arial"/>
          <w:color w:val="FF33CC"/>
        </w:rPr>
        <w:t>Verwaltunggslexikon, ohne Verfasser, 2009).</w:t>
      </w:r>
      <w:r w:rsidR="00BD3D87">
        <w:rPr>
          <w:rFonts w:ascii="Arial" w:hAnsi="Arial" w:cs="Arial"/>
          <w:color w:val="FF33CC"/>
        </w:rPr>
        <w:t xml:space="preserve"> </w:t>
      </w:r>
      <w:r w:rsidR="00BD3D87" w:rsidRPr="00BD3D87">
        <w:rPr>
          <w:rFonts w:ascii="Arial" w:hAnsi="Arial" w:cs="Arial"/>
        </w:rPr>
        <w:t xml:space="preserve">Aus Sicht von </w:t>
      </w:r>
      <w:r w:rsidR="00BD3D87" w:rsidRPr="00D07469">
        <w:rPr>
          <w:rFonts w:ascii="Arial" w:hAnsi="Arial" w:cs="Arial"/>
          <w:color w:val="FF33CC"/>
        </w:rPr>
        <w:t>Sprenger (2002</w:t>
      </w:r>
      <w:r w:rsidR="00BD3D87">
        <w:rPr>
          <w:rFonts w:ascii="Arial" w:hAnsi="Arial" w:cs="Arial"/>
          <w:color w:val="FF33CC"/>
        </w:rPr>
        <w:t xml:space="preserve">. S. 38) </w:t>
      </w:r>
      <w:r w:rsidR="00EE59F9" w:rsidRPr="00EE59F9">
        <w:rPr>
          <w:rFonts w:ascii="Arial" w:hAnsi="Arial" w:cs="Arial"/>
        </w:rPr>
        <w:t>ist</w:t>
      </w:r>
      <w:r w:rsidR="00D07469" w:rsidRPr="00EE59F9">
        <w:rPr>
          <w:rFonts w:ascii="Arial" w:hAnsi="Arial" w:cs="Arial"/>
        </w:rPr>
        <w:t xml:space="preserve"> </w:t>
      </w:r>
      <w:r w:rsidR="00EE59F9" w:rsidRPr="00EE59F9">
        <w:rPr>
          <w:rFonts w:ascii="Arial" w:hAnsi="Arial" w:cs="Arial"/>
          <w:i/>
        </w:rPr>
        <w:t>„Die Einstellung des Selbst, die Verantwortung nicht als Last, sondern als Lust erleben – das ist Commitment“</w:t>
      </w:r>
      <w:r w:rsidR="00EE59F9">
        <w:rPr>
          <w:rFonts w:ascii="Arial" w:hAnsi="Arial" w:cs="Arial"/>
        </w:rPr>
        <w:t xml:space="preserve"> und umfasst </w:t>
      </w:r>
      <w:r w:rsidR="00D07469">
        <w:rPr>
          <w:rFonts w:ascii="Arial" w:hAnsi="Arial" w:cs="Arial"/>
        </w:rPr>
        <w:t xml:space="preserve"> die Begriffe Autonomie, Engagement, Kreativität und das Versprechen „Ich tue es!“. </w:t>
      </w:r>
      <w:r w:rsidR="00EE59F9">
        <w:rPr>
          <w:rFonts w:ascii="Arial" w:hAnsi="Arial" w:cs="Arial"/>
        </w:rPr>
        <w:t xml:space="preserve">An anderer Stelle </w:t>
      </w:r>
      <w:r w:rsidR="00F15965" w:rsidRPr="00F15965">
        <w:rPr>
          <w:rFonts w:ascii="Arial" w:hAnsi="Arial" w:cs="Arial"/>
          <w:color w:val="FF33CC"/>
        </w:rPr>
        <w:t>(S. 77)</w:t>
      </w:r>
      <w:r w:rsidR="00F15965">
        <w:rPr>
          <w:rFonts w:ascii="Arial" w:hAnsi="Arial" w:cs="Arial"/>
        </w:rPr>
        <w:t xml:space="preserve"> </w:t>
      </w:r>
      <w:r w:rsidR="00EE59F9">
        <w:rPr>
          <w:rFonts w:ascii="Arial" w:hAnsi="Arial" w:cs="Arial"/>
        </w:rPr>
        <w:t>bringt es Sprenger durch die Aussage sehr deutlich auf de</w:t>
      </w:r>
      <w:r w:rsidR="00F15965">
        <w:rPr>
          <w:rFonts w:ascii="Arial" w:hAnsi="Arial" w:cs="Arial"/>
        </w:rPr>
        <w:t>n Punkt, „</w:t>
      </w:r>
      <w:r w:rsidR="00F15965" w:rsidRPr="000D5BC6">
        <w:rPr>
          <w:rFonts w:ascii="Arial" w:hAnsi="Arial" w:cs="Arial"/>
          <w:i/>
        </w:rPr>
        <w:t>Commitment ist, wenn es dir egal ist, wer die Lorbeeren erntet“.</w:t>
      </w:r>
      <w:r w:rsidR="00F15965">
        <w:rPr>
          <w:rFonts w:ascii="Arial" w:hAnsi="Arial" w:cs="Arial"/>
        </w:rPr>
        <w:t xml:space="preserve"> </w:t>
      </w:r>
      <w:r w:rsidR="000D5BC6">
        <w:rPr>
          <w:rFonts w:ascii="Arial" w:hAnsi="Arial" w:cs="Arial"/>
        </w:rPr>
        <w:t xml:space="preserve">Er </w:t>
      </w:r>
      <w:r w:rsidR="00815897">
        <w:rPr>
          <w:rFonts w:ascii="Arial" w:hAnsi="Arial" w:cs="Arial"/>
        </w:rPr>
        <w:t>b</w:t>
      </w:r>
      <w:r w:rsidR="000D5BC6">
        <w:rPr>
          <w:rFonts w:ascii="Arial" w:hAnsi="Arial" w:cs="Arial"/>
        </w:rPr>
        <w:t>egründet diese Aussage durch die Überlegung, dass wer handelt um dafür belohnt oder auch nicht bestraft zu werden, tut dies nicht aus Überzeugung, sondern ist abhängig vom Lob und Tadel anderer und gibt damit auch anderen die Macht über sich.</w:t>
      </w:r>
      <w:r w:rsidR="00B52626">
        <w:rPr>
          <w:rFonts w:ascii="Arial" w:hAnsi="Arial" w:cs="Arial"/>
        </w:rPr>
        <w:t xml:space="preserve"> </w:t>
      </w:r>
      <w:r w:rsidR="00176076">
        <w:rPr>
          <w:rFonts w:ascii="Arial" w:hAnsi="Arial" w:cs="Arial"/>
        </w:rPr>
        <w:t>Fassen wir an dieser Stelle wie folgt zusammen</w:t>
      </w:r>
      <w:r w:rsidR="00FA5CE7">
        <w:rPr>
          <w:rFonts w:ascii="Arial" w:hAnsi="Arial" w:cs="Arial"/>
        </w:rPr>
        <w:t>, dass</w:t>
      </w:r>
      <w:r w:rsidR="00176076">
        <w:rPr>
          <w:rFonts w:ascii="Arial" w:hAnsi="Arial" w:cs="Arial"/>
        </w:rPr>
        <w:t xml:space="preserve"> </w:t>
      </w:r>
      <w:r w:rsidR="00F15965">
        <w:rPr>
          <w:rFonts w:ascii="Arial" w:hAnsi="Arial" w:cs="Arial"/>
        </w:rPr>
        <w:t>Engagement</w:t>
      </w:r>
      <w:r w:rsidR="000D5BC6">
        <w:rPr>
          <w:rFonts w:ascii="Arial" w:hAnsi="Arial" w:cs="Arial"/>
        </w:rPr>
        <w:t xml:space="preserve">, </w:t>
      </w:r>
      <w:r w:rsidR="00F15965">
        <w:rPr>
          <w:rFonts w:ascii="Arial" w:hAnsi="Arial" w:cs="Arial"/>
        </w:rPr>
        <w:t>als innere Haltung die aus dem Menschen selbst entsteht</w:t>
      </w:r>
      <w:r w:rsidR="000D5BC6">
        <w:rPr>
          <w:rFonts w:ascii="Arial" w:hAnsi="Arial" w:cs="Arial"/>
        </w:rPr>
        <w:t>,</w:t>
      </w:r>
      <w:r w:rsidR="00F15965">
        <w:rPr>
          <w:rFonts w:ascii="Arial" w:hAnsi="Arial" w:cs="Arial"/>
        </w:rPr>
        <w:t xml:space="preserve"> und Commitment</w:t>
      </w:r>
      <w:r w:rsidR="001E1CEF">
        <w:rPr>
          <w:rFonts w:ascii="Arial" w:hAnsi="Arial" w:cs="Arial"/>
        </w:rPr>
        <w:t xml:space="preserve">, </w:t>
      </w:r>
      <w:r w:rsidR="00F15965">
        <w:rPr>
          <w:rFonts w:ascii="Arial" w:hAnsi="Arial" w:cs="Arial"/>
        </w:rPr>
        <w:t>dies beinhaltet immer eine Beziehung zu anderen Menschen</w:t>
      </w:r>
      <w:r w:rsidR="001E1CEF">
        <w:rPr>
          <w:rFonts w:ascii="Arial" w:hAnsi="Arial" w:cs="Arial"/>
        </w:rPr>
        <w:t>,</w:t>
      </w:r>
      <w:r w:rsidR="00F15965">
        <w:rPr>
          <w:rFonts w:ascii="Arial" w:hAnsi="Arial" w:cs="Arial"/>
        </w:rPr>
        <w:t xml:space="preserve"> oft synonym verwendet werden,</w:t>
      </w:r>
      <w:r w:rsidR="00F30185">
        <w:rPr>
          <w:rFonts w:ascii="Arial" w:hAnsi="Arial" w:cs="Arial"/>
        </w:rPr>
        <w:t xml:space="preserve"> </w:t>
      </w:r>
      <w:r w:rsidR="00FA5CE7">
        <w:rPr>
          <w:rFonts w:ascii="Arial" w:hAnsi="Arial" w:cs="Arial"/>
        </w:rPr>
        <w:t xml:space="preserve">dass die </w:t>
      </w:r>
      <w:r w:rsidR="00F30185">
        <w:rPr>
          <w:rFonts w:ascii="Arial" w:hAnsi="Arial" w:cs="Arial"/>
        </w:rPr>
        <w:t>Begriffe nahe bei einander liegen,</w:t>
      </w:r>
      <w:r w:rsidR="00F15965">
        <w:rPr>
          <w:rFonts w:ascii="Arial" w:hAnsi="Arial" w:cs="Arial"/>
        </w:rPr>
        <w:t xml:space="preserve"> aber dennoch unterschiedliche Bedeutung haben.</w:t>
      </w:r>
    </w:p>
    <w:p w:rsidR="00EE59F9" w:rsidRPr="005D7CC5" w:rsidRDefault="00EE59F9" w:rsidP="00AD4D9C">
      <w:pPr>
        <w:rPr>
          <w:rFonts w:ascii="Arial" w:hAnsi="Arial" w:cs="Arial"/>
          <w:sz w:val="20"/>
          <w:szCs w:val="20"/>
        </w:rPr>
      </w:pPr>
    </w:p>
    <w:p w:rsidR="00A33818" w:rsidRDefault="00473346" w:rsidP="00C76A33">
      <w:pPr>
        <w:rPr>
          <w:rFonts w:ascii="Arial" w:hAnsi="Arial" w:cs="Arial"/>
          <w:lang w:val="de-DE"/>
        </w:rPr>
      </w:pPr>
      <w:r w:rsidRPr="007B299D">
        <w:rPr>
          <w:rFonts w:ascii="Arial" w:hAnsi="Arial" w:cs="Arial"/>
          <w:color w:val="FF33CC"/>
        </w:rPr>
        <w:t>Wolf (2009)</w:t>
      </w:r>
      <w:r>
        <w:rPr>
          <w:rFonts w:ascii="Arial" w:hAnsi="Arial" w:cs="Arial"/>
        </w:rPr>
        <w:t xml:space="preserve"> </w:t>
      </w:r>
      <w:r w:rsidR="00B173C2">
        <w:rPr>
          <w:rFonts w:ascii="Arial" w:hAnsi="Arial" w:cs="Arial"/>
        </w:rPr>
        <w:t xml:space="preserve">differenziert den Begriff weiter und </w:t>
      </w:r>
      <w:r w:rsidR="005E6869">
        <w:rPr>
          <w:rFonts w:ascii="Arial" w:hAnsi="Arial" w:cs="Arial"/>
        </w:rPr>
        <w:t>nimmt hierzu</w:t>
      </w:r>
      <w:r w:rsidR="0030295D">
        <w:rPr>
          <w:rFonts w:ascii="Arial" w:hAnsi="Arial" w:cs="Arial"/>
        </w:rPr>
        <w:t xml:space="preserve"> wie folgt Stellung: Commitment, Involvement </w:t>
      </w:r>
      <w:r w:rsidR="00873620">
        <w:rPr>
          <w:rFonts w:ascii="Arial" w:hAnsi="Arial" w:cs="Arial"/>
        </w:rPr>
        <w:t>[gemeint ist</w:t>
      </w:r>
      <w:r w:rsidR="00984C1A">
        <w:rPr>
          <w:rFonts w:ascii="Arial" w:hAnsi="Arial" w:cs="Arial"/>
        </w:rPr>
        <w:t xml:space="preserve"> wohl</w:t>
      </w:r>
      <w:r w:rsidR="005F761B">
        <w:rPr>
          <w:rFonts w:ascii="Arial" w:hAnsi="Arial" w:cs="Arial"/>
        </w:rPr>
        <w:t>: D</w:t>
      </w:r>
      <w:r w:rsidR="00873620">
        <w:rPr>
          <w:rFonts w:ascii="Arial" w:hAnsi="Arial" w:cs="Arial"/>
        </w:rPr>
        <w:t>ie Miteinbezogenheit und der Grad der wahrgenommenen persönlichen Wichtigkeit</w:t>
      </w:r>
      <w:r w:rsidR="00C06110">
        <w:rPr>
          <w:rFonts w:ascii="Arial" w:hAnsi="Arial" w:cs="Arial"/>
        </w:rPr>
        <w:t xml:space="preserve">; </w:t>
      </w:r>
      <w:r w:rsidR="005F761B">
        <w:rPr>
          <w:rFonts w:ascii="Arial" w:hAnsi="Arial" w:cs="Arial"/>
        </w:rPr>
        <w:t>A.E.</w:t>
      </w:r>
      <w:r w:rsidR="00873620">
        <w:rPr>
          <w:rFonts w:ascii="Arial" w:hAnsi="Arial" w:cs="Arial"/>
        </w:rPr>
        <w:t xml:space="preserve">] </w:t>
      </w:r>
      <w:r w:rsidR="0030295D">
        <w:rPr>
          <w:rFonts w:ascii="Arial" w:hAnsi="Arial" w:cs="Arial"/>
        </w:rPr>
        <w:t>und Arbeitszufriedenheit haben oftmals die gleichen Funktionen</w:t>
      </w:r>
      <w:r w:rsidR="001F1414">
        <w:rPr>
          <w:rFonts w:ascii="Arial" w:hAnsi="Arial" w:cs="Arial"/>
        </w:rPr>
        <w:t>, nämlich Indikatoren für die sich veränderte Qualität des Arbeitslebens zu sein oder partizipatives Verhalten wie Fluktuation und Fehl</w:t>
      </w:r>
      <w:r w:rsidR="003E5190">
        <w:rPr>
          <w:rFonts w:ascii="Arial" w:hAnsi="Arial" w:cs="Arial"/>
        </w:rPr>
        <w:t>-</w:t>
      </w:r>
      <w:r w:rsidR="001F1414">
        <w:rPr>
          <w:rFonts w:ascii="Arial" w:hAnsi="Arial" w:cs="Arial"/>
        </w:rPr>
        <w:t>zeiten zu erklären</w:t>
      </w:r>
      <w:r w:rsidR="00897865">
        <w:rPr>
          <w:rFonts w:ascii="Arial" w:hAnsi="Arial" w:cs="Arial"/>
        </w:rPr>
        <w:t xml:space="preserve"> </w:t>
      </w:r>
      <w:r w:rsidR="00897865" w:rsidRPr="009927A2">
        <w:rPr>
          <w:rFonts w:ascii="Arial" w:hAnsi="Arial" w:cs="Arial"/>
          <w:color w:val="FF33CC"/>
        </w:rPr>
        <w:t>(</w:t>
      </w:r>
      <w:r w:rsidR="009927A2">
        <w:rPr>
          <w:rFonts w:ascii="Arial" w:hAnsi="Arial" w:cs="Arial"/>
          <w:color w:val="FF33CC"/>
        </w:rPr>
        <w:t xml:space="preserve">siehe </w:t>
      </w:r>
      <w:r w:rsidR="00897865" w:rsidRPr="009927A2">
        <w:rPr>
          <w:rFonts w:ascii="Arial" w:hAnsi="Arial" w:cs="Arial"/>
          <w:color w:val="FF33CC"/>
        </w:rPr>
        <w:t>Abb</w:t>
      </w:r>
      <w:r w:rsidR="009927A2">
        <w:rPr>
          <w:rFonts w:ascii="Arial" w:hAnsi="Arial" w:cs="Arial"/>
          <w:color w:val="FF33CC"/>
        </w:rPr>
        <w:t xml:space="preserve">ildung </w:t>
      </w:r>
      <w:r w:rsidR="00897865" w:rsidRPr="009927A2">
        <w:rPr>
          <w:rFonts w:ascii="Arial" w:hAnsi="Arial" w:cs="Arial"/>
          <w:color w:val="FF33CC"/>
        </w:rPr>
        <w:t xml:space="preserve"> 2.1-1)</w:t>
      </w:r>
      <w:r w:rsidR="001F1414" w:rsidRPr="009927A2">
        <w:rPr>
          <w:rFonts w:ascii="Arial" w:hAnsi="Arial" w:cs="Arial"/>
          <w:color w:val="FF33CC"/>
        </w:rPr>
        <w:t xml:space="preserve">. </w:t>
      </w:r>
      <w:r w:rsidR="001F1414">
        <w:rPr>
          <w:rFonts w:ascii="Arial" w:hAnsi="Arial" w:cs="Arial"/>
        </w:rPr>
        <w:t>Wolf verweist auf Untersuchungen von Dubin, Champoux und Porter, dass „zentrales Lebensinteresse“ und organisationales Commitment deutliche Zusammenhänge aufweisen, der Hauptunterschied aber darin liegt, dass Commitment auf die Organisation</w:t>
      </w:r>
      <w:r w:rsidR="00BC66AC">
        <w:rPr>
          <w:rFonts w:ascii="Arial" w:hAnsi="Arial" w:cs="Arial"/>
        </w:rPr>
        <w:t>,</w:t>
      </w:r>
      <w:r w:rsidR="001F1414">
        <w:rPr>
          <w:rFonts w:ascii="Arial" w:hAnsi="Arial" w:cs="Arial"/>
        </w:rPr>
        <w:t xml:space="preserve"> </w:t>
      </w:r>
      <w:r w:rsidR="005421AD">
        <w:rPr>
          <w:rFonts w:ascii="Arial" w:hAnsi="Arial" w:cs="Arial"/>
        </w:rPr>
        <w:t xml:space="preserve">während </w:t>
      </w:r>
      <w:r w:rsidR="001F1414">
        <w:rPr>
          <w:rFonts w:ascii="Arial" w:hAnsi="Arial" w:cs="Arial"/>
        </w:rPr>
        <w:t>Involvement auf die Arbeit bezogen ist.</w:t>
      </w:r>
      <w:r w:rsidR="00B173C2">
        <w:rPr>
          <w:rFonts w:ascii="Arial" w:hAnsi="Arial" w:cs="Arial"/>
        </w:rPr>
        <w:t xml:space="preserve"> </w:t>
      </w:r>
      <w:r w:rsidR="00976BD3">
        <w:rPr>
          <w:rFonts w:ascii="Arial" w:hAnsi="Arial" w:cs="Arial"/>
        </w:rPr>
        <w:t>Nach Aussage von Wolf ist Commitment durch die drei Aspekte</w:t>
      </w:r>
      <w:r w:rsidR="000F20F1">
        <w:rPr>
          <w:rFonts w:ascii="Arial" w:hAnsi="Arial" w:cs="Arial"/>
        </w:rPr>
        <w:t>:</w:t>
      </w:r>
      <w:r w:rsidR="00976BD3">
        <w:rPr>
          <w:rFonts w:ascii="Arial" w:hAnsi="Arial" w:cs="Arial"/>
        </w:rPr>
        <w:t xml:space="preserve"> Identifikation, Anstrengungsbereitschaft und geringe Fluktuationsneigung messbar und er bezieht sich hierbei auf eine </w:t>
      </w:r>
      <w:r w:rsidR="00897865">
        <w:rPr>
          <w:rFonts w:ascii="Arial" w:hAnsi="Arial" w:cs="Arial"/>
        </w:rPr>
        <w:t xml:space="preserve">im Jahr 1974 </w:t>
      </w:r>
      <w:r w:rsidR="00976BD3">
        <w:rPr>
          <w:rFonts w:ascii="Arial" w:hAnsi="Arial" w:cs="Arial"/>
        </w:rPr>
        <w:t>von Mowday, Porter und Dubin</w:t>
      </w:r>
      <w:r w:rsidR="003E5190">
        <w:rPr>
          <w:rStyle w:val="Funotenzeichen"/>
          <w:rFonts w:ascii="Arial" w:hAnsi="Arial" w:cs="Arial"/>
        </w:rPr>
        <w:footnoteReference w:id="23"/>
      </w:r>
      <w:r w:rsidR="00976BD3">
        <w:rPr>
          <w:rFonts w:ascii="Arial" w:hAnsi="Arial" w:cs="Arial"/>
        </w:rPr>
        <w:t xml:space="preserve"> </w:t>
      </w:r>
      <w:r w:rsidR="00897865">
        <w:rPr>
          <w:rFonts w:ascii="Arial" w:hAnsi="Arial" w:cs="Arial"/>
        </w:rPr>
        <w:t>e</w:t>
      </w:r>
      <w:r w:rsidR="00976BD3">
        <w:rPr>
          <w:rFonts w:ascii="Arial" w:hAnsi="Arial" w:cs="Arial"/>
        </w:rPr>
        <w:t xml:space="preserve">ntwickelte Skala. </w:t>
      </w:r>
      <w:r w:rsidR="00B173C2">
        <w:rPr>
          <w:rFonts w:ascii="Arial" w:hAnsi="Arial" w:cs="Arial"/>
        </w:rPr>
        <w:t xml:space="preserve">Die Abgrenzung zur Arbeitszufriedenheit sieht Wolf darin, dass diese eine affektive Reaktion auf die Erfahrung bestimmter Merkmale des </w:t>
      </w:r>
      <w:r w:rsidR="00B173C2">
        <w:rPr>
          <w:rFonts w:ascii="Arial" w:hAnsi="Arial" w:cs="Arial"/>
        </w:rPr>
        <w:lastRenderedPageBreak/>
        <w:t>Arbeitsplatzes ist, während sich Commitment, wie vorher beschrieben, auf die Organisation bezieht.</w:t>
      </w:r>
      <w:r w:rsidR="005A612E">
        <w:rPr>
          <w:rFonts w:ascii="Arial" w:hAnsi="Arial" w:cs="Arial"/>
        </w:rPr>
        <w:t xml:space="preserve"> </w:t>
      </w:r>
      <w:r w:rsidR="005421AD">
        <w:rPr>
          <w:rFonts w:ascii="Arial" w:hAnsi="Arial" w:cs="Arial"/>
        </w:rPr>
        <w:t xml:space="preserve">Zusammenfassen lässt sich, dass organisationale Merkmale </w:t>
      </w:r>
      <w:r w:rsidR="00F1349D">
        <w:rPr>
          <w:rFonts w:ascii="Arial" w:hAnsi="Arial" w:cs="Arial"/>
        </w:rPr>
        <w:t>wie die Größe der Organisation und die Qualität der Führung vorrangig auf das Engagement der Mitarbeiter wirken, während die Merkmale des Arbeitsplatzes stärke</w:t>
      </w:r>
      <w:r w:rsidR="00432372">
        <w:rPr>
          <w:rFonts w:ascii="Arial" w:hAnsi="Arial" w:cs="Arial"/>
        </w:rPr>
        <w:t>r</w:t>
      </w:r>
      <w:r w:rsidR="00F1349D">
        <w:rPr>
          <w:rFonts w:ascii="Arial" w:hAnsi="Arial" w:cs="Arial"/>
        </w:rPr>
        <w:t xml:space="preserve"> die Arbeitszufriedenheit beeinflusst. </w:t>
      </w:r>
      <w:r w:rsidR="003123D6" w:rsidRPr="00CC0ED8">
        <w:rPr>
          <w:rFonts w:ascii="Arial" w:hAnsi="Arial" w:cs="Arial"/>
          <w:color w:val="FF33CC"/>
        </w:rPr>
        <w:t>Hauser et al. (2008, S. 4</w:t>
      </w:r>
      <w:r w:rsidR="00CE198A" w:rsidRPr="00CC0ED8">
        <w:rPr>
          <w:rFonts w:ascii="Arial" w:hAnsi="Arial" w:cs="Arial"/>
          <w:color w:val="FF33CC"/>
        </w:rPr>
        <w:t>5-</w:t>
      </w:r>
      <w:r w:rsidR="003123D6" w:rsidRPr="00CC0ED8">
        <w:rPr>
          <w:rFonts w:ascii="Arial" w:hAnsi="Arial" w:cs="Arial"/>
          <w:color w:val="FF33CC"/>
        </w:rPr>
        <w:t xml:space="preserve">47) </w:t>
      </w:r>
      <w:r w:rsidR="003123D6" w:rsidRPr="00CC0ED8">
        <w:rPr>
          <w:rFonts w:ascii="Arial" w:hAnsi="Arial" w:cs="Arial"/>
        </w:rPr>
        <w:t>trifft die A</w:t>
      </w:r>
      <w:r w:rsidR="00CE198A" w:rsidRPr="00CC0ED8">
        <w:rPr>
          <w:rFonts w:ascii="Arial" w:hAnsi="Arial" w:cs="Arial"/>
        </w:rPr>
        <w:t>ussage</w:t>
      </w:r>
      <w:r w:rsidR="003123D6" w:rsidRPr="00CC0ED8">
        <w:rPr>
          <w:rFonts w:ascii="Arial" w:hAnsi="Arial" w:cs="Arial"/>
        </w:rPr>
        <w:t>, dass Arbeitszufriedenheit</w:t>
      </w:r>
      <w:r w:rsidR="00643AE3" w:rsidRPr="00CC0ED8">
        <w:rPr>
          <w:rFonts w:ascii="Arial" w:hAnsi="Arial" w:cs="Arial"/>
        </w:rPr>
        <w:t xml:space="preserve"> (diese ist aus </w:t>
      </w:r>
      <w:r w:rsidR="003123D6" w:rsidRPr="00CC0ED8">
        <w:rPr>
          <w:rFonts w:ascii="Arial" w:hAnsi="Arial" w:cs="Arial"/>
        </w:rPr>
        <w:t>sozialpsychologische</w:t>
      </w:r>
      <w:r w:rsidR="00A14B70">
        <w:rPr>
          <w:rFonts w:ascii="Arial" w:hAnsi="Arial" w:cs="Arial"/>
        </w:rPr>
        <w:t>m</w:t>
      </w:r>
      <w:r w:rsidR="003123D6" w:rsidRPr="00CC0ED8">
        <w:rPr>
          <w:rFonts w:ascii="Arial" w:hAnsi="Arial" w:cs="Arial"/>
        </w:rPr>
        <w:t xml:space="preserve"> Sinn eine Einstellung</w:t>
      </w:r>
      <w:r w:rsidR="00643AE3" w:rsidRPr="00CC0ED8">
        <w:rPr>
          <w:rFonts w:ascii="Arial" w:hAnsi="Arial" w:cs="Arial"/>
        </w:rPr>
        <w:t>) mit Leistung zusammenhängt</w:t>
      </w:r>
      <w:r w:rsidR="003123D6" w:rsidRPr="00CC0ED8">
        <w:rPr>
          <w:rFonts w:ascii="Arial" w:hAnsi="Arial" w:cs="Arial"/>
        </w:rPr>
        <w:t xml:space="preserve"> </w:t>
      </w:r>
      <w:r w:rsidR="00CC0ED8" w:rsidRPr="00CC0ED8">
        <w:rPr>
          <w:rFonts w:ascii="Arial" w:hAnsi="Arial" w:cs="Arial"/>
        </w:rPr>
        <w:t>und in besonderem Ma</w:t>
      </w:r>
      <w:r w:rsidR="00633E87">
        <w:rPr>
          <w:rFonts w:ascii="Arial" w:hAnsi="Arial" w:cs="Arial"/>
        </w:rPr>
        <w:t>ß</w:t>
      </w:r>
      <w:r w:rsidR="00CC0ED8" w:rsidRPr="00CC0ED8">
        <w:rPr>
          <w:rFonts w:ascii="Arial" w:hAnsi="Arial" w:cs="Arial"/>
        </w:rPr>
        <w:t xml:space="preserve">e durch den Arbeitsinhalt und das Verhältnis zu Vorgesetzten beeinflusst wird. </w:t>
      </w:r>
      <w:r w:rsidR="00CC0ED8">
        <w:rPr>
          <w:rFonts w:ascii="Arial" w:hAnsi="Arial" w:cs="Arial"/>
        </w:rPr>
        <w:t>Im weiteren geht Hauser et al.</w:t>
      </w:r>
      <w:r w:rsidR="00CC0ED8" w:rsidRPr="00CC0ED8">
        <w:rPr>
          <w:rFonts w:ascii="Arial" w:hAnsi="Arial" w:cs="Arial"/>
          <w:i/>
        </w:rPr>
        <w:t xml:space="preserve"> </w:t>
      </w:r>
      <w:r w:rsidR="00CC0ED8" w:rsidRPr="00CF3499">
        <w:rPr>
          <w:rFonts w:ascii="Arial" w:hAnsi="Arial" w:cs="Arial"/>
        </w:rPr>
        <w:t>davon aus,</w:t>
      </w:r>
      <w:r w:rsidR="00CF3499">
        <w:rPr>
          <w:rFonts w:ascii="Arial" w:hAnsi="Arial" w:cs="Arial"/>
        </w:rPr>
        <w:t xml:space="preserve"> „</w:t>
      </w:r>
      <w:r w:rsidR="00CF3499">
        <w:rPr>
          <w:rFonts w:ascii="Arial" w:hAnsi="Arial" w:cs="Arial"/>
          <w:i/>
        </w:rPr>
        <w:t xml:space="preserve">[…] </w:t>
      </w:r>
      <w:r w:rsidR="00CC0ED8" w:rsidRPr="00CC0ED8">
        <w:rPr>
          <w:rFonts w:ascii="Arial" w:hAnsi="Arial" w:cs="Arial"/>
          <w:i/>
        </w:rPr>
        <w:t xml:space="preserve">dass </w:t>
      </w:r>
      <w:r w:rsidR="00CC0ED8" w:rsidRPr="00CC0ED8">
        <w:rPr>
          <w:rFonts w:ascii="Arial" w:hAnsi="Arial" w:cs="Arial"/>
          <w:i/>
          <w:lang w:val="de-DE"/>
        </w:rPr>
        <w:t xml:space="preserve">Arbeit nicht nur der materiellen Existenzsicherung dient, sondern ebenfalls einen wesentlichen Beitrag zur Befriedigung persönlicher, sozialer und kultureller Bedürfnisse leistet und auch auf andere Lebensbereiche ausstrahlt, ist Arbeitszufriedenheit eine zentrale Voraussetzung für die allgemeine Lebenszufriedenheit und letztlich für die physische und </w:t>
      </w:r>
      <w:r w:rsidR="00CF3499">
        <w:rPr>
          <w:rFonts w:ascii="Arial" w:hAnsi="Arial" w:cs="Arial"/>
          <w:i/>
          <w:lang w:val="de-DE"/>
        </w:rPr>
        <w:t>psychische Gesundheit“</w:t>
      </w:r>
      <w:r w:rsidR="00CC0ED8" w:rsidRPr="00CC0ED8">
        <w:rPr>
          <w:rFonts w:ascii="Arial" w:hAnsi="Arial" w:cs="Arial"/>
          <w:i/>
          <w:lang w:val="de-DE"/>
        </w:rPr>
        <w:t xml:space="preserve">. </w:t>
      </w:r>
      <w:r w:rsidR="00CF3499">
        <w:rPr>
          <w:rFonts w:ascii="Arial" w:hAnsi="Arial" w:cs="Arial"/>
          <w:lang w:val="de-DE"/>
        </w:rPr>
        <w:t xml:space="preserve">Nach Hauser et al., hat </w:t>
      </w:r>
      <w:r w:rsidR="00CC0ED8" w:rsidRPr="00CF3499">
        <w:rPr>
          <w:rFonts w:ascii="Arial" w:hAnsi="Arial" w:cs="Arial"/>
          <w:lang w:val="de-DE"/>
        </w:rPr>
        <w:t xml:space="preserve">die Thematik </w:t>
      </w:r>
      <w:r w:rsidR="00CF3499">
        <w:rPr>
          <w:rFonts w:ascii="Arial" w:hAnsi="Arial" w:cs="Arial"/>
          <w:lang w:val="de-DE"/>
        </w:rPr>
        <w:t xml:space="preserve">der </w:t>
      </w:r>
      <w:r w:rsidR="00CC0ED8" w:rsidRPr="00CF3499">
        <w:rPr>
          <w:rFonts w:ascii="Arial" w:hAnsi="Arial" w:cs="Arial"/>
          <w:lang w:val="de-DE"/>
        </w:rPr>
        <w:t xml:space="preserve">Arbeitszufriedenheit </w:t>
      </w:r>
      <w:r w:rsidR="00CF3499">
        <w:rPr>
          <w:rFonts w:ascii="Arial" w:hAnsi="Arial" w:cs="Arial"/>
          <w:lang w:val="de-DE"/>
        </w:rPr>
        <w:t xml:space="preserve">eine </w:t>
      </w:r>
      <w:r w:rsidR="00CC0ED8" w:rsidRPr="00CF3499">
        <w:rPr>
          <w:rFonts w:ascii="Arial" w:hAnsi="Arial" w:cs="Arial"/>
          <w:lang w:val="de-DE"/>
        </w:rPr>
        <w:t>hohe betriebs- und volkswirtschaftliche sowie gesamt</w:t>
      </w:r>
      <w:r w:rsidR="00CF3499">
        <w:rPr>
          <w:rFonts w:ascii="Arial" w:hAnsi="Arial" w:cs="Arial"/>
          <w:lang w:val="de-DE"/>
        </w:rPr>
        <w:t>-</w:t>
      </w:r>
      <w:r w:rsidR="00CC0ED8" w:rsidRPr="00CF3499">
        <w:rPr>
          <w:rFonts w:ascii="Arial" w:hAnsi="Arial" w:cs="Arial"/>
          <w:lang w:val="de-DE"/>
        </w:rPr>
        <w:t xml:space="preserve">gesellschaftliche </w:t>
      </w:r>
      <w:r w:rsidR="008012F4">
        <w:rPr>
          <w:rFonts w:ascii="Arial" w:hAnsi="Arial" w:cs="Arial"/>
          <w:lang w:val="de-DE"/>
        </w:rPr>
        <w:t>Relevanz</w:t>
      </w:r>
      <w:r w:rsidR="00CC0ED8" w:rsidRPr="00CF3499">
        <w:rPr>
          <w:rFonts w:ascii="Arial" w:hAnsi="Arial" w:cs="Arial"/>
          <w:lang w:val="de-DE"/>
        </w:rPr>
        <w:t xml:space="preserve"> und </w:t>
      </w:r>
      <w:r w:rsidR="00CF3499">
        <w:rPr>
          <w:rFonts w:ascii="Arial" w:hAnsi="Arial" w:cs="Arial"/>
          <w:lang w:val="de-DE"/>
        </w:rPr>
        <w:t>dies erfordert, dass in der eigenen Forschung</w:t>
      </w:r>
      <w:r w:rsidR="008012F4">
        <w:rPr>
          <w:rFonts w:ascii="Arial" w:hAnsi="Arial" w:cs="Arial"/>
          <w:lang w:val="de-DE"/>
        </w:rPr>
        <w:t>sarbeit,</w:t>
      </w:r>
      <w:r w:rsidR="00CF3499">
        <w:rPr>
          <w:rFonts w:ascii="Arial" w:hAnsi="Arial" w:cs="Arial"/>
          <w:lang w:val="de-DE"/>
        </w:rPr>
        <w:t xml:space="preserve"> d</w:t>
      </w:r>
      <w:r w:rsidR="008012F4">
        <w:rPr>
          <w:rFonts w:ascii="Arial" w:hAnsi="Arial" w:cs="Arial"/>
          <w:lang w:val="de-DE"/>
        </w:rPr>
        <w:t xml:space="preserve">er </w:t>
      </w:r>
      <w:r w:rsidR="00CF3499">
        <w:rPr>
          <w:rFonts w:ascii="Arial" w:hAnsi="Arial" w:cs="Arial"/>
          <w:lang w:val="de-DE"/>
        </w:rPr>
        <w:t xml:space="preserve">Arbeitszufriedenheit </w:t>
      </w:r>
      <w:r w:rsidR="008012F4">
        <w:rPr>
          <w:rFonts w:ascii="Arial" w:hAnsi="Arial" w:cs="Arial"/>
          <w:lang w:val="de-DE"/>
        </w:rPr>
        <w:t>eine hohe Bedeutung beizumessen ist.</w:t>
      </w:r>
    </w:p>
    <w:p w:rsidR="00C76A33" w:rsidRPr="00A27B37" w:rsidRDefault="00C76A33" w:rsidP="00C76A33">
      <w:pPr>
        <w:rPr>
          <w:rFonts w:ascii="Arial" w:hAnsi="Arial" w:cs="Arial"/>
          <w:sz w:val="12"/>
          <w:szCs w:val="12"/>
          <w:lang w:val="de-DE"/>
        </w:rPr>
      </w:pPr>
    </w:p>
    <w:p w:rsidR="00C76A33" w:rsidRDefault="00A93B5F" w:rsidP="000D5D2D">
      <w:pPr>
        <w:rPr>
          <w:rFonts w:ascii="Arial" w:hAnsi="Arial" w:cs="Arial"/>
          <w:color w:val="31849B" w:themeColor="accent5" w:themeShade="BF"/>
        </w:rPr>
      </w:pPr>
      <w:r w:rsidRPr="00A93B5F">
        <w:rPr>
          <w:rFonts w:ascii="Arial" w:hAnsi="Arial" w:cs="Arial"/>
          <w:noProof/>
          <w:color w:val="31849B" w:themeColor="accent5" w:themeShade="BF"/>
          <w:lang w:val="de-DE"/>
        </w:rPr>
        <w:drawing>
          <wp:inline distT="0" distB="0" distL="0" distR="0">
            <wp:extent cx="5796960" cy="2583712"/>
            <wp:effectExtent l="19050" t="0" r="0" b="0"/>
            <wp:docPr id="25"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32335" cy="3643338"/>
                      <a:chOff x="285720" y="857232"/>
                      <a:chExt cx="8132335" cy="3643338"/>
                    </a:xfrm>
                  </a:grpSpPr>
                  <a:grpSp>
                    <a:nvGrpSpPr>
                      <a:cNvPr id="11" name="Gruppieren 10"/>
                      <a:cNvGrpSpPr/>
                    </a:nvGrpSpPr>
                    <a:grpSpPr>
                      <a:xfrm>
                        <a:off x="285720" y="857232"/>
                        <a:ext cx="8132335" cy="3643338"/>
                        <a:chOff x="285720" y="857232"/>
                        <a:chExt cx="8132335" cy="3643338"/>
                      </a:xfrm>
                    </a:grpSpPr>
                    <a:pic>
                      <a:nvPicPr>
                        <a:cNvPr id="1027" name="Picture 3"/>
                        <a:cNvPicPr>
                          <a:picLocks noChangeAspect="1" noChangeArrowheads="1"/>
                        </a:cNvPicPr>
                      </a:nvPicPr>
                      <a:blipFill>
                        <a:blip r:embed="rId21"/>
                        <a:srcRect/>
                        <a:stretch>
                          <a:fillRect/>
                        </a:stretch>
                      </a:blipFill>
                      <a:spPr bwMode="auto">
                        <a:xfrm>
                          <a:off x="285720" y="857232"/>
                          <a:ext cx="6376644" cy="2428892"/>
                        </a:xfrm>
                        <a:prstGeom prst="rect">
                          <a:avLst/>
                        </a:prstGeom>
                        <a:noFill/>
                        <a:ln w="9525">
                          <a:noFill/>
                          <a:miter lim="800000"/>
                          <a:headEnd/>
                          <a:tailEnd/>
                        </a:ln>
                        <a:effectLst/>
                      </a:spPr>
                    </a:pic>
                    <a:pic>
                      <a:nvPicPr>
                        <a:cNvPr id="1028" name="Picture 4"/>
                        <a:cNvPicPr>
                          <a:picLocks noChangeAspect="1" noChangeArrowheads="1"/>
                        </a:cNvPicPr>
                      </a:nvPicPr>
                      <a:blipFill>
                        <a:blip r:embed="rId22"/>
                        <a:srcRect/>
                        <a:stretch>
                          <a:fillRect/>
                        </a:stretch>
                      </a:blipFill>
                      <a:spPr bwMode="auto">
                        <a:xfrm>
                          <a:off x="4500562" y="2357430"/>
                          <a:ext cx="3917493" cy="2143140"/>
                        </a:xfrm>
                        <a:prstGeom prst="rect">
                          <a:avLst/>
                        </a:prstGeom>
                        <a:noFill/>
                        <a:ln w="9525">
                          <a:noFill/>
                          <a:miter lim="800000"/>
                          <a:headEnd/>
                          <a:tailEnd/>
                        </a:ln>
                        <a:effectLst/>
                      </a:spPr>
                    </a:pic>
                    <a:cxnSp>
                      <a:nvCxnSpPr>
                        <a:cNvPr id="6" name="Gerade Verbindung 5"/>
                        <a:cNvCxnSpPr/>
                      </a:nvCxnSpPr>
                      <a:spPr>
                        <a:xfrm>
                          <a:off x="4429124" y="2285992"/>
                          <a:ext cx="2286016" cy="1588"/>
                        </a:xfrm>
                        <a:prstGeom prst="line">
                          <a:avLst/>
                        </a:prstGeom>
                        <a:ln w="19050">
                          <a:solidFill>
                            <a:schemeClr val="tx2">
                              <a:lumMod val="75000"/>
                            </a:schemeClr>
                          </a:solidFill>
                        </a:ln>
                        <a:effectLst>
                          <a:reflection blurRad="6350" stA="50000" endA="300" endPos="90000" dir="5400000" sy="-100000" algn="bl" rotWithShape="0"/>
                        </a:effectLst>
                      </a:spPr>
                      <a:style>
                        <a:lnRef idx="1">
                          <a:schemeClr val="accent1"/>
                        </a:lnRef>
                        <a:fillRef idx="0">
                          <a:schemeClr val="accent1"/>
                        </a:fillRef>
                        <a:effectRef idx="0">
                          <a:schemeClr val="accent1"/>
                        </a:effectRef>
                        <a:fontRef idx="minor">
                          <a:schemeClr val="tx1"/>
                        </a:fontRef>
                      </a:style>
                    </a:cxnSp>
                    <a:cxnSp>
                      <a:nvCxnSpPr>
                        <a:cNvPr id="7" name="Gerade Verbindung 6"/>
                        <a:cNvCxnSpPr/>
                      </a:nvCxnSpPr>
                      <a:spPr>
                        <a:xfrm rot="5400000" flipH="1" flipV="1">
                          <a:off x="3857620" y="2857496"/>
                          <a:ext cx="1143008" cy="1588"/>
                        </a:xfrm>
                        <a:prstGeom prst="line">
                          <a:avLst/>
                        </a:prstGeom>
                        <a:ln w="19050">
                          <a:solidFill>
                            <a:schemeClr val="tx2">
                              <a:lumMod val="75000"/>
                            </a:schemeClr>
                          </a:solidFill>
                        </a:ln>
                        <a:effectLst>
                          <a:reflection blurRad="6350" stA="50000" endA="300" endPos="90000" dir="5400000" sy="-100000" algn="bl" rotWithShape="0"/>
                        </a:effectLst>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C64494" w:rsidRPr="000D5D2D" w:rsidRDefault="00C64494" w:rsidP="002A1259">
      <w:pPr>
        <w:ind w:firstLine="426"/>
        <w:rPr>
          <w:rFonts w:ascii="Arial" w:hAnsi="Arial" w:cs="Arial"/>
          <w:color w:val="31849B" w:themeColor="accent5" w:themeShade="BF"/>
          <w:sz w:val="8"/>
          <w:szCs w:val="8"/>
        </w:rPr>
      </w:pPr>
    </w:p>
    <w:p w:rsidR="00A33818" w:rsidRDefault="00A33818" w:rsidP="00DC63AA">
      <w:pPr>
        <w:autoSpaceDE w:val="0"/>
        <w:autoSpaceDN w:val="0"/>
        <w:adjustRightInd w:val="0"/>
        <w:ind w:left="2127" w:hanging="2127"/>
        <w:rPr>
          <w:rFonts w:ascii="Arial" w:hAnsi="Arial" w:cs="Arial"/>
          <w:lang w:val="de-DE"/>
        </w:rPr>
      </w:pPr>
      <w:r w:rsidRPr="008248AC">
        <w:rPr>
          <w:rFonts w:ascii="Arial" w:hAnsi="Arial" w:cs="Arial"/>
          <w:b/>
          <w:lang w:val="de-DE"/>
        </w:rPr>
        <w:t>Abb</w:t>
      </w:r>
      <w:r>
        <w:rPr>
          <w:rFonts w:ascii="Arial" w:hAnsi="Arial" w:cs="Arial"/>
          <w:b/>
          <w:lang w:val="de-DE"/>
        </w:rPr>
        <w:t>ildung</w:t>
      </w:r>
      <w:r w:rsidRPr="008248AC">
        <w:rPr>
          <w:rFonts w:ascii="Arial" w:hAnsi="Arial" w:cs="Arial"/>
          <w:b/>
          <w:lang w:val="de-DE"/>
        </w:rPr>
        <w:t xml:space="preserve"> </w:t>
      </w:r>
      <w:r>
        <w:rPr>
          <w:rFonts w:ascii="Arial" w:hAnsi="Arial" w:cs="Arial"/>
          <w:b/>
          <w:lang w:val="de-DE"/>
        </w:rPr>
        <w:t>2</w:t>
      </w:r>
      <w:r w:rsidRPr="008248AC">
        <w:rPr>
          <w:rFonts w:ascii="Arial" w:hAnsi="Arial" w:cs="Arial"/>
          <w:b/>
          <w:lang w:val="de-DE"/>
        </w:rPr>
        <w:t>.1</w:t>
      </w:r>
      <w:r>
        <w:rPr>
          <w:rFonts w:ascii="Arial" w:hAnsi="Arial" w:cs="Arial"/>
          <w:b/>
          <w:lang w:val="de-DE"/>
        </w:rPr>
        <w:t>-1:</w:t>
      </w:r>
      <w:r>
        <w:rPr>
          <w:rFonts w:ascii="Arial" w:hAnsi="Arial" w:cs="Arial"/>
          <w:lang w:val="de-DE"/>
        </w:rPr>
        <w:tab/>
      </w:r>
      <w:r w:rsidR="00D96D50">
        <w:rPr>
          <w:rFonts w:ascii="Arial" w:hAnsi="Arial" w:cs="Arial"/>
          <w:lang w:val="de-DE"/>
        </w:rPr>
        <w:t xml:space="preserve">Stufenmodell und </w:t>
      </w:r>
      <w:r>
        <w:rPr>
          <w:rFonts w:ascii="Arial" w:hAnsi="Arial" w:cs="Arial"/>
          <w:lang w:val="de-DE"/>
        </w:rPr>
        <w:t>Abgrenzung von Commitment zu den Indika</w:t>
      </w:r>
      <w:r w:rsidR="00226C84">
        <w:rPr>
          <w:rFonts w:ascii="Arial" w:hAnsi="Arial" w:cs="Arial"/>
          <w:lang w:val="de-DE"/>
        </w:rPr>
        <w:t>-</w:t>
      </w:r>
      <w:r>
        <w:rPr>
          <w:rFonts w:ascii="Arial" w:hAnsi="Arial" w:cs="Arial"/>
          <w:lang w:val="de-DE"/>
        </w:rPr>
        <w:t>toren Arb</w:t>
      </w:r>
      <w:r w:rsidR="00DC63AA">
        <w:rPr>
          <w:rFonts w:ascii="Arial" w:hAnsi="Arial" w:cs="Arial"/>
          <w:lang w:val="de-DE"/>
        </w:rPr>
        <w:t>eitszufriedenheit und Invol</w:t>
      </w:r>
      <w:r w:rsidR="0031013B">
        <w:rPr>
          <w:rFonts w:ascii="Arial" w:hAnsi="Arial" w:cs="Arial"/>
          <w:lang w:val="de-DE"/>
        </w:rPr>
        <w:t>e</w:t>
      </w:r>
      <w:r w:rsidR="00DC63AA">
        <w:rPr>
          <w:rFonts w:ascii="Arial" w:hAnsi="Arial" w:cs="Arial"/>
          <w:lang w:val="de-DE"/>
        </w:rPr>
        <w:t xml:space="preserve">ment, bei gleichzeitigem engem Wirkzusammenhang </w:t>
      </w:r>
      <w:r w:rsidR="00DC63AA" w:rsidRPr="002A2AAA">
        <w:rPr>
          <w:rFonts w:ascii="Arial" w:hAnsi="Arial" w:cs="Arial"/>
          <w:color w:val="FF33CC"/>
          <w:lang w:val="de-DE"/>
        </w:rPr>
        <w:t>(in Anlehnung an Wolf, 2009</w:t>
      </w:r>
      <w:r w:rsidR="000D5D2D">
        <w:rPr>
          <w:rFonts w:ascii="Arial" w:hAnsi="Arial" w:cs="Arial"/>
          <w:color w:val="FF33CC"/>
          <w:lang w:val="de-DE"/>
        </w:rPr>
        <w:t xml:space="preserve"> und </w:t>
      </w:r>
      <w:r w:rsidR="00D96D50">
        <w:rPr>
          <w:rFonts w:ascii="Arial" w:hAnsi="Arial" w:cs="Arial"/>
          <w:color w:val="FF33CC"/>
          <w:lang w:val="de-DE"/>
        </w:rPr>
        <w:t xml:space="preserve">Finkewirth und </w:t>
      </w:r>
      <w:r w:rsidR="000D5D2D">
        <w:rPr>
          <w:rFonts w:ascii="Arial" w:hAnsi="Arial" w:cs="Arial"/>
          <w:color w:val="FF33CC"/>
          <w:lang w:val="de-DE"/>
        </w:rPr>
        <w:t>Neuhaus, 201</w:t>
      </w:r>
      <w:r w:rsidR="00CD7DEF">
        <w:rPr>
          <w:rFonts w:ascii="Arial" w:hAnsi="Arial" w:cs="Arial"/>
          <w:color w:val="FF33CC"/>
          <w:lang w:val="de-DE"/>
        </w:rPr>
        <w:t>2</w:t>
      </w:r>
      <w:r w:rsidR="000D5D2D">
        <w:rPr>
          <w:rFonts w:ascii="Arial" w:hAnsi="Arial" w:cs="Arial"/>
          <w:color w:val="FF33CC"/>
          <w:lang w:val="de-DE"/>
        </w:rPr>
        <w:t>, S. 19</w:t>
      </w:r>
      <w:r w:rsidR="00DC63AA">
        <w:rPr>
          <w:rFonts w:ascii="Arial" w:hAnsi="Arial" w:cs="Arial"/>
          <w:lang w:val="de-DE"/>
        </w:rPr>
        <w:t>)</w:t>
      </w:r>
    </w:p>
    <w:p w:rsidR="0067080A" w:rsidRPr="00B45151" w:rsidRDefault="0067080A" w:rsidP="000B7C35">
      <w:pPr>
        <w:autoSpaceDE w:val="0"/>
        <w:autoSpaceDN w:val="0"/>
        <w:adjustRightInd w:val="0"/>
        <w:rPr>
          <w:rFonts w:ascii="Arial" w:hAnsi="Arial" w:cs="Arial"/>
          <w:sz w:val="22"/>
          <w:szCs w:val="22"/>
          <w:lang w:val="de-DE"/>
        </w:rPr>
      </w:pPr>
    </w:p>
    <w:p w:rsidR="00357A60" w:rsidRDefault="008F6EC9" w:rsidP="000B7C35">
      <w:pPr>
        <w:autoSpaceDE w:val="0"/>
        <w:autoSpaceDN w:val="0"/>
        <w:adjustRightInd w:val="0"/>
        <w:rPr>
          <w:rFonts w:ascii="Arial" w:hAnsi="Arial" w:cs="Arial"/>
          <w:lang w:val="de-DE"/>
        </w:rPr>
      </w:pPr>
      <w:r>
        <w:rPr>
          <w:rFonts w:ascii="Arial" w:hAnsi="Arial" w:cs="Arial"/>
          <w:lang w:val="de-DE"/>
        </w:rPr>
        <w:t>Abschließend wollen wir nochm</w:t>
      </w:r>
      <w:r w:rsidR="00685732">
        <w:rPr>
          <w:rFonts w:ascii="Arial" w:hAnsi="Arial" w:cs="Arial"/>
          <w:lang w:val="de-DE"/>
        </w:rPr>
        <w:t>als auf die</w:t>
      </w:r>
      <w:r w:rsidR="00404A0E">
        <w:rPr>
          <w:rFonts w:ascii="Arial" w:hAnsi="Arial" w:cs="Arial"/>
          <w:lang w:val="de-DE"/>
        </w:rPr>
        <w:t xml:space="preserve"> Begriff</w:t>
      </w:r>
      <w:r w:rsidR="00685732">
        <w:rPr>
          <w:rFonts w:ascii="Arial" w:hAnsi="Arial" w:cs="Arial"/>
          <w:lang w:val="de-DE"/>
        </w:rPr>
        <w:t>e</w:t>
      </w:r>
      <w:r w:rsidR="00404A0E">
        <w:rPr>
          <w:rFonts w:ascii="Arial" w:hAnsi="Arial" w:cs="Arial"/>
          <w:lang w:val="de-DE"/>
        </w:rPr>
        <w:t xml:space="preserve">  Engagement</w:t>
      </w:r>
      <w:r w:rsidR="00685732">
        <w:rPr>
          <w:rFonts w:ascii="Arial" w:hAnsi="Arial" w:cs="Arial"/>
          <w:lang w:val="de-DE"/>
        </w:rPr>
        <w:t xml:space="preserve"> und Commitment </w:t>
      </w:r>
      <w:r>
        <w:rPr>
          <w:rFonts w:ascii="Arial" w:hAnsi="Arial" w:cs="Arial"/>
          <w:lang w:val="de-DE"/>
        </w:rPr>
        <w:t>zurück kommen</w:t>
      </w:r>
      <w:r w:rsidR="00357A60">
        <w:rPr>
          <w:rFonts w:ascii="Arial" w:hAnsi="Arial" w:cs="Arial"/>
          <w:lang w:val="de-DE"/>
        </w:rPr>
        <w:t xml:space="preserve">. Die Autoren </w:t>
      </w:r>
      <w:r w:rsidR="00EE161D">
        <w:rPr>
          <w:rFonts w:ascii="Arial" w:hAnsi="Arial" w:cs="Arial"/>
          <w:color w:val="FF33CC"/>
          <w:lang w:val="de-DE"/>
        </w:rPr>
        <w:t xml:space="preserve">Frigge </w:t>
      </w:r>
      <w:r w:rsidR="00357A60" w:rsidRPr="00357A60">
        <w:rPr>
          <w:rFonts w:ascii="Arial" w:hAnsi="Arial" w:cs="Arial"/>
          <w:color w:val="FF33CC"/>
          <w:lang w:val="de-DE"/>
        </w:rPr>
        <w:t xml:space="preserve">et al. (2007. </w:t>
      </w:r>
      <w:r w:rsidR="00193366">
        <w:rPr>
          <w:rFonts w:ascii="Arial" w:hAnsi="Arial" w:cs="Arial"/>
          <w:color w:val="FF33CC"/>
          <w:lang w:val="de-DE"/>
        </w:rPr>
        <w:t>S. 5</w:t>
      </w:r>
      <w:r w:rsidR="00357A60" w:rsidRPr="00357A60">
        <w:rPr>
          <w:rFonts w:ascii="Arial" w:hAnsi="Arial" w:cs="Arial"/>
          <w:color w:val="FF33CC"/>
          <w:lang w:val="de-DE"/>
        </w:rPr>
        <w:t>)</w:t>
      </w:r>
      <w:r w:rsidR="00357A60">
        <w:rPr>
          <w:rFonts w:ascii="Arial" w:hAnsi="Arial" w:cs="Arial"/>
          <w:lang w:val="de-DE"/>
        </w:rPr>
        <w:t xml:space="preserve">, die </w:t>
      </w:r>
      <w:r w:rsidR="00193366">
        <w:rPr>
          <w:rFonts w:ascii="Arial" w:hAnsi="Arial" w:cs="Arial"/>
          <w:lang w:val="de-DE"/>
        </w:rPr>
        <w:t xml:space="preserve">den </w:t>
      </w:r>
      <w:r w:rsidR="00357A60">
        <w:rPr>
          <w:rFonts w:ascii="Arial" w:hAnsi="Arial" w:cs="Arial"/>
          <w:lang w:val="de-DE"/>
        </w:rPr>
        <w:t>Anspruch</w:t>
      </w:r>
      <w:r w:rsidR="00193366">
        <w:rPr>
          <w:rFonts w:ascii="Arial" w:hAnsi="Arial" w:cs="Arial"/>
          <w:lang w:val="de-DE"/>
        </w:rPr>
        <w:t xml:space="preserve"> für sich </w:t>
      </w:r>
      <w:r w:rsidR="00357A60">
        <w:rPr>
          <w:rFonts w:ascii="Arial" w:hAnsi="Arial" w:cs="Arial"/>
          <w:lang w:val="de-DE"/>
        </w:rPr>
        <w:t>erheben, eine bisher einzigartige</w:t>
      </w:r>
      <w:r w:rsidR="00EE161D">
        <w:rPr>
          <w:rFonts w:ascii="Arial" w:hAnsi="Arial" w:cs="Arial"/>
          <w:lang w:val="de-DE"/>
        </w:rPr>
        <w:t xml:space="preserve"> (?)</w:t>
      </w:r>
      <w:r w:rsidR="00EB1C16">
        <w:rPr>
          <w:rFonts w:ascii="Arial" w:hAnsi="Arial" w:cs="Arial"/>
          <w:lang w:val="de-DE"/>
        </w:rPr>
        <w:t xml:space="preserve">, repräsentative Untersuchung zu der </w:t>
      </w:r>
      <w:r w:rsidR="00357A60">
        <w:rPr>
          <w:rFonts w:ascii="Arial" w:hAnsi="Arial" w:cs="Arial"/>
          <w:lang w:val="de-DE"/>
        </w:rPr>
        <w:t xml:space="preserve">Frage </w:t>
      </w:r>
      <w:r w:rsidR="00193366">
        <w:rPr>
          <w:rFonts w:ascii="Arial" w:hAnsi="Arial" w:cs="Arial"/>
          <w:lang w:val="de-DE"/>
        </w:rPr>
        <w:t>- über</w:t>
      </w:r>
      <w:r w:rsidR="00357A60">
        <w:rPr>
          <w:rFonts w:ascii="Arial" w:hAnsi="Arial" w:cs="Arial"/>
          <w:lang w:val="de-DE"/>
        </w:rPr>
        <w:t xml:space="preserve"> </w:t>
      </w:r>
      <w:r w:rsidR="00685732">
        <w:rPr>
          <w:rFonts w:ascii="Arial" w:hAnsi="Arial" w:cs="Arial"/>
          <w:lang w:val="de-DE"/>
        </w:rPr>
        <w:t xml:space="preserve">den </w:t>
      </w:r>
      <w:r w:rsidR="00357A60">
        <w:rPr>
          <w:rFonts w:ascii="Arial" w:hAnsi="Arial" w:cs="Arial"/>
          <w:lang w:val="de-DE"/>
        </w:rPr>
        <w:t>Erfolg und Misserfolg im Veränderungsmanagement</w:t>
      </w:r>
      <w:r w:rsidR="00EE161D">
        <w:rPr>
          <w:rFonts w:ascii="Arial" w:hAnsi="Arial" w:cs="Arial"/>
          <w:lang w:val="de-DE"/>
        </w:rPr>
        <w:t xml:space="preserve"> </w:t>
      </w:r>
      <w:r w:rsidR="00193366">
        <w:rPr>
          <w:rFonts w:ascii="Arial" w:hAnsi="Arial" w:cs="Arial"/>
          <w:lang w:val="de-DE"/>
        </w:rPr>
        <w:t xml:space="preserve">- </w:t>
      </w:r>
      <w:r w:rsidR="00EE161D">
        <w:rPr>
          <w:rFonts w:ascii="Arial" w:hAnsi="Arial" w:cs="Arial"/>
          <w:lang w:val="de-DE"/>
        </w:rPr>
        <w:t>durchgeführt zu haben</w:t>
      </w:r>
      <w:r w:rsidR="00193366">
        <w:rPr>
          <w:rFonts w:ascii="Arial" w:hAnsi="Arial" w:cs="Arial"/>
          <w:lang w:val="de-DE"/>
        </w:rPr>
        <w:t xml:space="preserve"> kommen zu der Aussage, das Engagement und </w:t>
      </w:r>
      <w:r w:rsidR="009561A1">
        <w:rPr>
          <w:rFonts w:ascii="Arial" w:hAnsi="Arial" w:cs="Arial"/>
          <w:lang w:val="de-DE"/>
        </w:rPr>
        <w:t xml:space="preserve">Commitment, d.h. </w:t>
      </w:r>
      <w:r w:rsidR="006F7CFB">
        <w:rPr>
          <w:rFonts w:ascii="Arial" w:hAnsi="Arial" w:cs="Arial"/>
          <w:lang w:val="de-DE"/>
        </w:rPr>
        <w:t xml:space="preserve">an dieser Stelle </w:t>
      </w:r>
      <w:r w:rsidR="00193366">
        <w:rPr>
          <w:rFonts w:ascii="Arial" w:hAnsi="Arial" w:cs="Arial"/>
          <w:lang w:val="de-DE"/>
        </w:rPr>
        <w:t>die Einigkeit der oberen Führungsebene, sowie die Unterstützung durch das Linienmanagement</w:t>
      </w:r>
      <w:r w:rsidR="009561A1">
        <w:rPr>
          <w:rFonts w:ascii="Arial" w:hAnsi="Arial" w:cs="Arial"/>
          <w:lang w:val="de-DE"/>
        </w:rPr>
        <w:t>,</w:t>
      </w:r>
      <w:r w:rsidR="00193366">
        <w:rPr>
          <w:rFonts w:ascii="Arial" w:hAnsi="Arial" w:cs="Arial"/>
          <w:lang w:val="de-DE"/>
        </w:rPr>
        <w:t xml:space="preserve"> sich als entscheidende Kriterien für den Veränderu</w:t>
      </w:r>
      <w:r w:rsidR="00A263F7">
        <w:rPr>
          <w:rFonts w:ascii="Arial" w:hAnsi="Arial" w:cs="Arial"/>
          <w:lang w:val="de-DE"/>
        </w:rPr>
        <w:t>ngserfolg herausgestellt haben.</w:t>
      </w:r>
      <w:r w:rsidR="00AF0470">
        <w:rPr>
          <w:rFonts w:ascii="Arial" w:hAnsi="Arial" w:cs="Arial"/>
          <w:lang w:val="de-DE"/>
        </w:rPr>
        <w:t xml:space="preserve"> </w:t>
      </w:r>
      <w:r w:rsidR="001C3350">
        <w:rPr>
          <w:rFonts w:ascii="Arial" w:hAnsi="Arial" w:cs="Arial"/>
          <w:lang w:val="de-DE"/>
        </w:rPr>
        <w:t xml:space="preserve">Die Autoren </w:t>
      </w:r>
      <w:r w:rsidR="00A263F7" w:rsidRPr="00636F30">
        <w:rPr>
          <w:rFonts w:ascii="Arial" w:hAnsi="Arial" w:cs="Arial"/>
          <w:color w:val="FF33CC"/>
          <w:lang w:val="de-DE"/>
        </w:rPr>
        <w:t>(S. 6)</w:t>
      </w:r>
      <w:r w:rsidR="00AF0470">
        <w:rPr>
          <w:rFonts w:ascii="Arial" w:hAnsi="Arial" w:cs="Arial"/>
          <w:lang w:val="de-DE"/>
        </w:rPr>
        <w:t xml:space="preserve"> kommen in ihrer Zusammenfassung zu folgen</w:t>
      </w:r>
      <w:r w:rsidR="001C3350">
        <w:rPr>
          <w:rFonts w:ascii="Arial" w:hAnsi="Arial" w:cs="Arial"/>
          <w:lang w:val="de-DE"/>
        </w:rPr>
        <w:t>d</w:t>
      </w:r>
      <w:r w:rsidR="00AF0470">
        <w:rPr>
          <w:rFonts w:ascii="Arial" w:hAnsi="Arial" w:cs="Arial"/>
          <w:lang w:val="de-DE"/>
        </w:rPr>
        <w:t>er Kernaus</w:t>
      </w:r>
      <w:r w:rsidR="001C3350">
        <w:rPr>
          <w:rFonts w:ascii="Arial" w:hAnsi="Arial" w:cs="Arial"/>
          <w:lang w:val="de-DE"/>
        </w:rPr>
        <w:t>s</w:t>
      </w:r>
      <w:r w:rsidR="00AF0470">
        <w:rPr>
          <w:rFonts w:ascii="Arial" w:hAnsi="Arial" w:cs="Arial"/>
          <w:lang w:val="de-DE"/>
        </w:rPr>
        <w:t xml:space="preserve">age: </w:t>
      </w:r>
      <w:r w:rsidR="00A263F7" w:rsidRPr="00AF0470">
        <w:rPr>
          <w:rFonts w:ascii="Arial" w:hAnsi="Arial" w:cs="Arial"/>
          <w:i/>
          <w:lang w:val="de-DE"/>
        </w:rPr>
        <w:t>„Die in der Veränderungspraxis oft vernachlässigten „weichen“ Komponenten sind für den Erfolg von tief greifenden Veränderungs</w:t>
      </w:r>
      <w:r w:rsidR="00CA34C4">
        <w:rPr>
          <w:rFonts w:ascii="Arial" w:hAnsi="Arial" w:cs="Arial"/>
          <w:i/>
          <w:lang w:val="de-DE"/>
        </w:rPr>
        <w:t>-</w:t>
      </w:r>
      <w:r w:rsidR="00A263F7" w:rsidRPr="00AF0470">
        <w:rPr>
          <w:rFonts w:ascii="Arial" w:hAnsi="Arial" w:cs="Arial"/>
          <w:i/>
          <w:lang w:val="de-DE"/>
        </w:rPr>
        <w:t>prozessen mindestens so maßgeblich wie die in der Regel eher im Focus stehenden „harten“ Komponenten. Straffes Projektmanagement und der hinreichende Einsatz finanzieller und personeller Ressourcen allein garantieren also noch keinen Umset</w:t>
      </w:r>
      <w:r w:rsidR="0083583A">
        <w:rPr>
          <w:rFonts w:ascii="Arial" w:hAnsi="Arial" w:cs="Arial"/>
          <w:i/>
          <w:lang w:val="de-DE"/>
        </w:rPr>
        <w:t>z-</w:t>
      </w:r>
      <w:r w:rsidR="00A263F7" w:rsidRPr="00AF0470">
        <w:rPr>
          <w:rFonts w:ascii="Arial" w:hAnsi="Arial" w:cs="Arial"/>
          <w:i/>
          <w:lang w:val="de-DE"/>
        </w:rPr>
        <w:lastRenderedPageBreak/>
        <w:t>ungserfolg. Vielmehr müssen die so</w:t>
      </w:r>
      <w:r w:rsidR="00AF0470" w:rsidRPr="00AF0470">
        <w:rPr>
          <w:rFonts w:ascii="Arial" w:hAnsi="Arial" w:cs="Arial"/>
          <w:i/>
          <w:lang w:val="de-DE"/>
        </w:rPr>
        <w:t xml:space="preserve"> genannten weichen Komponenten (Komm</w:t>
      </w:r>
      <w:r w:rsidR="0083583A">
        <w:rPr>
          <w:rFonts w:ascii="Arial" w:hAnsi="Arial" w:cs="Arial"/>
          <w:i/>
          <w:lang w:val="de-DE"/>
        </w:rPr>
        <w:t>-</w:t>
      </w:r>
      <w:r w:rsidR="00AF0470" w:rsidRPr="00AF0470">
        <w:rPr>
          <w:rFonts w:ascii="Arial" w:hAnsi="Arial" w:cs="Arial"/>
          <w:i/>
          <w:lang w:val="de-DE"/>
        </w:rPr>
        <w:t>unikation, Personen, Kultur) hinzutreten. Erst das Zusammenspiel harter und weicher Komponenten in einem kongruenten Zielsystem schafft die Voraussetzungen, damit Verände</w:t>
      </w:r>
      <w:r w:rsidR="00AF0470">
        <w:rPr>
          <w:rFonts w:ascii="Arial" w:hAnsi="Arial" w:cs="Arial"/>
          <w:i/>
          <w:lang w:val="de-DE"/>
        </w:rPr>
        <w:t>rungsvorhaben gelingen“.</w:t>
      </w:r>
      <w:r w:rsidR="00AF0470">
        <w:rPr>
          <w:rFonts w:ascii="Arial" w:hAnsi="Arial" w:cs="Arial"/>
          <w:lang w:val="de-DE"/>
        </w:rPr>
        <w:t xml:space="preserve"> </w:t>
      </w:r>
      <w:r w:rsidR="001C3350">
        <w:rPr>
          <w:rFonts w:ascii="Arial" w:hAnsi="Arial" w:cs="Arial"/>
          <w:lang w:val="de-DE"/>
        </w:rPr>
        <w:t xml:space="preserve">Aus Sicht von Frigge et al. </w:t>
      </w:r>
      <w:r w:rsidR="006A5982">
        <w:rPr>
          <w:rFonts w:ascii="Arial" w:hAnsi="Arial" w:cs="Arial"/>
          <w:lang w:val="de-DE"/>
        </w:rPr>
        <w:t>wurden als zentral</w:t>
      </w:r>
      <w:r w:rsidR="00636F30">
        <w:rPr>
          <w:rFonts w:ascii="Arial" w:hAnsi="Arial" w:cs="Arial"/>
          <w:lang w:val="de-DE"/>
        </w:rPr>
        <w:t>e Elemente</w:t>
      </w:r>
      <w:r w:rsidR="006A5982">
        <w:rPr>
          <w:rFonts w:ascii="Arial" w:hAnsi="Arial" w:cs="Arial"/>
          <w:lang w:val="de-DE"/>
        </w:rPr>
        <w:t xml:space="preserve"> für den Erfolg von Veränderungsprozessen </w:t>
      </w:r>
      <w:r w:rsidR="001C3350">
        <w:rPr>
          <w:rFonts w:ascii="Arial" w:hAnsi="Arial" w:cs="Arial"/>
          <w:lang w:val="de-DE"/>
        </w:rPr>
        <w:t>„Motivation“, „Orientierung“ und „Kongruenz</w:t>
      </w:r>
      <w:r w:rsidR="006A5982">
        <w:rPr>
          <w:rFonts w:ascii="Arial" w:hAnsi="Arial" w:cs="Arial"/>
          <w:lang w:val="de-DE"/>
        </w:rPr>
        <w:t xml:space="preserve">“ ermittelt. </w:t>
      </w:r>
      <w:r w:rsidR="00AF0470">
        <w:rPr>
          <w:rFonts w:ascii="Arial" w:hAnsi="Arial" w:cs="Arial"/>
          <w:lang w:val="de-DE"/>
        </w:rPr>
        <w:t>D</w:t>
      </w:r>
      <w:r w:rsidR="006B3DA9">
        <w:rPr>
          <w:rFonts w:ascii="Arial" w:hAnsi="Arial" w:cs="Arial"/>
          <w:lang w:val="de-DE"/>
        </w:rPr>
        <w:t>ies</w:t>
      </w:r>
      <w:r w:rsidR="00AF0470">
        <w:rPr>
          <w:rFonts w:ascii="Arial" w:hAnsi="Arial" w:cs="Arial"/>
          <w:lang w:val="de-DE"/>
        </w:rPr>
        <w:t xml:space="preserve"> de</w:t>
      </w:r>
      <w:r w:rsidR="006B3DA9">
        <w:rPr>
          <w:rFonts w:ascii="Arial" w:hAnsi="Arial" w:cs="Arial"/>
          <w:lang w:val="de-DE"/>
        </w:rPr>
        <w:t>ckt</w:t>
      </w:r>
      <w:r w:rsidR="00AF0470">
        <w:rPr>
          <w:rFonts w:ascii="Arial" w:hAnsi="Arial" w:cs="Arial"/>
          <w:lang w:val="de-DE"/>
        </w:rPr>
        <w:t xml:space="preserve"> sich </w:t>
      </w:r>
      <w:r w:rsidR="006B3DA9">
        <w:rPr>
          <w:rFonts w:ascii="Arial" w:hAnsi="Arial" w:cs="Arial"/>
          <w:lang w:val="de-DE"/>
        </w:rPr>
        <w:t xml:space="preserve">in weiten Teilen </w:t>
      </w:r>
      <w:r w:rsidR="00AF0470">
        <w:rPr>
          <w:rFonts w:ascii="Arial" w:hAnsi="Arial" w:cs="Arial"/>
          <w:lang w:val="de-DE"/>
        </w:rPr>
        <w:t>mit den Ergebnissen und Aussagen der</w:t>
      </w:r>
      <w:r w:rsidR="00A263F7">
        <w:rPr>
          <w:rFonts w:ascii="Arial" w:hAnsi="Arial" w:cs="Arial"/>
          <w:lang w:val="de-DE"/>
        </w:rPr>
        <w:t xml:space="preserve"> vorhergenannten Studien </w:t>
      </w:r>
      <w:r w:rsidR="00AF0470">
        <w:rPr>
          <w:rFonts w:ascii="Arial" w:hAnsi="Arial" w:cs="Arial"/>
          <w:lang w:val="de-DE"/>
        </w:rPr>
        <w:t>und ist für die eigene Forschung</w:t>
      </w:r>
      <w:r w:rsidR="006A5982">
        <w:rPr>
          <w:rFonts w:ascii="Arial" w:hAnsi="Arial" w:cs="Arial"/>
          <w:lang w:val="de-DE"/>
        </w:rPr>
        <w:t xml:space="preserve"> von besonderer Bedeutung. Daher soll zu einem späteren Zeitpunkt de</w:t>
      </w:r>
      <w:r w:rsidR="006B3DA9">
        <w:rPr>
          <w:rFonts w:ascii="Arial" w:hAnsi="Arial" w:cs="Arial"/>
          <w:lang w:val="de-DE"/>
        </w:rPr>
        <w:t>n Begriffen der</w:t>
      </w:r>
      <w:r w:rsidR="006A5982">
        <w:rPr>
          <w:rFonts w:ascii="Arial" w:hAnsi="Arial" w:cs="Arial"/>
          <w:lang w:val="de-DE"/>
        </w:rPr>
        <w:t xml:space="preserve"> Motivation und der Führung von Mitarbeitern, in Bezug auf das zu entwickelnde theoriebasierte Forschungsmodell, </w:t>
      </w:r>
      <w:r w:rsidR="006B3DA9">
        <w:rPr>
          <w:rFonts w:ascii="Arial" w:hAnsi="Arial" w:cs="Arial"/>
          <w:lang w:val="de-DE"/>
        </w:rPr>
        <w:t>vertieft B</w:t>
      </w:r>
      <w:r w:rsidR="009561A1">
        <w:rPr>
          <w:rFonts w:ascii="Arial" w:hAnsi="Arial" w:cs="Arial"/>
          <w:lang w:val="de-DE"/>
        </w:rPr>
        <w:t>eachtung geschenkt werden.</w:t>
      </w:r>
    </w:p>
    <w:p w:rsidR="00E219D7" w:rsidRPr="00A27B37" w:rsidRDefault="00E219D7" w:rsidP="000B7C35">
      <w:pPr>
        <w:autoSpaceDE w:val="0"/>
        <w:autoSpaceDN w:val="0"/>
        <w:adjustRightInd w:val="0"/>
        <w:rPr>
          <w:rFonts w:ascii="Arial" w:hAnsi="Arial" w:cs="Arial"/>
          <w:sz w:val="20"/>
          <w:szCs w:val="20"/>
          <w:lang w:val="de-DE"/>
        </w:rPr>
      </w:pPr>
    </w:p>
    <w:p w:rsidR="00DF4BFC" w:rsidRPr="00E219D7" w:rsidRDefault="00DF4BFC" w:rsidP="00CE7C8A">
      <w:pPr>
        <w:pStyle w:val="Listenabsatz"/>
        <w:ind w:left="405"/>
        <w:rPr>
          <w:rFonts w:ascii="Arial" w:hAnsi="Arial" w:cs="Arial"/>
          <w:lang w:val="de-DE"/>
        </w:rPr>
      </w:pPr>
    </w:p>
    <w:p w:rsidR="00CE7C8A" w:rsidRDefault="00CE7C8A" w:rsidP="00C23335">
      <w:pPr>
        <w:pStyle w:val="Listenabsatz"/>
        <w:numPr>
          <w:ilvl w:val="1"/>
          <w:numId w:val="5"/>
        </w:numPr>
        <w:rPr>
          <w:rFonts w:ascii="Arial" w:hAnsi="Arial" w:cs="Arial"/>
          <w:b/>
          <w:sz w:val="28"/>
          <w:szCs w:val="28"/>
        </w:rPr>
      </w:pPr>
      <w:r w:rsidRPr="00CE7C8A">
        <w:rPr>
          <w:rFonts w:ascii="Arial" w:hAnsi="Arial" w:cs="Arial"/>
          <w:b/>
          <w:sz w:val="28"/>
          <w:szCs w:val="28"/>
        </w:rPr>
        <w:t>Theoretischer Teil I. – Change Management</w:t>
      </w:r>
    </w:p>
    <w:p w:rsidR="00AE43FD" w:rsidRPr="00A27B37" w:rsidRDefault="00AE43FD" w:rsidP="00AE43FD">
      <w:pPr>
        <w:pStyle w:val="Listenabsatz"/>
        <w:rPr>
          <w:rFonts w:ascii="Arial" w:hAnsi="Arial" w:cs="Arial"/>
          <w:b/>
          <w:sz w:val="16"/>
          <w:szCs w:val="16"/>
        </w:rPr>
      </w:pPr>
    </w:p>
    <w:p w:rsidR="00AE43FD" w:rsidRDefault="00AE43FD" w:rsidP="00AE43FD">
      <w:pPr>
        <w:ind w:left="3545" w:firstLine="709"/>
        <w:jc w:val="center"/>
        <w:rPr>
          <w:rFonts w:ascii="Arial" w:eastAsia="Batang" w:hAnsi="Arial" w:cs="Arial"/>
          <w:i/>
          <w:sz w:val="20"/>
          <w:szCs w:val="20"/>
        </w:rPr>
      </w:pPr>
      <w:r>
        <w:rPr>
          <w:rFonts w:ascii="Arial" w:eastAsia="Batang" w:hAnsi="Arial" w:cs="Arial"/>
          <w:i/>
          <w:sz w:val="20"/>
          <w:szCs w:val="20"/>
        </w:rPr>
        <w:t xml:space="preserve">„Wenn der Wind des Wandels weht, bauen </w:t>
      </w:r>
    </w:p>
    <w:p w:rsidR="00AE43FD" w:rsidRDefault="00AE43FD" w:rsidP="00AE43FD">
      <w:pPr>
        <w:ind w:left="3545" w:firstLine="709"/>
        <w:jc w:val="center"/>
        <w:rPr>
          <w:rFonts w:ascii="Arial" w:eastAsia="Batang" w:hAnsi="Arial" w:cs="Arial"/>
          <w:i/>
          <w:sz w:val="20"/>
          <w:szCs w:val="20"/>
        </w:rPr>
      </w:pPr>
      <w:r>
        <w:rPr>
          <w:rFonts w:ascii="Arial" w:eastAsia="Batang" w:hAnsi="Arial" w:cs="Arial"/>
          <w:i/>
          <w:sz w:val="20"/>
          <w:szCs w:val="20"/>
        </w:rPr>
        <w:t>die einen Mauern, die anderen Windmühlen“</w:t>
      </w:r>
    </w:p>
    <w:p w:rsidR="00AE43FD" w:rsidRPr="00A27B37" w:rsidRDefault="00AE43FD" w:rsidP="00AE43FD">
      <w:pPr>
        <w:ind w:left="3545" w:firstLine="709"/>
        <w:jc w:val="center"/>
        <w:rPr>
          <w:rFonts w:ascii="Arial" w:eastAsia="Batang" w:hAnsi="Arial" w:cs="Arial"/>
          <w:i/>
          <w:sz w:val="8"/>
          <w:szCs w:val="8"/>
        </w:rPr>
      </w:pPr>
    </w:p>
    <w:p w:rsidR="00AE43FD" w:rsidRPr="00AE43FD" w:rsidRDefault="00AE43FD" w:rsidP="00AE43FD">
      <w:pPr>
        <w:ind w:left="5672"/>
        <w:jc w:val="center"/>
        <w:rPr>
          <w:rFonts w:ascii="Arial" w:eastAsia="Batang" w:hAnsi="Arial" w:cs="Arial"/>
          <w:i/>
          <w:sz w:val="20"/>
          <w:szCs w:val="20"/>
        </w:rPr>
      </w:pPr>
      <w:r>
        <w:rPr>
          <w:rFonts w:ascii="Arial" w:eastAsia="Batang" w:hAnsi="Arial" w:cs="Arial"/>
          <w:sz w:val="20"/>
          <w:szCs w:val="20"/>
        </w:rPr>
        <w:t xml:space="preserve">Chinesisches </w:t>
      </w:r>
      <w:r w:rsidRPr="004B524E">
        <w:rPr>
          <w:rFonts w:ascii="Arial" w:eastAsia="Batang" w:hAnsi="Arial" w:cs="Arial"/>
          <w:sz w:val="20"/>
          <w:szCs w:val="20"/>
        </w:rPr>
        <w:t xml:space="preserve">Sprichwort </w:t>
      </w:r>
    </w:p>
    <w:p w:rsidR="00AE43FD" w:rsidRPr="00A27B37" w:rsidRDefault="00AE43FD" w:rsidP="00AE43FD">
      <w:pPr>
        <w:pStyle w:val="Listenabsatz"/>
        <w:rPr>
          <w:rFonts w:ascii="Arial" w:hAnsi="Arial" w:cs="Arial"/>
          <w:b/>
          <w:sz w:val="16"/>
          <w:szCs w:val="16"/>
        </w:rPr>
      </w:pPr>
    </w:p>
    <w:p w:rsidR="00E847B0" w:rsidRDefault="006C0666" w:rsidP="00DF4BFC">
      <w:pPr>
        <w:rPr>
          <w:rFonts w:ascii="Arial" w:hAnsi="Arial" w:cs="Arial"/>
          <w:lang w:val="de-DE"/>
        </w:rPr>
      </w:pPr>
      <w:r>
        <w:rPr>
          <w:rFonts w:ascii="Arial" w:hAnsi="Arial" w:cs="Arial"/>
          <w:lang w:val="de-DE"/>
        </w:rPr>
        <w:t>Bevor wir uns in de</w:t>
      </w:r>
      <w:r w:rsidR="00CC120F">
        <w:rPr>
          <w:rFonts w:ascii="Arial" w:hAnsi="Arial" w:cs="Arial"/>
          <w:lang w:val="de-DE"/>
        </w:rPr>
        <w:t>n</w:t>
      </w:r>
      <w:r>
        <w:rPr>
          <w:rFonts w:ascii="Arial" w:hAnsi="Arial" w:cs="Arial"/>
          <w:lang w:val="de-DE"/>
        </w:rPr>
        <w:t xml:space="preserve"> nachfolgenden dritten und vierten Kapitel mit der </w:t>
      </w:r>
      <w:r w:rsidR="007437D6">
        <w:rPr>
          <w:rFonts w:ascii="Arial" w:hAnsi="Arial" w:cs="Arial"/>
          <w:lang w:val="de-DE"/>
        </w:rPr>
        <w:t xml:space="preserve">Aufstellung der Hypothesen und den darauf aufbauenden </w:t>
      </w:r>
      <w:r>
        <w:rPr>
          <w:rFonts w:ascii="Arial" w:hAnsi="Arial" w:cs="Arial"/>
          <w:lang w:val="de-DE"/>
        </w:rPr>
        <w:t xml:space="preserve">wissenschaftlichen Untersuchungen </w:t>
      </w:r>
      <w:r w:rsidR="007437D6">
        <w:rPr>
          <w:rFonts w:ascii="Arial" w:hAnsi="Arial" w:cs="Arial"/>
          <w:lang w:val="de-DE"/>
        </w:rPr>
        <w:t xml:space="preserve">beschäftigen </w:t>
      </w:r>
      <w:r w:rsidR="00E847B0">
        <w:rPr>
          <w:rFonts w:ascii="Arial" w:hAnsi="Arial" w:cs="Arial"/>
          <w:lang w:val="de-DE"/>
        </w:rPr>
        <w:t xml:space="preserve">lassen Sie uns </w:t>
      </w:r>
      <w:r w:rsidR="00511ACA">
        <w:rPr>
          <w:rFonts w:ascii="Arial" w:hAnsi="Arial" w:cs="Arial"/>
          <w:lang w:val="de-DE"/>
        </w:rPr>
        <w:t xml:space="preserve">an dieser Stelle </w:t>
      </w:r>
      <w:r w:rsidR="00E847B0">
        <w:rPr>
          <w:rFonts w:ascii="Arial" w:hAnsi="Arial" w:cs="Arial"/>
          <w:lang w:val="de-DE"/>
        </w:rPr>
        <w:t>in die Vergangenheit blicken. Hierbei werden die aus Sicht des Verfassers, grundlegenden Entwicklungsstufen</w:t>
      </w:r>
      <w:r w:rsidR="00511ACA">
        <w:rPr>
          <w:rFonts w:ascii="Arial" w:hAnsi="Arial" w:cs="Arial"/>
          <w:lang w:val="de-DE"/>
        </w:rPr>
        <w:t xml:space="preserve"> </w:t>
      </w:r>
      <w:r w:rsidR="00E847B0">
        <w:rPr>
          <w:rFonts w:ascii="Arial" w:hAnsi="Arial" w:cs="Arial"/>
          <w:lang w:val="de-DE"/>
        </w:rPr>
        <w:t xml:space="preserve">und Modelle des Change Managements </w:t>
      </w:r>
      <w:r w:rsidR="00521568">
        <w:rPr>
          <w:rFonts w:ascii="Arial" w:hAnsi="Arial" w:cs="Arial"/>
          <w:lang w:val="de-DE"/>
        </w:rPr>
        <w:t xml:space="preserve">und deren Wechselwirkung auf die eigene Forschungsarbeit </w:t>
      </w:r>
      <w:r w:rsidR="00E847B0">
        <w:rPr>
          <w:rFonts w:ascii="Arial" w:hAnsi="Arial" w:cs="Arial"/>
          <w:lang w:val="de-DE"/>
        </w:rPr>
        <w:t>aufgezeigt. Mit dem Zusammenfassen de</w:t>
      </w:r>
      <w:r w:rsidR="00511ACA">
        <w:rPr>
          <w:rFonts w:ascii="Arial" w:hAnsi="Arial" w:cs="Arial"/>
          <w:lang w:val="de-DE"/>
        </w:rPr>
        <w:t>r gegenwärtigen</w:t>
      </w:r>
      <w:r w:rsidR="00E847B0">
        <w:rPr>
          <w:rFonts w:ascii="Arial" w:hAnsi="Arial" w:cs="Arial"/>
          <w:lang w:val="de-DE"/>
        </w:rPr>
        <w:t xml:space="preserve"> Sichtweisen</w:t>
      </w:r>
      <w:r w:rsidR="00511ACA">
        <w:rPr>
          <w:rFonts w:ascii="Arial" w:hAnsi="Arial" w:cs="Arial"/>
          <w:lang w:val="de-DE"/>
        </w:rPr>
        <w:t xml:space="preserve"> im Change Management</w:t>
      </w:r>
      <w:r w:rsidR="003F7B24">
        <w:rPr>
          <w:rFonts w:ascii="Arial" w:hAnsi="Arial" w:cs="Arial"/>
          <w:lang w:val="de-DE"/>
        </w:rPr>
        <w:t xml:space="preserve"> und dem Übertragen der für die eigene Forschung relevanten Ansätze, schließt dieses Teilkapitel.  </w:t>
      </w:r>
    </w:p>
    <w:p w:rsidR="00C13C4B" w:rsidRPr="00A27B37" w:rsidRDefault="00C13C4B" w:rsidP="00DF4BFC">
      <w:pPr>
        <w:rPr>
          <w:rFonts w:ascii="Arial" w:hAnsi="Arial" w:cs="Arial"/>
          <w:sz w:val="20"/>
          <w:szCs w:val="20"/>
          <w:lang w:val="de-DE"/>
        </w:rPr>
      </w:pPr>
    </w:p>
    <w:p w:rsidR="00C13C4B" w:rsidRDefault="00C13C4B" w:rsidP="00C13C4B">
      <w:pPr>
        <w:rPr>
          <w:rFonts w:ascii="Arial" w:hAnsi="Arial" w:cs="Arial"/>
          <w:lang w:val="de-DE"/>
        </w:rPr>
      </w:pPr>
    </w:p>
    <w:p w:rsidR="00C13C4B" w:rsidRDefault="005F3A4E" w:rsidP="00C23335">
      <w:pPr>
        <w:pStyle w:val="Listenabsatz"/>
        <w:numPr>
          <w:ilvl w:val="2"/>
          <w:numId w:val="5"/>
        </w:numPr>
        <w:rPr>
          <w:rFonts w:ascii="Arial" w:hAnsi="Arial" w:cs="Arial"/>
          <w:b/>
          <w:lang w:val="de-DE"/>
        </w:rPr>
      </w:pPr>
      <w:r>
        <w:rPr>
          <w:rFonts w:ascii="Arial" w:hAnsi="Arial" w:cs="Arial"/>
          <w:b/>
          <w:lang w:val="de-DE"/>
        </w:rPr>
        <w:t>Einordnung und Definition</w:t>
      </w:r>
    </w:p>
    <w:p w:rsidR="00C549AB" w:rsidRPr="00A27B37" w:rsidRDefault="00C549AB" w:rsidP="00DF4BFC">
      <w:pPr>
        <w:rPr>
          <w:rFonts w:ascii="Arial" w:hAnsi="Arial" w:cs="Arial"/>
          <w:lang w:val="de-DE"/>
        </w:rPr>
      </w:pPr>
    </w:p>
    <w:p w:rsidR="008631AE" w:rsidRPr="00A27B37" w:rsidRDefault="00C549AB" w:rsidP="007C0F9F">
      <w:pPr>
        <w:rPr>
          <w:rFonts w:ascii="Arial" w:hAnsi="Arial" w:cs="Arial"/>
          <w:sz w:val="20"/>
          <w:szCs w:val="20"/>
          <w:lang w:val="de-DE"/>
        </w:rPr>
      </w:pPr>
      <w:r>
        <w:rPr>
          <w:rFonts w:ascii="Arial" w:hAnsi="Arial" w:cs="Arial"/>
        </w:rPr>
        <w:t xml:space="preserve">Zu Beginn </w:t>
      </w:r>
      <w:r w:rsidR="008D7174">
        <w:rPr>
          <w:rFonts w:ascii="Arial" w:hAnsi="Arial" w:cs="Arial"/>
        </w:rPr>
        <w:t>soll nochmals die Frage gestellt werden,</w:t>
      </w:r>
      <w:r>
        <w:rPr>
          <w:rFonts w:ascii="Arial" w:hAnsi="Arial" w:cs="Arial"/>
        </w:rPr>
        <w:t xml:space="preserve"> warum finden Veränderungen überhaupt in Unternehmen statt? In einer von </w:t>
      </w:r>
      <w:r w:rsidRPr="00AE7B6A">
        <w:rPr>
          <w:rFonts w:ascii="Arial" w:hAnsi="Arial" w:cs="Arial"/>
          <w:color w:val="FF00FF"/>
        </w:rPr>
        <w:t xml:space="preserve">Capgemini </w:t>
      </w:r>
      <w:r>
        <w:rPr>
          <w:rFonts w:ascii="Arial" w:hAnsi="Arial" w:cs="Arial"/>
        </w:rPr>
        <w:t xml:space="preserve">durchgeführten Studie  wird die Grundannahme vertreten, dass eine bessere Zukunft – im Vergleich mit der als unzureichend empfundenen Gegenwart – geschaffen werden soll </w:t>
      </w:r>
      <w:r w:rsidRPr="00AF700A">
        <w:rPr>
          <w:rFonts w:ascii="Arial" w:hAnsi="Arial" w:cs="Arial"/>
          <w:color w:val="FF00FF"/>
        </w:rPr>
        <w:t>(vgl. hierzu und im Folgenden Capgemini, 2008, S. 14).</w:t>
      </w:r>
      <w:r>
        <w:rPr>
          <w:rFonts w:ascii="Arial" w:hAnsi="Arial" w:cs="Arial"/>
        </w:rPr>
        <w:t xml:space="preserve"> Dabei ist Change Management kein Selbst</w:t>
      </w:r>
      <w:r w:rsidR="00FD503A">
        <w:rPr>
          <w:rFonts w:ascii="Arial" w:hAnsi="Arial" w:cs="Arial"/>
        </w:rPr>
        <w:t>-</w:t>
      </w:r>
      <w:r>
        <w:rPr>
          <w:rFonts w:ascii="Arial" w:hAnsi="Arial" w:cs="Arial"/>
        </w:rPr>
        <w:t>zweck sondern die Antwort auf einen grundlegenden Verä</w:t>
      </w:r>
      <w:r w:rsidR="003C42C7">
        <w:rPr>
          <w:rFonts w:ascii="Arial" w:hAnsi="Arial" w:cs="Arial"/>
        </w:rPr>
        <w:t xml:space="preserve">nderungsbedarf im Unternehmen. </w:t>
      </w:r>
      <w:r w:rsidR="003C42C7">
        <w:rPr>
          <w:rFonts w:ascii="Arial" w:hAnsi="Arial" w:cs="Arial"/>
          <w:lang w:val="de-DE"/>
        </w:rPr>
        <w:t>Die Historie</w:t>
      </w:r>
      <w:r w:rsidR="0081164A">
        <w:rPr>
          <w:rStyle w:val="Funotenzeichen"/>
          <w:rFonts w:ascii="Arial" w:hAnsi="Arial" w:cs="Arial"/>
          <w:lang w:val="de-DE"/>
        </w:rPr>
        <w:footnoteReference w:id="24"/>
      </w:r>
      <w:r w:rsidR="003C42C7">
        <w:rPr>
          <w:rFonts w:ascii="Arial" w:hAnsi="Arial" w:cs="Arial"/>
          <w:lang w:val="de-DE"/>
        </w:rPr>
        <w:t xml:space="preserve"> des Change-Managements lässt sich, aus Sicht des </w:t>
      </w:r>
      <w:r w:rsidR="005A3BC8">
        <w:rPr>
          <w:rFonts w:ascii="Arial" w:hAnsi="Arial" w:cs="Arial"/>
          <w:lang w:val="de-DE"/>
        </w:rPr>
        <w:t>Verfassers</w:t>
      </w:r>
      <w:r w:rsidR="0035365C">
        <w:rPr>
          <w:rFonts w:ascii="Arial" w:hAnsi="Arial" w:cs="Arial"/>
          <w:lang w:val="de-DE"/>
        </w:rPr>
        <w:t>,</w:t>
      </w:r>
      <w:r w:rsidR="003C42C7">
        <w:rPr>
          <w:rFonts w:ascii="Arial" w:hAnsi="Arial" w:cs="Arial"/>
          <w:lang w:val="de-DE"/>
        </w:rPr>
        <w:t xml:space="preserve"> nicht zweifelsfrei nachvollziehen. </w:t>
      </w:r>
      <w:r w:rsidR="00C020A4">
        <w:rPr>
          <w:rFonts w:ascii="Arial" w:hAnsi="Arial" w:cs="Arial"/>
          <w:lang w:val="de-DE"/>
        </w:rPr>
        <w:t xml:space="preserve">Nach Aussage von </w:t>
      </w:r>
      <w:r w:rsidR="00C020A4">
        <w:rPr>
          <w:rFonts w:ascii="Arial" w:hAnsi="Arial" w:cs="Arial"/>
          <w:color w:val="FF00FF"/>
        </w:rPr>
        <w:t>Kraus</w:t>
      </w:r>
      <w:r w:rsidR="00C020A4" w:rsidRPr="00606A37">
        <w:rPr>
          <w:rFonts w:ascii="Arial" w:hAnsi="Arial" w:cs="Arial"/>
          <w:color w:val="FF00FF"/>
        </w:rPr>
        <w:t xml:space="preserve"> et al. (2006, S. </w:t>
      </w:r>
      <w:r w:rsidR="00C020A4">
        <w:rPr>
          <w:rFonts w:ascii="Arial" w:hAnsi="Arial" w:cs="Arial"/>
          <w:color w:val="FF00FF"/>
        </w:rPr>
        <w:t>14</w:t>
      </w:r>
      <w:r w:rsidR="00C020A4" w:rsidRPr="00606A37">
        <w:rPr>
          <w:rFonts w:ascii="Arial" w:hAnsi="Arial" w:cs="Arial"/>
          <w:color w:val="FF00FF"/>
        </w:rPr>
        <w:t>)</w:t>
      </w:r>
      <w:r w:rsidR="00C020A4">
        <w:rPr>
          <w:rFonts w:ascii="Arial" w:hAnsi="Arial" w:cs="Arial"/>
          <w:color w:val="FF00FF"/>
        </w:rPr>
        <w:t xml:space="preserve"> </w:t>
      </w:r>
      <w:r w:rsidR="00C020A4">
        <w:rPr>
          <w:rFonts w:ascii="Arial" w:hAnsi="Arial" w:cs="Arial"/>
          <w:lang w:val="de-DE"/>
        </w:rPr>
        <w:t>wird der Begriff Change Management seit den 90er Jahren verwendet und stammt wie viele andere Begriffe der Managementtheorien, aus dem Angel</w:t>
      </w:r>
      <w:r w:rsidR="00FD503A">
        <w:rPr>
          <w:rFonts w:ascii="Arial" w:hAnsi="Arial" w:cs="Arial"/>
          <w:lang w:val="de-DE"/>
        </w:rPr>
        <w:t>-</w:t>
      </w:r>
      <w:r w:rsidR="00C020A4">
        <w:rPr>
          <w:rFonts w:ascii="Arial" w:hAnsi="Arial" w:cs="Arial"/>
          <w:lang w:val="de-DE"/>
        </w:rPr>
        <w:t xml:space="preserve">sächsischen. </w:t>
      </w:r>
      <w:r w:rsidR="003C42C7" w:rsidRPr="000A1A81">
        <w:rPr>
          <w:rFonts w:ascii="Arial" w:hAnsi="Arial" w:cs="Arial"/>
          <w:color w:val="FF00FF"/>
          <w:lang w:val="de-DE"/>
        </w:rPr>
        <w:t>Trebesch (2000, S. 1</w:t>
      </w:r>
      <w:r w:rsidR="005C53D7">
        <w:rPr>
          <w:rFonts w:ascii="Arial" w:hAnsi="Arial" w:cs="Arial"/>
          <w:color w:val="FF00FF"/>
          <w:lang w:val="de-DE"/>
        </w:rPr>
        <w:t>2</w:t>
      </w:r>
      <w:r w:rsidR="003C42C7" w:rsidRPr="000A1A81">
        <w:rPr>
          <w:rFonts w:ascii="Arial" w:hAnsi="Arial" w:cs="Arial"/>
          <w:color w:val="FF00FF"/>
          <w:lang w:val="de-DE"/>
        </w:rPr>
        <w:t>-14)</w:t>
      </w:r>
      <w:r w:rsidR="003C42C7">
        <w:rPr>
          <w:rFonts w:ascii="Arial" w:hAnsi="Arial" w:cs="Arial"/>
          <w:lang w:val="de-DE"/>
        </w:rPr>
        <w:t xml:space="preserve"> gibt hierzu den Hinweis, dass gegenwärtig die Begriffe des Veränderungs- oder Change-Management, und dies nicht nur aus modischen Gründen, dominieren. Er führt seine Aussage darauf zurück, dass in der heutigen Zeit Veränderungsprojekte nicht mehr die alleinige Angelegenheit von Organisationsentwicklungsspezialisten ist, sondern eine elementare Aufga</w:t>
      </w:r>
      <w:r w:rsidR="009D023C">
        <w:rPr>
          <w:rFonts w:ascii="Arial" w:hAnsi="Arial" w:cs="Arial"/>
          <w:lang w:val="de-DE"/>
        </w:rPr>
        <w:t xml:space="preserve">be aller verantwortlichen Manager und Führungskräfte. </w:t>
      </w:r>
    </w:p>
    <w:p w:rsidR="00B34EC8" w:rsidRPr="001F240B" w:rsidRDefault="00796429" w:rsidP="007C0F9F">
      <w:pPr>
        <w:rPr>
          <w:rFonts w:ascii="Arial" w:hAnsi="Arial" w:cs="Arial"/>
          <w:lang w:val="de-DE"/>
        </w:rPr>
      </w:pPr>
      <w:r>
        <w:rPr>
          <w:rFonts w:ascii="Arial" w:hAnsi="Arial" w:cs="Arial"/>
          <w:lang w:val="de-DE"/>
        </w:rPr>
        <w:lastRenderedPageBreak/>
        <w:t xml:space="preserve">Bevor wir die </w:t>
      </w:r>
      <w:r w:rsidR="00C16CCC">
        <w:rPr>
          <w:rFonts w:ascii="Arial" w:hAnsi="Arial" w:cs="Arial"/>
          <w:lang w:val="de-DE"/>
        </w:rPr>
        <w:t xml:space="preserve">Entwicklungsstufen des Veränderungsmanagements herleiten und hierbei in die </w:t>
      </w:r>
      <w:r>
        <w:rPr>
          <w:rFonts w:ascii="Arial" w:hAnsi="Arial" w:cs="Arial"/>
          <w:lang w:val="de-DE"/>
        </w:rPr>
        <w:t xml:space="preserve">Vergangenheit </w:t>
      </w:r>
      <w:r w:rsidR="00C16CCC">
        <w:rPr>
          <w:rFonts w:ascii="Arial" w:hAnsi="Arial" w:cs="Arial"/>
          <w:lang w:val="de-DE"/>
        </w:rPr>
        <w:t xml:space="preserve">abtauchen, </w:t>
      </w:r>
      <w:r>
        <w:rPr>
          <w:rFonts w:ascii="Arial" w:hAnsi="Arial" w:cs="Arial"/>
          <w:lang w:val="de-DE"/>
        </w:rPr>
        <w:t>l</w:t>
      </w:r>
      <w:r w:rsidR="009D023C">
        <w:rPr>
          <w:rFonts w:ascii="Arial" w:hAnsi="Arial" w:cs="Arial"/>
          <w:lang w:val="de-DE"/>
        </w:rPr>
        <w:t xml:space="preserve">assen </w:t>
      </w:r>
      <w:r w:rsidR="00003C9A">
        <w:rPr>
          <w:rFonts w:ascii="Arial" w:hAnsi="Arial" w:cs="Arial"/>
          <w:lang w:val="de-DE"/>
        </w:rPr>
        <w:t xml:space="preserve">Sie uns in Anlehnung an </w:t>
      </w:r>
      <w:r w:rsidR="00003C9A" w:rsidRPr="00003C9A">
        <w:rPr>
          <w:rFonts w:ascii="Arial" w:hAnsi="Arial" w:cs="Arial"/>
          <w:color w:val="FF00FF"/>
          <w:lang w:val="de-DE"/>
        </w:rPr>
        <w:t>Kapitel 2.1.1</w:t>
      </w:r>
      <w:r w:rsidR="00003C9A">
        <w:rPr>
          <w:rFonts w:ascii="Arial" w:hAnsi="Arial" w:cs="Arial"/>
          <w:lang w:val="de-DE"/>
        </w:rPr>
        <w:t xml:space="preserve"> </w:t>
      </w:r>
      <w:r w:rsidR="00C16CCC">
        <w:rPr>
          <w:rFonts w:ascii="Arial" w:hAnsi="Arial" w:cs="Arial"/>
          <w:lang w:val="de-DE"/>
        </w:rPr>
        <w:t>noch zwei weitere Definitionen von Change Management</w:t>
      </w:r>
      <w:r w:rsidR="00EA2E0D">
        <w:rPr>
          <w:rFonts w:ascii="Arial" w:hAnsi="Arial" w:cs="Arial"/>
          <w:lang w:val="de-DE"/>
        </w:rPr>
        <w:t>,</w:t>
      </w:r>
      <w:r w:rsidR="00C16CCC">
        <w:rPr>
          <w:rFonts w:ascii="Arial" w:hAnsi="Arial" w:cs="Arial"/>
          <w:lang w:val="de-DE"/>
        </w:rPr>
        <w:t xml:space="preserve"> </w:t>
      </w:r>
      <w:r w:rsidR="008631AE">
        <w:rPr>
          <w:rFonts w:ascii="Arial" w:hAnsi="Arial" w:cs="Arial"/>
          <w:lang w:val="de-DE"/>
        </w:rPr>
        <w:t xml:space="preserve">und die darin enthaltene Botschaft </w:t>
      </w:r>
      <w:r w:rsidR="00783021" w:rsidRPr="00783021">
        <w:rPr>
          <w:rFonts w:ascii="Arial" w:hAnsi="Arial" w:cs="Arial"/>
          <w:lang w:val="de-DE"/>
        </w:rPr>
        <w:t xml:space="preserve">- </w:t>
      </w:r>
      <w:r w:rsidR="008631AE" w:rsidRPr="00B34EC8">
        <w:rPr>
          <w:rFonts w:ascii="Arial" w:hAnsi="Arial" w:cs="Arial"/>
          <w:i/>
          <w:lang w:val="de-DE"/>
        </w:rPr>
        <w:t>des Einbeziehens der involvierten Mitarbeiter</w:t>
      </w:r>
      <w:r w:rsidR="00783021" w:rsidRPr="00783021">
        <w:rPr>
          <w:rFonts w:ascii="Arial" w:hAnsi="Arial" w:cs="Arial"/>
          <w:lang w:val="de-DE"/>
        </w:rPr>
        <w:t xml:space="preserve"> -</w:t>
      </w:r>
      <w:r w:rsidR="00A13BC9">
        <w:rPr>
          <w:rFonts w:ascii="Arial" w:hAnsi="Arial" w:cs="Arial"/>
          <w:lang w:val="de-DE"/>
        </w:rPr>
        <w:t>,</w:t>
      </w:r>
      <w:r w:rsidR="008631AE" w:rsidRPr="00783021">
        <w:rPr>
          <w:rFonts w:ascii="Arial" w:hAnsi="Arial" w:cs="Arial"/>
          <w:lang w:val="de-DE"/>
        </w:rPr>
        <w:t xml:space="preserve"> </w:t>
      </w:r>
      <w:r w:rsidR="00C16CCC" w:rsidRPr="00783021">
        <w:rPr>
          <w:rFonts w:ascii="Arial" w:hAnsi="Arial" w:cs="Arial"/>
          <w:lang w:val="de-DE"/>
        </w:rPr>
        <w:t>hören</w:t>
      </w:r>
      <w:r w:rsidR="00C16CCC">
        <w:rPr>
          <w:rFonts w:ascii="Arial" w:hAnsi="Arial" w:cs="Arial"/>
          <w:lang w:val="de-DE"/>
        </w:rPr>
        <w:t xml:space="preserve">. </w:t>
      </w:r>
      <w:r w:rsidR="00003C9A">
        <w:rPr>
          <w:rFonts w:ascii="Arial" w:hAnsi="Arial" w:cs="Arial"/>
        </w:rPr>
        <w:t xml:space="preserve">Aus Sicht von </w:t>
      </w:r>
      <w:r w:rsidR="00003C9A">
        <w:rPr>
          <w:rFonts w:ascii="Arial" w:hAnsi="Arial" w:cs="Arial"/>
          <w:color w:val="FF00FF"/>
        </w:rPr>
        <w:t>Kraus</w:t>
      </w:r>
      <w:r w:rsidR="00003C9A" w:rsidRPr="00606A37">
        <w:rPr>
          <w:rFonts w:ascii="Arial" w:hAnsi="Arial" w:cs="Arial"/>
          <w:color w:val="FF00FF"/>
        </w:rPr>
        <w:t xml:space="preserve"> et al. (2006, S. </w:t>
      </w:r>
      <w:r w:rsidR="00003C9A">
        <w:rPr>
          <w:rFonts w:ascii="Arial" w:hAnsi="Arial" w:cs="Arial"/>
          <w:color w:val="FF00FF"/>
        </w:rPr>
        <w:t>15</w:t>
      </w:r>
      <w:r w:rsidR="00003C9A" w:rsidRPr="00606A37">
        <w:rPr>
          <w:rFonts w:ascii="Arial" w:hAnsi="Arial" w:cs="Arial"/>
          <w:color w:val="FF00FF"/>
        </w:rPr>
        <w:t>)</w:t>
      </w:r>
      <w:r w:rsidR="00003C9A">
        <w:rPr>
          <w:rFonts w:ascii="Arial" w:hAnsi="Arial" w:cs="Arial"/>
          <w:color w:val="FF00FF"/>
        </w:rPr>
        <w:t xml:space="preserve"> </w:t>
      </w:r>
      <w:r w:rsidR="00003C9A">
        <w:rPr>
          <w:rFonts w:ascii="Arial" w:hAnsi="Arial" w:cs="Arial"/>
        </w:rPr>
        <w:t>ist dies</w:t>
      </w:r>
      <w:r w:rsidR="009D023C">
        <w:rPr>
          <w:rFonts w:ascii="Arial" w:hAnsi="Arial" w:cs="Arial"/>
          <w:color w:val="000000"/>
        </w:rPr>
        <w:t xml:space="preserve"> die geplante und systematische Steuerung des Veränderungsprozesses einer Organisation</w:t>
      </w:r>
      <w:r w:rsidR="00003C9A">
        <w:rPr>
          <w:rFonts w:ascii="Arial" w:hAnsi="Arial" w:cs="Arial"/>
          <w:color w:val="000000"/>
        </w:rPr>
        <w:t xml:space="preserve"> und dieser</w:t>
      </w:r>
      <w:r w:rsidR="009D023C">
        <w:rPr>
          <w:rFonts w:ascii="Arial" w:hAnsi="Arial" w:cs="Arial"/>
          <w:color w:val="000000"/>
        </w:rPr>
        <w:t xml:space="preserve"> Prozess umfasst die Organisationstruktur, die Unternehmenskultur und das individuelle Verhalten. Die </w:t>
      </w:r>
      <w:r w:rsidR="00C72353" w:rsidRPr="007C0F9F">
        <w:rPr>
          <w:rFonts w:ascii="Arial" w:hAnsi="Arial" w:cs="Arial"/>
        </w:rPr>
        <w:t>b</w:t>
      </w:r>
      <w:r w:rsidR="009D023C" w:rsidRPr="007C0F9F">
        <w:rPr>
          <w:rFonts w:ascii="Arial" w:hAnsi="Arial" w:cs="Arial"/>
        </w:rPr>
        <w:t xml:space="preserve">etroffenen </w:t>
      </w:r>
      <w:r w:rsidR="00003C9A" w:rsidRPr="007C0F9F">
        <w:rPr>
          <w:rFonts w:ascii="Arial" w:hAnsi="Arial" w:cs="Arial"/>
        </w:rPr>
        <w:t xml:space="preserve">Mitarbeiter </w:t>
      </w:r>
      <w:r w:rsidR="009D023C" w:rsidRPr="007C0F9F">
        <w:rPr>
          <w:rFonts w:ascii="Arial" w:hAnsi="Arial" w:cs="Arial"/>
        </w:rPr>
        <w:t>des Veränderungsprozesses müssen so weit wie möglich an diesem beteiligt werden.</w:t>
      </w:r>
      <w:r w:rsidR="00003C9A" w:rsidRPr="007C0F9F">
        <w:rPr>
          <w:rFonts w:ascii="Arial" w:hAnsi="Arial" w:cs="Arial"/>
        </w:rPr>
        <w:t xml:space="preserve"> Dabei muss i</w:t>
      </w:r>
      <w:r w:rsidR="009D023C" w:rsidRPr="007C0F9F">
        <w:rPr>
          <w:rFonts w:ascii="Arial" w:hAnsi="Arial" w:cs="Arial"/>
        </w:rPr>
        <w:t xml:space="preserve">n einer ganzheitlichen </w:t>
      </w:r>
      <w:r w:rsidR="009D023C" w:rsidRPr="001F240B">
        <w:rPr>
          <w:rFonts w:ascii="Arial" w:hAnsi="Arial" w:cs="Arial"/>
        </w:rPr>
        <w:t>Perspektive die Wechselwirkung der einzelnen Faktoren (Individuen, Technologie, Werte- und Machtstrukturen,</w:t>
      </w:r>
      <w:r w:rsidR="00D420B7" w:rsidRPr="001F240B">
        <w:rPr>
          <w:rFonts w:ascii="Arial" w:hAnsi="Arial" w:cs="Arial"/>
        </w:rPr>
        <w:t xml:space="preserve"> </w:t>
      </w:r>
      <w:r w:rsidR="009D023C" w:rsidRPr="001F240B">
        <w:rPr>
          <w:rFonts w:ascii="Arial" w:hAnsi="Arial" w:cs="Arial"/>
        </w:rPr>
        <w:t>usw.) berücksichtigt werden.</w:t>
      </w:r>
      <w:r w:rsidR="00C72353" w:rsidRPr="001F240B">
        <w:rPr>
          <w:rFonts w:ascii="Arial" w:hAnsi="Arial" w:cs="Arial"/>
        </w:rPr>
        <w:t xml:space="preserve"> </w:t>
      </w:r>
      <w:r w:rsidR="00C72353" w:rsidRPr="001F240B">
        <w:rPr>
          <w:rFonts w:ascii="Arial" w:hAnsi="Arial" w:cs="Arial"/>
          <w:color w:val="FF00FF"/>
        </w:rPr>
        <w:t>Siegert (2001</w:t>
      </w:r>
      <w:r w:rsidR="00167275">
        <w:rPr>
          <w:rFonts w:ascii="Arial" w:hAnsi="Arial" w:cs="Arial"/>
          <w:color w:val="FF00FF"/>
        </w:rPr>
        <w:t>, S. 28</w:t>
      </w:r>
      <w:r w:rsidR="00C72353" w:rsidRPr="001F240B">
        <w:rPr>
          <w:rFonts w:ascii="Arial" w:hAnsi="Arial" w:cs="Arial"/>
          <w:color w:val="FF00FF"/>
        </w:rPr>
        <w:t>)</w:t>
      </w:r>
      <w:r w:rsidR="00C72353" w:rsidRPr="001F240B">
        <w:rPr>
          <w:rFonts w:ascii="Arial" w:hAnsi="Arial" w:cs="Arial"/>
        </w:rPr>
        <w:t xml:space="preserve"> </w:t>
      </w:r>
      <w:r w:rsidR="007C0F9F" w:rsidRPr="001F240B">
        <w:rPr>
          <w:rFonts w:ascii="Arial" w:hAnsi="Arial" w:cs="Arial"/>
        </w:rPr>
        <w:t>versteht unter</w:t>
      </w:r>
      <w:r w:rsidR="00C72353" w:rsidRPr="001F240B">
        <w:rPr>
          <w:rFonts w:ascii="Arial" w:hAnsi="Arial" w:cs="Arial"/>
        </w:rPr>
        <w:t xml:space="preserve"> </w:t>
      </w:r>
      <w:r w:rsidR="007C0F9F" w:rsidRPr="001F240B">
        <w:rPr>
          <w:rFonts w:ascii="Arial" w:hAnsi="Arial" w:cs="Arial"/>
          <w:lang w:val="de-DE"/>
        </w:rPr>
        <w:t xml:space="preserve">Change Management </w:t>
      </w:r>
      <w:r w:rsidR="003D3F48" w:rsidRPr="001F240B">
        <w:rPr>
          <w:rFonts w:ascii="Arial" w:hAnsi="Arial" w:cs="Arial"/>
          <w:lang w:val="de-DE"/>
        </w:rPr>
        <w:t>das Bündel systematischer Maßnahmen, um Unternehmen und Organisationen ständig oder in Intervallen wichtigen Veränderungen in deren Ausrichtungen,</w:t>
      </w:r>
      <w:r w:rsidR="007C0F9F" w:rsidRPr="001F240B">
        <w:rPr>
          <w:rFonts w:ascii="Arial" w:hAnsi="Arial" w:cs="Arial"/>
          <w:lang w:val="de-DE"/>
        </w:rPr>
        <w:t xml:space="preserve"> </w:t>
      </w:r>
      <w:r w:rsidR="003D3F48" w:rsidRPr="001F240B">
        <w:rPr>
          <w:rFonts w:ascii="Arial" w:hAnsi="Arial" w:cs="Arial"/>
          <w:lang w:val="de-DE"/>
        </w:rPr>
        <w:t>Wirkungsfeldern, Strukturen und Technologien anzupassen oder diese Veränderungen selbst aktiv herbeizuführen.</w:t>
      </w:r>
      <w:r w:rsidR="007C0F9F" w:rsidRPr="001F240B">
        <w:rPr>
          <w:rFonts w:ascii="Arial" w:hAnsi="Arial" w:cs="Arial"/>
          <w:lang w:val="de-DE"/>
        </w:rPr>
        <w:t xml:space="preserve"> Entscheidend dabei ist, d</w:t>
      </w:r>
      <w:r w:rsidR="003D3F48" w:rsidRPr="001F240B">
        <w:rPr>
          <w:rFonts w:ascii="Arial" w:hAnsi="Arial" w:cs="Arial"/>
          <w:lang w:val="de-DE"/>
        </w:rPr>
        <w:t>en Wandel aktiv zu gestalten, statt den Veränderungen hinterherzulaufen.</w:t>
      </w:r>
      <w:r w:rsidR="00EA2E0D" w:rsidRPr="001F240B">
        <w:rPr>
          <w:rFonts w:ascii="Arial" w:hAnsi="Arial" w:cs="Arial"/>
          <w:lang w:val="de-DE"/>
        </w:rPr>
        <w:t xml:space="preserve"> </w:t>
      </w:r>
      <w:r w:rsidR="003D3F48" w:rsidRPr="001F240B">
        <w:rPr>
          <w:rFonts w:ascii="Arial" w:hAnsi="Arial" w:cs="Arial"/>
          <w:lang w:val="de-DE"/>
        </w:rPr>
        <w:t xml:space="preserve">Erfolgreiches unternehmerisches Management ist </w:t>
      </w:r>
      <w:r w:rsidR="007C0F9F" w:rsidRPr="001F240B">
        <w:rPr>
          <w:rFonts w:ascii="Arial" w:hAnsi="Arial" w:cs="Arial"/>
          <w:lang w:val="de-DE"/>
        </w:rPr>
        <w:t xml:space="preserve">immer mehr das Ergebnis des </w:t>
      </w:r>
      <w:r w:rsidR="003D3F48" w:rsidRPr="001F240B">
        <w:rPr>
          <w:rFonts w:ascii="Arial" w:hAnsi="Arial" w:cs="Arial"/>
          <w:lang w:val="de-DE"/>
        </w:rPr>
        <w:t>Manage</w:t>
      </w:r>
      <w:r w:rsidR="007C0F9F" w:rsidRPr="001F240B">
        <w:rPr>
          <w:rFonts w:ascii="Arial" w:hAnsi="Arial" w:cs="Arial"/>
          <w:lang w:val="de-DE"/>
        </w:rPr>
        <w:t xml:space="preserve">ments von Veränderungsprozessen und erst </w:t>
      </w:r>
      <w:r w:rsidR="003D3F48" w:rsidRPr="001F240B">
        <w:rPr>
          <w:rFonts w:ascii="Arial" w:hAnsi="Arial" w:cs="Arial"/>
          <w:lang w:val="de-DE"/>
        </w:rPr>
        <w:t>durch das ganzheitliche Einbeziehen von Verstand und Gefühl lassen sich Veränderungen langfristig</w:t>
      </w:r>
      <w:r w:rsidR="007C0F9F" w:rsidRPr="001F240B">
        <w:rPr>
          <w:rFonts w:ascii="Arial" w:hAnsi="Arial" w:cs="Arial"/>
          <w:lang w:val="de-DE"/>
        </w:rPr>
        <w:t xml:space="preserve"> und </w:t>
      </w:r>
      <w:r w:rsidR="003D3F48" w:rsidRPr="001F240B">
        <w:rPr>
          <w:rFonts w:ascii="Arial" w:hAnsi="Arial" w:cs="Arial"/>
          <w:lang w:val="de-DE"/>
        </w:rPr>
        <w:t xml:space="preserve"> zufriedenstellend</w:t>
      </w:r>
      <w:r w:rsidR="007C0F9F" w:rsidRPr="001F240B">
        <w:rPr>
          <w:rFonts w:ascii="Arial" w:hAnsi="Arial" w:cs="Arial"/>
          <w:lang w:val="de-DE"/>
        </w:rPr>
        <w:t xml:space="preserve"> </w:t>
      </w:r>
      <w:r w:rsidR="003D3F48" w:rsidRPr="001F240B">
        <w:rPr>
          <w:rFonts w:ascii="Arial" w:hAnsi="Arial" w:cs="Arial"/>
          <w:lang w:val="de-DE"/>
        </w:rPr>
        <w:t>umsetzen.</w:t>
      </w:r>
      <w:r w:rsidR="007C0F9F" w:rsidRPr="001F240B">
        <w:rPr>
          <w:rFonts w:ascii="Arial" w:hAnsi="Arial" w:cs="Arial"/>
          <w:lang w:val="de-DE"/>
        </w:rPr>
        <w:t xml:space="preserve"> </w:t>
      </w:r>
      <w:r w:rsidR="003D3F48" w:rsidRPr="001F240B">
        <w:rPr>
          <w:rFonts w:ascii="Arial" w:hAnsi="Arial" w:cs="Arial"/>
          <w:lang w:val="de-DE"/>
        </w:rPr>
        <w:t xml:space="preserve">Die Umsetzung unternehmerischer Visionen, Ziele und Strategien bedingt Veränderungen in Organisation, Kultur und Verhalten von Führungskräften und </w:t>
      </w:r>
      <w:r w:rsidR="007C0F9F" w:rsidRPr="001F240B">
        <w:rPr>
          <w:rFonts w:ascii="Arial" w:hAnsi="Arial" w:cs="Arial"/>
          <w:lang w:val="de-DE"/>
        </w:rPr>
        <w:t xml:space="preserve">der beteiligten </w:t>
      </w:r>
      <w:r w:rsidR="003D3F48" w:rsidRPr="001F240B">
        <w:rPr>
          <w:rFonts w:ascii="Arial" w:hAnsi="Arial" w:cs="Arial"/>
          <w:lang w:val="de-DE"/>
        </w:rPr>
        <w:t>Mitarbeiter.</w:t>
      </w:r>
      <w:r w:rsidR="007C0F9F" w:rsidRPr="001F240B">
        <w:rPr>
          <w:rFonts w:ascii="Arial" w:hAnsi="Arial" w:cs="Arial"/>
          <w:lang w:val="de-DE"/>
        </w:rPr>
        <w:t xml:space="preserve"> </w:t>
      </w:r>
    </w:p>
    <w:p w:rsidR="00B34EC8" w:rsidRPr="00A27B37" w:rsidRDefault="00B34EC8" w:rsidP="007C0F9F">
      <w:pPr>
        <w:rPr>
          <w:rFonts w:ascii="Arial" w:hAnsi="Arial" w:cs="Arial"/>
          <w:sz w:val="20"/>
          <w:szCs w:val="20"/>
          <w:lang w:val="de-DE"/>
        </w:rPr>
      </w:pPr>
    </w:p>
    <w:p w:rsidR="00AA0588" w:rsidRPr="001F240B" w:rsidRDefault="00B34EC8" w:rsidP="007C0F9F">
      <w:pPr>
        <w:rPr>
          <w:rFonts w:ascii="Arial" w:hAnsi="Arial" w:cs="Arial"/>
          <w:lang w:val="de-DE"/>
        </w:rPr>
      </w:pPr>
      <w:r w:rsidRPr="001F240B">
        <w:rPr>
          <w:rFonts w:ascii="Arial" w:hAnsi="Arial" w:cs="Arial"/>
          <w:lang w:val="de-DE"/>
        </w:rPr>
        <w:t xml:space="preserve">An dieser Stelle sei angemerkt, dass sich die Aufzählung der vorhandenen Definitionen beliebig fortsetzen lässt. </w:t>
      </w:r>
      <w:r w:rsidR="00ED3F94" w:rsidRPr="001F240B">
        <w:rPr>
          <w:rFonts w:ascii="Arial" w:hAnsi="Arial" w:cs="Arial"/>
          <w:lang w:val="de-DE"/>
        </w:rPr>
        <w:t xml:space="preserve">Dabei decken sich die </w:t>
      </w:r>
      <w:r w:rsidR="00A3018A" w:rsidRPr="001F240B">
        <w:rPr>
          <w:rFonts w:ascii="Arial" w:hAnsi="Arial" w:cs="Arial"/>
          <w:lang w:val="de-DE"/>
        </w:rPr>
        <w:t xml:space="preserve">eigenen Recherchen mit der Aussage von </w:t>
      </w:r>
      <w:r w:rsidR="00A3018A" w:rsidRPr="00322A8A">
        <w:rPr>
          <w:rFonts w:ascii="Arial" w:hAnsi="Arial" w:cs="Arial"/>
          <w:color w:val="FF33CC"/>
          <w:lang w:val="de-DE"/>
        </w:rPr>
        <w:t>Kraus</w:t>
      </w:r>
      <w:r w:rsidR="00084EDC" w:rsidRPr="00322A8A">
        <w:rPr>
          <w:rFonts w:ascii="Arial" w:hAnsi="Arial" w:cs="Arial"/>
          <w:color w:val="FF33CC"/>
          <w:lang w:val="de-DE"/>
        </w:rPr>
        <w:t xml:space="preserve">, </w:t>
      </w:r>
      <w:r w:rsidR="00A3018A" w:rsidRPr="00322A8A">
        <w:rPr>
          <w:rFonts w:ascii="Arial" w:hAnsi="Arial" w:cs="Arial"/>
          <w:color w:val="FF33CC"/>
          <w:lang w:val="de-DE"/>
        </w:rPr>
        <w:t>Becker-Kolle</w:t>
      </w:r>
      <w:r w:rsidR="00084EDC" w:rsidRPr="00322A8A">
        <w:rPr>
          <w:rFonts w:ascii="Arial" w:hAnsi="Arial" w:cs="Arial"/>
          <w:color w:val="FF33CC"/>
          <w:lang w:val="de-DE"/>
        </w:rPr>
        <w:t xml:space="preserve"> und </w:t>
      </w:r>
      <w:r w:rsidR="00A3018A" w:rsidRPr="00322A8A">
        <w:rPr>
          <w:rFonts w:ascii="Arial" w:hAnsi="Arial" w:cs="Arial"/>
          <w:color w:val="FF33CC"/>
          <w:lang w:val="de-DE"/>
        </w:rPr>
        <w:t>Fischer</w:t>
      </w:r>
      <w:r w:rsidR="00FA2369">
        <w:rPr>
          <w:rFonts w:ascii="Arial" w:hAnsi="Arial" w:cs="Arial"/>
          <w:color w:val="FF33CC"/>
          <w:lang w:val="de-DE"/>
        </w:rPr>
        <w:t xml:space="preserve"> (2006)</w:t>
      </w:r>
      <w:r w:rsidR="00B47700" w:rsidRPr="001F240B">
        <w:rPr>
          <w:rFonts w:ascii="Arial" w:hAnsi="Arial" w:cs="Arial"/>
          <w:lang w:val="de-DE"/>
        </w:rPr>
        <w:t>,</w:t>
      </w:r>
      <w:r w:rsidR="00084EDC" w:rsidRPr="001F240B">
        <w:rPr>
          <w:rFonts w:ascii="Arial" w:hAnsi="Arial" w:cs="Arial"/>
          <w:lang w:val="de-DE"/>
        </w:rPr>
        <w:t xml:space="preserve"> das</w:t>
      </w:r>
      <w:r w:rsidR="00B47700" w:rsidRPr="001F240B">
        <w:rPr>
          <w:rFonts w:ascii="Arial" w:hAnsi="Arial" w:cs="Arial"/>
          <w:lang w:val="de-DE"/>
        </w:rPr>
        <w:t>s</w:t>
      </w:r>
      <w:r w:rsidR="00084EDC" w:rsidRPr="001F240B">
        <w:rPr>
          <w:rFonts w:ascii="Arial" w:hAnsi="Arial" w:cs="Arial"/>
          <w:lang w:val="de-DE"/>
        </w:rPr>
        <w:t>, wenn man nach einer einheitlichen Definition des Begriffes sucht enttäuscht wi</w:t>
      </w:r>
      <w:r w:rsidR="00A15CF2" w:rsidRPr="001F240B">
        <w:rPr>
          <w:rFonts w:ascii="Arial" w:hAnsi="Arial" w:cs="Arial"/>
          <w:lang w:val="de-DE"/>
        </w:rPr>
        <w:t>rd und es schwierig erscheint, diesen</w:t>
      </w:r>
      <w:r w:rsidR="00084EDC" w:rsidRPr="001F240B">
        <w:rPr>
          <w:rFonts w:ascii="Arial" w:hAnsi="Arial" w:cs="Arial"/>
          <w:lang w:val="de-DE"/>
        </w:rPr>
        <w:t xml:space="preserve"> einheitlich und eindeutig zu definieren, da die Meinungen zum Teil stark auseinander gehen.</w:t>
      </w:r>
      <w:r w:rsidR="00B47700" w:rsidRPr="001F240B">
        <w:rPr>
          <w:rFonts w:ascii="Arial" w:hAnsi="Arial" w:cs="Arial"/>
          <w:lang w:val="de-DE"/>
        </w:rPr>
        <w:t xml:space="preserve"> </w:t>
      </w:r>
      <w:r w:rsidR="00B47700" w:rsidRPr="001F240B">
        <w:rPr>
          <w:rFonts w:ascii="Arial" w:hAnsi="Arial" w:cs="Arial"/>
          <w:color w:val="FF00FF"/>
          <w:lang w:val="de-DE"/>
        </w:rPr>
        <w:t>Doppler und Lauterburg (2008</w:t>
      </w:r>
      <w:r w:rsidR="00B47700" w:rsidRPr="001F240B">
        <w:rPr>
          <w:rFonts w:ascii="Arial" w:hAnsi="Arial" w:cs="Arial"/>
          <w:lang w:val="de-DE"/>
        </w:rPr>
        <w:t xml:space="preserve">) scheinen diese Annahme zu bestätigen da sie, obwohl ihr Buch </w:t>
      </w:r>
      <w:r w:rsidR="00B47700" w:rsidRPr="001F240B">
        <w:rPr>
          <w:rFonts w:ascii="Arial" w:hAnsi="Arial" w:cs="Arial"/>
          <w:i/>
          <w:lang w:val="de-DE"/>
        </w:rPr>
        <w:t>„Change Management“</w:t>
      </w:r>
      <w:r w:rsidR="00B47700" w:rsidRPr="001F240B">
        <w:rPr>
          <w:rFonts w:ascii="Arial" w:hAnsi="Arial" w:cs="Arial"/>
          <w:lang w:val="de-DE"/>
        </w:rPr>
        <w:t xml:space="preserve"> </w:t>
      </w:r>
      <w:r w:rsidR="00334AB2" w:rsidRPr="001F240B">
        <w:rPr>
          <w:rFonts w:ascii="Arial" w:hAnsi="Arial" w:cs="Arial"/>
          <w:lang w:val="de-DE"/>
        </w:rPr>
        <w:t xml:space="preserve">zweifelsfrei zu den Standardwerken der Fachliteratur zählt, keine Begriffsdefinition liefern. </w:t>
      </w:r>
      <w:r w:rsidR="005872D2" w:rsidRPr="001F240B">
        <w:rPr>
          <w:rFonts w:ascii="Arial" w:hAnsi="Arial" w:cs="Arial"/>
          <w:lang w:val="de-DE"/>
        </w:rPr>
        <w:t xml:space="preserve">Ebenso kommt </w:t>
      </w:r>
      <w:r w:rsidR="005872D2" w:rsidRPr="001F240B">
        <w:rPr>
          <w:rFonts w:ascii="Arial" w:hAnsi="Arial" w:cs="Arial"/>
          <w:color w:val="FF00FF"/>
          <w:lang w:val="de-DE"/>
        </w:rPr>
        <w:t>Capgemini (2005, S. 16</w:t>
      </w:r>
      <w:r w:rsidR="005872D2" w:rsidRPr="001F240B">
        <w:rPr>
          <w:rFonts w:ascii="Arial" w:hAnsi="Arial" w:cs="Arial"/>
          <w:lang w:val="de-DE"/>
        </w:rPr>
        <w:t>) zu der Aussage, dass es keine allgemein anerkannte Definition von Change Management gibt und</w:t>
      </w:r>
      <w:r w:rsidR="008A56FD">
        <w:rPr>
          <w:rFonts w:ascii="Arial" w:hAnsi="Arial" w:cs="Arial"/>
          <w:lang w:val="de-DE"/>
        </w:rPr>
        <w:t>,</w:t>
      </w:r>
      <w:r w:rsidR="005872D2" w:rsidRPr="001F240B">
        <w:rPr>
          <w:rFonts w:ascii="Arial" w:hAnsi="Arial" w:cs="Arial"/>
          <w:lang w:val="de-DE"/>
        </w:rPr>
        <w:t xml:space="preserve"> dass das Verständnis von Veränderungsbegriffen von situativen, personellen und theoretischen Aspekten bestimmt ist und bei jedem konkreten Change Projekt wieder neu definiert und fixiert werden muss.</w:t>
      </w:r>
    </w:p>
    <w:p w:rsidR="00AA0588" w:rsidRPr="00A27B37" w:rsidRDefault="00AA0588" w:rsidP="007C0F9F">
      <w:pPr>
        <w:rPr>
          <w:rFonts w:ascii="Arial" w:hAnsi="Arial" w:cs="Arial"/>
          <w:sz w:val="20"/>
          <w:szCs w:val="20"/>
          <w:lang w:val="de-DE"/>
        </w:rPr>
      </w:pPr>
    </w:p>
    <w:p w:rsidR="00D82F90" w:rsidRDefault="007F0E58" w:rsidP="002A1259">
      <w:pPr>
        <w:pStyle w:val="Funotentext"/>
        <w:rPr>
          <w:rFonts w:ascii="Arial" w:hAnsi="Arial" w:cs="Arial"/>
          <w:sz w:val="24"/>
          <w:szCs w:val="24"/>
        </w:rPr>
      </w:pPr>
      <w:r>
        <w:rPr>
          <w:rFonts w:ascii="Arial" w:hAnsi="Arial" w:cs="Arial"/>
          <w:sz w:val="24"/>
          <w:szCs w:val="24"/>
        </w:rPr>
        <w:t>Für das weitere Vorgehen lässt sich Z</w:t>
      </w:r>
      <w:r w:rsidR="00B46786" w:rsidRPr="001F240B">
        <w:rPr>
          <w:rFonts w:ascii="Arial" w:hAnsi="Arial" w:cs="Arial"/>
          <w:sz w:val="24"/>
          <w:szCs w:val="24"/>
        </w:rPr>
        <w:t xml:space="preserve">usammenfassen, dass </w:t>
      </w:r>
      <w:r w:rsidR="00ED3F94" w:rsidRPr="001F240B">
        <w:rPr>
          <w:rFonts w:ascii="Arial" w:hAnsi="Arial" w:cs="Arial"/>
          <w:sz w:val="24"/>
          <w:szCs w:val="24"/>
        </w:rPr>
        <w:t xml:space="preserve">Change Management die Summe aller bewussten Konzepte und Methoden zur Steuerung und Begleitung von Veränderungen in Organisationen </w:t>
      </w:r>
      <w:r w:rsidR="00ED1B7C" w:rsidRPr="001F240B">
        <w:rPr>
          <w:rFonts w:ascii="Arial" w:hAnsi="Arial" w:cs="Arial"/>
          <w:sz w:val="24"/>
          <w:szCs w:val="24"/>
        </w:rPr>
        <w:t>umfasst</w:t>
      </w:r>
      <w:r w:rsidR="00DC4858">
        <w:rPr>
          <w:rFonts w:ascii="Arial" w:hAnsi="Arial" w:cs="Arial"/>
          <w:sz w:val="24"/>
          <w:szCs w:val="24"/>
        </w:rPr>
        <w:t xml:space="preserve"> </w:t>
      </w:r>
      <w:r w:rsidR="00ED3F94" w:rsidRPr="001F240B">
        <w:rPr>
          <w:rFonts w:ascii="Arial" w:hAnsi="Arial" w:cs="Arial"/>
          <w:sz w:val="24"/>
          <w:szCs w:val="24"/>
        </w:rPr>
        <w:t xml:space="preserve">und </w:t>
      </w:r>
      <w:r w:rsidR="00ED3F94" w:rsidRPr="001F240B">
        <w:rPr>
          <w:rFonts w:ascii="Arial" w:hAnsi="Arial" w:cs="Arial"/>
          <w:color w:val="FF00FF"/>
          <w:sz w:val="24"/>
          <w:szCs w:val="24"/>
        </w:rPr>
        <w:t>Berger</w:t>
      </w:r>
      <w:r w:rsidR="00ED1B7C" w:rsidRPr="001F240B">
        <w:rPr>
          <w:rFonts w:ascii="Arial" w:hAnsi="Arial" w:cs="Arial"/>
          <w:color w:val="FF00FF"/>
          <w:sz w:val="24"/>
          <w:szCs w:val="24"/>
        </w:rPr>
        <w:t xml:space="preserve"> et al. </w:t>
      </w:r>
      <w:r w:rsidR="00ED3F94" w:rsidRPr="001F240B">
        <w:rPr>
          <w:rFonts w:ascii="Arial" w:hAnsi="Arial" w:cs="Arial"/>
          <w:color w:val="FF00FF"/>
          <w:sz w:val="24"/>
          <w:szCs w:val="24"/>
        </w:rPr>
        <w:t xml:space="preserve"> (</w:t>
      </w:r>
      <w:r w:rsidR="006C55AF">
        <w:rPr>
          <w:rFonts w:ascii="Arial" w:hAnsi="Arial" w:cs="Arial"/>
          <w:color w:val="FF00FF"/>
          <w:sz w:val="24"/>
          <w:szCs w:val="24"/>
        </w:rPr>
        <w:t xml:space="preserve">2008, S. </w:t>
      </w:r>
      <w:r w:rsidR="004B209A" w:rsidRPr="001F240B">
        <w:rPr>
          <w:rFonts w:ascii="Arial" w:hAnsi="Arial" w:cs="Arial"/>
          <w:color w:val="FF00FF"/>
          <w:sz w:val="24"/>
          <w:szCs w:val="24"/>
        </w:rPr>
        <w:t xml:space="preserve">35) </w:t>
      </w:r>
      <w:r w:rsidR="004B209A" w:rsidRPr="001F240B">
        <w:rPr>
          <w:rFonts w:ascii="Arial" w:hAnsi="Arial" w:cs="Arial"/>
          <w:sz w:val="24"/>
          <w:szCs w:val="24"/>
        </w:rPr>
        <w:t>verdichtet es in seiner Schlussfolgerung auf die Aussage, Change Management bedeutet neue Regeln einführen bzw. bisherige ändern.</w:t>
      </w:r>
      <w:r w:rsidR="00924F9B">
        <w:rPr>
          <w:rFonts w:ascii="Arial" w:hAnsi="Arial" w:cs="Arial"/>
          <w:sz w:val="24"/>
          <w:szCs w:val="24"/>
        </w:rPr>
        <w:t xml:space="preserve"> </w:t>
      </w:r>
      <w:r w:rsidR="00110739">
        <w:rPr>
          <w:rFonts w:ascii="Arial" w:hAnsi="Arial" w:cs="Arial"/>
          <w:sz w:val="24"/>
          <w:szCs w:val="24"/>
        </w:rPr>
        <w:t xml:space="preserve">Desweiteren geben sie die Empfehlung </w:t>
      </w:r>
      <w:r w:rsidR="00110739" w:rsidRPr="00110739">
        <w:rPr>
          <w:rFonts w:ascii="Arial" w:hAnsi="Arial" w:cs="Arial"/>
          <w:color w:val="FF33CC"/>
          <w:sz w:val="24"/>
          <w:szCs w:val="24"/>
        </w:rPr>
        <w:t>(S.</w:t>
      </w:r>
      <w:r w:rsidR="007E0999">
        <w:rPr>
          <w:rFonts w:ascii="Arial" w:hAnsi="Arial" w:cs="Arial"/>
          <w:color w:val="FF33CC"/>
          <w:sz w:val="24"/>
          <w:szCs w:val="24"/>
        </w:rPr>
        <w:t xml:space="preserve"> </w:t>
      </w:r>
      <w:r w:rsidR="00110739" w:rsidRPr="00110739">
        <w:rPr>
          <w:rFonts w:ascii="Arial" w:hAnsi="Arial" w:cs="Arial"/>
          <w:color w:val="FF33CC"/>
          <w:sz w:val="24"/>
          <w:szCs w:val="24"/>
        </w:rPr>
        <w:t>349),</w:t>
      </w:r>
      <w:r w:rsidR="00110739">
        <w:rPr>
          <w:rFonts w:ascii="Arial" w:hAnsi="Arial" w:cs="Arial"/>
          <w:sz w:val="24"/>
          <w:szCs w:val="24"/>
        </w:rPr>
        <w:t xml:space="preserve"> „</w:t>
      </w:r>
      <w:r w:rsidR="00110739" w:rsidRPr="007F0E58">
        <w:rPr>
          <w:rFonts w:ascii="Arial" w:hAnsi="Arial" w:cs="Arial"/>
          <w:i/>
          <w:sz w:val="24"/>
          <w:szCs w:val="24"/>
        </w:rPr>
        <w:t>Prozesse sind so zu gestalten, dass sie für die betroffenen Mitarbeiter verkraftbar sind. Es bewirkt, dass Menschen die Veränderung verstehen, den Handlungsbedarf für die Organisation erkennen, hinter den Veränderungen stehen, sich dafür einsetzen und Mitverantwortung übernehmen können“.</w:t>
      </w:r>
      <w:r w:rsidR="00110739">
        <w:rPr>
          <w:rFonts w:ascii="Arial" w:hAnsi="Arial" w:cs="Arial"/>
          <w:sz w:val="24"/>
          <w:szCs w:val="24"/>
        </w:rPr>
        <w:t xml:space="preserve"> </w:t>
      </w:r>
      <w:r w:rsidR="008A56FD">
        <w:rPr>
          <w:rFonts w:ascii="Arial" w:hAnsi="Arial" w:cs="Arial"/>
          <w:sz w:val="24"/>
          <w:szCs w:val="24"/>
        </w:rPr>
        <w:t xml:space="preserve">Für die eigene </w:t>
      </w:r>
      <w:r w:rsidR="00924F9B">
        <w:rPr>
          <w:rFonts w:ascii="Arial" w:hAnsi="Arial" w:cs="Arial"/>
          <w:sz w:val="24"/>
          <w:szCs w:val="24"/>
        </w:rPr>
        <w:t xml:space="preserve">Forschung ist </w:t>
      </w:r>
      <w:r w:rsidR="005C0541">
        <w:rPr>
          <w:rFonts w:ascii="Arial" w:hAnsi="Arial" w:cs="Arial"/>
          <w:sz w:val="24"/>
          <w:szCs w:val="24"/>
        </w:rPr>
        <w:t>die</w:t>
      </w:r>
      <w:r w:rsidR="00924F9B">
        <w:rPr>
          <w:rFonts w:ascii="Arial" w:hAnsi="Arial" w:cs="Arial"/>
          <w:sz w:val="24"/>
          <w:szCs w:val="24"/>
        </w:rPr>
        <w:t xml:space="preserve"> Aussage von </w:t>
      </w:r>
      <w:r w:rsidR="00924F9B" w:rsidRPr="00924F9B">
        <w:rPr>
          <w:rFonts w:ascii="Arial" w:hAnsi="Arial" w:cs="Arial"/>
          <w:color w:val="FF33CC"/>
          <w:sz w:val="24"/>
          <w:szCs w:val="24"/>
        </w:rPr>
        <w:t>Kost</w:t>
      </w:r>
      <w:r w:rsidR="00924F9B">
        <w:rPr>
          <w:rFonts w:ascii="Arial" w:hAnsi="Arial" w:cs="Arial"/>
          <w:color w:val="FF33CC"/>
          <w:sz w:val="24"/>
          <w:szCs w:val="24"/>
        </w:rPr>
        <w:t>k</w:t>
      </w:r>
      <w:r w:rsidR="00924F9B" w:rsidRPr="00924F9B">
        <w:rPr>
          <w:rFonts w:ascii="Arial" w:hAnsi="Arial" w:cs="Arial"/>
          <w:color w:val="FF33CC"/>
          <w:sz w:val="24"/>
          <w:szCs w:val="24"/>
        </w:rPr>
        <w:t>a und Mönch (200</w:t>
      </w:r>
      <w:r w:rsidR="00AF7341">
        <w:rPr>
          <w:rFonts w:ascii="Arial" w:hAnsi="Arial" w:cs="Arial"/>
          <w:color w:val="FF33CC"/>
          <w:sz w:val="24"/>
          <w:szCs w:val="24"/>
        </w:rPr>
        <w:t>9</w:t>
      </w:r>
      <w:r w:rsidR="00924F9B" w:rsidRPr="00924F9B">
        <w:rPr>
          <w:rFonts w:ascii="Arial" w:hAnsi="Arial" w:cs="Arial"/>
          <w:color w:val="FF33CC"/>
          <w:sz w:val="24"/>
          <w:szCs w:val="24"/>
        </w:rPr>
        <w:t>, S. 8)</w:t>
      </w:r>
      <w:r w:rsidR="00924F9B">
        <w:rPr>
          <w:rFonts w:ascii="Arial" w:hAnsi="Arial" w:cs="Arial"/>
          <w:sz w:val="24"/>
          <w:szCs w:val="24"/>
        </w:rPr>
        <w:t xml:space="preserve"> von besonderer Relevanz, dass der Erfolg von Veränderungen maßgeblich von der Fähigkeit einer Organisation abhängt, </w:t>
      </w:r>
      <w:r w:rsidR="005C0541">
        <w:rPr>
          <w:rFonts w:ascii="Arial" w:hAnsi="Arial" w:cs="Arial"/>
          <w:sz w:val="24"/>
          <w:szCs w:val="24"/>
        </w:rPr>
        <w:t>seine Mitarbeiter in einen paradigmatischen Veränderungsprozess zu integrieren.</w:t>
      </w:r>
    </w:p>
    <w:p w:rsidR="00B45151" w:rsidRDefault="00B45151" w:rsidP="002A1259">
      <w:pPr>
        <w:pStyle w:val="Funotentext"/>
        <w:rPr>
          <w:rFonts w:ascii="Arial" w:hAnsi="Arial" w:cs="Arial"/>
          <w:sz w:val="24"/>
          <w:szCs w:val="24"/>
        </w:rPr>
      </w:pPr>
    </w:p>
    <w:p w:rsidR="00322A8A" w:rsidRDefault="00322A8A" w:rsidP="00C23335">
      <w:pPr>
        <w:pStyle w:val="Listenabsatz"/>
        <w:numPr>
          <w:ilvl w:val="2"/>
          <w:numId w:val="5"/>
        </w:numPr>
        <w:rPr>
          <w:rFonts w:ascii="Arial" w:hAnsi="Arial" w:cs="Arial"/>
          <w:b/>
          <w:lang w:val="de-DE"/>
        </w:rPr>
      </w:pPr>
      <w:r>
        <w:rPr>
          <w:rFonts w:ascii="Arial" w:hAnsi="Arial" w:cs="Arial"/>
          <w:b/>
          <w:lang w:val="de-DE"/>
        </w:rPr>
        <w:lastRenderedPageBreak/>
        <w:t>Stand der Forschung</w:t>
      </w:r>
    </w:p>
    <w:p w:rsidR="00322A8A" w:rsidRPr="00C13C4B" w:rsidRDefault="00322A8A" w:rsidP="00322A8A">
      <w:pPr>
        <w:rPr>
          <w:rFonts w:ascii="Arial" w:hAnsi="Arial" w:cs="Arial"/>
          <w:sz w:val="28"/>
          <w:szCs w:val="28"/>
          <w:lang w:val="de-DE"/>
        </w:rPr>
      </w:pPr>
    </w:p>
    <w:p w:rsidR="0085180C" w:rsidRDefault="00133FE5" w:rsidP="00782280">
      <w:pPr>
        <w:pStyle w:val="Funotentext"/>
        <w:rPr>
          <w:rFonts w:ascii="Arial" w:hAnsi="Arial" w:cs="Arial"/>
          <w:sz w:val="24"/>
          <w:szCs w:val="24"/>
        </w:rPr>
      </w:pPr>
      <w:r>
        <w:rPr>
          <w:rFonts w:ascii="Arial" w:hAnsi="Arial" w:cs="Arial"/>
          <w:sz w:val="24"/>
          <w:szCs w:val="24"/>
        </w:rPr>
        <w:t>Es besteht kaum ein Zweifel</w:t>
      </w:r>
      <w:r w:rsidR="00C65F0C">
        <w:rPr>
          <w:rFonts w:ascii="Arial" w:hAnsi="Arial" w:cs="Arial"/>
          <w:sz w:val="24"/>
          <w:szCs w:val="24"/>
        </w:rPr>
        <w:t xml:space="preserve"> daran</w:t>
      </w:r>
      <w:r>
        <w:rPr>
          <w:rFonts w:ascii="Arial" w:hAnsi="Arial" w:cs="Arial"/>
          <w:sz w:val="24"/>
          <w:szCs w:val="24"/>
        </w:rPr>
        <w:t>, dass Change Management gegenwärtig für die Praxis eines der aktuellsten Them</w:t>
      </w:r>
      <w:r w:rsidR="00745230">
        <w:rPr>
          <w:rFonts w:ascii="Arial" w:hAnsi="Arial" w:cs="Arial"/>
          <w:sz w:val="24"/>
          <w:szCs w:val="24"/>
        </w:rPr>
        <w:t>en</w:t>
      </w:r>
      <w:r w:rsidR="007F2B7E">
        <w:rPr>
          <w:rFonts w:ascii="Arial" w:hAnsi="Arial" w:cs="Arial"/>
          <w:sz w:val="24"/>
          <w:szCs w:val="24"/>
        </w:rPr>
        <w:t xml:space="preserve"> </w:t>
      </w:r>
      <w:r>
        <w:rPr>
          <w:rFonts w:ascii="Arial" w:hAnsi="Arial" w:cs="Arial"/>
          <w:sz w:val="24"/>
          <w:szCs w:val="24"/>
        </w:rPr>
        <w:t>ist, da die zunehmende Dynamik und die Globalisierung des Wettbewerbs</w:t>
      </w:r>
      <w:r w:rsidR="007F2B7E">
        <w:rPr>
          <w:rStyle w:val="Funotenzeichen"/>
          <w:rFonts w:ascii="Arial" w:hAnsi="Arial" w:cs="Arial"/>
          <w:sz w:val="24"/>
          <w:szCs w:val="24"/>
        </w:rPr>
        <w:footnoteReference w:id="25"/>
      </w:r>
      <w:r>
        <w:rPr>
          <w:rFonts w:ascii="Arial" w:hAnsi="Arial" w:cs="Arial"/>
          <w:sz w:val="24"/>
          <w:szCs w:val="24"/>
        </w:rPr>
        <w:t xml:space="preserve"> von den Unternehmen </w:t>
      </w:r>
      <w:r w:rsidR="00745230">
        <w:rPr>
          <w:rFonts w:ascii="Arial" w:hAnsi="Arial" w:cs="Arial"/>
          <w:sz w:val="24"/>
          <w:szCs w:val="24"/>
        </w:rPr>
        <w:t>höchste Flexibilität und Anpassungsfähigkeit an die sich permanent veränderten Rahmenbedingungen erfordert. Als Er</w:t>
      </w:r>
      <w:r w:rsidR="00273C89">
        <w:rPr>
          <w:rFonts w:ascii="Arial" w:hAnsi="Arial" w:cs="Arial"/>
          <w:sz w:val="24"/>
          <w:szCs w:val="24"/>
        </w:rPr>
        <w:t>gänzung</w:t>
      </w:r>
      <w:r w:rsidR="00745230">
        <w:rPr>
          <w:rFonts w:ascii="Arial" w:hAnsi="Arial" w:cs="Arial"/>
          <w:sz w:val="24"/>
          <w:szCs w:val="24"/>
        </w:rPr>
        <w:t xml:space="preserve"> zu Punkt 2.2.1 lässt sich feststellen, dass es nicht nur eine unüberschaubare Anzahl von Definitionen zu dem Thema Change Management gibt, sondern auch zahlreiche Publikationen in denen verschieden</w:t>
      </w:r>
      <w:r w:rsidR="00A13BC9">
        <w:rPr>
          <w:rFonts w:ascii="Arial" w:hAnsi="Arial" w:cs="Arial"/>
          <w:sz w:val="24"/>
          <w:szCs w:val="24"/>
        </w:rPr>
        <w:t>st</w:t>
      </w:r>
      <w:r w:rsidR="00745230">
        <w:rPr>
          <w:rFonts w:ascii="Arial" w:hAnsi="Arial" w:cs="Arial"/>
          <w:sz w:val="24"/>
          <w:szCs w:val="24"/>
        </w:rPr>
        <w:t>e Ansätze wie top-down, bottom-up, hart oder weich etc. diskutier</w:t>
      </w:r>
      <w:r w:rsidR="00CA65A4">
        <w:rPr>
          <w:rFonts w:ascii="Arial" w:hAnsi="Arial" w:cs="Arial"/>
          <w:sz w:val="24"/>
          <w:szCs w:val="24"/>
        </w:rPr>
        <w:t>t werden. In Abhängigkeit der Denk- und Sichtweisen zur geplanten organisatorischen Veränderung, werden unter</w:t>
      </w:r>
      <w:r w:rsidR="00D824F6">
        <w:rPr>
          <w:rFonts w:ascii="Arial" w:hAnsi="Arial" w:cs="Arial"/>
          <w:sz w:val="24"/>
          <w:szCs w:val="24"/>
        </w:rPr>
        <w:t>-</w:t>
      </w:r>
      <w:r w:rsidR="00CA65A4">
        <w:rPr>
          <w:rFonts w:ascii="Arial" w:hAnsi="Arial" w:cs="Arial"/>
          <w:sz w:val="24"/>
          <w:szCs w:val="24"/>
        </w:rPr>
        <w:t>schiedliche Herangehensweisen priorisiert.</w:t>
      </w:r>
      <w:r w:rsidR="00894FC6">
        <w:rPr>
          <w:rFonts w:ascii="Arial" w:hAnsi="Arial" w:cs="Arial"/>
          <w:sz w:val="24"/>
          <w:szCs w:val="24"/>
        </w:rPr>
        <w:t xml:space="preserve"> </w:t>
      </w:r>
      <w:r w:rsidR="00894FC6" w:rsidRPr="00913DFF">
        <w:rPr>
          <w:rFonts w:ascii="Arial" w:hAnsi="Arial" w:cs="Arial"/>
          <w:color w:val="FF00FF"/>
          <w:sz w:val="24"/>
          <w:szCs w:val="24"/>
        </w:rPr>
        <w:t>Heeg (2009</w:t>
      </w:r>
      <w:r w:rsidR="00917A56">
        <w:rPr>
          <w:rFonts w:ascii="Arial" w:hAnsi="Arial" w:cs="Arial"/>
          <w:color w:val="FF00FF"/>
          <w:sz w:val="24"/>
          <w:szCs w:val="24"/>
        </w:rPr>
        <w:t>b</w:t>
      </w:r>
      <w:r w:rsidR="00894FC6" w:rsidRPr="00913DFF">
        <w:rPr>
          <w:rFonts w:ascii="Arial" w:hAnsi="Arial" w:cs="Arial"/>
          <w:color w:val="FF00FF"/>
          <w:sz w:val="24"/>
          <w:szCs w:val="24"/>
        </w:rPr>
        <w:t xml:space="preserve">) </w:t>
      </w:r>
      <w:r w:rsidR="00894FC6" w:rsidRPr="00913DFF">
        <w:rPr>
          <w:rFonts w:ascii="Arial" w:hAnsi="Arial" w:cs="Arial"/>
          <w:sz w:val="24"/>
          <w:szCs w:val="24"/>
        </w:rPr>
        <w:t xml:space="preserve">führt dies weiter in seiner Aussage, dass jede der Vorgehensweisen </w:t>
      </w:r>
      <w:r w:rsidR="00894FC6" w:rsidRPr="00A91786">
        <w:rPr>
          <w:rFonts w:ascii="Arial" w:hAnsi="Arial" w:cs="Arial"/>
          <w:sz w:val="24"/>
          <w:szCs w:val="24"/>
        </w:rPr>
        <w:t xml:space="preserve">seine Vor- aber auch Nachteile </w:t>
      </w:r>
      <w:r w:rsidR="00894FC6">
        <w:rPr>
          <w:rFonts w:ascii="Arial" w:hAnsi="Arial" w:cs="Arial"/>
          <w:sz w:val="24"/>
          <w:szCs w:val="24"/>
        </w:rPr>
        <w:t>besitzt</w:t>
      </w:r>
      <w:r w:rsidR="00894FC6" w:rsidRPr="00A91786">
        <w:rPr>
          <w:rFonts w:ascii="Arial" w:hAnsi="Arial" w:cs="Arial"/>
          <w:sz w:val="24"/>
          <w:szCs w:val="24"/>
        </w:rPr>
        <w:t xml:space="preserve"> und verweist dabei auf seine Erfahrungen im Rahmen seiner </w:t>
      </w:r>
      <w:r w:rsidR="00894FC6">
        <w:rPr>
          <w:rFonts w:ascii="Arial" w:hAnsi="Arial" w:cs="Arial"/>
          <w:sz w:val="24"/>
          <w:szCs w:val="24"/>
        </w:rPr>
        <w:t xml:space="preserve">wissenschaftlichen </w:t>
      </w:r>
      <w:r w:rsidR="00894FC6" w:rsidRPr="00A91786">
        <w:rPr>
          <w:rFonts w:ascii="Arial" w:hAnsi="Arial" w:cs="Arial"/>
          <w:sz w:val="24"/>
          <w:szCs w:val="24"/>
        </w:rPr>
        <w:t xml:space="preserve">Untersuchungen in mehr als 50 betrieblichen Veränderungsprojekten in Organisationen verschiedener Branchen und Größenordnungen. Aus Sicht von </w:t>
      </w:r>
      <w:r w:rsidR="00894FC6" w:rsidRPr="00A91786">
        <w:rPr>
          <w:rFonts w:ascii="Arial" w:hAnsi="Arial" w:cs="Arial"/>
          <w:color w:val="FF00FF"/>
          <w:sz w:val="24"/>
          <w:szCs w:val="24"/>
        </w:rPr>
        <w:t>Heeg</w:t>
      </w:r>
      <w:r w:rsidR="00894FC6" w:rsidRPr="00A91786">
        <w:rPr>
          <w:rFonts w:ascii="Arial" w:hAnsi="Arial" w:cs="Arial"/>
          <w:sz w:val="24"/>
          <w:szCs w:val="24"/>
        </w:rPr>
        <w:t xml:space="preserve"> lässt sich zusammenfassen, dass, betrachtet man die Probleme und Erfolgsfaktoren von Veränderungsprojekten, sich zwei wesentliche Klassen </w:t>
      </w:r>
      <w:r w:rsidR="00894FC6" w:rsidRPr="00A91786">
        <w:rPr>
          <w:rFonts w:ascii="Arial" w:hAnsi="Arial" w:cs="Arial"/>
          <w:sz w:val="24"/>
        </w:rPr>
        <w:t xml:space="preserve">bilden lassen: </w:t>
      </w:r>
      <w:r w:rsidR="00894FC6" w:rsidRPr="00A91786">
        <w:rPr>
          <w:rFonts w:ascii="Arial" w:hAnsi="Arial" w:cs="Arial"/>
          <w:i/>
          <w:sz w:val="24"/>
          <w:szCs w:val="24"/>
        </w:rPr>
        <w:t>„</w:t>
      </w:r>
      <w:r w:rsidR="00894FC6" w:rsidRPr="00A91786">
        <w:rPr>
          <w:rFonts w:ascii="Arial" w:hAnsi="Arial" w:cs="Arial"/>
          <w:i/>
          <w:sz w:val="24"/>
        </w:rPr>
        <w:t>Den Menschen als Subjekt (insbesond</w:t>
      </w:r>
      <w:r w:rsidR="00A70136">
        <w:rPr>
          <w:rFonts w:ascii="Arial" w:hAnsi="Arial" w:cs="Arial"/>
          <w:i/>
          <w:sz w:val="24"/>
        </w:rPr>
        <w:t>ere Führung, Leitung, Projektmit</w:t>
      </w:r>
      <w:r w:rsidR="00894FC6" w:rsidRPr="00A91786">
        <w:rPr>
          <w:rFonts w:ascii="Arial" w:hAnsi="Arial" w:cs="Arial"/>
          <w:i/>
          <w:sz w:val="24"/>
        </w:rPr>
        <w:t xml:space="preserve">wirkende) und Objekt (Betroffene) von Veränderungen, insbesondere das konkrete Verhalten, die konkreten Handlungen, die Einstellungen, Werthaltungen hinter diesen und die sich im jeweiligen Fall entwickelnde Beziehungsdynamik“ </w:t>
      </w:r>
      <w:r w:rsidR="00894FC6" w:rsidRPr="00A91786">
        <w:rPr>
          <w:rFonts w:ascii="Arial" w:hAnsi="Arial" w:cs="Arial"/>
          <w:sz w:val="24"/>
        </w:rPr>
        <w:t>und</w:t>
      </w:r>
      <w:r w:rsidR="00894FC6" w:rsidRPr="00A91786">
        <w:rPr>
          <w:rFonts w:ascii="Arial" w:hAnsi="Arial" w:cs="Arial"/>
          <w:i/>
          <w:sz w:val="24"/>
        </w:rPr>
        <w:t xml:space="preserve"> „die verwendeten Methoden und die konkrete Art und Weise der Anwendung der Methoden (einschließlich der Klarheit und Verbindlichkeit der Anwendung)“</w:t>
      </w:r>
      <w:r w:rsidR="00894FC6" w:rsidRPr="00A91786">
        <w:rPr>
          <w:rFonts w:ascii="Arial" w:hAnsi="Arial" w:cs="Arial"/>
          <w:sz w:val="24"/>
        </w:rPr>
        <w:t xml:space="preserve">. </w:t>
      </w:r>
      <w:r w:rsidR="00894FC6" w:rsidRPr="00A91786">
        <w:rPr>
          <w:rFonts w:ascii="Arial" w:hAnsi="Arial" w:cs="Arial"/>
          <w:color w:val="FF00FF"/>
          <w:sz w:val="24"/>
        </w:rPr>
        <w:t>Heeg</w:t>
      </w:r>
      <w:r w:rsidR="00894FC6" w:rsidRPr="00A91786">
        <w:rPr>
          <w:rFonts w:ascii="Arial" w:hAnsi="Arial" w:cs="Arial"/>
          <w:sz w:val="24"/>
        </w:rPr>
        <w:t xml:space="preserve"> erachtete es als sinnvoll und gibt die Empfehlung</w:t>
      </w:r>
      <w:r w:rsidR="00894FC6">
        <w:rPr>
          <w:rFonts w:ascii="Arial" w:hAnsi="Arial" w:cs="Arial"/>
          <w:sz w:val="24"/>
        </w:rPr>
        <w:t>,</w:t>
      </w:r>
      <w:r w:rsidR="00894FC6" w:rsidRPr="00A91786">
        <w:rPr>
          <w:rFonts w:ascii="Arial" w:hAnsi="Arial" w:cs="Arial"/>
          <w:sz w:val="24"/>
        </w:rPr>
        <w:t xml:space="preserve"> die Methoden, „</w:t>
      </w:r>
      <w:r w:rsidR="00894FC6" w:rsidRPr="008928E3">
        <w:rPr>
          <w:rFonts w:ascii="Arial" w:hAnsi="Arial" w:cs="Arial"/>
          <w:i/>
          <w:sz w:val="24"/>
        </w:rPr>
        <w:t>die auf der Tradition der Aufgaben-, Tätigkeits-, Arbeitsanalyse und des Prozess- und Projektmanagements aufbauen und eher der ingenieur- und betriebswirtschaftlichen Welt entstammen und</w:t>
      </w:r>
      <w:r w:rsidR="00894FC6" w:rsidRPr="00A91786">
        <w:rPr>
          <w:rFonts w:ascii="Arial" w:hAnsi="Arial" w:cs="Arial"/>
          <w:i/>
          <w:sz w:val="24"/>
        </w:rPr>
        <w:t xml:space="preserve"> </w:t>
      </w:r>
      <w:r w:rsidR="00894FC6" w:rsidRPr="008928E3">
        <w:rPr>
          <w:rFonts w:ascii="Arial" w:hAnsi="Arial" w:cs="Arial"/>
          <w:i/>
          <w:sz w:val="24"/>
        </w:rPr>
        <w:t>derjenigen, die auf der Tradition einer eher psychologisch orientierten Welt entstammen und auf den Erkenntnissen zur Entwicklung</w:t>
      </w:r>
      <w:r w:rsidR="00894FC6" w:rsidRPr="00A91786">
        <w:rPr>
          <w:rFonts w:ascii="Arial" w:hAnsi="Arial" w:cs="Arial"/>
          <w:i/>
          <w:sz w:val="24"/>
        </w:rPr>
        <w:t>s</w:t>
      </w:r>
      <w:r w:rsidR="00894FC6" w:rsidRPr="008928E3">
        <w:rPr>
          <w:rFonts w:ascii="Arial" w:hAnsi="Arial" w:cs="Arial"/>
          <w:i/>
          <w:sz w:val="24"/>
        </w:rPr>
        <w:t>psychologie, zur Gruppendynamik und zur familien-/gruppen</w:t>
      </w:r>
      <w:r w:rsidR="00894FC6">
        <w:rPr>
          <w:rFonts w:ascii="Arial" w:hAnsi="Arial" w:cs="Arial"/>
          <w:i/>
          <w:sz w:val="24"/>
        </w:rPr>
        <w:t>-</w:t>
      </w:r>
      <w:r w:rsidR="00894FC6" w:rsidRPr="008928E3">
        <w:rPr>
          <w:rFonts w:ascii="Arial" w:hAnsi="Arial" w:cs="Arial"/>
          <w:i/>
          <w:sz w:val="24"/>
        </w:rPr>
        <w:t>therapeutischen Beratung aufbauen, oft in Verbindung mit Ansätzen der Beteiligung, der Partizipation zu verbinden (und dabei selbstverständlich die mehr nützlichen Methoden zu bevorzugen)</w:t>
      </w:r>
      <w:r w:rsidR="00894FC6" w:rsidRPr="00A91786">
        <w:rPr>
          <w:rFonts w:ascii="Arial" w:hAnsi="Arial" w:cs="Arial"/>
          <w:i/>
          <w:sz w:val="24"/>
        </w:rPr>
        <w:t>“</w:t>
      </w:r>
      <w:r w:rsidR="00894FC6" w:rsidRPr="008928E3">
        <w:rPr>
          <w:rFonts w:ascii="Arial" w:hAnsi="Arial" w:cs="Arial"/>
          <w:i/>
          <w:sz w:val="24"/>
        </w:rPr>
        <w:t>.</w:t>
      </w:r>
      <w:r w:rsidR="00894FC6" w:rsidRPr="00894FC6">
        <w:rPr>
          <w:rFonts w:ascii="Arial" w:hAnsi="Arial" w:cs="Arial"/>
          <w:sz w:val="24"/>
          <w:szCs w:val="24"/>
        </w:rPr>
        <w:t xml:space="preserve"> </w:t>
      </w:r>
      <w:r w:rsidR="0081011D">
        <w:rPr>
          <w:rFonts w:ascii="Arial" w:hAnsi="Arial" w:cs="Arial"/>
          <w:sz w:val="24"/>
          <w:szCs w:val="24"/>
        </w:rPr>
        <w:t>Au</w:t>
      </w:r>
      <w:r w:rsidR="00740C07">
        <w:rPr>
          <w:rFonts w:ascii="Arial" w:hAnsi="Arial" w:cs="Arial"/>
          <w:sz w:val="24"/>
          <w:szCs w:val="24"/>
        </w:rPr>
        <w:t>ch aus</w:t>
      </w:r>
      <w:r w:rsidR="0081011D">
        <w:rPr>
          <w:rFonts w:ascii="Arial" w:hAnsi="Arial" w:cs="Arial"/>
          <w:sz w:val="24"/>
          <w:szCs w:val="24"/>
        </w:rPr>
        <w:t xml:space="preserve"> Sicht von </w:t>
      </w:r>
      <w:r w:rsidR="0081011D" w:rsidRPr="0081011D">
        <w:rPr>
          <w:rFonts w:ascii="Arial" w:hAnsi="Arial" w:cs="Arial"/>
          <w:color w:val="FF00FF"/>
          <w:sz w:val="24"/>
          <w:szCs w:val="24"/>
        </w:rPr>
        <w:t xml:space="preserve">Müller-Stewens und Lechner (2009, S. </w:t>
      </w:r>
      <w:r w:rsidR="0081011D">
        <w:rPr>
          <w:rFonts w:ascii="Arial" w:hAnsi="Arial" w:cs="Arial"/>
          <w:color w:val="FF00FF"/>
          <w:sz w:val="24"/>
          <w:szCs w:val="24"/>
        </w:rPr>
        <w:t xml:space="preserve">41) </w:t>
      </w:r>
      <w:r w:rsidR="004B638C">
        <w:rPr>
          <w:rFonts w:ascii="Arial" w:hAnsi="Arial" w:cs="Arial"/>
          <w:sz w:val="24"/>
          <w:szCs w:val="24"/>
        </w:rPr>
        <w:t xml:space="preserve">finden sich </w:t>
      </w:r>
      <w:r w:rsidR="00740C07">
        <w:rPr>
          <w:rFonts w:ascii="Arial" w:hAnsi="Arial" w:cs="Arial"/>
          <w:sz w:val="24"/>
          <w:szCs w:val="24"/>
        </w:rPr>
        <w:t xml:space="preserve">gegenwärtig verschiedene </w:t>
      </w:r>
      <w:r w:rsidR="004B638C">
        <w:rPr>
          <w:rFonts w:ascii="Arial" w:hAnsi="Arial" w:cs="Arial"/>
          <w:sz w:val="24"/>
          <w:szCs w:val="24"/>
        </w:rPr>
        <w:t>Ansätze, die</w:t>
      </w:r>
      <w:r w:rsidR="00740C07">
        <w:rPr>
          <w:rFonts w:ascii="Arial" w:hAnsi="Arial" w:cs="Arial"/>
          <w:sz w:val="24"/>
          <w:szCs w:val="24"/>
        </w:rPr>
        <w:t>,</w:t>
      </w:r>
      <w:r w:rsidR="004B638C">
        <w:rPr>
          <w:rFonts w:ascii="Arial" w:hAnsi="Arial" w:cs="Arial"/>
          <w:sz w:val="24"/>
          <w:szCs w:val="24"/>
        </w:rPr>
        <w:t xml:space="preserve"> die geplante Veränderung als ein Planungsproblem betrachten, andere </w:t>
      </w:r>
      <w:r w:rsidR="00FE065E">
        <w:rPr>
          <w:rFonts w:ascii="Arial" w:hAnsi="Arial" w:cs="Arial"/>
          <w:sz w:val="24"/>
          <w:szCs w:val="24"/>
        </w:rPr>
        <w:t xml:space="preserve">sehen in den Veränderungen vordergründig den Umgang mit Widerständen oder folgen </w:t>
      </w:r>
      <w:r w:rsidR="00D824F6">
        <w:rPr>
          <w:rFonts w:ascii="Arial" w:hAnsi="Arial" w:cs="Arial"/>
          <w:sz w:val="24"/>
          <w:szCs w:val="24"/>
        </w:rPr>
        <w:t xml:space="preserve">wiederum </w:t>
      </w:r>
      <w:r w:rsidR="00FE065E">
        <w:rPr>
          <w:rFonts w:ascii="Arial" w:hAnsi="Arial" w:cs="Arial"/>
          <w:sz w:val="24"/>
          <w:szCs w:val="24"/>
        </w:rPr>
        <w:t>dem aus der Organisationsentwicklung stammenden gruppendynamischen Ansatz</w:t>
      </w:r>
      <w:r w:rsidR="007E5220">
        <w:rPr>
          <w:rFonts w:ascii="Arial" w:hAnsi="Arial" w:cs="Arial"/>
          <w:sz w:val="24"/>
          <w:szCs w:val="24"/>
        </w:rPr>
        <w:t xml:space="preserve"> </w:t>
      </w:r>
      <w:r w:rsidR="00FE065E">
        <w:rPr>
          <w:rFonts w:ascii="Arial" w:hAnsi="Arial" w:cs="Arial"/>
          <w:sz w:val="24"/>
          <w:szCs w:val="24"/>
        </w:rPr>
        <w:t>und andere sehen in ihrer Betrachtungs</w:t>
      </w:r>
      <w:r w:rsidR="007E5220">
        <w:rPr>
          <w:rFonts w:ascii="Arial" w:hAnsi="Arial" w:cs="Arial"/>
          <w:sz w:val="24"/>
          <w:szCs w:val="24"/>
        </w:rPr>
        <w:t>-</w:t>
      </w:r>
      <w:r w:rsidR="00FE065E">
        <w:rPr>
          <w:rFonts w:ascii="Arial" w:hAnsi="Arial" w:cs="Arial"/>
          <w:sz w:val="24"/>
          <w:szCs w:val="24"/>
        </w:rPr>
        <w:t>weise den geplanten Wandel als kontinuierlichen Lernprozess</w:t>
      </w:r>
      <w:r w:rsidR="00A91786">
        <w:rPr>
          <w:rFonts w:ascii="Arial" w:hAnsi="Arial" w:cs="Arial"/>
          <w:sz w:val="24"/>
          <w:szCs w:val="24"/>
        </w:rPr>
        <w:t xml:space="preserve">. </w:t>
      </w:r>
      <w:r w:rsidR="004310D1">
        <w:rPr>
          <w:rFonts w:ascii="Arial" w:hAnsi="Arial" w:cs="Arial"/>
          <w:sz w:val="24"/>
          <w:szCs w:val="24"/>
        </w:rPr>
        <w:t>Bereits vor mehr als 10 Jahren kam</w:t>
      </w:r>
      <w:r w:rsidR="00D52329">
        <w:rPr>
          <w:rFonts w:ascii="Arial" w:hAnsi="Arial" w:cs="Arial"/>
          <w:sz w:val="24"/>
          <w:szCs w:val="24"/>
        </w:rPr>
        <w:t>en</w:t>
      </w:r>
      <w:r w:rsidR="004310D1">
        <w:rPr>
          <w:rFonts w:ascii="Arial" w:hAnsi="Arial" w:cs="Arial"/>
          <w:sz w:val="24"/>
          <w:szCs w:val="24"/>
        </w:rPr>
        <w:t xml:space="preserve"> </w:t>
      </w:r>
      <w:r w:rsidR="004310D1" w:rsidRPr="00FE6534">
        <w:rPr>
          <w:rFonts w:ascii="Arial" w:hAnsi="Arial" w:cs="Arial"/>
          <w:color w:val="FF33CC"/>
          <w:sz w:val="24"/>
          <w:szCs w:val="24"/>
        </w:rPr>
        <w:t>Reiss et al. (1997, S. 5-30)</w:t>
      </w:r>
      <w:r w:rsidR="004310D1">
        <w:rPr>
          <w:rFonts w:ascii="Arial" w:hAnsi="Arial" w:cs="Arial"/>
          <w:sz w:val="24"/>
          <w:szCs w:val="24"/>
        </w:rPr>
        <w:t xml:space="preserve"> zu der Aussage, dass ein Gesamtkonzept nicht existiert und </w:t>
      </w:r>
      <w:r w:rsidR="00D52329">
        <w:rPr>
          <w:rFonts w:ascii="Arial" w:hAnsi="Arial" w:cs="Arial"/>
          <w:sz w:val="24"/>
          <w:szCs w:val="24"/>
        </w:rPr>
        <w:t xml:space="preserve">wohl auch nie </w:t>
      </w:r>
      <w:r w:rsidR="00666458">
        <w:rPr>
          <w:rFonts w:ascii="Arial" w:hAnsi="Arial" w:cs="Arial"/>
          <w:sz w:val="24"/>
          <w:szCs w:val="24"/>
        </w:rPr>
        <w:t>existieren</w:t>
      </w:r>
      <w:r w:rsidR="00D52329">
        <w:rPr>
          <w:rFonts w:ascii="Arial" w:hAnsi="Arial" w:cs="Arial"/>
          <w:sz w:val="24"/>
          <w:szCs w:val="24"/>
        </w:rPr>
        <w:t xml:space="preserve"> wird. Betrachten wir nun aktuelle </w:t>
      </w:r>
      <w:r w:rsidR="00A13BC9">
        <w:rPr>
          <w:rFonts w:ascii="Arial" w:hAnsi="Arial" w:cs="Arial"/>
          <w:sz w:val="24"/>
          <w:szCs w:val="24"/>
        </w:rPr>
        <w:t>Publikationen</w:t>
      </w:r>
      <w:r w:rsidR="00D52329">
        <w:rPr>
          <w:rFonts w:ascii="Arial" w:hAnsi="Arial" w:cs="Arial"/>
          <w:sz w:val="24"/>
          <w:szCs w:val="24"/>
        </w:rPr>
        <w:t xml:space="preserve"> so liegt die Vermutung nahe, dass die Prognose von Reiss et al. gegenwärtig noch immer Gültigkeit hat. </w:t>
      </w:r>
      <w:r w:rsidR="00A735ED">
        <w:rPr>
          <w:rFonts w:ascii="Arial" w:hAnsi="Arial" w:cs="Arial"/>
          <w:sz w:val="24"/>
          <w:szCs w:val="24"/>
        </w:rPr>
        <w:t xml:space="preserve">Beispielweise </w:t>
      </w:r>
      <w:r w:rsidR="008A1F83">
        <w:rPr>
          <w:rFonts w:ascii="Arial" w:hAnsi="Arial" w:cs="Arial"/>
          <w:sz w:val="24"/>
          <w:szCs w:val="24"/>
        </w:rPr>
        <w:t>vertreten</w:t>
      </w:r>
      <w:r w:rsidR="00A735ED">
        <w:rPr>
          <w:rFonts w:ascii="Arial" w:hAnsi="Arial" w:cs="Arial"/>
          <w:sz w:val="24"/>
          <w:szCs w:val="24"/>
        </w:rPr>
        <w:t xml:space="preserve"> </w:t>
      </w:r>
      <w:r w:rsidR="00A735ED" w:rsidRPr="00A735ED">
        <w:rPr>
          <w:rFonts w:ascii="Arial" w:hAnsi="Arial" w:cs="Arial"/>
          <w:color w:val="FF33CC"/>
          <w:sz w:val="24"/>
          <w:szCs w:val="24"/>
        </w:rPr>
        <w:t>Frigge et al.</w:t>
      </w:r>
      <w:r w:rsidR="00A735ED">
        <w:rPr>
          <w:rFonts w:ascii="Arial" w:hAnsi="Arial" w:cs="Arial"/>
          <w:color w:val="FF33CC"/>
          <w:sz w:val="24"/>
          <w:szCs w:val="24"/>
        </w:rPr>
        <w:t xml:space="preserve"> (</w:t>
      </w:r>
      <w:r w:rsidR="00A735ED" w:rsidRPr="00A735ED">
        <w:rPr>
          <w:rFonts w:ascii="Arial" w:hAnsi="Arial" w:cs="Arial"/>
          <w:color w:val="FF33CC"/>
          <w:sz w:val="24"/>
          <w:szCs w:val="24"/>
        </w:rPr>
        <w:t>2007)</w:t>
      </w:r>
      <w:r w:rsidR="00A735ED">
        <w:rPr>
          <w:rFonts w:ascii="Arial" w:hAnsi="Arial" w:cs="Arial"/>
          <w:color w:val="FF33CC"/>
          <w:sz w:val="24"/>
          <w:szCs w:val="24"/>
        </w:rPr>
        <w:t xml:space="preserve"> </w:t>
      </w:r>
      <w:r w:rsidR="00A735ED" w:rsidRPr="00CD2FF5">
        <w:rPr>
          <w:rFonts w:ascii="Arial" w:hAnsi="Arial" w:cs="Arial"/>
          <w:sz w:val="24"/>
          <w:szCs w:val="24"/>
        </w:rPr>
        <w:t xml:space="preserve">in </w:t>
      </w:r>
      <w:r w:rsidR="0063379C">
        <w:rPr>
          <w:rFonts w:ascii="Arial" w:hAnsi="Arial" w:cs="Arial"/>
          <w:sz w:val="24"/>
          <w:szCs w:val="24"/>
        </w:rPr>
        <w:t>i</w:t>
      </w:r>
      <w:r w:rsidR="00A735ED" w:rsidRPr="00CD2FF5">
        <w:rPr>
          <w:rFonts w:ascii="Arial" w:hAnsi="Arial" w:cs="Arial"/>
          <w:sz w:val="24"/>
          <w:szCs w:val="24"/>
        </w:rPr>
        <w:t>hrer Studie</w:t>
      </w:r>
      <w:r w:rsidR="00A735ED">
        <w:rPr>
          <w:rFonts w:ascii="Arial" w:hAnsi="Arial" w:cs="Arial"/>
          <w:color w:val="FF33CC"/>
          <w:sz w:val="24"/>
          <w:szCs w:val="24"/>
        </w:rPr>
        <w:t xml:space="preserve"> </w:t>
      </w:r>
      <w:r w:rsidR="00A735ED" w:rsidRPr="00A735ED">
        <w:rPr>
          <w:rFonts w:ascii="Arial" w:hAnsi="Arial" w:cs="Arial"/>
          <w:sz w:val="24"/>
          <w:szCs w:val="24"/>
        </w:rPr>
        <w:t xml:space="preserve">die </w:t>
      </w:r>
      <w:r w:rsidR="008A1F83">
        <w:rPr>
          <w:rFonts w:ascii="Arial" w:hAnsi="Arial" w:cs="Arial"/>
          <w:sz w:val="24"/>
          <w:szCs w:val="24"/>
        </w:rPr>
        <w:t>Sichtweise</w:t>
      </w:r>
      <w:r w:rsidR="00A735ED">
        <w:rPr>
          <w:rFonts w:ascii="Arial" w:hAnsi="Arial" w:cs="Arial"/>
          <w:sz w:val="24"/>
          <w:szCs w:val="24"/>
        </w:rPr>
        <w:t xml:space="preserve">, dass gerade zu Fragen des </w:t>
      </w:r>
      <w:r w:rsidR="00791016">
        <w:rPr>
          <w:rFonts w:ascii="Arial" w:hAnsi="Arial" w:cs="Arial"/>
          <w:sz w:val="24"/>
          <w:szCs w:val="24"/>
        </w:rPr>
        <w:t>„</w:t>
      </w:r>
      <w:r w:rsidR="00A735ED">
        <w:rPr>
          <w:rFonts w:ascii="Arial" w:hAnsi="Arial" w:cs="Arial"/>
          <w:sz w:val="24"/>
          <w:szCs w:val="24"/>
        </w:rPr>
        <w:t>richtigen</w:t>
      </w:r>
      <w:r w:rsidR="00791016">
        <w:rPr>
          <w:rFonts w:ascii="Arial" w:hAnsi="Arial" w:cs="Arial"/>
          <w:sz w:val="24"/>
          <w:szCs w:val="24"/>
        </w:rPr>
        <w:t>“</w:t>
      </w:r>
      <w:r w:rsidR="00A735ED">
        <w:rPr>
          <w:rFonts w:ascii="Arial" w:hAnsi="Arial" w:cs="Arial"/>
          <w:sz w:val="24"/>
          <w:szCs w:val="24"/>
        </w:rPr>
        <w:t xml:space="preserve"> </w:t>
      </w:r>
      <w:r w:rsidR="008A1F83">
        <w:rPr>
          <w:rFonts w:ascii="Arial" w:hAnsi="Arial" w:cs="Arial"/>
          <w:sz w:val="24"/>
          <w:szCs w:val="24"/>
        </w:rPr>
        <w:t>M</w:t>
      </w:r>
      <w:r w:rsidR="00A735ED">
        <w:rPr>
          <w:rFonts w:ascii="Arial" w:hAnsi="Arial" w:cs="Arial"/>
          <w:sz w:val="24"/>
          <w:szCs w:val="24"/>
        </w:rPr>
        <w:t>anagements von Veränderungsprozessen in den Unternehmen, sehr unter</w:t>
      </w:r>
      <w:r w:rsidR="00846E53">
        <w:rPr>
          <w:rFonts w:ascii="Arial" w:hAnsi="Arial" w:cs="Arial"/>
          <w:sz w:val="24"/>
          <w:szCs w:val="24"/>
        </w:rPr>
        <w:t>-</w:t>
      </w:r>
      <w:r w:rsidR="00A735ED">
        <w:rPr>
          <w:rFonts w:ascii="Arial" w:hAnsi="Arial" w:cs="Arial"/>
          <w:sz w:val="24"/>
          <w:szCs w:val="24"/>
        </w:rPr>
        <w:t xml:space="preserve">schiedliche </w:t>
      </w:r>
      <w:r w:rsidR="008A1F83">
        <w:rPr>
          <w:rFonts w:ascii="Arial" w:hAnsi="Arial" w:cs="Arial"/>
          <w:sz w:val="24"/>
          <w:szCs w:val="24"/>
        </w:rPr>
        <w:t>Annahmen ex</w:t>
      </w:r>
      <w:r w:rsidR="00CD2FF5">
        <w:rPr>
          <w:rFonts w:ascii="Arial" w:hAnsi="Arial" w:cs="Arial"/>
          <w:sz w:val="24"/>
          <w:szCs w:val="24"/>
        </w:rPr>
        <w:t xml:space="preserve">istieren und erheben den Anspruch, dass die Ergebnisse </w:t>
      </w:r>
      <w:r w:rsidR="00CD2FF5">
        <w:rPr>
          <w:rFonts w:ascii="Arial" w:hAnsi="Arial" w:cs="Arial"/>
          <w:sz w:val="24"/>
          <w:szCs w:val="24"/>
        </w:rPr>
        <w:lastRenderedPageBreak/>
        <w:t xml:space="preserve">ihrer Studie, </w:t>
      </w:r>
      <w:r w:rsidR="00CD2FF5" w:rsidRPr="00CD2FF5">
        <w:rPr>
          <w:rFonts w:ascii="Arial" w:hAnsi="Arial" w:cs="Arial"/>
          <w:i/>
          <w:sz w:val="24"/>
          <w:szCs w:val="24"/>
        </w:rPr>
        <w:t>„eine neue Grundlage zur Objektivierung der Diskussion um den „richtigen“ Ansatz und zielführende Vorgehensweisen im Veränderungs</w:t>
      </w:r>
      <w:r w:rsidR="007D072C">
        <w:rPr>
          <w:rFonts w:ascii="Arial" w:hAnsi="Arial" w:cs="Arial"/>
          <w:i/>
          <w:sz w:val="24"/>
          <w:szCs w:val="24"/>
        </w:rPr>
        <w:t>-</w:t>
      </w:r>
      <w:r w:rsidR="00CD2FF5" w:rsidRPr="00CD2FF5">
        <w:rPr>
          <w:rFonts w:ascii="Arial" w:hAnsi="Arial" w:cs="Arial"/>
          <w:i/>
          <w:sz w:val="24"/>
          <w:szCs w:val="24"/>
        </w:rPr>
        <w:t xml:space="preserve">management“ </w:t>
      </w:r>
      <w:r w:rsidR="00CD2FF5">
        <w:rPr>
          <w:rFonts w:ascii="Arial" w:hAnsi="Arial" w:cs="Arial"/>
          <w:sz w:val="24"/>
          <w:szCs w:val="24"/>
        </w:rPr>
        <w:t>schaffen.</w:t>
      </w:r>
      <w:r w:rsidR="004C5452">
        <w:rPr>
          <w:rFonts w:ascii="Arial" w:hAnsi="Arial" w:cs="Arial"/>
          <w:sz w:val="24"/>
          <w:szCs w:val="24"/>
        </w:rPr>
        <w:t xml:space="preserve"> </w:t>
      </w:r>
      <w:r w:rsidR="00782280" w:rsidRPr="00A91786">
        <w:rPr>
          <w:rFonts w:ascii="Arial" w:hAnsi="Arial" w:cs="Arial"/>
          <w:sz w:val="24"/>
          <w:szCs w:val="24"/>
        </w:rPr>
        <w:t xml:space="preserve">Den, wenn auch teilweise unterschiedlichen Definitionen, Modellen und Handlungsempfehlungen gemeinsam, ist die gewollte Veränderung in Unternehmen und das Einbeziehen der beteiligten Menschen. Hierin liegt die Abgrenzung des Change Management von den aus der Betriebswirtschaft stammenden Ansätzen, dass nicht alleine die Verbesserung der Leistungsfähigkeit eines Unternehmens im Vordergrund steht, sondern gleichrangig die Qualität des Arbeitslebens der im Unternehmen tätigen Menschen </w:t>
      </w:r>
      <w:r w:rsidR="00782280" w:rsidRPr="00A91786">
        <w:rPr>
          <w:rFonts w:ascii="Arial" w:eastAsia="Batang" w:hAnsi="Arial" w:cs="Arial"/>
          <w:color w:val="FF00FF"/>
          <w:sz w:val="24"/>
          <w:szCs w:val="24"/>
        </w:rPr>
        <w:t xml:space="preserve">(vgl. hierzu Schreyögg, 1999, S. 449; Becker/Langosch, 2002, S. 14). </w:t>
      </w:r>
      <w:r w:rsidR="00782280" w:rsidRPr="00A91786">
        <w:rPr>
          <w:rFonts w:ascii="Arial" w:hAnsi="Arial" w:cs="Arial"/>
          <w:sz w:val="24"/>
          <w:szCs w:val="24"/>
        </w:rPr>
        <w:t xml:space="preserve">Eine umfassende und gut nachvollziehbare Ausarbeitung zum Change Management findet sich in der Dissertationsschrift von </w:t>
      </w:r>
      <w:r w:rsidR="00782280" w:rsidRPr="00A91786">
        <w:rPr>
          <w:rFonts w:ascii="Arial" w:hAnsi="Arial" w:cs="Arial"/>
          <w:color w:val="FF00FF"/>
          <w:sz w:val="24"/>
          <w:szCs w:val="24"/>
        </w:rPr>
        <w:t>Inversini (2005).</w:t>
      </w:r>
      <w:r w:rsidR="00782280" w:rsidRPr="00A91786">
        <w:rPr>
          <w:rFonts w:ascii="Arial" w:hAnsi="Arial" w:cs="Arial"/>
          <w:sz w:val="24"/>
          <w:szCs w:val="24"/>
        </w:rPr>
        <w:t xml:space="preserve"> Die Autorin setzt sich hierin ausführlich mit den Ansätzen und Konzepten der Organisationsentwicklung</w:t>
      </w:r>
      <w:r w:rsidR="00782280">
        <w:rPr>
          <w:rFonts w:ascii="Arial" w:hAnsi="Arial" w:cs="Arial"/>
          <w:sz w:val="24"/>
          <w:szCs w:val="24"/>
        </w:rPr>
        <w:t xml:space="preserve"> und des Change Managements auseinander. Die Qualität der Arbeit </w:t>
      </w:r>
      <w:r w:rsidR="0098532B">
        <w:rPr>
          <w:rFonts w:ascii="Arial" w:hAnsi="Arial" w:cs="Arial"/>
          <w:sz w:val="24"/>
          <w:szCs w:val="24"/>
        </w:rPr>
        <w:t>scheint sich unter anderem darin zu bestätigt</w:t>
      </w:r>
      <w:r w:rsidR="00782280">
        <w:rPr>
          <w:rFonts w:ascii="Arial" w:hAnsi="Arial" w:cs="Arial"/>
          <w:sz w:val="24"/>
          <w:szCs w:val="24"/>
        </w:rPr>
        <w:t>, dass diese in verschiedensten Publikationen zitiert wird.</w:t>
      </w:r>
      <w:r w:rsidR="00740C07">
        <w:rPr>
          <w:rFonts w:ascii="Arial" w:hAnsi="Arial" w:cs="Arial"/>
          <w:sz w:val="24"/>
          <w:szCs w:val="24"/>
        </w:rPr>
        <w:t xml:space="preserve"> Wie in </w:t>
      </w:r>
      <w:r w:rsidR="00740C07" w:rsidRPr="008D4499">
        <w:rPr>
          <w:rFonts w:ascii="Arial" w:hAnsi="Arial" w:cs="Arial"/>
          <w:color w:val="FF00FF"/>
          <w:sz w:val="24"/>
          <w:szCs w:val="24"/>
        </w:rPr>
        <w:t>Abbildung 2.2.1</w:t>
      </w:r>
      <w:r w:rsidR="00740C07">
        <w:rPr>
          <w:rFonts w:ascii="Arial" w:hAnsi="Arial" w:cs="Arial"/>
          <w:sz w:val="24"/>
          <w:szCs w:val="24"/>
        </w:rPr>
        <w:t xml:space="preserve"> dargestellt lässt sich zusammenfassen, dass die Gestaltung der Veränderungsprozesse auf vier zentralen Säulen, </w:t>
      </w:r>
      <w:r w:rsidR="00740C07" w:rsidRPr="00E77AC5">
        <w:rPr>
          <w:rFonts w:ascii="Arial" w:hAnsi="Arial" w:cs="Arial"/>
          <w:i/>
          <w:sz w:val="24"/>
          <w:szCs w:val="24"/>
        </w:rPr>
        <w:t>„Wer?</w:t>
      </w:r>
      <w:r w:rsidR="00E77AC5" w:rsidRPr="00E77AC5">
        <w:rPr>
          <w:rFonts w:ascii="Arial" w:hAnsi="Arial" w:cs="Arial"/>
          <w:i/>
          <w:sz w:val="24"/>
          <w:szCs w:val="24"/>
        </w:rPr>
        <w:t xml:space="preserve"> </w:t>
      </w:r>
      <w:r w:rsidR="00740C07" w:rsidRPr="00E77AC5">
        <w:rPr>
          <w:rFonts w:ascii="Arial" w:hAnsi="Arial" w:cs="Arial"/>
          <w:i/>
          <w:sz w:val="24"/>
          <w:szCs w:val="24"/>
        </w:rPr>
        <w:t>-</w:t>
      </w:r>
      <w:r w:rsidR="00E77AC5" w:rsidRPr="00E77AC5">
        <w:rPr>
          <w:rFonts w:ascii="Arial" w:hAnsi="Arial" w:cs="Arial"/>
          <w:i/>
          <w:sz w:val="24"/>
          <w:szCs w:val="24"/>
        </w:rPr>
        <w:t xml:space="preserve"> </w:t>
      </w:r>
      <w:r w:rsidR="00740C07" w:rsidRPr="00E77AC5">
        <w:rPr>
          <w:rFonts w:ascii="Arial" w:hAnsi="Arial" w:cs="Arial"/>
          <w:i/>
          <w:sz w:val="24"/>
          <w:szCs w:val="24"/>
        </w:rPr>
        <w:t>Mensch!; Was?</w:t>
      </w:r>
      <w:r w:rsidR="00E77AC5" w:rsidRPr="00E77AC5">
        <w:rPr>
          <w:rFonts w:ascii="Arial" w:hAnsi="Arial" w:cs="Arial"/>
          <w:i/>
          <w:sz w:val="24"/>
          <w:szCs w:val="24"/>
        </w:rPr>
        <w:t xml:space="preserve"> </w:t>
      </w:r>
      <w:r w:rsidR="00740C07" w:rsidRPr="00E77AC5">
        <w:rPr>
          <w:rFonts w:ascii="Arial" w:hAnsi="Arial" w:cs="Arial"/>
          <w:i/>
          <w:sz w:val="24"/>
          <w:szCs w:val="24"/>
        </w:rPr>
        <w:t>-</w:t>
      </w:r>
      <w:r w:rsidR="00E77AC5" w:rsidRPr="00E77AC5">
        <w:rPr>
          <w:rFonts w:ascii="Arial" w:hAnsi="Arial" w:cs="Arial"/>
          <w:i/>
          <w:sz w:val="24"/>
          <w:szCs w:val="24"/>
        </w:rPr>
        <w:t xml:space="preserve"> </w:t>
      </w:r>
      <w:r w:rsidR="00740C07" w:rsidRPr="00E77AC5">
        <w:rPr>
          <w:rFonts w:ascii="Arial" w:hAnsi="Arial" w:cs="Arial"/>
          <w:i/>
          <w:sz w:val="24"/>
          <w:szCs w:val="24"/>
        </w:rPr>
        <w:t>Struktur!; Welche?</w:t>
      </w:r>
      <w:r w:rsidR="00E77AC5" w:rsidRPr="00E77AC5">
        <w:rPr>
          <w:rFonts w:ascii="Arial" w:hAnsi="Arial" w:cs="Arial"/>
          <w:i/>
          <w:sz w:val="24"/>
          <w:szCs w:val="24"/>
        </w:rPr>
        <w:t xml:space="preserve"> - </w:t>
      </w:r>
      <w:r w:rsidR="00740C07" w:rsidRPr="00E77AC5">
        <w:rPr>
          <w:rFonts w:ascii="Arial" w:hAnsi="Arial" w:cs="Arial"/>
          <w:i/>
          <w:sz w:val="24"/>
          <w:szCs w:val="24"/>
        </w:rPr>
        <w:t>Inhalt! und Wann?</w:t>
      </w:r>
      <w:r w:rsidR="00E77AC5" w:rsidRPr="00E77AC5">
        <w:rPr>
          <w:rFonts w:ascii="Arial" w:hAnsi="Arial" w:cs="Arial"/>
          <w:i/>
          <w:sz w:val="24"/>
          <w:szCs w:val="24"/>
        </w:rPr>
        <w:t xml:space="preserve"> </w:t>
      </w:r>
      <w:r w:rsidR="00740C07" w:rsidRPr="00E77AC5">
        <w:rPr>
          <w:rFonts w:ascii="Arial" w:hAnsi="Arial" w:cs="Arial"/>
          <w:i/>
          <w:sz w:val="24"/>
          <w:szCs w:val="24"/>
        </w:rPr>
        <w:t>-</w:t>
      </w:r>
      <w:r w:rsidR="00E77AC5" w:rsidRPr="00E77AC5">
        <w:rPr>
          <w:rFonts w:ascii="Arial" w:hAnsi="Arial" w:cs="Arial"/>
          <w:i/>
          <w:sz w:val="24"/>
          <w:szCs w:val="24"/>
        </w:rPr>
        <w:t xml:space="preserve"> </w:t>
      </w:r>
      <w:r w:rsidR="00740C07" w:rsidRPr="00E77AC5">
        <w:rPr>
          <w:rFonts w:ascii="Arial" w:hAnsi="Arial" w:cs="Arial"/>
          <w:i/>
          <w:sz w:val="24"/>
          <w:szCs w:val="24"/>
        </w:rPr>
        <w:t>Zeitpunkt!“,</w:t>
      </w:r>
      <w:r w:rsidR="00740C07">
        <w:rPr>
          <w:rFonts w:ascii="Arial" w:hAnsi="Arial" w:cs="Arial"/>
          <w:sz w:val="24"/>
          <w:szCs w:val="24"/>
        </w:rPr>
        <w:t xml:space="preserve"> aufbaut.</w:t>
      </w:r>
    </w:p>
    <w:p w:rsidR="00112370" w:rsidRDefault="00112370" w:rsidP="00322A8A">
      <w:pPr>
        <w:pStyle w:val="Funotentext"/>
        <w:rPr>
          <w:rFonts w:ascii="Arial" w:hAnsi="Arial" w:cs="Arial"/>
          <w:sz w:val="24"/>
          <w:szCs w:val="24"/>
        </w:rPr>
      </w:pPr>
    </w:p>
    <w:p w:rsidR="00910B4B" w:rsidRDefault="00910B4B" w:rsidP="0000630B">
      <w:pPr>
        <w:pStyle w:val="Funotentext"/>
        <w:tabs>
          <w:tab w:val="left" w:pos="8222"/>
        </w:tabs>
        <w:ind w:firstLine="567"/>
        <w:rPr>
          <w:rFonts w:ascii="Arial" w:hAnsi="Arial" w:cs="Arial"/>
          <w:sz w:val="24"/>
          <w:szCs w:val="24"/>
        </w:rPr>
      </w:pPr>
      <w:r w:rsidRPr="00910B4B">
        <w:rPr>
          <w:rFonts w:ascii="Arial" w:hAnsi="Arial" w:cs="Arial"/>
          <w:noProof/>
          <w:sz w:val="24"/>
          <w:szCs w:val="24"/>
        </w:rPr>
        <w:drawing>
          <wp:inline distT="0" distB="0" distL="0" distR="0">
            <wp:extent cx="4901866" cy="2273968"/>
            <wp:effectExtent l="19050" t="0" r="0" b="0"/>
            <wp:docPr id="6"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29354" cy="4143404"/>
                      <a:chOff x="1285852" y="857232"/>
                      <a:chExt cx="5929354" cy="4143404"/>
                    </a:xfrm>
                  </a:grpSpPr>
                  <a:grpSp>
                    <a:nvGrpSpPr>
                      <a:cNvPr id="33" name="Gruppieren 32"/>
                      <a:cNvGrpSpPr/>
                    </a:nvGrpSpPr>
                    <a:grpSpPr>
                      <a:xfrm>
                        <a:off x="1285852" y="857232"/>
                        <a:ext cx="5929354" cy="4143404"/>
                        <a:chOff x="1285852" y="857232"/>
                        <a:chExt cx="5929354" cy="4143404"/>
                      </a:xfrm>
                    </a:grpSpPr>
                    <a:sp>
                      <a:nvSpPr>
                        <a:cNvPr id="7" name="Rechteck 6"/>
                        <a:cNvSpPr/>
                      </a:nvSpPr>
                      <a:spPr>
                        <a:xfrm>
                          <a:off x="1285852" y="2795582"/>
                          <a:ext cx="1428760" cy="561980"/>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200" dirty="0" smtClean="0">
                                <a:solidFill>
                                  <a:schemeClr val="tx1"/>
                                </a:solidFill>
                                <a:latin typeface="Arial" pitchFamily="34" charset="0"/>
                                <a:cs typeface="Arial" pitchFamily="34" charset="0"/>
                              </a:rPr>
                              <a:t>Entwicklungs-</a:t>
                            </a:r>
                          </a:p>
                          <a:p>
                            <a:pPr algn="ctr">
                              <a:spcBef>
                                <a:spcPts val="600"/>
                              </a:spcBef>
                            </a:pPr>
                            <a:r>
                              <a:rPr lang="de-DE" sz="1200" u="sng" dirty="0" err="1" smtClean="0">
                                <a:solidFill>
                                  <a:schemeClr val="tx1"/>
                                </a:solidFill>
                                <a:latin typeface="Arial" pitchFamily="34" charset="0"/>
                                <a:cs typeface="Arial" pitchFamily="34" charset="0"/>
                              </a:rPr>
                              <a:t>kräfte</a:t>
                            </a:r>
                            <a:endParaRPr lang="de-DE" sz="12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echteck 14"/>
                        <a:cNvSpPr/>
                      </a:nvSpPr>
                      <a:spPr>
                        <a:xfrm>
                          <a:off x="1285852" y="857232"/>
                          <a:ext cx="5929354" cy="928694"/>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dirty="0" smtClean="0">
                                <a:solidFill>
                                  <a:schemeClr val="tx1"/>
                                </a:solidFill>
                                <a:latin typeface="Arial" pitchFamily="34" charset="0"/>
                                <a:cs typeface="Arial" pitchFamily="34" charset="0"/>
                              </a:rPr>
                              <a:t>Veränderungsmanagement</a:t>
                            </a:r>
                            <a:endParaRPr lang="de-DE"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Gleichschenkliges Dreieck 15"/>
                        <a:cNvSpPr/>
                      </a:nvSpPr>
                      <a:spPr>
                        <a:xfrm>
                          <a:off x="1285852" y="1928802"/>
                          <a:ext cx="1428760" cy="714380"/>
                        </a:xfrm>
                        <a:prstGeom prst="triangle">
                          <a:avLst/>
                        </a:prstGeom>
                        <a:solidFill>
                          <a:schemeClr val="bg1">
                            <a:lumMod val="75000"/>
                          </a:schemeClr>
                        </a:solidFill>
                        <a:ln>
                          <a:noFill/>
                        </a:ln>
                      </a:spPr>
                      <a:txSp>
                        <a:txBody>
                          <a:bodyPr wrap="square" rtlCol="0" anchor="ctr">
                            <a:noAutofit/>
                          </a:bodyP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endParaRPr lang="de-DE" sz="1000" dirty="0" smtClean="0">
                              <a:solidFill>
                                <a:schemeClr val="tx1"/>
                              </a:solidFill>
                              <a:latin typeface="Arial" pitchFamily="34" charset="0"/>
                              <a:cs typeface="Arial" pitchFamily="34" charset="0"/>
                            </a:endParaRPr>
                          </a:p>
                          <a:p>
                            <a:endParaRPr lang="de-DE" sz="1000" dirty="0" smtClean="0">
                              <a:solidFill>
                                <a:schemeClr val="tx1"/>
                              </a:solidFill>
                              <a:latin typeface="Arial" pitchFamily="34" charset="0"/>
                              <a:cs typeface="Arial" pitchFamily="34" charset="0"/>
                            </a:endParaRPr>
                          </a:p>
                          <a:p>
                            <a:pPr algn="ctr"/>
                            <a:endParaRPr lang="de-DE" sz="10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echteck 11"/>
                        <a:cNvSpPr/>
                      </a:nvSpPr>
                      <a:spPr>
                        <a:xfrm>
                          <a:off x="1285852" y="3500438"/>
                          <a:ext cx="1428760" cy="1500198"/>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500" dirty="0" smtClean="0">
                                <a:solidFill>
                                  <a:schemeClr val="tx1"/>
                                </a:solidFill>
                                <a:latin typeface="Arial" pitchFamily="34" charset="0"/>
                                <a:cs typeface="Arial" pitchFamily="34" charset="0"/>
                              </a:rPr>
                              <a:t>Wer sind die Gestalter der Veränderung?</a:t>
                            </a:r>
                            <a:endParaRPr lang="de-DE" sz="15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echteck 16"/>
                        <a:cNvSpPr/>
                      </a:nvSpPr>
                      <a:spPr>
                        <a:xfrm>
                          <a:off x="2786050" y="2795582"/>
                          <a:ext cx="1428760" cy="561980"/>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200" dirty="0" smtClean="0">
                                <a:solidFill>
                                  <a:schemeClr val="tx1"/>
                                </a:solidFill>
                                <a:latin typeface="Arial" pitchFamily="34" charset="0"/>
                                <a:cs typeface="Arial" pitchFamily="34" charset="0"/>
                              </a:rPr>
                              <a:t>Entwicklungs-</a:t>
                            </a:r>
                          </a:p>
                          <a:p>
                            <a:pPr algn="ctr">
                              <a:spcBef>
                                <a:spcPts val="600"/>
                              </a:spcBef>
                            </a:pPr>
                            <a:r>
                              <a:rPr lang="de-DE" sz="1200" u="sng" dirty="0" err="1" smtClean="0">
                                <a:solidFill>
                                  <a:schemeClr val="tx1"/>
                                </a:solidFill>
                                <a:latin typeface="Arial" pitchFamily="34" charset="0"/>
                                <a:cs typeface="Arial" pitchFamily="34" charset="0"/>
                              </a:rPr>
                              <a:t>objekt</a:t>
                            </a:r>
                            <a:endParaRPr lang="de-DE" sz="12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hteck 18"/>
                        <a:cNvSpPr/>
                      </a:nvSpPr>
                      <a:spPr>
                        <a:xfrm>
                          <a:off x="4286248" y="2795582"/>
                          <a:ext cx="1428760" cy="561980"/>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200" dirty="0" smtClean="0">
                                <a:solidFill>
                                  <a:schemeClr val="tx1"/>
                                </a:solidFill>
                                <a:latin typeface="Arial" pitchFamily="34" charset="0"/>
                                <a:cs typeface="Arial" pitchFamily="34" charset="0"/>
                              </a:rPr>
                              <a:t>Entwicklungs-</a:t>
                            </a:r>
                          </a:p>
                          <a:p>
                            <a:pPr algn="ctr">
                              <a:spcBef>
                                <a:spcPts val="600"/>
                              </a:spcBef>
                            </a:pPr>
                            <a:r>
                              <a:rPr lang="de-DE" sz="1200" u="sng" dirty="0" err="1" smtClean="0">
                                <a:solidFill>
                                  <a:schemeClr val="tx1"/>
                                </a:solidFill>
                                <a:latin typeface="Arial" pitchFamily="34" charset="0"/>
                                <a:cs typeface="Arial" pitchFamily="34" charset="0"/>
                              </a:rPr>
                              <a:t>fokus</a:t>
                            </a:r>
                            <a:endParaRPr lang="de-DE" sz="12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hteck 20"/>
                        <a:cNvSpPr/>
                      </a:nvSpPr>
                      <a:spPr>
                        <a:xfrm>
                          <a:off x="5786446" y="2795582"/>
                          <a:ext cx="1428760" cy="561980"/>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200" dirty="0" smtClean="0">
                                <a:solidFill>
                                  <a:schemeClr val="tx1"/>
                                </a:solidFill>
                                <a:latin typeface="Arial" pitchFamily="34" charset="0"/>
                                <a:cs typeface="Arial" pitchFamily="34" charset="0"/>
                              </a:rPr>
                              <a:t>Entwicklungs-</a:t>
                            </a:r>
                          </a:p>
                          <a:p>
                            <a:pPr algn="ctr">
                              <a:spcBef>
                                <a:spcPts val="600"/>
                              </a:spcBef>
                            </a:pPr>
                            <a:r>
                              <a:rPr lang="de-DE" sz="1200" u="sng" dirty="0" err="1" smtClean="0">
                                <a:solidFill>
                                  <a:schemeClr val="tx1"/>
                                </a:solidFill>
                                <a:latin typeface="Arial" pitchFamily="34" charset="0"/>
                                <a:cs typeface="Arial" pitchFamily="34" charset="0"/>
                              </a:rPr>
                              <a:t>logik</a:t>
                            </a:r>
                            <a:endParaRPr lang="de-DE" sz="12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hteck 21"/>
                        <a:cNvSpPr/>
                      </a:nvSpPr>
                      <a:spPr>
                        <a:xfrm>
                          <a:off x="2786050" y="3500438"/>
                          <a:ext cx="1428760" cy="1500198"/>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500" dirty="0" smtClean="0">
                                <a:solidFill>
                                  <a:schemeClr val="tx1"/>
                                </a:solidFill>
                                <a:latin typeface="Arial" pitchFamily="34" charset="0"/>
                                <a:cs typeface="Arial" pitchFamily="34" charset="0"/>
                              </a:rPr>
                              <a:t>Was wird geändert?</a:t>
                            </a:r>
                            <a:endParaRPr lang="de-DE" sz="15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hteck 22"/>
                        <a:cNvSpPr/>
                      </a:nvSpPr>
                      <a:spPr>
                        <a:xfrm>
                          <a:off x="4286248" y="3500438"/>
                          <a:ext cx="1428760" cy="1500198"/>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500" dirty="0" smtClean="0">
                                <a:solidFill>
                                  <a:schemeClr val="tx1"/>
                                </a:solidFill>
                                <a:latin typeface="Arial" pitchFamily="34" charset="0"/>
                                <a:cs typeface="Arial" pitchFamily="34" charset="0"/>
                              </a:rPr>
                              <a:t>Welche zentralen Themen werden verfolgt?</a:t>
                            </a:r>
                            <a:endParaRPr lang="de-DE" sz="15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hteck 23"/>
                        <a:cNvSpPr/>
                      </a:nvSpPr>
                      <a:spPr>
                        <a:xfrm>
                          <a:off x="5786446" y="3500438"/>
                          <a:ext cx="1428760" cy="1500198"/>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500" dirty="0" smtClean="0">
                                <a:solidFill>
                                  <a:schemeClr val="tx1"/>
                                </a:solidFill>
                                <a:latin typeface="Arial" pitchFamily="34" charset="0"/>
                                <a:cs typeface="Arial" pitchFamily="34" charset="0"/>
                              </a:rPr>
                              <a:t>Wann finden die einzelnen Schritte statt?</a:t>
                            </a:r>
                            <a:endParaRPr lang="de-DE" sz="15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Textfeld 24"/>
                        <a:cNvSpPr txBox="1"/>
                      </a:nvSpPr>
                      <a:spPr>
                        <a:xfrm>
                          <a:off x="1571604" y="2263967"/>
                          <a:ext cx="1000132" cy="307777"/>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400" dirty="0" smtClean="0">
                                <a:latin typeface="Arial" pitchFamily="34" charset="0"/>
                                <a:cs typeface="Arial" pitchFamily="34" charset="0"/>
                              </a:rPr>
                              <a:t>Mensch</a:t>
                            </a:r>
                            <a:endParaRPr lang="de-DE" sz="1400" dirty="0">
                              <a:latin typeface="Arial" pitchFamily="34" charset="0"/>
                              <a:cs typeface="Arial" pitchFamily="34" charset="0"/>
                            </a:endParaRPr>
                          </a:p>
                        </a:txBody>
                        <a:useSpRect/>
                      </a:txSp>
                    </a:sp>
                    <a:sp>
                      <a:nvSpPr>
                        <a:cNvPr id="26" name="Gleichschenkliges Dreieck 25"/>
                        <a:cNvSpPr/>
                      </a:nvSpPr>
                      <a:spPr>
                        <a:xfrm>
                          <a:off x="2786050" y="1928802"/>
                          <a:ext cx="1428760" cy="714380"/>
                        </a:xfrm>
                        <a:prstGeom prst="triangle">
                          <a:avLst/>
                        </a:prstGeom>
                        <a:solidFill>
                          <a:schemeClr val="bg1">
                            <a:lumMod val="75000"/>
                          </a:schemeClr>
                        </a:solidFill>
                        <a:ln>
                          <a:noFill/>
                        </a:ln>
                      </a:spPr>
                      <a:txSp>
                        <a:txBody>
                          <a:bodyPr wrap="square" rtlCol="0" anchor="ctr">
                            <a:noAutofit/>
                          </a:bodyP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endParaRPr lang="de-DE" sz="1000" dirty="0" smtClean="0">
                              <a:solidFill>
                                <a:schemeClr val="tx1"/>
                              </a:solidFill>
                              <a:latin typeface="Arial" pitchFamily="34" charset="0"/>
                              <a:cs typeface="Arial" pitchFamily="34" charset="0"/>
                            </a:endParaRPr>
                          </a:p>
                          <a:p>
                            <a:endParaRPr lang="de-DE" sz="1000" dirty="0" smtClean="0">
                              <a:solidFill>
                                <a:schemeClr val="tx1"/>
                              </a:solidFill>
                              <a:latin typeface="Arial" pitchFamily="34" charset="0"/>
                              <a:cs typeface="Arial" pitchFamily="34" charset="0"/>
                            </a:endParaRPr>
                          </a:p>
                          <a:p>
                            <a:pPr algn="ctr"/>
                            <a:endParaRPr lang="de-DE" sz="10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Gleichschenkliges Dreieck 26"/>
                        <a:cNvSpPr/>
                      </a:nvSpPr>
                      <a:spPr>
                        <a:xfrm>
                          <a:off x="4286248" y="1928802"/>
                          <a:ext cx="1428760" cy="714380"/>
                        </a:xfrm>
                        <a:prstGeom prst="triangle">
                          <a:avLst/>
                        </a:prstGeom>
                        <a:solidFill>
                          <a:schemeClr val="bg1">
                            <a:lumMod val="75000"/>
                          </a:schemeClr>
                        </a:solidFill>
                        <a:ln>
                          <a:noFill/>
                        </a:ln>
                      </a:spPr>
                      <a:txSp>
                        <a:txBody>
                          <a:bodyPr wrap="square" rtlCol="0" anchor="ctr">
                            <a:noAutofit/>
                          </a:bodyP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endParaRPr lang="de-DE" sz="1000" dirty="0" smtClean="0">
                              <a:solidFill>
                                <a:schemeClr val="tx1"/>
                              </a:solidFill>
                              <a:latin typeface="Arial" pitchFamily="34" charset="0"/>
                              <a:cs typeface="Arial" pitchFamily="34" charset="0"/>
                            </a:endParaRPr>
                          </a:p>
                          <a:p>
                            <a:endParaRPr lang="de-DE" sz="1000" dirty="0" smtClean="0">
                              <a:solidFill>
                                <a:schemeClr val="tx1"/>
                              </a:solidFill>
                              <a:latin typeface="Arial" pitchFamily="34" charset="0"/>
                              <a:cs typeface="Arial" pitchFamily="34" charset="0"/>
                            </a:endParaRPr>
                          </a:p>
                          <a:p>
                            <a:pPr algn="ctr"/>
                            <a:endParaRPr lang="de-DE" sz="10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Gleichschenkliges Dreieck 27"/>
                        <a:cNvSpPr/>
                      </a:nvSpPr>
                      <a:spPr>
                        <a:xfrm>
                          <a:off x="5786446" y="1928802"/>
                          <a:ext cx="1428760" cy="714380"/>
                        </a:xfrm>
                        <a:prstGeom prst="triangle">
                          <a:avLst/>
                        </a:prstGeom>
                        <a:solidFill>
                          <a:schemeClr val="bg1">
                            <a:lumMod val="75000"/>
                          </a:schemeClr>
                        </a:solidFill>
                        <a:ln>
                          <a:noFill/>
                        </a:ln>
                      </a:spPr>
                      <a:txSp>
                        <a:txBody>
                          <a:bodyPr wrap="square" rtlCol="0" anchor="ctr">
                            <a:noAutofit/>
                          </a:bodyP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endParaRPr lang="de-DE" sz="1000" dirty="0" smtClean="0">
                              <a:solidFill>
                                <a:schemeClr val="tx1"/>
                              </a:solidFill>
                              <a:latin typeface="Arial" pitchFamily="34" charset="0"/>
                              <a:cs typeface="Arial" pitchFamily="34" charset="0"/>
                            </a:endParaRPr>
                          </a:p>
                          <a:p>
                            <a:endParaRPr lang="de-DE" sz="1000" dirty="0" smtClean="0">
                              <a:solidFill>
                                <a:schemeClr val="tx1"/>
                              </a:solidFill>
                              <a:latin typeface="Arial" pitchFamily="34" charset="0"/>
                              <a:cs typeface="Arial" pitchFamily="34" charset="0"/>
                            </a:endParaRPr>
                          </a:p>
                          <a:p>
                            <a:pPr algn="ctr"/>
                            <a:endParaRPr lang="de-DE" sz="10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Textfeld 29"/>
                        <a:cNvSpPr txBox="1"/>
                      </a:nvSpPr>
                      <a:spPr>
                        <a:xfrm>
                          <a:off x="4643438" y="2285992"/>
                          <a:ext cx="785818" cy="307777"/>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400" dirty="0" smtClean="0">
                                <a:latin typeface="Arial" pitchFamily="34" charset="0"/>
                                <a:cs typeface="Arial" pitchFamily="34" charset="0"/>
                              </a:rPr>
                              <a:t>Inhalt</a:t>
                            </a:r>
                            <a:endParaRPr lang="de-DE" sz="1400" dirty="0">
                              <a:latin typeface="Arial" pitchFamily="34" charset="0"/>
                              <a:cs typeface="Arial" pitchFamily="34" charset="0"/>
                            </a:endParaRPr>
                          </a:p>
                        </a:txBody>
                        <a:useSpRect/>
                      </a:txSp>
                    </a:sp>
                    <a:sp>
                      <a:nvSpPr>
                        <a:cNvPr id="31" name="Textfeld 30"/>
                        <a:cNvSpPr txBox="1"/>
                      </a:nvSpPr>
                      <a:spPr>
                        <a:xfrm>
                          <a:off x="3071802" y="2263967"/>
                          <a:ext cx="1000132" cy="307777"/>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400" dirty="0" smtClean="0">
                                <a:latin typeface="Arial" pitchFamily="34" charset="0"/>
                                <a:cs typeface="Arial" pitchFamily="34" charset="0"/>
                              </a:rPr>
                              <a:t>Struktur</a:t>
                            </a:r>
                            <a:endParaRPr lang="de-DE" sz="1400" dirty="0">
                              <a:latin typeface="Arial" pitchFamily="34" charset="0"/>
                              <a:cs typeface="Arial" pitchFamily="34" charset="0"/>
                            </a:endParaRPr>
                          </a:p>
                        </a:txBody>
                        <a:useSpRect/>
                      </a:txSp>
                    </a:sp>
                    <a:sp>
                      <a:nvSpPr>
                        <a:cNvPr id="32" name="Textfeld 31"/>
                        <a:cNvSpPr txBox="1"/>
                      </a:nvSpPr>
                      <a:spPr>
                        <a:xfrm>
                          <a:off x="6072198" y="2119962"/>
                          <a:ext cx="785818" cy="523220"/>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sz="1400" dirty="0" smtClean="0">
                                <a:latin typeface="Arial" pitchFamily="34" charset="0"/>
                                <a:cs typeface="Arial" pitchFamily="34" charset="0"/>
                              </a:rPr>
                              <a:t>Zeit-punkt</a:t>
                            </a:r>
                            <a:endParaRPr lang="de-DE" sz="1400" dirty="0">
                              <a:latin typeface="Arial" pitchFamily="34" charset="0"/>
                              <a:cs typeface="Arial" pitchFamily="34" charset="0"/>
                            </a:endParaRPr>
                          </a:p>
                        </a:txBody>
                        <a:useSpRect/>
                      </a:txSp>
                    </a:sp>
                  </a:grpSp>
                </lc:lockedCanvas>
              </a:graphicData>
            </a:graphic>
          </wp:inline>
        </w:drawing>
      </w:r>
    </w:p>
    <w:p w:rsidR="006A3FF9" w:rsidRPr="00FD3B9A" w:rsidRDefault="006A3FF9" w:rsidP="00322A8A">
      <w:pPr>
        <w:pStyle w:val="Funotentext"/>
        <w:rPr>
          <w:rFonts w:ascii="Arial" w:hAnsi="Arial" w:cs="Arial"/>
          <w:sz w:val="16"/>
          <w:szCs w:val="16"/>
        </w:rPr>
      </w:pPr>
    </w:p>
    <w:p w:rsidR="006A3FF9" w:rsidRDefault="006A3FF9" w:rsidP="006A3FF9">
      <w:pPr>
        <w:autoSpaceDE w:val="0"/>
        <w:autoSpaceDN w:val="0"/>
        <w:adjustRightInd w:val="0"/>
        <w:ind w:left="2127" w:hanging="2127"/>
        <w:rPr>
          <w:rFonts w:ascii="Arial" w:hAnsi="Arial" w:cs="Arial"/>
          <w:lang w:val="de-DE"/>
        </w:rPr>
      </w:pPr>
      <w:r w:rsidRPr="008248AC">
        <w:rPr>
          <w:rFonts w:ascii="Arial" w:hAnsi="Arial" w:cs="Arial"/>
          <w:b/>
          <w:lang w:val="de-DE"/>
        </w:rPr>
        <w:t>Abb</w:t>
      </w:r>
      <w:r>
        <w:rPr>
          <w:rFonts w:ascii="Arial" w:hAnsi="Arial" w:cs="Arial"/>
          <w:b/>
          <w:lang w:val="de-DE"/>
        </w:rPr>
        <w:t>ildung</w:t>
      </w:r>
      <w:r w:rsidRPr="008248AC">
        <w:rPr>
          <w:rFonts w:ascii="Arial" w:hAnsi="Arial" w:cs="Arial"/>
          <w:b/>
          <w:lang w:val="de-DE"/>
        </w:rPr>
        <w:t xml:space="preserve"> </w:t>
      </w:r>
      <w:r>
        <w:rPr>
          <w:rFonts w:ascii="Arial" w:hAnsi="Arial" w:cs="Arial"/>
          <w:b/>
          <w:lang w:val="de-DE"/>
        </w:rPr>
        <w:t>2</w:t>
      </w:r>
      <w:r w:rsidRPr="008248AC">
        <w:rPr>
          <w:rFonts w:ascii="Arial" w:hAnsi="Arial" w:cs="Arial"/>
          <w:b/>
          <w:lang w:val="de-DE"/>
        </w:rPr>
        <w:t>.</w:t>
      </w:r>
      <w:r>
        <w:rPr>
          <w:rFonts w:ascii="Arial" w:hAnsi="Arial" w:cs="Arial"/>
          <w:b/>
          <w:lang w:val="de-DE"/>
        </w:rPr>
        <w:t>2-1:</w:t>
      </w:r>
      <w:r>
        <w:rPr>
          <w:rFonts w:ascii="Arial" w:hAnsi="Arial" w:cs="Arial"/>
          <w:lang w:val="de-DE"/>
        </w:rPr>
        <w:tab/>
        <w:t xml:space="preserve">Die vier Säulen im Veränderungsmanagement </w:t>
      </w:r>
      <w:r w:rsidRPr="002A2AAA">
        <w:rPr>
          <w:rFonts w:ascii="Arial" w:hAnsi="Arial" w:cs="Arial"/>
          <w:color w:val="FF33CC"/>
          <w:lang w:val="de-DE"/>
        </w:rPr>
        <w:t xml:space="preserve">(in Anlehnung an </w:t>
      </w:r>
      <w:r w:rsidR="00722AC0">
        <w:rPr>
          <w:rFonts w:ascii="Arial" w:hAnsi="Arial" w:cs="Arial"/>
          <w:color w:val="FF00FF"/>
        </w:rPr>
        <w:t xml:space="preserve">Müller-Stewens und Lechner, </w:t>
      </w:r>
      <w:r w:rsidRPr="0081011D">
        <w:rPr>
          <w:rFonts w:ascii="Arial" w:hAnsi="Arial" w:cs="Arial"/>
          <w:color w:val="FF00FF"/>
        </w:rPr>
        <w:t xml:space="preserve">2009, S. </w:t>
      </w:r>
      <w:r>
        <w:rPr>
          <w:rFonts w:ascii="Arial" w:hAnsi="Arial" w:cs="Arial"/>
          <w:color w:val="FF00FF"/>
        </w:rPr>
        <w:t>14-15)</w:t>
      </w:r>
    </w:p>
    <w:p w:rsidR="00112370" w:rsidRDefault="00112370" w:rsidP="006A3FF9">
      <w:pPr>
        <w:autoSpaceDE w:val="0"/>
        <w:autoSpaceDN w:val="0"/>
        <w:adjustRightInd w:val="0"/>
        <w:ind w:left="2127" w:hanging="2127"/>
        <w:rPr>
          <w:rFonts w:ascii="Arial" w:hAnsi="Arial" w:cs="Arial"/>
          <w:lang w:val="de-DE"/>
        </w:rPr>
      </w:pPr>
    </w:p>
    <w:p w:rsidR="000C6AAB" w:rsidRPr="00C3742C" w:rsidRDefault="00A1529A" w:rsidP="00322A8A">
      <w:pPr>
        <w:pStyle w:val="Funotentext"/>
        <w:rPr>
          <w:rFonts w:ascii="Arial" w:hAnsi="Arial" w:cs="Arial"/>
          <w:sz w:val="24"/>
          <w:szCs w:val="24"/>
        </w:rPr>
      </w:pPr>
      <w:r>
        <w:rPr>
          <w:rFonts w:ascii="Arial" w:hAnsi="Arial" w:cs="Arial"/>
          <w:sz w:val="24"/>
          <w:szCs w:val="24"/>
        </w:rPr>
        <w:t xml:space="preserve">Die in 2008 weltweit aufgetretene Krise, ausgelöst durch heftige Turbulenzen an den internationalen Finanzmärkten, haben viele </w:t>
      </w:r>
      <w:r w:rsidRPr="00B43199">
        <w:rPr>
          <w:rFonts w:ascii="Arial" w:hAnsi="Arial" w:cs="Arial"/>
          <w:sz w:val="24"/>
          <w:szCs w:val="24"/>
        </w:rPr>
        <w:t>Unternehmen mit einer ganz neuen Dimension des Change Managements konfrontiert (</w:t>
      </w:r>
      <w:r w:rsidRPr="00B43199">
        <w:rPr>
          <w:rFonts w:ascii="Arial" w:eastAsia="Batang" w:hAnsi="Arial" w:cs="Arial"/>
          <w:color w:val="FF00FF"/>
          <w:sz w:val="24"/>
          <w:szCs w:val="24"/>
        </w:rPr>
        <w:t>vgl. hierzu und im Folgenden Wimmer, 2009, S. 4-11)</w:t>
      </w:r>
      <w:r w:rsidRPr="00B43199">
        <w:rPr>
          <w:rFonts w:ascii="Arial" w:hAnsi="Arial" w:cs="Arial"/>
          <w:sz w:val="24"/>
          <w:szCs w:val="24"/>
        </w:rPr>
        <w:t>. Teilweise dramatische Auftragseinbrüche haben die Unternehmen gezwungen, ihre interne Organisation an den externen Absatzproblemen auszu</w:t>
      </w:r>
      <w:r>
        <w:rPr>
          <w:rFonts w:ascii="Arial" w:hAnsi="Arial" w:cs="Arial"/>
          <w:sz w:val="24"/>
          <w:szCs w:val="24"/>
        </w:rPr>
        <w:t>richten.  Dies erforderte innerhalb kürzester Zeit einschneidende Maßnahmen wie Kurzarbeit, Freisetzung von Leiharbeitern und Au</w:t>
      </w:r>
      <w:r w:rsidR="00F534F9">
        <w:rPr>
          <w:rFonts w:ascii="Arial" w:hAnsi="Arial" w:cs="Arial"/>
          <w:sz w:val="24"/>
          <w:szCs w:val="24"/>
        </w:rPr>
        <w:t>f</w:t>
      </w:r>
      <w:r>
        <w:rPr>
          <w:rFonts w:ascii="Arial" w:hAnsi="Arial" w:cs="Arial"/>
          <w:sz w:val="24"/>
          <w:szCs w:val="24"/>
        </w:rPr>
        <w:t>lösung von Zeitarbeitsverträgen, Investition</w:t>
      </w:r>
      <w:r w:rsidR="007E5220">
        <w:rPr>
          <w:rFonts w:ascii="Arial" w:hAnsi="Arial" w:cs="Arial"/>
          <w:sz w:val="24"/>
          <w:szCs w:val="24"/>
        </w:rPr>
        <w:t>s</w:t>
      </w:r>
      <w:r>
        <w:rPr>
          <w:rFonts w:ascii="Arial" w:hAnsi="Arial" w:cs="Arial"/>
          <w:sz w:val="24"/>
          <w:szCs w:val="24"/>
        </w:rPr>
        <w:t>stopp und Kostensenkungs-</w:t>
      </w:r>
      <w:r w:rsidR="00E932E3">
        <w:rPr>
          <w:rFonts w:ascii="Arial" w:hAnsi="Arial" w:cs="Arial"/>
          <w:sz w:val="24"/>
          <w:szCs w:val="24"/>
        </w:rPr>
        <w:t>programme umzusetzen. Trotz [</w:t>
      </w:r>
      <w:r>
        <w:rPr>
          <w:rFonts w:ascii="Arial" w:hAnsi="Arial" w:cs="Arial"/>
          <w:sz w:val="24"/>
          <w:szCs w:val="24"/>
        </w:rPr>
        <w:t>mehr oder weniger gut gemanagten</w:t>
      </w:r>
      <w:r w:rsidR="00F8042C">
        <w:rPr>
          <w:rFonts w:ascii="Arial" w:hAnsi="Arial" w:cs="Arial"/>
          <w:sz w:val="24"/>
          <w:szCs w:val="24"/>
        </w:rPr>
        <w:t xml:space="preserve">; </w:t>
      </w:r>
      <w:r w:rsidR="00E932E3">
        <w:rPr>
          <w:rFonts w:ascii="Arial" w:hAnsi="Arial" w:cs="Arial"/>
          <w:sz w:val="24"/>
          <w:szCs w:val="24"/>
        </w:rPr>
        <w:t>A.E.]</w:t>
      </w:r>
      <w:r>
        <w:rPr>
          <w:rFonts w:ascii="Arial" w:hAnsi="Arial" w:cs="Arial"/>
          <w:sz w:val="24"/>
          <w:szCs w:val="24"/>
        </w:rPr>
        <w:t xml:space="preserve"> einschneidenden Maßnahmen ist die Insolvenzrate in den Jahren 2009/2010 deutlich angestiegen. Darüber hinaus wird, aufgrund von Überkapazitäten und hier speziell in der Automobilzulieferindustrie, der Konsolidierungs- und Marktbereinigungsprozess die Unternehmen weiter fordern ihre Wettbewerbsposition zu stärken. Nach Meinung von </w:t>
      </w:r>
      <w:r w:rsidRPr="00A34517">
        <w:rPr>
          <w:rFonts w:ascii="Arial" w:hAnsi="Arial" w:cs="Arial"/>
          <w:color w:val="FF33CC"/>
          <w:sz w:val="24"/>
          <w:szCs w:val="24"/>
        </w:rPr>
        <w:t>Wimmer (2009</w:t>
      </w:r>
      <w:r>
        <w:rPr>
          <w:rFonts w:ascii="Arial" w:hAnsi="Arial" w:cs="Arial"/>
          <w:color w:val="FF33CC"/>
          <w:sz w:val="24"/>
          <w:szCs w:val="24"/>
        </w:rPr>
        <w:t xml:space="preserve">, S. 5) </w:t>
      </w:r>
      <w:r>
        <w:rPr>
          <w:rFonts w:ascii="Arial" w:hAnsi="Arial" w:cs="Arial"/>
          <w:sz w:val="24"/>
          <w:szCs w:val="24"/>
        </w:rPr>
        <w:t xml:space="preserve">hat die wissenschaftliche Forschung zu Fragen des Change Management gerade damit begonnen, ihre grundlegenden Annahmen über </w:t>
      </w:r>
      <w:r>
        <w:rPr>
          <w:rFonts w:ascii="Arial" w:hAnsi="Arial" w:cs="Arial"/>
          <w:sz w:val="24"/>
          <w:szCs w:val="24"/>
        </w:rPr>
        <w:lastRenderedPageBreak/>
        <w:t>die Bedingungen einer nachhaltig erfolgreichen Unternehmensentwicklung ange</w:t>
      </w:r>
      <w:r w:rsidR="008530A0">
        <w:rPr>
          <w:rFonts w:ascii="Arial" w:hAnsi="Arial" w:cs="Arial"/>
          <w:sz w:val="24"/>
          <w:szCs w:val="24"/>
        </w:rPr>
        <w:t>-</w:t>
      </w:r>
      <w:r>
        <w:rPr>
          <w:rFonts w:ascii="Arial" w:hAnsi="Arial" w:cs="Arial"/>
          <w:sz w:val="24"/>
          <w:szCs w:val="24"/>
        </w:rPr>
        <w:t>sichts gänzlich unkalkulierbarer Umwelten neu zu überdenken.</w:t>
      </w:r>
      <w:r w:rsidR="008530A0">
        <w:rPr>
          <w:rFonts w:ascii="Arial" w:hAnsi="Arial" w:cs="Arial"/>
          <w:sz w:val="24"/>
          <w:szCs w:val="24"/>
        </w:rPr>
        <w:t xml:space="preserve"> </w:t>
      </w:r>
      <w:r w:rsidR="00E501A8">
        <w:rPr>
          <w:rFonts w:ascii="Arial" w:hAnsi="Arial" w:cs="Arial"/>
          <w:sz w:val="24"/>
          <w:szCs w:val="24"/>
        </w:rPr>
        <w:t xml:space="preserve">Lassen Sie uns nun an dieser Stelle einen kleinen Exkurs </w:t>
      </w:r>
      <w:r w:rsidR="006C55AF">
        <w:rPr>
          <w:rFonts w:ascii="Arial" w:hAnsi="Arial" w:cs="Arial"/>
          <w:sz w:val="24"/>
          <w:szCs w:val="24"/>
        </w:rPr>
        <w:t>machen</w:t>
      </w:r>
      <w:r w:rsidR="00936534">
        <w:rPr>
          <w:rFonts w:ascii="Arial" w:hAnsi="Arial" w:cs="Arial"/>
          <w:sz w:val="24"/>
          <w:szCs w:val="24"/>
        </w:rPr>
        <w:t xml:space="preserve"> </w:t>
      </w:r>
      <w:r w:rsidR="00791048">
        <w:rPr>
          <w:rFonts w:ascii="Arial" w:hAnsi="Arial" w:cs="Arial"/>
          <w:sz w:val="24"/>
          <w:szCs w:val="24"/>
        </w:rPr>
        <w:t xml:space="preserve">und beurteilen, ob die aufgestellten Modelle der Grundlagenliteratur auch in den heutigen, turbulenten </w:t>
      </w:r>
      <w:r w:rsidR="00791048" w:rsidRPr="00C3742C">
        <w:rPr>
          <w:rFonts w:ascii="Arial" w:hAnsi="Arial" w:cs="Arial"/>
          <w:sz w:val="24"/>
          <w:szCs w:val="24"/>
        </w:rPr>
        <w:t xml:space="preserve">Zeiten noch zeitgemäß </w:t>
      </w:r>
      <w:r w:rsidR="008778CC">
        <w:rPr>
          <w:rFonts w:ascii="Arial" w:hAnsi="Arial" w:cs="Arial"/>
          <w:sz w:val="24"/>
          <w:szCs w:val="24"/>
        </w:rPr>
        <w:t xml:space="preserve">und </w:t>
      </w:r>
      <w:r w:rsidR="004142E6">
        <w:rPr>
          <w:rFonts w:ascii="Arial" w:hAnsi="Arial" w:cs="Arial"/>
          <w:sz w:val="24"/>
          <w:szCs w:val="24"/>
        </w:rPr>
        <w:t xml:space="preserve"> in dem vorliegenden Forschungsvorhaben </w:t>
      </w:r>
      <w:r w:rsidR="008778CC">
        <w:rPr>
          <w:rFonts w:ascii="Arial" w:hAnsi="Arial" w:cs="Arial"/>
          <w:sz w:val="24"/>
          <w:szCs w:val="24"/>
        </w:rPr>
        <w:t xml:space="preserve">anwendbar </w:t>
      </w:r>
      <w:r w:rsidR="00791048" w:rsidRPr="00C3742C">
        <w:rPr>
          <w:rFonts w:ascii="Arial" w:hAnsi="Arial" w:cs="Arial"/>
          <w:sz w:val="24"/>
          <w:szCs w:val="24"/>
        </w:rPr>
        <w:t>sind.</w:t>
      </w:r>
      <w:r w:rsidR="006520FA" w:rsidRPr="00C3742C">
        <w:rPr>
          <w:rFonts w:ascii="Arial" w:hAnsi="Arial" w:cs="Arial"/>
          <w:sz w:val="24"/>
          <w:szCs w:val="24"/>
        </w:rPr>
        <w:t xml:space="preserve"> </w:t>
      </w:r>
    </w:p>
    <w:p w:rsidR="00192D66" w:rsidRPr="00C3742C" w:rsidRDefault="00192D66" w:rsidP="00322A8A">
      <w:pPr>
        <w:pStyle w:val="Funotentext"/>
        <w:rPr>
          <w:rFonts w:ascii="Arial" w:hAnsi="Arial" w:cs="Arial"/>
          <w:sz w:val="24"/>
          <w:szCs w:val="24"/>
        </w:rPr>
      </w:pPr>
    </w:p>
    <w:p w:rsidR="00C3742C" w:rsidRPr="00C3742C" w:rsidRDefault="00C3742C" w:rsidP="00C3742C">
      <w:pPr>
        <w:rPr>
          <w:rFonts w:ascii="Arial" w:hAnsi="Arial" w:cs="Arial"/>
          <w:lang w:val="de-DE"/>
        </w:rPr>
      </w:pPr>
    </w:p>
    <w:p w:rsidR="00C3742C" w:rsidRPr="00C3742C" w:rsidRDefault="00C3742C" w:rsidP="00C23335">
      <w:pPr>
        <w:pStyle w:val="Listenabsatz"/>
        <w:numPr>
          <w:ilvl w:val="3"/>
          <w:numId w:val="5"/>
        </w:numPr>
        <w:ind w:left="1134" w:hanging="1134"/>
        <w:rPr>
          <w:rFonts w:ascii="Arial" w:hAnsi="Arial" w:cs="Arial"/>
          <w:lang w:val="de-DE"/>
        </w:rPr>
      </w:pPr>
      <w:r>
        <w:rPr>
          <w:rFonts w:ascii="Arial" w:hAnsi="Arial" w:cs="Arial"/>
          <w:lang w:val="de-DE"/>
        </w:rPr>
        <w:t>Das 3-Phasen-Modell von Lewin</w:t>
      </w:r>
    </w:p>
    <w:p w:rsidR="00C3742C" w:rsidRPr="00C3742C" w:rsidRDefault="00C3742C" w:rsidP="00C3742C">
      <w:pPr>
        <w:rPr>
          <w:rFonts w:ascii="Arial" w:hAnsi="Arial" w:cs="Arial"/>
          <w:sz w:val="28"/>
          <w:szCs w:val="28"/>
          <w:lang w:val="de-DE"/>
        </w:rPr>
      </w:pPr>
    </w:p>
    <w:p w:rsidR="00C37CE3" w:rsidRDefault="00192D66" w:rsidP="00107CFD">
      <w:pPr>
        <w:rPr>
          <w:rFonts w:ascii="Arial" w:eastAsia="Batang" w:hAnsi="Arial" w:cs="Arial"/>
          <w:color w:val="FF00FF"/>
        </w:rPr>
      </w:pPr>
      <w:r>
        <w:rPr>
          <w:rFonts w:ascii="Arial" w:hAnsi="Arial" w:cs="Arial"/>
        </w:rPr>
        <w:t xml:space="preserve">Nach </w:t>
      </w:r>
      <w:r w:rsidR="00107CFD">
        <w:rPr>
          <w:rFonts w:ascii="Arial" w:hAnsi="Arial" w:cs="Arial"/>
        </w:rPr>
        <w:t xml:space="preserve">dem Modell von </w:t>
      </w:r>
      <w:r w:rsidRPr="00107CFD">
        <w:rPr>
          <w:rFonts w:ascii="Arial" w:hAnsi="Arial" w:cs="Arial"/>
          <w:color w:val="FF00FF"/>
        </w:rPr>
        <w:t xml:space="preserve">Kurt Lewin </w:t>
      </w:r>
      <w:r w:rsidR="00107CFD" w:rsidRPr="00107CFD">
        <w:rPr>
          <w:rFonts w:ascii="Arial" w:hAnsi="Arial" w:cs="Arial"/>
          <w:color w:val="FF00FF"/>
        </w:rPr>
        <w:t>(19</w:t>
      </w:r>
      <w:r w:rsidR="00533FC6">
        <w:rPr>
          <w:rFonts w:ascii="Arial" w:hAnsi="Arial" w:cs="Arial"/>
          <w:color w:val="FF00FF"/>
        </w:rPr>
        <w:t>63</w:t>
      </w:r>
      <w:r w:rsidR="00107CFD" w:rsidRPr="00107CFD">
        <w:rPr>
          <w:rFonts w:ascii="Arial" w:hAnsi="Arial" w:cs="Arial"/>
          <w:color w:val="FF00FF"/>
        </w:rPr>
        <w:t>)</w:t>
      </w:r>
      <w:r w:rsidR="00107CFD">
        <w:rPr>
          <w:rFonts w:ascii="Arial" w:hAnsi="Arial" w:cs="Arial"/>
        </w:rPr>
        <w:t xml:space="preserve"> </w:t>
      </w:r>
      <w:r>
        <w:rPr>
          <w:rFonts w:ascii="Arial" w:hAnsi="Arial" w:cs="Arial"/>
        </w:rPr>
        <w:t xml:space="preserve">sollten, vor dem Hintergrund seiner Studien zur Lösung sozialer Konflikte, erfolgreiche Veränderungsprozesse </w:t>
      </w:r>
      <w:r w:rsidR="001168D9">
        <w:rPr>
          <w:rFonts w:ascii="Arial" w:hAnsi="Arial" w:cs="Arial"/>
        </w:rPr>
        <w:t xml:space="preserve">idealtypisch </w:t>
      </w:r>
      <w:r>
        <w:rPr>
          <w:rFonts w:ascii="Arial" w:hAnsi="Arial" w:cs="Arial"/>
        </w:rPr>
        <w:t xml:space="preserve">drei Phasen durchlaufen: </w:t>
      </w:r>
      <w:r w:rsidRPr="00192D66">
        <w:rPr>
          <w:rFonts w:ascii="Arial" w:hAnsi="Arial" w:cs="Arial"/>
        </w:rPr>
        <w:t>Au</w:t>
      </w:r>
      <w:r>
        <w:rPr>
          <w:rFonts w:ascii="Arial" w:hAnsi="Arial" w:cs="Arial"/>
        </w:rPr>
        <w:t>ftauen (unfreezing)</w:t>
      </w:r>
      <w:r w:rsidR="00107CFD">
        <w:rPr>
          <w:rFonts w:ascii="Arial" w:hAnsi="Arial" w:cs="Arial"/>
        </w:rPr>
        <w:t xml:space="preserve">, </w:t>
      </w:r>
      <w:r>
        <w:rPr>
          <w:rFonts w:ascii="Arial" w:hAnsi="Arial" w:cs="Arial"/>
        </w:rPr>
        <w:t>Bewegen (moving)</w:t>
      </w:r>
      <w:r w:rsidR="00107CFD">
        <w:rPr>
          <w:rFonts w:ascii="Arial" w:hAnsi="Arial" w:cs="Arial"/>
        </w:rPr>
        <w:t xml:space="preserve"> und Einfrieren (refreezing). </w:t>
      </w:r>
      <w:r w:rsidR="001168D9">
        <w:rPr>
          <w:rFonts w:ascii="Arial" w:hAnsi="Arial" w:cs="Arial"/>
        </w:rPr>
        <w:t xml:space="preserve">Dabei </w:t>
      </w:r>
      <w:r w:rsidR="001168D9">
        <w:rPr>
          <w:rFonts w:ascii="Arial" w:eastAsia="Batang" w:hAnsi="Arial" w:cs="Arial"/>
        </w:rPr>
        <w:t>vollziehen sich die V</w:t>
      </w:r>
      <w:r w:rsidR="001168D9" w:rsidRPr="00CA1637">
        <w:rPr>
          <w:rFonts w:ascii="Arial" w:eastAsia="Batang" w:hAnsi="Arial" w:cs="Arial"/>
        </w:rPr>
        <w:t>eränderungsprozess</w:t>
      </w:r>
      <w:r w:rsidR="001168D9">
        <w:rPr>
          <w:rFonts w:ascii="Arial" w:eastAsia="Batang" w:hAnsi="Arial" w:cs="Arial"/>
        </w:rPr>
        <w:t>e, w</w:t>
      </w:r>
      <w:r w:rsidR="001168D9" w:rsidRPr="00CA1637">
        <w:rPr>
          <w:rFonts w:ascii="Arial" w:eastAsia="Batang" w:hAnsi="Arial" w:cs="Arial"/>
        </w:rPr>
        <w:t>ie in</w:t>
      </w:r>
      <w:r w:rsidR="001168D9">
        <w:rPr>
          <w:rFonts w:ascii="Arial" w:eastAsia="Batang" w:hAnsi="Arial" w:cs="Arial"/>
          <w:color w:val="FF00FF"/>
        </w:rPr>
        <w:t xml:space="preserve"> Abbildung 2.2-2 </w:t>
      </w:r>
      <w:r w:rsidR="001168D9" w:rsidRPr="00CA1637">
        <w:rPr>
          <w:rFonts w:ascii="Arial" w:eastAsia="Batang" w:hAnsi="Arial" w:cs="Arial"/>
        </w:rPr>
        <w:t>dargestellt</w:t>
      </w:r>
      <w:r w:rsidR="001168D9">
        <w:rPr>
          <w:rFonts w:ascii="Arial" w:eastAsia="Batang" w:hAnsi="Arial" w:cs="Arial"/>
        </w:rPr>
        <w:t xml:space="preserve">, nicht kontinuierlich, sondern zyklisch. </w:t>
      </w:r>
      <w:r w:rsidR="00487A0B">
        <w:rPr>
          <w:rFonts w:ascii="Arial" w:hAnsi="Arial" w:cs="Arial"/>
        </w:rPr>
        <w:t>Zum Auftauen der bestehenden Strukturen und Verhältnisse</w:t>
      </w:r>
      <w:r w:rsidR="00107CFD">
        <w:rPr>
          <w:rFonts w:ascii="Arial" w:hAnsi="Arial" w:cs="Arial"/>
        </w:rPr>
        <w:t xml:space="preserve"> ist es </w:t>
      </w:r>
      <w:r w:rsidR="00487A0B">
        <w:rPr>
          <w:rFonts w:ascii="Arial" w:hAnsi="Arial" w:cs="Arial"/>
        </w:rPr>
        <w:t xml:space="preserve">in der ersten Phase </w:t>
      </w:r>
      <w:r w:rsidR="00107CFD">
        <w:rPr>
          <w:rFonts w:ascii="Arial" w:hAnsi="Arial" w:cs="Arial"/>
        </w:rPr>
        <w:t>notwendig</w:t>
      </w:r>
      <w:r w:rsidR="00487A0B">
        <w:rPr>
          <w:rFonts w:ascii="Arial" w:hAnsi="Arial" w:cs="Arial"/>
        </w:rPr>
        <w:t>, die sich gegen die Veränderungen auflehnende</w:t>
      </w:r>
      <w:r w:rsidR="00ED658B">
        <w:rPr>
          <w:rFonts w:ascii="Arial" w:hAnsi="Arial" w:cs="Arial"/>
        </w:rPr>
        <w:t>n</w:t>
      </w:r>
      <w:r w:rsidR="00487A0B">
        <w:rPr>
          <w:rFonts w:ascii="Arial" w:hAnsi="Arial" w:cs="Arial"/>
        </w:rPr>
        <w:t xml:space="preserve"> Kräfte zu verringern und die </w:t>
      </w:r>
      <w:r w:rsidR="00ED658B">
        <w:rPr>
          <w:rFonts w:ascii="Arial" w:hAnsi="Arial" w:cs="Arial"/>
        </w:rPr>
        <w:t>F</w:t>
      </w:r>
      <w:r w:rsidR="00487A0B">
        <w:rPr>
          <w:rFonts w:ascii="Arial" w:hAnsi="Arial" w:cs="Arial"/>
        </w:rPr>
        <w:t>ördernde</w:t>
      </w:r>
      <w:r w:rsidR="009C23C9">
        <w:rPr>
          <w:rFonts w:ascii="Arial" w:hAnsi="Arial" w:cs="Arial"/>
        </w:rPr>
        <w:t>n</w:t>
      </w:r>
      <w:r w:rsidR="00487A0B">
        <w:rPr>
          <w:rFonts w:ascii="Arial" w:hAnsi="Arial" w:cs="Arial"/>
        </w:rPr>
        <w:t xml:space="preserve"> zu stärken. Hierbei geht </w:t>
      </w:r>
      <w:r w:rsidR="005A083A">
        <w:rPr>
          <w:rFonts w:ascii="Arial" w:hAnsi="Arial" w:cs="Arial"/>
        </w:rPr>
        <w:t xml:space="preserve">es </w:t>
      </w:r>
      <w:r w:rsidR="00487A0B">
        <w:rPr>
          <w:rFonts w:ascii="Arial" w:hAnsi="Arial" w:cs="Arial"/>
        </w:rPr>
        <w:t xml:space="preserve">vordergründig um die Überprüfung der Sicht- und Verhaltensweisen der am Veränderungsprozess beteiligten Mitarbeiter. </w:t>
      </w:r>
      <w:r w:rsidR="00AB0835">
        <w:rPr>
          <w:rFonts w:ascii="Arial" w:hAnsi="Arial" w:cs="Arial"/>
        </w:rPr>
        <w:t>Entscheidend ist, dass das System aus dem Gleichgewicht gelöst wird, um in einen Zustand</w:t>
      </w:r>
      <w:r w:rsidR="009C23C9">
        <w:rPr>
          <w:rFonts w:ascii="Arial" w:hAnsi="Arial" w:cs="Arial"/>
        </w:rPr>
        <w:t xml:space="preserve"> einer</w:t>
      </w:r>
      <w:r w:rsidR="00AB0835">
        <w:rPr>
          <w:rFonts w:ascii="Arial" w:hAnsi="Arial" w:cs="Arial"/>
        </w:rPr>
        <w:t xml:space="preserve"> Veränder</w:t>
      </w:r>
      <w:r w:rsidR="00894432">
        <w:rPr>
          <w:rFonts w:ascii="Arial" w:hAnsi="Arial" w:cs="Arial"/>
        </w:rPr>
        <w:t>-</w:t>
      </w:r>
      <w:r w:rsidR="00AB0835">
        <w:rPr>
          <w:rFonts w:ascii="Arial" w:hAnsi="Arial" w:cs="Arial"/>
        </w:rPr>
        <w:t>ung</w:t>
      </w:r>
      <w:r w:rsidR="009C23C9">
        <w:rPr>
          <w:rFonts w:ascii="Arial" w:hAnsi="Arial" w:cs="Arial"/>
        </w:rPr>
        <w:t>sbereitschaft</w:t>
      </w:r>
      <w:r w:rsidR="00AB0835">
        <w:rPr>
          <w:rFonts w:ascii="Arial" w:hAnsi="Arial" w:cs="Arial"/>
        </w:rPr>
        <w:t xml:space="preserve"> zu gelangen.</w:t>
      </w:r>
      <w:r w:rsidR="009C23C9">
        <w:rPr>
          <w:rFonts w:ascii="Arial" w:hAnsi="Arial" w:cs="Arial"/>
        </w:rPr>
        <w:t xml:space="preserve"> In der zweiten Phase werden die Veränderungen durchgeführt, neue Verhaltensweisen erprobt und übernommen. Bis zur Verinnerlich</w:t>
      </w:r>
      <w:r w:rsidR="00894432">
        <w:rPr>
          <w:rFonts w:ascii="Arial" w:hAnsi="Arial" w:cs="Arial"/>
        </w:rPr>
        <w:t>-</w:t>
      </w:r>
      <w:r w:rsidR="009C23C9">
        <w:rPr>
          <w:rFonts w:ascii="Arial" w:hAnsi="Arial" w:cs="Arial"/>
        </w:rPr>
        <w:t>ung und Standardisierung der neuen Verhältnisse besteht die Wahrscheinlichkeit, dass die Veränderung</w:t>
      </w:r>
      <w:r w:rsidR="00852BBE">
        <w:rPr>
          <w:rFonts w:ascii="Arial" w:hAnsi="Arial" w:cs="Arial"/>
        </w:rPr>
        <w:t>en</w:t>
      </w:r>
      <w:r w:rsidR="009C23C9">
        <w:rPr>
          <w:rFonts w:ascii="Arial" w:hAnsi="Arial" w:cs="Arial"/>
        </w:rPr>
        <w:t xml:space="preserve"> durch </w:t>
      </w:r>
      <w:r w:rsidR="0003448E">
        <w:rPr>
          <w:rFonts w:ascii="Arial" w:hAnsi="Arial" w:cs="Arial"/>
        </w:rPr>
        <w:t>das E</w:t>
      </w:r>
      <w:r w:rsidR="009C23C9">
        <w:rPr>
          <w:rFonts w:ascii="Arial" w:hAnsi="Arial" w:cs="Arial"/>
        </w:rPr>
        <w:t>inwirken der Organisations</w:t>
      </w:r>
      <w:r w:rsidR="00343B0B">
        <w:rPr>
          <w:rFonts w:ascii="Arial" w:hAnsi="Arial" w:cs="Arial"/>
        </w:rPr>
        <w:t>-</w:t>
      </w:r>
      <w:r w:rsidR="009C23C9">
        <w:rPr>
          <w:rFonts w:ascii="Arial" w:hAnsi="Arial" w:cs="Arial"/>
        </w:rPr>
        <w:t>mitglieder</w:t>
      </w:r>
      <w:r w:rsidR="0003448E">
        <w:rPr>
          <w:rFonts w:ascii="Arial" w:hAnsi="Arial" w:cs="Arial"/>
        </w:rPr>
        <w:t xml:space="preserve"> </w:t>
      </w:r>
      <w:r w:rsidR="009C23C9">
        <w:rPr>
          <w:rFonts w:ascii="Arial" w:hAnsi="Arial" w:cs="Arial"/>
        </w:rPr>
        <w:t xml:space="preserve">ganz oder teilweise rückgängig gemacht werden. </w:t>
      </w:r>
      <w:r w:rsidR="00C37CE3">
        <w:rPr>
          <w:rFonts w:ascii="Arial" w:hAnsi="Arial" w:cs="Arial"/>
        </w:rPr>
        <w:t>Da in dieser Phase Unsicherheiten auftreten und die Mitarbeiter für die Veränderung zusätzliche Energie aufbringen müssen, sin</w:t>
      </w:r>
      <w:r w:rsidR="00122B1C">
        <w:rPr>
          <w:rFonts w:ascii="Arial" w:hAnsi="Arial" w:cs="Arial"/>
        </w:rPr>
        <w:t>k</w:t>
      </w:r>
      <w:r w:rsidR="00C37CE3">
        <w:rPr>
          <w:rFonts w:ascii="Arial" w:hAnsi="Arial" w:cs="Arial"/>
        </w:rPr>
        <w:t xml:space="preserve">t die Leistungskurve </w:t>
      </w:r>
      <w:r w:rsidR="00C37CE3" w:rsidRPr="000D7ED7">
        <w:rPr>
          <w:rFonts w:ascii="Arial" w:hAnsi="Arial" w:cs="Arial"/>
        </w:rPr>
        <w:t>(</w:t>
      </w:r>
      <w:r w:rsidR="00410A2D" w:rsidRPr="000D7ED7">
        <w:rPr>
          <w:rFonts w:ascii="Arial" w:eastAsia="Batang" w:hAnsi="Arial" w:cs="Arial"/>
        </w:rPr>
        <w:t xml:space="preserve">siehe hierzu </w:t>
      </w:r>
      <w:r w:rsidR="00F92BCB" w:rsidRPr="000D7ED7">
        <w:rPr>
          <w:rFonts w:ascii="Arial" w:eastAsia="Batang" w:hAnsi="Arial" w:cs="Arial"/>
        </w:rPr>
        <w:t xml:space="preserve">weiterführende Beschreibungen </w:t>
      </w:r>
      <w:r w:rsidR="00410A2D" w:rsidRPr="000D7ED7">
        <w:rPr>
          <w:rFonts w:ascii="Arial" w:eastAsia="Batang" w:hAnsi="Arial" w:cs="Arial"/>
        </w:rPr>
        <w:t xml:space="preserve">in </w:t>
      </w:r>
      <w:r w:rsidR="00410A2D" w:rsidRPr="000D7ED7">
        <w:rPr>
          <w:rFonts w:ascii="Arial" w:eastAsia="Batang" w:hAnsi="Arial" w:cs="Arial"/>
          <w:color w:val="FF00FF"/>
        </w:rPr>
        <w:t>Kapitel 2.3.</w:t>
      </w:r>
      <w:r w:rsidR="000D7ED7" w:rsidRPr="000D7ED7">
        <w:rPr>
          <w:rFonts w:ascii="Arial" w:eastAsia="Batang" w:hAnsi="Arial" w:cs="Arial"/>
          <w:color w:val="FF00FF"/>
        </w:rPr>
        <w:t>2.2</w:t>
      </w:r>
      <w:r w:rsidR="00C37CE3" w:rsidRPr="000D7ED7">
        <w:rPr>
          <w:rFonts w:ascii="Arial" w:eastAsia="Batang" w:hAnsi="Arial" w:cs="Arial"/>
          <w:color w:val="FF00FF"/>
        </w:rPr>
        <w:t>)</w:t>
      </w:r>
      <w:r w:rsidR="00C37CE3">
        <w:rPr>
          <w:rFonts w:ascii="Arial" w:eastAsia="Batang" w:hAnsi="Arial" w:cs="Arial"/>
          <w:color w:val="FF00FF"/>
        </w:rPr>
        <w:t xml:space="preserve"> </w:t>
      </w:r>
      <w:r w:rsidR="00C37CE3">
        <w:rPr>
          <w:rFonts w:ascii="Arial" w:hAnsi="Arial" w:cs="Arial"/>
        </w:rPr>
        <w:t xml:space="preserve">zunächst ab und pendelt sich gegen Ende des </w:t>
      </w:r>
      <w:r w:rsidR="00FD3B9A">
        <w:rPr>
          <w:rFonts w:ascii="Arial" w:hAnsi="Arial" w:cs="Arial"/>
        </w:rPr>
        <w:t>e</w:t>
      </w:r>
      <w:r w:rsidR="00C37CE3">
        <w:rPr>
          <w:rFonts w:ascii="Arial" w:hAnsi="Arial" w:cs="Arial"/>
        </w:rPr>
        <w:t xml:space="preserve">rfolgreichen Veränderungsprozesses auf einem höheren Niveau ein. </w:t>
      </w:r>
      <w:r w:rsidR="0003448E">
        <w:rPr>
          <w:rFonts w:ascii="Arial" w:hAnsi="Arial" w:cs="Arial"/>
        </w:rPr>
        <w:t>In der dritten Phase, dem Einfrieren, wird der neue Prozess stabilisiert</w:t>
      </w:r>
      <w:r w:rsidR="0003448E">
        <w:rPr>
          <w:rStyle w:val="Funotenzeichen"/>
          <w:rFonts w:ascii="Arial" w:hAnsi="Arial" w:cs="Arial"/>
        </w:rPr>
        <w:footnoteReference w:id="26"/>
      </w:r>
      <w:r w:rsidR="0003448E">
        <w:rPr>
          <w:rFonts w:ascii="Arial" w:hAnsi="Arial" w:cs="Arial"/>
        </w:rPr>
        <w:t>.</w:t>
      </w:r>
      <w:r w:rsidR="00896B1C">
        <w:rPr>
          <w:rFonts w:ascii="Arial" w:hAnsi="Arial" w:cs="Arial"/>
        </w:rPr>
        <w:t xml:space="preserve"> Ziel </w:t>
      </w:r>
      <w:r w:rsidR="00C62BD7">
        <w:rPr>
          <w:rFonts w:ascii="Arial" w:hAnsi="Arial" w:cs="Arial"/>
        </w:rPr>
        <w:t xml:space="preserve">der Stabilisierung </w:t>
      </w:r>
      <w:r w:rsidR="00896B1C">
        <w:rPr>
          <w:rFonts w:ascii="Arial" w:hAnsi="Arial" w:cs="Arial"/>
        </w:rPr>
        <w:t xml:space="preserve">ist es, </w:t>
      </w:r>
      <w:r w:rsidR="00C62BD7">
        <w:rPr>
          <w:rFonts w:ascii="Arial" w:hAnsi="Arial" w:cs="Arial"/>
        </w:rPr>
        <w:t xml:space="preserve">entsprechend </w:t>
      </w:r>
      <w:r w:rsidR="00776FA4">
        <w:rPr>
          <w:rFonts w:ascii="Arial" w:hAnsi="Arial" w:cs="Arial"/>
        </w:rPr>
        <w:t>d</w:t>
      </w:r>
      <w:r w:rsidR="00C62BD7">
        <w:rPr>
          <w:rFonts w:ascii="Arial" w:hAnsi="Arial" w:cs="Arial"/>
        </w:rPr>
        <w:t>er Ausgangs</w:t>
      </w:r>
      <w:r w:rsidR="005A2D64">
        <w:rPr>
          <w:rFonts w:ascii="Arial" w:hAnsi="Arial" w:cs="Arial"/>
        </w:rPr>
        <w:t>-s</w:t>
      </w:r>
      <w:r w:rsidR="00C62BD7">
        <w:rPr>
          <w:rFonts w:ascii="Arial" w:hAnsi="Arial" w:cs="Arial"/>
        </w:rPr>
        <w:t>ituation, erneut ein Gleichgewicht zwischen den förderlichen und hinderlichen Kräften im System zu schaffen</w:t>
      </w:r>
      <w:r w:rsidR="003C198E">
        <w:rPr>
          <w:rFonts w:ascii="Arial" w:hAnsi="Arial" w:cs="Arial"/>
        </w:rPr>
        <w:t xml:space="preserve"> </w:t>
      </w:r>
      <w:r w:rsidR="003C198E" w:rsidRPr="009A3ACF">
        <w:rPr>
          <w:rFonts w:ascii="Arial" w:eastAsia="Batang" w:hAnsi="Arial" w:cs="Arial"/>
          <w:color w:val="FF00FF"/>
        </w:rPr>
        <w:t xml:space="preserve">(vgl. </w:t>
      </w:r>
      <w:r w:rsidR="003C198E">
        <w:rPr>
          <w:rFonts w:ascii="Arial" w:eastAsia="Batang" w:hAnsi="Arial" w:cs="Arial"/>
          <w:color w:val="FF00FF"/>
        </w:rPr>
        <w:t>hierzu Strunz et al., 2001, S. 203</w:t>
      </w:r>
      <w:r w:rsidR="003C198E" w:rsidRPr="009A3ACF">
        <w:rPr>
          <w:rFonts w:ascii="Arial" w:eastAsia="Batang" w:hAnsi="Arial" w:cs="Arial"/>
          <w:color w:val="FF00FF"/>
        </w:rPr>
        <w:t>)</w:t>
      </w:r>
      <w:r w:rsidR="003C198E">
        <w:rPr>
          <w:rFonts w:ascii="Arial" w:eastAsia="Batang" w:hAnsi="Arial" w:cs="Arial"/>
          <w:color w:val="FF00FF"/>
        </w:rPr>
        <w:t xml:space="preserve">. </w:t>
      </w:r>
    </w:p>
    <w:p w:rsidR="00A1529A" w:rsidRDefault="00A1529A" w:rsidP="00A1529A">
      <w:pPr>
        <w:rPr>
          <w:rFonts w:ascii="Arial" w:eastAsia="Batang" w:hAnsi="Arial" w:cs="Arial"/>
          <w:color w:val="FF00FF"/>
          <w:lang w:val="de-DE"/>
        </w:rPr>
      </w:pPr>
    </w:p>
    <w:p w:rsidR="00A1529A" w:rsidRDefault="00A1529A" w:rsidP="00A1529A">
      <w:pPr>
        <w:rPr>
          <w:rFonts w:ascii="Arial" w:eastAsia="Batang" w:hAnsi="Arial" w:cs="Arial"/>
          <w:lang w:val="de-DE"/>
        </w:rPr>
      </w:pPr>
      <w:r w:rsidRPr="00456770">
        <w:rPr>
          <w:rFonts w:ascii="Arial" w:eastAsia="Batang" w:hAnsi="Arial" w:cs="Arial"/>
          <w:lang w:val="de-DE"/>
        </w:rPr>
        <w:t xml:space="preserve">Das Modell </w:t>
      </w:r>
      <w:r>
        <w:rPr>
          <w:rFonts w:ascii="Arial" w:eastAsia="Batang" w:hAnsi="Arial" w:cs="Arial"/>
          <w:lang w:val="de-DE"/>
        </w:rPr>
        <w:t xml:space="preserve">ist eine idealtypisch, vereinfachte Darstellung, wobei Lewin davon aus geht, dass sich eine Organisation nur dann verändern kann, wenn sich ihre Mitarbeiter und Führungskräfte ändern. Hier setzen die beiden Konzepte des evolutionären (sanftes </w:t>
      </w:r>
      <w:r w:rsidR="00BF43D6">
        <w:rPr>
          <w:rFonts w:ascii="Arial" w:eastAsia="Batang" w:hAnsi="Arial" w:cs="Arial"/>
          <w:lang w:val="de-DE"/>
        </w:rPr>
        <w:t>verändern</w:t>
      </w:r>
      <w:r>
        <w:rPr>
          <w:rFonts w:ascii="Arial" w:eastAsia="Batang" w:hAnsi="Arial" w:cs="Arial"/>
          <w:lang w:val="de-DE"/>
        </w:rPr>
        <w:t xml:space="preserve"> in kleinen Schritten) und des revolutionären (radikales </w:t>
      </w:r>
      <w:r w:rsidR="00BF43D6">
        <w:rPr>
          <w:rFonts w:ascii="Arial" w:eastAsia="Batang" w:hAnsi="Arial" w:cs="Arial"/>
          <w:lang w:val="de-DE"/>
        </w:rPr>
        <w:t>verändern</w:t>
      </w:r>
      <w:r>
        <w:rPr>
          <w:rFonts w:ascii="Arial" w:eastAsia="Batang" w:hAnsi="Arial" w:cs="Arial"/>
          <w:lang w:val="de-DE"/>
        </w:rPr>
        <w:t xml:space="preserve"> in kurzer Zeit) Vorgehens in Veränderungsprozessen an, deren Bedeutung für das eig</w:t>
      </w:r>
      <w:r w:rsidR="00974DB4">
        <w:rPr>
          <w:rFonts w:ascii="Arial" w:eastAsia="Batang" w:hAnsi="Arial" w:cs="Arial"/>
          <w:lang w:val="de-DE"/>
        </w:rPr>
        <w:t xml:space="preserve">ene </w:t>
      </w:r>
      <w:r>
        <w:rPr>
          <w:rFonts w:ascii="Arial" w:eastAsia="Batang" w:hAnsi="Arial" w:cs="Arial"/>
          <w:lang w:val="de-DE"/>
        </w:rPr>
        <w:t xml:space="preserve">Forschungsvorhaben in Kapitel </w:t>
      </w:r>
      <w:r w:rsidRPr="00E97479">
        <w:rPr>
          <w:rFonts w:ascii="Arial" w:hAnsi="Arial" w:cs="Arial"/>
          <w:color w:val="FF00FF"/>
        </w:rPr>
        <w:t>2.</w:t>
      </w:r>
      <w:r w:rsidR="00344FD2" w:rsidRPr="00E97479">
        <w:rPr>
          <w:rFonts w:ascii="Arial" w:hAnsi="Arial" w:cs="Arial"/>
          <w:color w:val="FF00FF"/>
        </w:rPr>
        <w:t>2.2.3</w:t>
      </w:r>
      <w:r>
        <w:rPr>
          <w:rFonts w:ascii="Arial" w:eastAsia="Batang" w:hAnsi="Arial" w:cs="Arial"/>
          <w:lang w:val="de-DE"/>
        </w:rPr>
        <w:t xml:space="preserve"> </w:t>
      </w:r>
      <w:r w:rsidR="00BC388A">
        <w:rPr>
          <w:rFonts w:ascii="Arial" w:eastAsia="Batang" w:hAnsi="Arial" w:cs="Arial"/>
          <w:lang w:val="de-DE"/>
        </w:rPr>
        <w:t>näher betrachtet</w:t>
      </w:r>
      <w:r>
        <w:rPr>
          <w:rFonts w:ascii="Arial" w:eastAsia="Batang" w:hAnsi="Arial" w:cs="Arial"/>
          <w:lang w:val="de-DE"/>
        </w:rPr>
        <w:t xml:space="preserve"> wird. </w:t>
      </w:r>
      <w:r w:rsidRPr="008D5B64">
        <w:rPr>
          <w:rFonts w:ascii="Arial" w:eastAsia="Batang" w:hAnsi="Arial" w:cs="Arial"/>
          <w:color w:val="FF00FF"/>
          <w:lang w:val="de-DE"/>
        </w:rPr>
        <w:t>Schreyögg und Noss (1995, S. 169-185</w:t>
      </w:r>
      <w:r>
        <w:rPr>
          <w:rFonts w:ascii="Arial" w:eastAsia="Batang" w:hAnsi="Arial" w:cs="Arial"/>
          <w:lang w:val="de-DE"/>
        </w:rPr>
        <w:t xml:space="preserve">) kritisieren, dass in der betrieblichen Realität die drei Phasen nicht eindeutig identifiziert werden können, verweisen aber darauf, dass das Modell trotzdem zielführend ist, da soziale Systeme, im Gegensatz zu physischen, auf Veränderungen vorbereitet werden müssen und somit nicht direkt veränderbar sind. Die Autoren kritisieren zudem </w:t>
      </w:r>
      <w:r w:rsidRPr="00D21C8A">
        <w:rPr>
          <w:rFonts w:ascii="Arial" w:eastAsia="Batang" w:hAnsi="Arial" w:cs="Arial"/>
          <w:color w:val="FF00FF"/>
          <w:lang w:val="de-DE"/>
        </w:rPr>
        <w:t>(S. 175</w:t>
      </w:r>
      <w:r>
        <w:rPr>
          <w:rFonts w:ascii="Arial" w:eastAsia="Batang" w:hAnsi="Arial" w:cs="Arial"/>
          <w:lang w:val="de-DE"/>
        </w:rPr>
        <w:t>), dass das Gleichgewichts-</w:t>
      </w:r>
      <w:r>
        <w:rPr>
          <w:rFonts w:ascii="Arial" w:eastAsia="Batang" w:hAnsi="Arial" w:cs="Arial"/>
          <w:lang w:val="de-DE"/>
        </w:rPr>
        <w:lastRenderedPageBreak/>
        <w:t>modell in der letzten Phase mit eine</w:t>
      </w:r>
      <w:r w:rsidR="00776FA4">
        <w:rPr>
          <w:rFonts w:ascii="Arial" w:eastAsia="Batang" w:hAnsi="Arial" w:cs="Arial"/>
          <w:lang w:val="de-DE"/>
        </w:rPr>
        <w:t>m</w:t>
      </w:r>
      <w:r>
        <w:rPr>
          <w:rFonts w:ascii="Arial" w:eastAsia="Batang" w:hAnsi="Arial" w:cs="Arial"/>
          <w:lang w:val="de-DE"/>
        </w:rPr>
        <w:t xml:space="preserve"> statischen Zustand abschließt und in Organisationen, die sich in einem kontinuierlichen Veränderungsprozess befi</w:t>
      </w:r>
      <w:r w:rsidR="005A2D64">
        <w:rPr>
          <w:rFonts w:ascii="Arial" w:eastAsia="Batang" w:hAnsi="Arial" w:cs="Arial"/>
          <w:lang w:val="de-DE"/>
        </w:rPr>
        <w:t>nden, nur bedingt anwendbar ist</w:t>
      </w:r>
      <w:r>
        <w:rPr>
          <w:rFonts w:ascii="Arial" w:eastAsia="Batang" w:hAnsi="Arial" w:cs="Arial"/>
          <w:lang w:val="de-DE"/>
        </w:rPr>
        <w:t>. Ein Widerspruch dieser Bewertung</w:t>
      </w:r>
      <w:r w:rsidR="005A2D64">
        <w:rPr>
          <w:rStyle w:val="Funotenzeichen"/>
          <w:rFonts w:ascii="Arial" w:eastAsia="Batang" w:hAnsi="Arial" w:cs="Arial"/>
          <w:lang w:val="de-DE"/>
        </w:rPr>
        <w:footnoteReference w:id="27"/>
      </w:r>
      <w:r>
        <w:rPr>
          <w:rFonts w:ascii="Arial" w:eastAsia="Batang" w:hAnsi="Arial" w:cs="Arial"/>
          <w:lang w:val="de-DE"/>
        </w:rPr>
        <w:t xml:space="preserve"> zeigt sich jedoch in der Zeitlosigkeit und Attraktivität  des Lewin`schen Modells, da dieses auch in der Gegenwart in verschiedensten Modifizierungen publiziert</w:t>
      </w:r>
      <w:r>
        <w:rPr>
          <w:rStyle w:val="Funotenzeichen"/>
          <w:rFonts w:ascii="Arial" w:eastAsia="Batang" w:hAnsi="Arial" w:cs="Arial"/>
          <w:lang w:val="de-DE"/>
        </w:rPr>
        <w:footnoteReference w:id="28"/>
      </w:r>
      <w:r>
        <w:rPr>
          <w:rFonts w:ascii="Arial" w:eastAsia="Batang" w:hAnsi="Arial" w:cs="Arial"/>
          <w:lang w:val="de-DE"/>
        </w:rPr>
        <w:t xml:space="preserve"> wird. Entgegen den Überlegungen einer sozialen Veränderung [wenn auch aus Sicht von Lewin die Mitarbeiter teilweise gezwungenen werden müssen</w:t>
      </w:r>
      <w:r w:rsidR="00F8042C">
        <w:rPr>
          <w:rFonts w:ascii="Arial" w:eastAsia="Batang" w:hAnsi="Arial" w:cs="Arial"/>
          <w:lang w:val="de-DE"/>
        </w:rPr>
        <w:t>;</w:t>
      </w:r>
      <w:r>
        <w:rPr>
          <w:rFonts w:ascii="Arial" w:eastAsia="Batang" w:hAnsi="Arial" w:cs="Arial"/>
          <w:lang w:val="de-DE"/>
        </w:rPr>
        <w:t xml:space="preserve"> A.E.], verweist</w:t>
      </w:r>
      <w:r>
        <w:rPr>
          <w:rFonts w:ascii="Arial" w:eastAsia="Batang" w:hAnsi="Arial" w:cs="Arial"/>
          <w:color w:val="FF00FF"/>
          <w:lang w:val="de-DE"/>
        </w:rPr>
        <w:t xml:space="preserve"> Key</w:t>
      </w:r>
      <w:r w:rsidRPr="008D5B64">
        <w:rPr>
          <w:rFonts w:ascii="Arial" w:eastAsia="Batang" w:hAnsi="Arial" w:cs="Arial"/>
          <w:color w:val="FF00FF"/>
          <w:lang w:val="de-DE"/>
        </w:rPr>
        <w:t xml:space="preserve"> (</w:t>
      </w:r>
      <w:r>
        <w:rPr>
          <w:rFonts w:ascii="Arial" w:eastAsia="Batang" w:hAnsi="Arial" w:cs="Arial"/>
          <w:color w:val="FF00FF"/>
          <w:lang w:val="de-DE"/>
        </w:rPr>
        <w:t>2007</w:t>
      </w:r>
      <w:r w:rsidRPr="008D5B64">
        <w:rPr>
          <w:rFonts w:ascii="Arial" w:eastAsia="Batang" w:hAnsi="Arial" w:cs="Arial"/>
          <w:color w:val="FF00FF"/>
          <w:lang w:val="de-DE"/>
        </w:rPr>
        <w:t xml:space="preserve">, S. </w:t>
      </w:r>
      <w:r>
        <w:rPr>
          <w:rFonts w:ascii="Arial" w:eastAsia="Batang" w:hAnsi="Arial" w:cs="Arial"/>
          <w:color w:val="FF00FF"/>
          <w:lang w:val="de-DE"/>
        </w:rPr>
        <w:t>60</w:t>
      </w:r>
      <w:r>
        <w:rPr>
          <w:rFonts w:ascii="Arial" w:eastAsia="Batang" w:hAnsi="Arial" w:cs="Arial"/>
          <w:lang w:val="de-DE"/>
        </w:rPr>
        <w:t xml:space="preserve">) auf die Gefahren eines Missbrauchs des Modells. Hierbei beschreibt er im negativen Sinne die Grundausbildung von Soldaten in der U.S. Army, in der die Ausbilder die Rekruten anschreien, beleidigen und mitten in der Nacht wecken, um sie aus dem Gleichgewicht (unfreezing) zu bringen. Wenn der Wille der Rekruten gebrochen ist, werden sie nach dem Ideal der Ausbilder neu aufgebaut (moving) und in der Gemeinschaft der Truppe neu stabilisiert (refeezing). Bei dieser Vorgehensweise wird die Phase des Auftauens, die bestimmt sein sollte durch Vertrauen und Akzeptanz, durch Zerstörung und Gewaltanwendung ersetzt. </w:t>
      </w:r>
    </w:p>
    <w:p w:rsidR="006576F7" w:rsidRPr="00A1529A" w:rsidRDefault="006576F7" w:rsidP="00107CFD">
      <w:pPr>
        <w:rPr>
          <w:rFonts w:ascii="Arial" w:eastAsia="Batang" w:hAnsi="Arial" w:cs="Arial"/>
          <w:color w:val="FF00FF"/>
          <w:lang w:val="de-DE"/>
        </w:rPr>
      </w:pPr>
    </w:p>
    <w:p w:rsidR="00BF18DB" w:rsidRDefault="00BF18DB" w:rsidP="00DB03A8">
      <w:pPr>
        <w:ind w:firstLine="709"/>
        <w:rPr>
          <w:rFonts w:ascii="Arial" w:eastAsia="Batang" w:hAnsi="Arial" w:cs="Arial"/>
          <w:color w:val="FF00FF"/>
        </w:rPr>
      </w:pPr>
      <w:r w:rsidRPr="00BF18DB">
        <w:rPr>
          <w:rFonts w:ascii="Arial" w:eastAsia="Batang" w:hAnsi="Arial" w:cs="Arial"/>
          <w:noProof/>
          <w:color w:val="FF00FF"/>
          <w:lang w:val="de-DE"/>
        </w:rPr>
        <w:drawing>
          <wp:inline distT="0" distB="0" distL="0" distR="0">
            <wp:extent cx="4542317" cy="2052083"/>
            <wp:effectExtent l="19050" t="0" r="0" b="0"/>
            <wp:docPr id="8" name="Objek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58048" cy="4714908"/>
                      <a:chOff x="785786" y="571480"/>
                      <a:chExt cx="6858048" cy="4714908"/>
                    </a:xfrm>
                  </a:grpSpPr>
                  <a:grpSp>
                    <a:nvGrpSpPr>
                      <a:cNvPr id="134" name="Gruppieren 133"/>
                      <a:cNvGrpSpPr/>
                    </a:nvGrpSpPr>
                    <a:grpSpPr>
                      <a:xfrm>
                        <a:off x="785786" y="571480"/>
                        <a:ext cx="6858048" cy="4714908"/>
                        <a:chOff x="785786" y="571480"/>
                        <a:chExt cx="6858048" cy="4714908"/>
                      </a:xfrm>
                    </a:grpSpPr>
                    <a:grpSp>
                      <a:nvGrpSpPr>
                        <a:cNvPr id="3" name="Gruppieren 53"/>
                        <a:cNvGrpSpPr/>
                      </a:nvGrpSpPr>
                      <a:grpSpPr>
                        <a:xfrm>
                          <a:off x="1786264" y="1000108"/>
                          <a:ext cx="5001380" cy="4143404"/>
                          <a:chOff x="1785918" y="1000108"/>
                          <a:chExt cx="3714776" cy="2500329"/>
                        </a:xfrm>
                      </a:grpSpPr>
                      <a:cxnSp>
                        <a:nvCxnSpPr>
                          <a:cNvPr id="29" name="Gerade Verbindung 28"/>
                          <a:cNvCxnSpPr/>
                        </a:nvCxnSpPr>
                        <a:spPr>
                          <a:xfrm rot="5400000">
                            <a:off x="1713685" y="2213760"/>
                            <a:ext cx="2428892" cy="1588"/>
                          </a:xfrm>
                          <a:prstGeom prst="line">
                            <a:avLst/>
                          </a:prstGeom>
                          <a:ln>
                            <a:prstDash val="dash"/>
                          </a:ln>
                        </a:spPr>
                        <a:style>
                          <a:lnRef idx="1">
                            <a:schemeClr val="accent1"/>
                          </a:lnRef>
                          <a:fillRef idx="0">
                            <a:schemeClr val="accent1"/>
                          </a:fillRef>
                          <a:effectRef idx="0">
                            <a:schemeClr val="accent1"/>
                          </a:effectRef>
                          <a:fontRef idx="minor">
                            <a:schemeClr val="tx1"/>
                          </a:fontRef>
                        </a:style>
                      </a:cxnSp>
                      <a:cxnSp>
                        <a:nvCxnSpPr>
                          <a:cNvPr id="37" name="Gerade Verbindung 36"/>
                          <a:cNvCxnSpPr/>
                        </a:nvCxnSpPr>
                        <a:spPr>
                          <a:xfrm rot="5400000">
                            <a:off x="3144034" y="2213760"/>
                            <a:ext cx="2428892" cy="1588"/>
                          </a:xfrm>
                          <a:prstGeom prst="line">
                            <a:avLst/>
                          </a:prstGeom>
                          <a:ln>
                            <a:prstDash val="dash"/>
                          </a:ln>
                        </a:spPr>
                        <a:style>
                          <a:lnRef idx="1">
                            <a:schemeClr val="accent1"/>
                          </a:lnRef>
                          <a:fillRef idx="0">
                            <a:schemeClr val="accent1"/>
                          </a:fillRef>
                          <a:effectRef idx="0">
                            <a:schemeClr val="accent1"/>
                          </a:effectRef>
                          <a:fontRef idx="minor">
                            <a:schemeClr val="tx1"/>
                          </a:fontRef>
                        </a:style>
                      </a:cxnSp>
                      <a:cxnSp>
                        <a:nvCxnSpPr>
                          <a:cNvPr id="39" name="Gerade Verbindung 38"/>
                          <a:cNvCxnSpPr/>
                        </a:nvCxnSpPr>
                        <a:spPr>
                          <a:xfrm>
                            <a:off x="1785918" y="2928934"/>
                            <a:ext cx="1143008" cy="1588"/>
                          </a:xfrm>
                          <a:prstGeom prst="line">
                            <a:avLst/>
                          </a:prstGeom>
                          <a:ln w="28575">
                            <a:solidFill>
                              <a:schemeClr val="tx1">
                                <a:lumMod val="75000"/>
                                <a:lumOff val="25000"/>
                              </a:schemeClr>
                            </a:solidFill>
                          </a:ln>
                        </a:spPr>
                        <a:style>
                          <a:lnRef idx="1">
                            <a:schemeClr val="accent1"/>
                          </a:lnRef>
                          <a:fillRef idx="0">
                            <a:schemeClr val="accent1"/>
                          </a:fillRef>
                          <a:effectRef idx="0">
                            <a:schemeClr val="accent1"/>
                          </a:effectRef>
                          <a:fontRef idx="minor">
                            <a:schemeClr val="tx1"/>
                          </a:fontRef>
                        </a:style>
                      </a:cxnSp>
                      <a:cxnSp>
                        <a:nvCxnSpPr>
                          <a:cNvPr id="40" name="Gerade Verbindung 39"/>
                          <a:cNvCxnSpPr/>
                        </a:nvCxnSpPr>
                        <a:spPr>
                          <a:xfrm flipV="1">
                            <a:off x="2928926" y="1785926"/>
                            <a:ext cx="1428760" cy="1143008"/>
                          </a:xfrm>
                          <a:prstGeom prst="line">
                            <a:avLst/>
                          </a:prstGeom>
                          <a:ln w="28575">
                            <a:solidFill>
                              <a:schemeClr val="tx1">
                                <a:lumMod val="75000"/>
                                <a:lumOff val="25000"/>
                              </a:schemeClr>
                            </a:solidFill>
                          </a:ln>
                        </a:spPr>
                        <a:style>
                          <a:lnRef idx="1">
                            <a:schemeClr val="accent1"/>
                          </a:lnRef>
                          <a:fillRef idx="0">
                            <a:schemeClr val="accent1"/>
                          </a:fillRef>
                          <a:effectRef idx="0">
                            <a:schemeClr val="accent1"/>
                          </a:effectRef>
                          <a:fontRef idx="minor">
                            <a:schemeClr val="tx1"/>
                          </a:fontRef>
                        </a:style>
                      </a:cxnSp>
                      <a:cxnSp>
                        <a:nvCxnSpPr>
                          <a:cNvPr id="42" name="Gerade Verbindung 41"/>
                          <a:cNvCxnSpPr/>
                        </a:nvCxnSpPr>
                        <a:spPr>
                          <a:xfrm>
                            <a:off x="4357686" y="1785926"/>
                            <a:ext cx="1143008" cy="1588"/>
                          </a:xfrm>
                          <a:prstGeom prst="line">
                            <a:avLst/>
                          </a:prstGeom>
                          <a:ln w="28575">
                            <a:solidFill>
                              <a:schemeClr val="tx1">
                                <a:lumMod val="75000"/>
                                <a:lumOff val="25000"/>
                              </a:schemeClr>
                            </a:solidFill>
                          </a:ln>
                        </a:spPr>
                        <a:style>
                          <a:lnRef idx="1">
                            <a:schemeClr val="accent1"/>
                          </a:lnRef>
                          <a:fillRef idx="0">
                            <a:schemeClr val="accent1"/>
                          </a:fillRef>
                          <a:effectRef idx="0">
                            <a:schemeClr val="accent1"/>
                          </a:effectRef>
                          <a:fontRef idx="minor">
                            <a:schemeClr val="tx1"/>
                          </a:fontRef>
                        </a:style>
                      </a:cxnSp>
                      <a:cxnSp>
                        <a:nvCxnSpPr>
                          <a:cNvPr id="35" name="Gerade Verbindung mit Pfeil 34"/>
                          <a:cNvCxnSpPr/>
                        </a:nvCxnSpPr>
                        <a:spPr>
                          <a:xfrm rot="5400000">
                            <a:off x="1929588" y="2570950"/>
                            <a:ext cx="428628" cy="1588"/>
                          </a:xfrm>
                          <a:prstGeom prst="straightConnector1">
                            <a:avLst/>
                          </a:prstGeom>
                          <a:ln>
                            <a:solidFill>
                              <a:schemeClr val="tx2">
                                <a:lumMod val="7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45" name="Gerade Verbindung mit Pfeil 44"/>
                          <a:cNvCxnSpPr/>
                        </a:nvCxnSpPr>
                        <a:spPr>
                          <a:xfrm rot="5400000">
                            <a:off x="2081988" y="2570950"/>
                            <a:ext cx="428628" cy="1588"/>
                          </a:xfrm>
                          <a:prstGeom prst="straightConnector1">
                            <a:avLst/>
                          </a:prstGeom>
                          <a:ln>
                            <a:solidFill>
                              <a:schemeClr val="tx2">
                                <a:lumMod val="7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46" name="Gerade Verbindung mit Pfeil 45"/>
                          <a:cNvCxnSpPr/>
                        </a:nvCxnSpPr>
                        <a:spPr>
                          <a:xfrm rot="5400000">
                            <a:off x="2234388" y="2570950"/>
                            <a:ext cx="428628" cy="1588"/>
                          </a:xfrm>
                          <a:prstGeom prst="straightConnector1">
                            <a:avLst/>
                          </a:prstGeom>
                          <a:ln>
                            <a:solidFill>
                              <a:schemeClr val="tx2">
                                <a:lumMod val="7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49" name="Gerade Verbindung mit Pfeil 48"/>
                          <a:cNvCxnSpPr/>
                        </a:nvCxnSpPr>
                        <a:spPr>
                          <a:xfrm rot="16200000">
                            <a:off x="2213752" y="3285329"/>
                            <a:ext cx="428628" cy="1588"/>
                          </a:xfrm>
                          <a:prstGeom prst="straightConnector1">
                            <a:avLst/>
                          </a:prstGeom>
                          <a:ln>
                            <a:solidFill>
                              <a:schemeClr val="tx2">
                                <a:lumMod val="7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50" name="Gerade Verbindung mit Pfeil 49"/>
                          <a:cNvCxnSpPr/>
                        </a:nvCxnSpPr>
                        <a:spPr>
                          <a:xfrm rot="16200000">
                            <a:off x="2061352" y="3285329"/>
                            <a:ext cx="428628" cy="1588"/>
                          </a:xfrm>
                          <a:prstGeom prst="straightConnector1">
                            <a:avLst/>
                          </a:prstGeom>
                          <a:ln>
                            <a:solidFill>
                              <a:schemeClr val="tx2">
                                <a:lumMod val="7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51" name="Gerade Verbindung mit Pfeil 50"/>
                          <a:cNvCxnSpPr/>
                        </a:nvCxnSpPr>
                        <a:spPr>
                          <a:xfrm rot="16200000">
                            <a:off x="1908952" y="3285329"/>
                            <a:ext cx="428628" cy="1588"/>
                          </a:xfrm>
                          <a:prstGeom prst="straightConnector1">
                            <a:avLst/>
                          </a:prstGeom>
                          <a:ln>
                            <a:solidFill>
                              <a:schemeClr val="tx2">
                                <a:lumMod val="7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grpSp>
                    <a:sp>
                      <a:nvSpPr>
                        <a:cNvPr id="52" name="Rechteck 51"/>
                        <a:cNvSpPr/>
                      </a:nvSpPr>
                      <a:spPr>
                        <a:xfrm>
                          <a:off x="1857356" y="571480"/>
                          <a:ext cx="1285884" cy="714380"/>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400" dirty="0" smtClean="0">
                                <a:solidFill>
                                  <a:schemeClr val="tx1"/>
                                </a:solidFill>
                                <a:latin typeface="Arial" pitchFamily="34" charset="0"/>
                                <a:cs typeface="Arial" pitchFamily="34" charset="0"/>
                              </a:rPr>
                              <a:t>Auftauen</a:t>
                            </a:r>
                          </a:p>
                          <a:p>
                            <a:pPr algn="ctr">
                              <a:spcBef>
                                <a:spcPts val="600"/>
                              </a:spcBef>
                            </a:pPr>
                            <a:r>
                              <a:rPr lang="de-DE" sz="1200" dirty="0" smtClean="0">
                                <a:solidFill>
                                  <a:schemeClr val="tx1"/>
                                </a:solidFill>
                                <a:latin typeface="Arial" pitchFamily="34" charset="0"/>
                                <a:cs typeface="Arial" pitchFamily="34" charset="0"/>
                              </a:rPr>
                              <a:t>(</a:t>
                            </a:r>
                            <a:r>
                              <a:rPr lang="de-DE" sz="1200" dirty="0" err="1" smtClean="0">
                                <a:solidFill>
                                  <a:schemeClr val="tx1"/>
                                </a:solidFill>
                                <a:latin typeface="Arial" pitchFamily="34" charset="0"/>
                                <a:cs typeface="Arial" pitchFamily="34" charset="0"/>
                              </a:rPr>
                              <a:t>unfreezing</a:t>
                            </a:r>
                            <a:r>
                              <a:rPr lang="de-DE" sz="1200" dirty="0" smtClean="0">
                                <a:solidFill>
                                  <a:schemeClr val="tx1"/>
                                </a:solidFill>
                                <a:latin typeface="Arial" pitchFamily="34" charset="0"/>
                                <a:cs typeface="Arial" pitchFamily="34" charset="0"/>
                              </a:rPr>
                              <a:t>)</a:t>
                            </a:r>
                            <a:endParaRPr lang="de-DE" sz="12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Rechteck 52"/>
                        <a:cNvSpPr/>
                      </a:nvSpPr>
                      <a:spPr>
                        <a:xfrm>
                          <a:off x="1928794" y="3071810"/>
                          <a:ext cx="1143008" cy="500066"/>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200" dirty="0" smtClean="0">
                                <a:solidFill>
                                  <a:schemeClr val="tx1"/>
                                </a:solidFill>
                                <a:latin typeface="Arial" pitchFamily="34" charset="0"/>
                                <a:cs typeface="Arial" pitchFamily="34" charset="0"/>
                              </a:rPr>
                              <a:t>Widerstand</a:t>
                            </a:r>
                            <a:endParaRPr lang="de-DE" sz="12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Rechteck 54"/>
                        <a:cNvSpPr/>
                      </a:nvSpPr>
                      <a:spPr>
                        <a:xfrm>
                          <a:off x="3643306" y="571480"/>
                          <a:ext cx="1285884" cy="714380"/>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400" dirty="0" smtClean="0">
                                <a:solidFill>
                                  <a:schemeClr val="tx1"/>
                                </a:solidFill>
                                <a:latin typeface="Arial" pitchFamily="34" charset="0"/>
                                <a:cs typeface="Arial" pitchFamily="34" charset="0"/>
                              </a:rPr>
                              <a:t>Bewegen</a:t>
                            </a:r>
                          </a:p>
                          <a:p>
                            <a:pPr algn="ctr">
                              <a:spcBef>
                                <a:spcPts val="600"/>
                              </a:spcBef>
                            </a:pPr>
                            <a:r>
                              <a:rPr lang="de-DE" sz="1200" dirty="0" smtClean="0">
                                <a:solidFill>
                                  <a:schemeClr val="tx1"/>
                                </a:solidFill>
                                <a:latin typeface="Arial" pitchFamily="34" charset="0"/>
                                <a:cs typeface="Arial" pitchFamily="34" charset="0"/>
                              </a:rPr>
                              <a:t>(</a:t>
                            </a:r>
                            <a:r>
                              <a:rPr lang="de-DE" sz="1200" dirty="0" err="1" smtClean="0">
                                <a:solidFill>
                                  <a:schemeClr val="tx1"/>
                                </a:solidFill>
                                <a:latin typeface="Arial" pitchFamily="34" charset="0"/>
                                <a:cs typeface="Arial" pitchFamily="34" charset="0"/>
                              </a:rPr>
                              <a:t>moving</a:t>
                            </a:r>
                            <a:r>
                              <a:rPr lang="de-DE" sz="1200" dirty="0" smtClean="0">
                                <a:solidFill>
                                  <a:schemeClr val="tx1"/>
                                </a:solidFill>
                                <a:latin typeface="Arial" pitchFamily="34" charset="0"/>
                                <a:cs typeface="Arial" pitchFamily="34" charset="0"/>
                              </a:rPr>
                              <a:t>)</a:t>
                            </a:r>
                            <a:endParaRPr lang="de-DE" sz="12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Rechteck 55"/>
                        <a:cNvSpPr/>
                      </a:nvSpPr>
                      <a:spPr>
                        <a:xfrm>
                          <a:off x="5500694" y="571480"/>
                          <a:ext cx="1285884" cy="714380"/>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400" dirty="0" smtClean="0">
                                <a:solidFill>
                                  <a:schemeClr val="tx1"/>
                                </a:solidFill>
                                <a:latin typeface="Arial" pitchFamily="34" charset="0"/>
                                <a:cs typeface="Arial" pitchFamily="34" charset="0"/>
                              </a:rPr>
                              <a:t>Einfrieren</a:t>
                            </a:r>
                          </a:p>
                          <a:p>
                            <a:pPr algn="ctr">
                              <a:spcBef>
                                <a:spcPts val="600"/>
                              </a:spcBef>
                            </a:pPr>
                            <a:r>
                              <a:rPr lang="de-DE" sz="1200" dirty="0" smtClean="0">
                                <a:solidFill>
                                  <a:schemeClr val="tx1"/>
                                </a:solidFill>
                                <a:latin typeface="Arial" pitchFamily="34" charset="0"/>
                                <a:cs typeface="Arial" pitchFamily="34" charset="0"/>
                              </a:rPr>
                              <a:t>(</a:t>
                            </a:r>
                            <a:r>
                              <a:rPr lang="de-DE" sz="1200" dirty="0" err="1" smtClean="0">
                                <a:solidFill>
                                  <a:schemeClr val="tx1"/>
                                </a:solidFill>
                                <a:latin typeface="Arial" pitchFamily="34" charset="0"/>
                                <a:cs typeface="Arial" pitchFamily="34" charset="0"/>
                              </a:rPr>
                              <a:t>refreezing</a:t>
                            </a:r>
                            <a:r>
                              <a:rPr lang="de-DE" sz="1200" dirty="0" smtClean="0">
                                <a:solidFill>
                                  <a:schemeClr val="tx1"/>
                                </a:solidFill>
                                <a:latin typeface="Arial" pitchFamily="34" charset="0"/>
                                <a:cs typeface="Arial" pitchFamily="34" charset="0"/>
                              </a:rPr>
                              <a:t>)</a:t>
                            </a:r>
                            <a:endParaRPr lang="de-DE" sz="12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Rechteck 56"/>
                        <a:cNvSpPr/>
                      </a:nvSpPr>
                      <a:spPr>
                        <a:xfrm>
                          <a:off x="1928794" y="4786322"/>
                          <a:ext cx="1143008" cy="500066"/>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200" dirty="0" smtClean="0">
                                <a:solidFill>
                                  <a:schemeClr val="tx1"/>
                                </a:solidFill>
                                <a:latin typeface="Arial" pitchFamily="34" charset="0"/>
                                <a:cs typeface="Arial" pitchFamily="34" charset="0"/>
                              </a:rPr>
                              <a:t>Bereitschaft</a:t>
                            </a:r>
                            <a:endParaRPr lang="de-DE" sz="12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Rechteck 57"/>
                        <a:cNvSpPr/>
                      </a:nvSpPr>
                      <a:spPr>
                        <a:xfrm>
                          <a:off x="3714744" y="1857364"/>
                          <a:ext cx="1143008" cy="500066"/>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200" dirty="0" smtClean="0">
                                <a:solidFill>
                                  <a:schemeClr val="tx1"/>
                                </a:solidFill>
                                <a:latin typeface="Arial" pitchFamily="34" charset="0"/>
                                <a:cs typeface="Arial" pitchFamily="34" charset="0"/>
                              </a:rPr>
                              <a:t>Erwartung</a:t>
                            </a:r>
                            <a:endParaRPr lang="de-DE" sz="12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Rechteck 58"/>
                        <a:cNvSpPr/>
                      </a:nvSpPr>
                      <a:spPr>
                        <a:xfrm>
                          <a:off x="5500694" y="3000372"/>
                          <a:ext cx="1143008" cy="500066"/>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200" dirty="0" smtClean="0">
                                <a:solidFill>
                                  <a:schemeClr val="tx1"/>
                                </a:solidFill>
                                <a:latin typeface="Arial" pitchFamily="34" charset="0"/>
                                <a:cs typeface="Arial" pitchFamily="34" charset="0"/>
                              </a:rPr>
                              <a:t>Rückfall</a:t>
                            </a:r>
                            <a:endParaRPr lang="de-DE" sz="12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Rechteck 60"/>
                        <a:cNvSpPr/>
                      </a:nvSpPr>
                      <a:spPr>
                        <a:xfrm>
                          <a:off x="785786" y="4071942"/>
                          <a:ext cx="1071570" cy="285752"/>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050" dirty="0" smtClean="0">
                                <a:solidFill>
                                  <a:schemeClr val="tx1"/>
                                </a:solidFill>
                                <a:latin typeface="Arial" pitchFamily="34" charset="0"/>
                                <a:cs typeface="Arial" pitchFamily="34" charset="0"/>
                              </a:rPr>
                              <a:t>Gleichgewicht</a:t>
                            </a:r>
                            <a:endParaRPr lang="de-DE"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Rechteck 61"/>
                        <a:cNvSpPr/>
                      </a:nvSpPr>
                      <a:spPr>
                        <a:xfrm>
                          <a:off x="6572264" y="2143116"/>
                          <a:ext cx="1071570" cy="285752"/>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050" dirty="0" smtClean="0">
                                <a:solidFill>
                                  <a:schemeClr val="tx1"/>
                                </a:solidFill>
                                <a:latin typeface="Arial" pitchFamily="34" charset="0"/>
                                <a:cs typeface="Arial" pitchFamily="34" charset="0"/>
                              </a:rPr>
                              <a:t>Gleichgewicht</a:t>
                            </a:r>
                            <a:endParaRPr lang="de-DE"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 name="Gruppieren 66"/>
                        <a:cNvGrpSpPr/>
                      </a:nvGrpSpPr>
                      <a:grpSpPr>
                        <a:xfrm rot="10800000">
                          <a:off x="7072330" y="1643050"/>
                          <a:ext cx="429422" cy="415816"/>
                          <a:chOff x="3928264" y="4585614"/>
                          <a:chExt cx="429422" cy="415816"/>
                        </a:xfrm>
                      </a:grpSpPr>
                      <a:cxnSp>
                        <a:nvCxnSpPr>
                          <a:cNvPr id="63" name="Gerade Verbindung mit Pfeil 62"/>
                          <a:cNvCxnSpPr/>
                        </a:nvCxnSpPr>
                        <a:spPr>
                          <a:xfrm rot="5400000" flipH="1" flipV="1">
                            <a:off x="3721547" y="4793125"/>
                            <a:ext cx="415022" cy="1588"/>
                          </a:xfrm>
                          <a:prstGeom prst="straightConnector1">
                            <a:avLst/>
                          </a:prstGeom>
                          <a:ln>
                            <a:solidFill>
                              <a:schemeClr val="tx2">
                                <a:lumMod val="7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65" name="Gerade Verbindung mit Pfeil 64"/>
                          <a:cNvCxnSpPr/>
                        </a:nvCxnSpPr>
                        <a:spPr>
                          <a:xfrm rot="5400000" flipH="1" flipV="1">
                            <a:off x="3935067" y="4792331"/>
                            <a:ext cx="415022" cy="1588"/>
                          </a:xfrm>
                          <a:prstGeom prst="straightConnector1">
                            <a:avLst/>
                          </a:prstGeom>
                          <a:ln>
                            <a:solidFill>
                              <a:schemeClr val="tx2">
                                <a:lumMod val="7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66" name="Gerade Verbindung mit Pfeil 65"/>
                          <a:cNvCxnSpPr/>
                        </a:nvCxnSpPr>
                        <a:spPr>
                          <a:xfrm rot="5400000" flipH="1" flipV="1">
                            <a:off x="4149381" y="4792331"/>
                            <a:ext cx="415022" cy="1588"/>
                          </a:xfrm>
                          <a:prstGeom prst="straightConnector1">
                            <a:avLst/>
                          </a:prstGeom>
                          <a:ln>
                            <a:solidFill>
                              <a:schemeClr val="tx2">
                                <a:lumMod val="7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grpSp>
                    <a:grpSp>
                      <a:nvGrpSpPr>
                        <a:cNvPr id="14" name="Gruppieren 67"/>
                        <a:cNvGrpSpPr/>
                      </a:nvGrpSpPr>
                      <a:grpSpPr>
                        <a:xfrm>
                          <a:off x="7072330" y="2500306"/>
                          <a:ext cx="429422" cy="415816"/>
                          <a:chOff x="3928264" y="4585614"/>
                          <a:chExt cx="429422" cy="415816"/>
                        </a:xfrm>
                      </a:grpSpPr>
                      <a:cxnSp>
                        <a:nvCxnSpPr>
                          <a:cNvPr id="69" name="Gerade Verbindung mit Pfeil 68"/>
                          <a:cNvCxnSpPr/>
                        </a:nvCxnSpPr>
                        <a:spPr>
                          <a:xfrm rot="5400000" flipH="1" flipV="1">
                            <a:off x="3721547" y="4793125"/>
                            <a:ext cx="415022" cy="1588"/>
                          </a:xfrm>
                          <a:prstGeom prst="straightConnector1">
                            <a:avLst/>
                          </a:prstGeom>
                          <a:ln>
                            <a:solidFill>
                              <a:schemeClr val="tx2">
                                <a:lumMod val="7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70" name="Gerade Verbindung mit Pfeil 69"/>
                          <a:cNvCxnSpPr/>
                        </a:nvCxnSpPr>
                        <a:spPr>
                          <a:xfrm rot="5400000" flipH="1" flipV="1">
                            <a:off x="3935067" y="4792331"/>
                            <a:ext cx="415022" cy="1588"/>
                          </a:xfrm>
                          <a:prstGeom prst="straightConnector1">
                            <a:avLst/>
                          </a:prstGeom>
                          <a:ln>
                            <a:solidFill>
                              <a:schemeClr val="tx2">
                                <a:lumMod val="7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71" name="Gerade Verbindung mit Pfeil 70"/>
                          <a:cNvCxnSpPr/>
                        </a:nvCxnSpPr>
                        <a:spPr>
                          <a:xfrm rot="5400000" flipH="1" flipV="1">
                            <a:off x="4149381" y="4792331"/>
                            <a:ext cx="415022" cy="1588"/>
                          </a:xfrm>
                          <a:prstGeom prst="straightConnector1">
                            <a:avLst/>
                          </a:prstGeom>
                          <a:ln>
                            <a:solidFill>
                              <a:schemeClr val="tx2">
                                <a:lumMod val="7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grpSp>
                    <a:cxnSp>
                      <a:nvCxnSpPr>
                        <a:cNvPr id="107" name="Gekrümmte Verbindung 106"/>
                        <a:cNvCxnSpPr/>
                      </a:nvCxnSpPr>
                      <a:spPr>
                        <a:xfrm>
                          <a:off x="5357818" y="2285992"/>
                          <a:ext cx="785818" cy="714380"/>
                        </a:xfrm>
                        <a:prstGeom prst="curvedConnector2">
                          <a:avLst/>
                        </a:prstGeom>
                        <a:ln w="19050">
                          <a:solidFill>
                            <a:schemeClr val="accent1">
                              <a:lumMod val="50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30" name="Gekrümmte Verbindung 106"/>
                        <a:cNvCxnSpPr/>
                      </a:nvCxnSpPr>
                      <a:spPr>
                        <a:xfrm>
                          <a:off x="5286380" y="2285992"/>
                          <a:ext cx="71438" cy="1588"/>
                        </a:xfrm>
                        <a:prstGeom prst="curvedConnector3">
                          <a:avLst>
                            <a:gd name="adj1" fmla="val -42371"/>
                          </a:avLst>
                        </a:prstGeom>
                        <a:ln w="19050">
                          <a:solidFill>
                            <a:schemeClr val="accent1">
                              <a:lumMod val="50000"/>
                            </a:schemeClr>
                          </a:solidFill>
                          <a:headEnd type="none" w="med" len="med"/>
                          <a:tailEnd type="none" w="med" len="med"/>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BF18DB" w:rsidRPr="00FD3B9A" w:rsidRDefault="00BF18DB" w:rsidP="00107CFD">
      <w:pPr>
        <w:rPr>
          <w:rFonts w:ascii="Arial" w:eastAsia="Batang" w:hAnsi="Arial" w:cs="Arial"/>
          <w:color w:val="FF00FF"/>
          <w:sz w:val="16"/>
          <w:szCs w:val="16"/>
        </w:rPr>
      </w:pPr>
    </w:p>
    <w:p w:rsidR="00BF18DB" w:rsidRDefault="00BF18DB" w:rsidP="00BF18DB">
      <w:pPr>
        <w:autoSpaceDE w:val="0"/>
        <w:autoSpaceDN w:val="0"/>
        <w:adjustRightInd w:val="0"/>
        <w:ind w:left="2127" w:hanging="2127"/>
        <w:rPr>
          <w:rFonts w:ascii="Arial" w:hAnsi="Arial" w:cs="Arial"/>
          <w:lang w:val="de-DE"/>
        </w:rPr>
      </w:pPr>
      <w:r w:rsidRPr="008248AC">
        <w:rPr>
          <w:rFonts w:ascii="Arial" w:hAnsi="Arial" w:cs="Arial"/>
          <w:b/>
          <w:lang w:val="de-DE"/>
        </w:rPr>
        <w:t>Abb</w:t>
      </w:r>
      <w:r>
        <w:rPr>
          <w:rFonts w:ascii="Arial" w:hAnsi="Arial" w:cs="Arial"/>
          <w:b/>
          <w:lang w:val="de-DE"/>
        </w:rPr>
        <w:t>ildung</w:t>
      </w:r>
      <w:r w:rsidRPr="008248AC">
        <w:rPr>
          <w:rFonts w:ascii="Arial" w:hAnsi="Arial" w:cs="Arial"/>
          <w:b/>
          <w:lang w:val="de-DE"/>
        </w:rPr>
        <w:t xml:space="preserve"> </w:t>
      </w:r>
      <w:r>
        <w:rPr>
          <w:rFonts w:ascii="Arial" w:hAnsi="Arial" w:cs="Arial"/>
          <w:b/>
          <w:lang w:val="de-DE"/>
        </w:rPr>
        <w:t>2</w:t>
      </w:r>
      <w:r w:rsidRPr="008248AC">
        <w:rPr>
          <w:rFonts w:ascii="Arial" w:hAnsi="Arial" w:cs="Arial"/>
          <w:b/>
          <w:lang w:val="de-DE"/>
        </w:rPr>
        <w:t>.</w:t>
      </w:r>
      <w:r>
        <w:rPr>
          <w:rFonts w:ascii="Arial" w:hAnsi="Arial" w:cs="Arial"/>
          <w:b/>
          <w:lang w:val="de-DE"/>
        </w:rPr>
        <w:t>2-2:</w:t>
      </w:r>
      <w:r>
        <w:rPr>
          <w:rFonts w:ascii="Arial" w:hAnsi="Arial" w:cs="Arial"/>
          <w:lang w:val="de-DE"/>
        </w:rPr>
        <w:tab/>
        <w:t xml:space="preserve">3-Stufen-(Gleichgewichts) Modell nach Lewin </w:t>
      </w:r>
      <w:r w:rsidRPr="002A2AAA">
        <w:rPr>
          <w:rFonts w:ascii="Arial" w:hAnsi="Arial" w:cs="Arial"/>
          <w:color w:val="FF33CC"/>
          <w:lang w:val="de-DE"/>
        </w:rPr>
        <w:t xml:space="preserve">(in Anlehnung an </w:t>
      </w:r>
      <w:r w:rsidR="00D07842">
        <w:rPr>
          <w:rFonts w:ascii="Arial" w:hAnsi="Arial" w:cs="Arial"/>
          <w:color w:val="FF33CC"/>
          <w:lang w:val="de-DE"/>
        </w:rPr>
        <w:t>Schreyögg/Noss</w:t>
      </w:r>
      <w:r w:rsidR="00722AC0">
        <w:rPr>
          <w:rFonts w:ascii="Arial" w:hAnsi="Arial" w:cs="Arial"/>
          <w:color w:val="FF33CC"/>
          <w:lang w:val="de-DE"/>
        </w:rPr>
        <w:t xml:space="preserve">, </w:t>
      </w:r>
      <w:r w:rsidR="00D07842">
        <w:rPr>
          <w:rFonts w:ascii="Arial" w:hAnsi="Arial" w:cs="Arial"/>
          <w:color w:val="FF33CC"/>
          <w:lang w:val="de-DE"/>
        </w:rPr>
        <w:t xml:space="preserve">1995, S. 171 und </w:t>
      </w:r>
      <w:r w:rsidR="00B97AE0">
        <w:rPr>
          <w:rFonts w:ascii="Arial" w:hAnsi="Arial" w:cs="Arial"/>
          <w:color w:val="FF00FF"/>
        </w:rPr>
        <w:t>Inversini</w:t>
      </w:r>
      <w:r w:rsidR="00722AC0">
        <w:rPr>
          <w:rFonts w:ascii="Arial" w:hAnsi="Arial" w:cs="Arial"/>
          <w:color w:val="FF00FF"/>
        </w:rPr>
        <w:t xml:space="preserve">, </w:t>
      </w:r>
      <w:r w:rsidRPr="0081011D">
        <w:rPr>
          <w:rFonts w:ascii="Arial" w:hAnsi="Arial" w:cs="Arial"/>
          <w:color w:val="FF00FF"/>
        </w:rPr>
        <w:t>200</w:t>
      </w:r>
      <w:r w:rsidR="00B97AE0">
        <w:rPr>
          <w:rFonts w:ascii="Arial" w:hAnsi="Arial" w:cs="Arial"/>
          <w:color w:val="FF00FF"/>
        </w:rPr>
        <w:t>5</w:t>
      </w:r>
      <w:r w:rsidRPr="0081011D">
        <w:rPr>
          <w:rFonts w:ascii="Arial" w:hAnsi="Arial" w:cs="Arial"/>
          <w:color w:val="FF00FF"/>
        </w:rPr>
        <w:t xml:space="preserve">, S. </w:t>
      </w:r>
      <w:r>
        <w:rPr>
          <w:rFonts w:ascii="Arial" w:hAnsi="Arial" w:cs="Arial"/>
          <w:color w:val="FF00FF"/>
        </w:rPr>
        <w:t>1</w:t>
      </w:r>
      <w:r w:rsidR="006A6BE5">
        <w:rPr>
          <w:rFonts w:ascii="Arial" w:hAnsi="Arial" w:cs="Arial"/>
          <w:color w:val="FF00FF"/>
        </w:rPr>
        <w:t>1</w:t>
      </w:r>
      <w:r>
        <w:rPr>
          <w:rFonts w:ascii="Arial" w:hAnsi="Arial" w:cs="Arial"/>
          <w:color w:val="FF00FF"/>
        </w:rPr>
        <w:t>)</w:t>
      </w:r>
    </w:p>
    <w:p w:rsidR="00883C16" w:rsidRDefault="00883C16" w:rsidP="00BF18DB">
      <w:pPr>
        <w:autoSpaceDE w:val="0"/>
        <w:autoSpaceDN w:val="0"/>
        <w:adjustRightInd w:val="0"/>
        <w:ind w:left="2127" w:hanging="2127"/>
        <w:rPr>
          <w:rFonts w:ascii="Arial" w:hAnsi="Arial" w:cs="Arial"/>
          <w:lang w:val="de-DE"/>
        </w:rPr>
      </w:pPr>
    </w:p>
    <w:p w:rsidR="00883C16" w:rsidRPr="00384FEE" w:rsidRDefault="00883C16" w:rsidP="00BF18DB">
      <w:pPr>
        <w:autoSpaceDE w:val="0"/>
        <w:autoSpaceDN w:val="0"/>
        <w:adjustRightInd w:val="0"/>
        <w:ind w:left="2127" w:hanging="2127"/>
        <w:rPr>
          <w:rFonts w:ascii="Arial" w:hAnsi="Arial" w:cs="Arial"/>
          <w:sz w:val="16"/>
          <w:szCs w:val="16"/>
          <w:lang w:val="de-DE"/>
        </w:rPr>
      </w:pPr>
    </w:p>
    <w:p w:rsidR="000F4BF2" w:rsidRPr="00C3742C" w:rsidRDefault="000F4BF2" w:rsidP="00C23335">
      <w:pPr>
        <w:pStyle w:val="Listenabsatz"/>
        <w:numPr>
          <w:ilvl w:val="3"/>
          <w:numId w:val="5"/>
        </w:numPr>
        <w:ind w:left="1134" w:hanging="1134"/>
        <w:rPr>
          <w:rFonts w:ascii="Arial" w:hAnsi="Arial" w:cs="Arial"/>
          <w:lang w:val="de-DE"/>
        </w:rPr>
      </w:pPr>
      <w:r>
        <w:rPr>
          <w:rFonts w:ascii="Arial" w:eastAsia="Batang" w:hAnsi="Arial" w:cs="Arial"/>
        </w:rPr>
        <w:t>Weitere Modell</w:t>
      </w:r>
      <w:r w:rsidR="001025EB">
        <w:rPr>
          <w:rFonts w:ascii="Arial" w:eastAsia="Batang" w:hAnsi="Arial" w:cs="Arial"/>
        </w:rPr>
        <w:t>e</w:t>
      </w:r>
      <w:r>
        <w:rPr>
          <w:rFonts w:ascii="Arial" w:eastAsia="Batang" w:hAnsi="Arial" w:cs="Arial"/>
        </w:rPr>
        <w:t xml:space="preserve"> der Organisationsentwicklung</w:t>
      </w:r>
    </w:p>
    <w:p w:rsidR="000F4BF2" w:rsidRPr="00C3742C" w:rsidRDefault="000F4BF2" w:rsidP="000F4BF2">
      <w:pPr>
        <w:rPr>
          <w:rFonts w:ascii="Arial" w:hAnsi="Arial" w:cs="Arial"/>
          <w:sz w:val="28"/>
          <w:szCs w:val="28"/>
          <w:lang w:val="de-DE"/>
        </w:rPr>
      </w:pPr>
    </w:p>
    <w:p w:rsidR="002B3AB4" w:rsidRDefault="002B3AB4" w:rsidP="002E1186">
      <w:pPr>
        <w:rPr>
          <w:rFonts w:ascii="Arial" w:eastAsia="Batang" w:hAnsi="Arial" w:cs="Arial"/>
          <w:lang w:val="de-DE"/>
        </w:rPr>
      </w:pPr>
      <w:r>
        <w:rPr>
          <w:rFonts w:ascii="Arial" w:hAnsi="Arial" w:cs="Arial"/>
        </w:rPr>
        <w:t xml:space="preserve">Es kann davon ausgegangen werden, dass in Abhängigkeit des Reifegrades einer Organisation, die Prozessstabilität im </w:t>
      </w:r>
      <w:r>
        <w:rPr>
          <w:rFonts w:ascii="Arial" w:eastAsia="Batang" w:hAnsi="Arial" w:cs="Arial"/>
          <w:lang w:val="de-DE"/>
        </w:rPr>
        <w:t>Lewin`schen Modell unterschiedlich ausge</w:t>
      </w:r>
      <w:r w:rsidR="00343B0B">
        <w:rPr>
          <w:rFonts w:ascii="Arial" w:eastAsia="Batang" w:hAnsi="Arial" w:cs="Arial"/>
          <w:lang w:val="de-DE"/>
        </w:rPr>
        <w:t>-</w:t>
      </w:r>
      <w:r>
        <w:rPr>
          <w:rFonts w:ascii="Arial" w:eastAsia="Batang" w:hAnsi="Arial" w:cs="Arial"/>
          <w:lang w:val="de-DE"/>
        </w:rPr>
        <w:t>prägt ist.</w:t>
      </w:r>
      <w:r w:rsidR="002D65AB">
        <w:rPr>
          <w:rFonts w:ascii="Arial" w:eastAsia="Batang" w:hAnsi="Arial" w:cs="Arial"/>
          <w:lang w:val="de-DE"/>
        </w:rPr>
        <w:t xml:space="preserve"> </w:t>
      </w:r>
      <w:r w:rsidR="002D65AB">
        <w:rPr>
          <w:rFonts w:ascii="Arial" w:eastAsia="Batang" w:hAnsi="Arial" w:cs="Arial"/>
          <w:color w:val="FF00FF"/>
          <w:lang w:val="de-DE"/>
        </w:rPr>
        <w:t>Neuhaus</w:t>
      </w:r>
      <w:r w:rsidR="002D65AB" w:rsidRPr="008D5B64">
        <w:rPr>
          <w:rFonts w:ascii="Arial" w:eastAsia="Batang" w:hAnsi="Arial" w:cs="Arial"/>
          <w:color w:val="FF00FF"/>
          <w:lang w:val="de-DE"/>
        </w:rPr>
        <w:t xml:space="preserve"> (</w:t>
      </w:r>
      <w:r w:rsidR="002D65AB">
        <w:rPr>
          <w:rFonts w:ascii="Arial" w:eastAsia="Batang" w:hAnsi="Arial" w:cs="Arial"/>
          <w:color w:val="FF00FF"/>
          <w:lang w:val="de-DE"/>
        </w:rPr>
        <w:t>2012</w:t>
      </w:r>
      <w:r w:rsidR="002D65AB" w:rsidRPr="008D5B64">
        <w:rPr>
          <w:rFonts w:ascii="Arial" w:eastAsia="Batang" w:hAnsi="Arial" w:cs="Arial"/>
          <w:color w:val="FF00FF"/>
          <w:lang w:val="de-DE"/>
        </w:rPr>
        <w:t xml:space="preserve">, S. </w:t>
      </w:r>
      <w:r w:rsidR="002D65AB">
        <w:rPr>
          <w:rFonts w:ascii="Arial" w:eastAsia="Batang" w:hAnsi="Arial" w:cs="Arial"/>
          <w:color w:val="FF00FF"/>
          <w:lang w:val="de-DE"/>
        </w:rPr>
        <w:t>32</w:t>
      </w:r>
      <w:r w:rsidR="002D65AB">
        <w:rPr>
          <w:rFonts w:ascii="Arial" w:eastAsia="Batang" w:hAnsi="Arial" w:cs="Arial"/>
          <w:lang w:val="de-DE"/>
        </w:rPr>
        <w:t>) schließt aus den Ergebnissen seiner Umfrage, dass sich der Methodenansatz von externen Prozessbegleitern im Rahmen von Veränder-ungsprozessen selten nach dem Reifegrad einer Organisation richtet</w:t>
      </w:r>
      <w:r w:rsidR="00CC6A43">
        <w:rPr>
          <w:rFonts w:ascii="Arial" w:eastAsia="Batang" w:hAnsi="Arial" w:cs="Arial"/>
          <w:lang w:val="de-DE"/>
        </w:rPr>
        <w:t xml:space="preserve">, </w:t>
      </w:r>
      <w:r w:rsidR="00CC6A43" w:rsidRPr="00935D9D">
        <w:rPr>
          <w:rFonts w:ascii="Arial" w:eastAsia="Batang" w:hAnsi="Arial" w:cs="Arial"/>
          <w:i/>
          <w:lang w:val="de-DE"/>
        </w:rPr>
        <w:t>„</w:t>
      </w:r>
      <w:r w:rsidR="00F8796B">
        <w:rPr>
          <w:rFonts w:ascii="Arial" w:eastAsia="Batang" w:hAnsi="Arial" w:cs="Arial"/>
          <w:i/>
          <w:lang w:val="de-DE"/>
        </w:rPr>
        <w:t xml:space="preserve">[…] </w:t>
      </w:r>
      <w:r w:rsidR="00CC6A43" w:rsidRPr="00935D9D">
        <w:rPr>
          <w:rFonts w:ascii="Arial" w:eastAsia="Batang" w:hAnsi="Arial" w:cs="Arial"/>
          <w:i/>
          <w:lang w:val="de-DE"/>
        </w:rPr>
        <w:t xml:space="preserve">sondern eher nach aktuellen „Managementströmungen“. Oft wird mit bekannten und teilweise </w:t>
      </w:r>
      <w:r w:rsidR="00CC6A43" w:rsidRPr="00935D9D">
        <w:rPr>
          <w:rFonts w:ascii="Arial" w:eastAsia="Batang" w:hAnsi="Arial" w:cs="Arial"/>
          <w:i/>
          <w:lang w:val="de-DE"/>
        </w:rPr>
        <w:lastRenderedPageBreak/>
        <w:t>sehr komplexen Methoden gearbeitet, ohne allerdings zu prüfen, ob die Methode zum eigentlich</w:t>
      </w:r>
      <w:r w:rsidR="00B07509">
        <w:rPr>
          <w:rFonts w:ascii="Arial" w:eastAsia="Batang" w:hAnsi="Arial" w:cs="Arial"/>
          <w:i/>
          <w:lang w:val="de-DE"/>
        </w:rPr>
        <w:t>en</w:t>
      </w:r>
      <w:r w:rsidR="00CC6A43" w:rsidRPr="00935D9D">
        <w:rPr>
          <w:rFonts w:ascii="Arial" w:eastAsia="Batang" w:hAnsi="Arial" w:cs="Arial"/>
          <w:i/>
          <w:lang w:val="de-DE"/>
        </w:rPr>
        <w:t xml:space="preserve"> betrieblichen Problem passt und </w:t>
      </w:r>
      <w:r w:rsidR="00B07509">
        <w:rPr>
          <w:rFonts w:ascii="Arial" w:eastAsia="Batang" w:hAnsi="Arial" w:cs="Arial"/>
          <w:i/>
          <w:lang w:val="de-DE"/>
        </w:rPr>
        <w:t xml:space="preserve">ob </w:t>
      </w:r>
      <w:r w:rsidR="00CC6A43" w:rsidRPr="00935D9D">
        <w:rPr>
          <w:rFonts w:ascii="Arial" w:eastAsia="Batang" w:hAnsi="Arial" w:cs="Arial"/>
          <w:i/>
          <w:lang w:val="de-DE"/>
        </w:rPr>
        <w:t>die Methoden von den Führungskräften und Mitarbeitern verstanden und beherrscht wird“</w:t>
      </w:r>
      <w:r w:rsidR="00CC6A43">
        <w:rPr>
          <w:rFonts w:ascii="Arial" w:eastAsia="Batang" w:hAnsi="Arial" w:cs="Arial"/>
          <w:lang w:val="de-DE"/>
        </w:rPr>
        <w:t xml:space="preserve">. </w:t>
      </w:r>
      <w:r>
        <w:rPr>
          <w:rFonts w:ascii="Arial" w:eastAsia="Batang" w:hAnsi="Arial" w:cs="Arial"/>
          <w:lang w:val="de-DE"/>
        </w:rPr>
        <w:t>Hinsichtlich der System</w:t>
      </w:r>
      <w:r w:rsidR="00CC6A43">
        <w:rPr>
          <w:rFonts w:ascii="Arial" w:eastAsia="Batang" w:hAnsi="Arial" w:cs="Arial"/>
          <w:lang w:val="de-DE"/>
        </w:rPr>
        <w:t>ab</w:t>
      </w:r>
      <w:r>
        <w:rPr>
          <w:rFonts w:ascii="Arial" w:eastAsia="Batang" w:hAnsi="Arial" w:cs="Arial"/>
          <w:lang w:val="de-DE"/>
        </w:rPr>
        <w:t xml:space="preserve">grenzung der eigenen Forschungsarbeit werden weitere </w:t>
      </w:r>
      <w:r w:rsidR="008A38F2">
        <w:rPr>
          <w:rFonts w:ascii="Arial" w:eastAsia="Batang" w:hAnsi="Arial" w:cs="Arial"/>
          <w:lang w:val="de-DE"/>
        </w:rPr>
        <w:t>Grundlagen</w:t>
      </w:r>
      <w:r w:rsidR="00FC4B26">
        <w:rPr>
          <w:rFonts w:ascii="Arial" w:eastAsia="Batang" w:hAnsi="Arial" w:cs="Arial"/>
          <w:lang w:val="de-DE"/>
        </w:rPr>
        <w:t>-</w:t>
      </w:r>
      <w:r w:rsidR="008A38F2">
        <w:rPr>
          <w:rFonts w:ascii="Arial" w:eastAsia="Batang" w:hAnsi="Arial" w:cs="Arial"/>
          <w:lang w:val="de-DE"/>
        </w:rPr>
        <w:t>m</w:t>
      </w:r>
      <w:r>
        <w:rPr>
          <w:rFonts w:ascii="Arial" w:eastAsia="Batang" w:hAnsi="Arial" w:cs="Arial"/>
          <w:lang w:val="de-DE"/>
        </w:rPr>
        <w:t>odelle der Organisationsentwicklung skizziert, jedoch nur  die Ansätze vertieft, die in der vorliegenden Arbeit Anwendung finden</w:t>
      </w:r>
      <w:r w:rsidR="008A38F2">
        <w:rPr>
          <w:rFonts w:ascii="Arial" w:eastAsia="Batang" w:hAnsi="Arial" w:cs="Arial"/>
          <w:lang w:val="de-DE"/>
        </w:rPr>
        <w:t xml:space="preserve"> oder  aber als Ideengeber fungieren</w:t>
      </w:r>
      <w:r>
        <w:rPr>
          <w:rFonts w:ascii="Arial" w:eastAsia="Batang" w:hAnsi="Arial" w:cs="Arial"/>
          <w:lang w:val="de-DE"/>
        </w:rPr>
        <w:t>.</w:t>
      </w:r>
    </w:p>
    <w:p w:rsidR="004E21AC" w:rsidRDefault="004E21AC" w:rsidP="002E1186">
      <w:pPr>
        <w:rPr>
          <w:rFonts w:ascii="Arial" w:eastAsia="Batang" w:hAnsi="Arial" w:cs="Arial"/>
          <w:lang w:val="de-DE"/>
        </w:rPr>
      </w:pPr>
    </w:p>
    <w:p w:rsidR="006B7701" w:rsidRDefault="004A2DCB" w:rsidP="002E1186">
      <w:pPr>
        <w:rPr>
          <w:rFonts w:ascii="Arial" w:hAnsi="Arial" w:cs="Arial"/>
        </w:rPr>
      </w:pPr>
      <w:r>
        <w:rPr>
          <w:rFonts w:ascii="Arial" w:eastAsia="Batang" w:hAnsi="Arial" w:cs="Arial"/>
          <w:lang w:val="de-DE"/>
        </w:rPr>
        <w:t>Es finden sich verschieden</w:t>
      </w:r>
      <w:r w:rsidR="00FE46E8">
        <w:rPr>
          <w:rFonts w:ascii="Arial" w:eastAsia="Batang" w:hAnsi="Arial" w:cs="Arial"/>
          <w:lang w:val="de-DE"/>
        </w:rPr>
        <w:t>e</w:t>
      </w:r>
      <w:r>
        <w:rPr>
          <w:rFonts w:ascii="Arial" w:eastAsia="Batang" w:hAnsi="Arial" w:cs="Arial"/>
          <w:lang w:val="de-DE"/>
        </w:rPr>
        <w:t xml:space="preserve"> Modelle zur Entwicklung von Unternehmen. </w:t>
      </w:r>
      <w:r w:rsidR="002A0851">
        <w:rPr>
          <w:rFonts w:ascii="Arial" w:eastAsia="Batang" w:hAnsi="Arial" w:cs="Arial"/>
          <w:lang w:val="de-DE"/>
        </w:rPr>
        <w:t xml:space="preserve">Nach </w:t>
      </w:r>
      <w:r w:rsidRPr="002A0851">
        <w:rPr>
          <w:rFonts w:ascii="Arial" w:eastAsia="Batang" w:hAnsi="Arial" w:cs="Arial"/>
          <w:color w:val="FF00FF"/>
          <w:lang w:val="de-DE"/>
        </w:rPr>
        <w:t>Greiner (</w:t>
      </w:r>
      <w:r w:rsidR="00BD1A87">
        <w:rPr>
          <w:rFonts w:ascii="Arial" w:eastAsia="Batang" w:hAnsi="Arial" w:cs="Arial"/>
          <w:color w:val="FF00FF"/>
          <w:lang w:val="de-DE"/>
        </w:rPr>
        <w:t xml:space="preserve">1972, </w:t>
      </w:r>
      <w:r w:rsidRPr="002A0851">
        <w:rPr>
          <w:rFonts w:ascii="Arial" w:eastAsia="Batang" w:hAnsi="Arial" w:cs="Arial"/>
          <w:color w:val="FF00FF"/>
          <w:lang w:val="de-DE"/>
        </w:rPr>
        <w:t>zitiert in Trebesch, 1994, S. 11)</w:t>
      </w:r>
      <w:r w:rsidR="002A0851">
        <w:rPr>
          <w:rFonts w:ascii="Arial" w:eastAsia="Batang" w:hAnsi="Arial" w:cs="Arial"/>
          <w:lang w:val="de-DE"/>
        </w:rPr>
        <w:t xml:space="preserve"> entsteht die Entwicklung von Unternehmen aus der Bewältigung von Krisen in verschiedenen Wachstumsphasen und wird aufgrund interner Faktoren in Bewegung gesetzt. Das in </w:t>
      </w:r>
      <w:r w:rsidR="002A0851" w:rsidRPr="00360191">
        <w:rPr>
          <w:rFonts w:ascii="Arial" w:eastAsia="Batang" w:hAnsi="Arial" w:cs="Arial"/>
          <w:color w:val="FF00FF"/>
          <w:lang w:val="de-DE"/>
        </w:rPr>
        <w:t>Abbildung 2.2-3</w:t>
      </w:r>
      <w:r w:rsidR="002A0851">
        <w:rPr>
          <w:rFonts w:ascii="Arial" w:eastAsia="Batang" w:hAnsi="Arial" w:cs="Arial"/>
          <w:lang w:val="de-DE"/>
        </w:rPr>
        <w:t xml:space="preserve"> dargestellte Modell </w:t>
      </w:r>
      <w:r w:rsidR="00360191">
        <w:rPr>
          <w:rFonts w:ascii="Arial" w:eastAsia="Batang" w:hAnsi="Arial" w:cs="Arial"/>
          <w:lang w:val="de-DE"/>
        </w:rPr>
        <w:t xml:space="preserve">geht davon aus, dass Organisationen stetig wachsen und dabei verschiedene Phasen durchlaufen. </w:t>
      </w:r>
      <w:r w:rsidR="008F4CB2">
        <w:rPr>
          <w:rFonts w:ascii="Arial" w:eastAsia="Batang" w:hAnsi="Arial" w:cs="Arial"/>
          <w:lang w:val="de-DE"/>
        </w:rPr>
        <w:t>Diese</w:t>
      </w:r>
      <w:r w:rsidR="003630AC">
        <w:rPr>
          <w:rFonts w:ascii="Arial" w:eastAsia="Batang" w:hAnsi="Arial" w:cs="Arial"/>
          <w:lang w:val="de-DE"/>
        </w:rPr>
        <w:t>s</w:t>
      </w:r>
      <w:r w:rsidR="008F4CB2">
        <w:rPr>
          <w:rFonts w:ascii="Arial" w:eastAsia="Batang" w:hAnsi="Arial" w:cs="Arial"/>
          <w:lang w:val="de-DE"/>
        </w:rPr>
        <w:t xml:space="preserve"> Wachstum führt</w:t>
      </w:r>
      <w:r w:rsidR="00997B91">
        <w:rPr>
          <w:rFonts w:ascii="Arial" w:eastAsia="Batang" w:hAnsi="Arial" w:cs="Arial"/>
          <w:lang w:val="de-DE"/>
        </w:rPr>
        <w:t>, ähnlich dem von Menschen,</w:t>
      </w:r>
      <w:r w:rsidR="008F4CB2">
        <w:rPr>
          <w:rFonts w:ascii="Arial" w:eastAsia="Batang" w:hAnsi="Arial" w:cs="Arial"/>
          <w:lang w:val="de-DE"/>
        </w:rPr>
        <w:t xml:space="preserve"> zu spezifischen Problemphasen und einem Wechsel zwi</w:t>
      </w:r>
      <w:r w:rsidR="00997B91">
        <w:rPr>
          <w:rFonts w:ascii="Arial" w:eastAsia="Batang" w:hAnsi="Arial" w:cs="Arial"/>
          <w:lang w:val="de-DE"/>
        </w:rPr>
        <w:t xml:space="preserve">schen </w:t>
      </w:r>
      <w:r w:rsidR="00BD1A87">
        <w:rPr>
          <w:rFonts w:ascii="Arial" w:eastAsia="Batang" w:hAnsi="Arial" w:cs="Arial"/>
          <w:lang w:val="de-DE"/>
        </w:rPr>
        <w:t xml:space="preserve">evolutionären </w:t>
      </w:r>
      <w:r w:rsidR="00BF613F">
        <w:rPr>
          <w:rFonts w:ascii="Arial" w:eastAsia="Batang" w:hAnsi="Arial" w:cs="Arial"/>
          <w:lang w:val="de-DE"/>
        </w:rPr>
        <w:t>Phasen (</w:t>
      </w:r>
      <w:r w:rsidR="00997B91">
        <w:rPr>
          <w:rFonts w:ascii="Arial" w:eastAsia="Batang" w:hAnsi="Arial" w:cs="Arial"/>
          <w:lang w:val="de-DE"/>
        </w:rPr>
        <w:t>Wachstumssch</w:t>
      </w:r>
      <w:r w:rsidR="00BF613F">
        <w:rPr>
          <w:rFonts w:ascii="Arial" w:eastAsia="Batang" w:hAnsi="Arial" w:cs="Arial"/>
          <w:lang w:val="de-DE"/>
        </w:rPr>
        <w:t xml:space="preserve">üben) </w:t>
      </w:r>
      <w:r w:rsidR="00997B91">
        <w:rPr>
          <w:rFonts w:ascii="Arial" w:eastAsia="Batang" w:hAnsi="Arial" w:cs="Arial"/>
          <w:lang w:val="de-DE"/>
        </w:rPr>
        <w:t xml:space="preserve">und </w:t>
      </w:r>
      <w:r w:rsidR="00BF613F">
        <w:rPr>
          <w:rFonts w:ascii="Arial" w:eastAsia="Batang" w:hAnsi="Arial" w:cs="Arial"/>
          <w:lang w:val="de-DE"/>
        </w:rPr>
        <w:t>revolutionären Phasen (</w:t>
      </w:r>
      <w:r w:rsidR="00997B91">
        <w:rPr>
          <w:rFonts w:ascii="Arial" w:eastAsia="Batang" w:hAnsi="Arial" w:cs="Arial"/>
          <w:lang w:val="de-DE"/>
        </w:rPr>
        <w:t>Krise</w:t>
      </w:r>
      <w:r w:rsidR="00BF613F">
        <w:rPr>
          <w:rFonts w:ascii="Arial" w:eastAsia="Batang" w:hAnsi="Arial" w:cs="Arial"/>
          <w:lang w:val="de-DE"/>
        </w:rPr>
        <w:t xml:space="preserve">n) und ist </w:t>
      </w:r>
      <w:r w:rsidR="006F104F">
        <w:rPr>
          <w:rFonts w:ascii="Arial" w:hAnsi="Arial" w:cs="Arial"/>
        </w:rPr>
        <w:t>ausgerichtet</w:t>
      </w:r>
      <w:r w:rsidR="00BF613F">
        <w:rPr>
          <w:rFonts w:ascii="Arial" w:hAnsi="Arial" w:cs="Arial"/>
        </w:rPr>
        <w:t xml:space="preserve"> auf die Dimensionen Größe und Alter der Organisation</w:t>
      </w:r>
      <w:r w:rsidR="00997B91">
        <w:rPr>
          <w:rFonts w:ascii="Arial" w:eastAsia="Batang" w:hAnsi="Arial" w:cs="Arial"/>
          <w:lang w:val="de-DE"/>
        </w:rPr>
        <w:t xml:space="preserve"> </w:t>
      </w:r>
      <w:r w:rsidR="00997B91" w:rsidRPr="00AF700A">
        <w:rPr>
          <w:rFonts w:ascii="Arial" w:hAnsi="Arial" w:cs="Arial"/>
          <w:color w:val="FF00FF"/>
        </w:rPr>
        <w:t xml:space="preserve">(vgl. hierzu </w:t>
      </w:r>
      <w:r w:rsidR="00997B91">
        <w:rPr>
          <w:rFonts w:ascii="Arial" w:hAnsi="Arial" w:cs="Arial"/>
          <w:color w:val="FF00FF"/>
        </w:rPr>
        <w:t>Scholz/Stein</w:t>
      </w:r>
      <w:r w:rsidR="00997B91" w:rsidRPr="00AF700A">
        <w:rPr>
          <w:rFonts w:ascii="Arial" w:hAnsi="Arial" w:cs="Arial"/>
          <w:color w:val="FF00FF"/>
        </w:rPr>
        <w:t>, 200</w:t>
      </w:r>
      <w:r w:rsidR="00997B91">
        <w:rPr>
          <w:rFonts w:ascii="Arial" w:hAnsi="Arial" w:cs="Arial"/>
          <w:color w:val="FF00FF"/>
        </w:rPr>
        <w:t>9</w:t>
      </w:r>
      <w:r w:rsidR="00997B91" w:rsidRPr="00AF700A">
        <w:rPr>
          <w:rFonts w:ascii="Arial" w:hAnsi="Arial" w:cs="Arial"/>
          <w:color w:val="FF00FF"/>
        </w:rPr>
        <w:t>).</w:t>
      </w:r>
      <w:r w:rsidR="00BD1A87">
        <w:rPr>
          <w:rFonts w:ascii="Arial" w:hAnsi="Arial" w:cs="Arial"/>
          <w:color w:val="FF00FF"/>
        </w:rPr>
        <w:t xml:space="preserve"> </w:t>
      </w:r>
      <w:r w:rsidR="00BF613F">
        <w:rPr>
          <w:rFonts w:ascii="Arial" w:hAnsi="Arial" w:cs="Arial"/>
        </w:rPr>
        <w:t xml:space="preserve">Nach Greiner sind Organisationen, unabhängig von der Branche in der sie tätig sind, immer allen Phasen, genau in dieser Reihenfolge und ohne Auslassung, ausgesetzt. </w:t>
      </w:r>
      <w:r w:rsidR="00F43D62">
        <w:rPr>
          <w:rFonts w:ascii="Arial" w:hAnsi="Arial" w:cs="Arial"/>
        </w:rPr>
        <w:t xml:space="preserve">Den Antrieb zu diesem Wachstumsverlauf vergleichen </w:t>
      </w:r>
      <w:r w:rsidR="00F43D62" w:rsidRPr="00F43D62">
        <w:rPr>
          <w:rFonts w:ascii="Arial" w:hAnsi="Arial" w:cs="Arial"/>
          <w:color w:val="FF00FF"/>
        </w:rPr>
        <w:t>Scholz und Stein (2009)</w:t>
      </w:r>
      <w:r w:rsidR="00F43D62">
        <w:rPr>
          <w:rFonts w:ascii="Arial" w:hAnsi="Arial" w:cs="Arial"/>
        </w:rPr>
        <w:t xml:space="preserve"> mit der Analogie der kindlichen Entwicklung und verweisen darauf, dass sich auch ein dreijähriges Kind nicht ohne Kindheit, Pubertät und Jugend direkt in einen zwanzigjährigen Erwachsenen verwandelt.</w:t>
      </w:r>
      <w:r w:rsidR="00470DEA">
        <w:rPr>
          <w:rFonts w:ascii="Arial" w:hAnsi="Arial" w:cs="Arial"/>
        </w:rPr>
        <w:t xml:space="preserve"> </w:t>
      </w:r>
      <w:r w:rsidR="0003255C">
        <w:rPr>
          <w:rFonts w:ascii="Arial" w:hAnsi="Arial" w:cs="Arial"/>
        </w:rPr>
        <w:t>Greiner verweist darauf das diese Entwicklungsphasen wichtig sind für jede Organisation und</w:t>
      </w:r>
      <w:r w:rsidR="00021913">
        <w:rPr>
          <w:rFonts w:ascii="Arial" w:hAnsi="Arial" w:cs="Arial"/>
        </w:rPr>
        <w:t>,</w:t>
      </w:r>
      <w:r w:rsidR="0003255C">
        <w:rPr>
          <w:rFonts w:ascii="Arial" w:hAnsi="Arial" w:cs="Arial"/>
        </w:rPr>
        <w:t xml:space="preserve"> dass das Management sie aktiv </w:t>
      </w:r>
      <w:r w:rsidR="003630AC">
        <w:rPr>
          <w:rFonts w:ascii="Arial" w:hAnsi="Arial" w:cs="Arial"/>
        </w:rPr>
        <w:t xml:space="preserve">und vorausschauend </w:t>
      </w:r>
      <w:r w:rsidR="0003255C">
        <w:rPr>
          <w:rFonts w:ascii="Arial" w:hAnsi="Arial" w:cs="Arial"/>
        </w:rPr>
        <w:t>gestalten soll</w:t>
      </w:r>
      <w:r w:rsidR="003630AC">
        <w:rPr>
          <w:rFonts w:ascii="Arial" w:hAnsi="Arial" w:cs="Arial"/>
        </w:rPr>
        <w:t>te</w:t>
      </w:r>
      <w:r w:rsidR="0003255C">
        <w:rPr>
          <w:rFonts w:ascii="Arial" w:hAnsi="Arial" w:cs="Arial"/>
        </w:rPr>
        <w:t>, ansta</w:t>
      </w:r>
      <w:r w:rsidR="00021913">
        <w:rPr>
          <w:rFonts w:ascii="Arial" w:hAnsi="Arial" w:cs="Arial"/>
        </w:rPr>
        <w:t>tt</w:t>
      </w:r>
      <w:r w:rsidR="0003255C">
        <w:rPr>
          <w:rFonts w:ascii="Arial" w:hAnsi="Arial" w:cs="Arial"/>
        </w:rPr>
        <w:t xml:space="preserve"> ihnen entgegen zu steuern, damit die entstehenden Krisen bewältigt werden können. </w:t>
      </w:r>
    </w:p>
    <w:p w:rsidR="00FD3B9A" w:rsidRDefault="00FD3B9A" w:rsidP="002E1186">
      <w:pPr>
        <w:rPr>
          <w:rFonts w:ascii="Arial" w:hAnsi="Arial" w:cs="Arial"/>
        </w:rPr>
      </w:pPr>
    </w:p>
    <w:p w:rsidR="006B7701" w:rsidRDefault="00173A7D" w:rsidP="00275716">
      <w:pPr>
        <w:tabs>
          <w:tab w:val="left" w:pos="7938"/>
          <w:tab w:val="left" w:pos="8222"/>
        </w:tabs>
        <w:ind w:firstLine="851"/>
        <w:rPr>
          <w:rFonts w:ascii="Arial" w:hAnsi="Arial" w:cs="Arial"/>
        </w:rPr>
      </w:pPr>
      <w:r w:rsidRPr="00173A7D">
        <w:rPr>
          <w:rFonts w:ascii="Arial" w:hAnsi="Arial" w:cs="Arial"/>
          <w:noProof/>
          <w:lang w:val="de-DE"/>
        </w:rPr>
        <w:drawing>
          <wp:inline distT="0" distB="0" distL="0" distR="0">
            <wp:extent cx="4763386" cy="2041451"/>
            <wp:effectExtent l="0" t="0" r="0" b="0"/>
            <wp:docPr id="4"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72428" cy="5655744"/>
                      <a:chOff x="714348" y="642918"/>
                      <a:chExt cx="7572428" cy="5655744"/>
                    </a:xfrm>
                  </a:grpSpPr>
                  <a:grpSp>
                    <a:nvGrpSpPr>
                      <a:cNvPr id="39" name="Gruppieren 38"/>
                      <a:cNvGrpSpPr/>
                    </a:nvGrpSpPr>
                    <a:grpSpPr>
                      <a:xfrm>
                        <a:off x="714348" y="642918"/>
                        <a:ext cx="7572428" cy="5655744"/>
                        <a:chOff x="714348" y="642918"/>
                        <a:chExt cx="7572428" cy="5655744"/>
                      </a:xfrm>
                    </a:grpSpPr>
                    <a:pic>
                      <a:nvPicPr>
                        <a:cNvPr id="1029" name="Picture 5"/>
                        <a:cNvPicPr>
                          <a:picLocks noChangeAspect="1" noChangeArrowheads="1"/>
                        </a:cNvPicPr>
                      </a:nvPicPr>
                      <a:blipFill>
                        <a:blip r:embed="rId23"/>
                        <a:srcRect/>
                        <a:stretch>
                          <a:fillRect/>
                        </a:stretch>
                      </a:blipFill>
                      <a:spPr bwMode="auto">
                        <a:xfrm rot="21427074">
                          <a:off x="1149768" y="4464204"/>
                          <a:ext cx="1427026" cy="1271439"/>
                        </a:xfrm>
                        <a:prstGeom prst="rect">
                          <a:avLst/>
                        </a:prstGeom>
                        <a:noFill/>
                        <a:ln w="9525">
                          <a:noFill/>
                          <a:miter lim="800000"/>
                          <a:headEnd/>
                          <a:tailEnd/>
                        </a:ln>
                        <a:effectLst/>
                      </a:spPr>
                    </a:pic>
                    <a:pic>
                      <a:nvPicPr>
                        <a:cNvPr id="47" name="Picture 5"/>
                        <a:cNvPicPr>
                          <a:picLocks noChangeAspect="1" noChangeArrowheads="1"/>
                        </a:cNvPicPr>
                      </a:nvPicPr>
                      <a:blipFill>
                        <a:blip r:embed="rId23"/>
                        <a:srcRect/>
                        <a:stretch>
                          <a:fillRect/>
                        </a:stretch>
                      </a:blipFill>
                      <a:spPr bwMode="auto">
                        <a:xfrm rot="248749">
                          <a:off x="2613890" y="3618510"/>
                          <a:ext cx="1334051" cy="1214446"/>
                        </a:xfrm>
                        <a:prstGeom prst="rect">
                          <a:avLst/>
                        </a:prstGeom>
                        <a:noFill/>
                        <a:ln w="9525">
                          <a:noFill/>
                          <a:miter lim="800000"/>
                          <a:headEnd/>
                          <a:tailEnd/>
                        </a:ln>
                        <a:effectLst/>
                      </a:spPr>
                    </a:pic>
                    <a:pic>
                      <a:nvPicPr>
                        <a:cNvPr id="48" name="Picture 5"/>
                        <a:cNvPicPr>
                          <a:picLocks noChangeAspect="1" noChangeArrowheads="1"/>
                        </a:cNvPicPr>
                      </a:nvPicPr>
                      <a:blipFill>
                        <a:blip r:embed="rId23"/>
                        <a:srcRect/>
                        <a:stretch>
                          <a:fillRect/>
                        </a:stretch>
                      </a:blipFill>
                      <a:spPr bwMode="auto">
                        <a:xfrm rot="248749">
                          <a:off x="4042650" y="2761254"/>
                          <a:ext cx="1334051" cy="1214446"/>
                        </a:xfrm>
                        <a:prstGeom prst="rect">
                          <a:avLst/>
                        </a:prstGeom>
                        <a:noFill/>
                        <a:ln w="9525">
                          <a:noFill/>
                          <a:miter lim="800000"/>
                          <a:headEnd/>
                          <a:tailEnd/>
                        </a:ln>
                        <a:effectLst/>
                      </a:spPr>
                    </a:pic>
                    <a:pic>
                      <a:nvPicPr>
                        <a:cNvPr id="49" name="Picture 5"/>
                        <a:cNvPicPr>
                          <a:picLocks noChangeAspect="1" noChangeArrowheads="1"/>
                        </a:cNvPicPr>
                      </a:nvPicPr>
                      <a:blipFill>
                        <a:blip r:embed="rId23"/>
                        <a:srcRect/>
                        <a:stretch>
                          <a:fillRect/>
                        </a:stretch>
                      </a:blipFill>
                      <a:spPr bwMode="auto">
                        <a:xfrm rot="248749">
                          <a:off x="5471410" y="1975436"/>
                          <a:ext cx="1334051" cy="1214446"/>
                        </a:xfrm>
                        <a:prstGeom prst="rect">
                          <a:avLst/>
                        </a:prstGeom>
                        <a:noFill/>
                        <a:ln w="9525">
                          <a:noFill/>
                          <a:miter lim="800000"/>
                          <a:headEnd/>
                          <a:tailEnd/>
                        </a:ln>
                        <a:effectLst/>
                      </a:spPr>
                    </a:pic>
                    <a:pic>
                      <a:nvPicPr>
                        <a:cNvPr id="50" name="Picture 5"/>
                        <a:cNvPicPr>
                          <a:picLocks noChangeAspect="1" noChangeArrowheads="1"/>
                        </a:cNvPicPr>
                      </a:nvPicPr>
                      <a:blipFill>
                        <a:blip r:embed="rId23"/>
                        <a:srcRect/>
                        <a:stretch>
                          <a:fillRect/>
                        </a:stretch>
                      </a:blipFill>
                      <a:spPr bwMode="auto">
                        <a:xfrm rot="579189">
                          <a:off x="6966056" y="1267322"/>
                          <a:ext cx="1243013" cy="1131570"/>
                        </a:xfrm>
                        <a:prstGeom prst="rect">
                          <a:avLst/>
                        </a:prstGeom>
                        <a:noFill/>
                        <a:ln w="9525">
                          <a:noFill/>
                          <a:miter lim="800000"/>
                          <a:headEnd/>
                          <a:tailEnd/>
                        </a:ln>
                        <a:effectLst/>
                      </a:spPr>
                    </a:pic>
                    <a:sp>
                      <a:nvSpPr>
                        <a:cNvPr id="38" name="Rechteck 37"/>
                        <a:cNvSpPr/>
                      </a:nvSpPr>
                      <a:spPr>
                        <a:xfrm>
                          <a:off x="1142976" y="642918"/>
                          <a:ext cx="7143800" cy="5286412"/>
                        </a:xfrm>
                        <a:prstGeom prst="rect">
                          <a:avLst/>
                        </a:prstGeom>
                        <a:noFill/>
                        <a:ln w="6350">
                          <a:noFill/>
                        </a:ln>
                        <a:effectLst/>
                        <a:scene3d>
                          <a:camera prst="orthographicFront">
                            <a:rot lat="0" lon="0" rev="0"/>
                          </a:camera>
                          <a:lightRig rig="chilly" dir="t">
                            <a:rot lat="0" lon="0" rev="18480000"/>
                          </a:lightRig>
                        </a:scene3d>
                        <a:sp3d prstMaterial="clear">
                          <a:bevelT h="63500"/>
                        </a:sp3d>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hteck 8"/>
                        <a:cNvSpPr/>
                      </a:nvSpPr>
                      <a:spPr>
                        <a:xfrm>
                          <a:off x="1214414" y="3643314"/>
                          <a:ext cx="1285884" cy="561980"/>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500" dirty="0" smtClean="0">
                                <a:solidFill>
                                  <a:schemeClr val="tx1"/>
                                </a:solidFill>
                                <a:latin typeface="Arial" pitchFamily="34" charset="0"/>
                                <a:cs typeface="Arial" pitchFamily="34" charset="0"/>
                              </a:rPr>
                              <a:t>Führungsstil</a:t>
                            </a:r>
                            <a:endParaRPr lang="de-DE" sz="15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hteck 26"/>
                        <a:cNvSpPr/>
                      </a:nvSpPr>
                      <a:spPr>
                        <a:xfrm>
                          <a:off x="1142976" y="642918"/>
                          <a:ext cx="1428760" cy="428628"/>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500" dirty="0" smtClean="0">
                                <a:solidFill>
                                  <a:schemeClr val="tx1"/>
                                </a:solidFill>
                                <a:latin typeface="Arial" pitchFamily="34" charset="0"/>
                                <a:cs typeface="Arial" pitchFamily="34" charset="0"/>
                              </a:rPr>
                              <a:t>Phase 1</a:t>
                            </a:r>
                            <a:endParaRPr lang="de-DE" sz="15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echteck 33"/>
                        <a:cNvSpPr/>
                      </a:nvSpPr>
                      <a:spPr>
                        <a:xfrm>
                          <a:off x="2571736" y="642918"/>
                          <a:ext cx="1428760" cy="428628"/>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500" dirty="0" smtClean="0">
                                <a:solidFill>
                                  <a:schemeClr val="tx1"/>
                                </a:solidFill>
                                <a:latin typeface="Arial" pitchFamily="34" charset="0"/>
                                <a:cs typeface="Arial" pitchFamily="34" charset="0"/>
                              </a:rPr>
                              <a:t>Phase 2</a:t>
                            </a:r>
                            <a:endParaRPr lang="de-DE" sz="15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Rechteck 34"/>
                        <a:cNvSpPr/>
                      </a:nvSpPr>
                      <a:spPr>
                        <a:xfrm>
                          <a:off x="4000496" y="642918"/>
                          <a:ext cx="1428760" cy="428628"/>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500" dirty="0" smtClean="0">
                                <a:solidFill>
                                  <a:schemeClr val="tx1"/>
                                </a:solidFill>
                                <a:latin typeface="Arial" pitchFamily="34" charset="0"/>
                                <a:cs typeface="Arial" pitchFamily="34" charset="0"/>
                              </a:rPr>
                              <a:t>Phase 3</a:t>
                            </a:r>
                            <a:endParaRPr lang="de-DE" sz="15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Rechteck 35"/>
                        <a:cNvSpPr/>
                      </a:nvSpPr>
                      <a:spPr>
                        <a:xfrm>
                          <a:off x="5429256" y="642918"/>
                          <a:ext cx="1428760" cy="428628"/>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500" dirty="0" smtClean="0">
                                <a:solidFill>
                                  <a:schemeClr val="tx1"/>
                                </a:solidFill>
                                <a:latin typeface="Arial" pitchFamily="34" charset="0"/>
                                <a:cs typeface="Arial" pitchFamily="34" charset="0"/>
                              </a:rPr>
                              <a:t>Phase 4</a:t>
                            </a:r>
                            <a:endParaRPr lang="de-DE" sz="15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echteck 36"/>
                        <a:cNvSpPr/>
                      </a:nvSpPr>
                      <a:spPr>
                        <a:xfrm>
                          <a:off x="6858016" y="642918"/>
                          <a:ext cx="1428760" cy="428628"/>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500" dirty="0" smtClean="0">
                                <a:solidFill>
                                  <a:schemeClr val="tx1"/>
                                </a:solidFill>
                                <a:latin typeface="Arial" pitchFamily="34" charset="0"/>
                                <a:cs typeface="Arial" pitchFamily="34" charset="0"/>
                              </a:rPr>
                              <a:t>Phase 5</a:t>
                            </a:r>
                            <a:endParaRPr lang="de-DE" sz="15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0" name="Gerade Verbindung 39"/>
                        <a:cNvCxnSpPr/>
                      </a:nvCxnSpPr>
                      <a:spPr>
                        <a:xfrm rot="5400000">
                          <a:off x="286514" y="3500438"/>
                          <a:ext cx="4571238" cy="794"/>
                        </a:xfrm>
                        <a:prstGeom prst="line">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42" name="Gerade Verbindung 41"/>
                        <a:cNvCxnSpPr/>
                      </a:nvCxnSpPr>
                      <a:spPr>
                        <a:xfrm rot="16200000" flipH="1">
                          <a:off x="1714479" y="3500437"/>
                          <a:ext cx="4572032" cy="1"/>
                        </a:xfrm>
                        <a:prstGeom prst="line">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43" name="Gerade Verbindung 42"/>
                        <a:cNvCxnSpPr/>
                      </a:nvCxnSpPr>
                      <a:spPr>
                        <a:xfrm rot="5400000">
                          <a:off x="3143240" y="3500438"/>
                          <a:ext cx="4572032" cy="1588"/>
                        </a:xfrm>
                        <a:prstGeom prst="line">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44" name="Gerade Verbindung 43"/>
                        <a:cNvCxnSpPr/>
                      </a:nvCxnSpPr>
                      <a:spPr>
                        <a:xfrm rot="5400000">
                          <a:off x="4572000" y="3500438"/>
                          <a:ext cx="4572032" cy="1588"/>
                        </a:xfrm>
                        <a:prstGeom prst="line">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sp>
                      <a:nvSpPr>
                        <a:cNvPr id="51" name="Rechteck 50"/>
                        <a:cNvSpPr/>
                      </a:nvSpPr>
                      <a:spPr>
                        <a:xfrm>
                          <a:off x="2643174" y="2928934"/>
                          <a:ext cx="1285884" cy="561980"/>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500" dirty="0" smtClean="0">
                                <a:solidFill>
                                  <a:schemeClr val="tx1"/>
                                </a:solidFill>
                                <a:latin typeface="Arial" pitchFamily="34" charset="0"/>
                                <a:cs typeface="Arial" pitchFamily="34" charset="0"/>
                              </a:rPr>
                              <a:t>Autonomie</a:t>
                            </a:r>
                            <a:endParaRPr lang="de-DE" sz="15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Rechteck 51"/>
                        <a:cNvSpPr/>
                      </a:nvSpPr>
                      <a:spPr>
                        <a:xfrm>
                          <a:off x="4071934" y="2000240"/>
                          <a:ext cx="1285884" cy="704856"/>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500" smtClean="0">
                                <a:solidFill>
                                  <a:schemeClr val="tx1"/>
                                </a:solidFill>
                                <a:latin typeface="Arial" pitchFamily="34" charset="0"/>
                                <a:cs typeface="Arial" pitchFamily="34" charset="0"/>
                              </a:rPr>
                              <a:t>fehlende</a:t>
                            </a:r>
                            <a:endParaRPr lang="de-DE" sz="1500" dirty="0" smtClean="0">
                              <a:solidFill>
                                <a:schemeClr val="tx1"/>
                              </a:solidFill>
                              <a:latin typeface="Arial" pitchFamily="34" charset="0"/>
                              <a:cs typeface="Arial" pitchFamily="34" charset="0"/>
                            </a:endParaRPr>
                          </a:p>
                          <a:p>
                            <a:pPr algn="ctr">
                              <a:spcBef>
                                <a:spcPts val="600"/>
                              </a:spcBef>
                            </a:pPr>
                            <a:r>
                              <a:rPr lang="de-DE" sz="1500" dirty="0" smtClean="0">
                                <a:solidFill>
                                  <a:schemeClr val="tx1"/>
                                </a:solidFill>
                                <a:latin typeface="Arial" pitchFamily="34" charset="0"/>
                                <a:cs typeface="Arial" pitchFamily="34" charset="0"/>
                              </a:rPr>
                              <a:t>Kontrolle</a:t>
                            </a:r>
                            <a:endParaRPr lang="de-DE" sz="15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Rechteck 52"/>
                        <a:cNvSpPr/>
                      </a:nvSpPr>
                      <a:spPr>
                        <a:xfrm>
                          <a:off x="5500694" y="1285860"/>
                          <a:ext cx="1285884" cy="561980"/>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500" dirty="0" smtClean="0">
                                <a:solidFill>
                                  <a:schemeClr val="tx1"/>
                                </a:solidFill>
                                <a:latin typeface="Arial" pitchFamily="34" charset="0"/>
                                <a:cs typeface="Arial" pitchFamily="34" charset="0"/>
                              </a:rPr>
                              <a:t>Bürokratie</a:t>
                            </a:r>
                            <a:endParaRPr lang="de-DE" sz="15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Rechteck 54"/>
                        <a:cNvSpPr/>
                      </a:nvSpPr>
                      <a:spPr>
                        <a:xfrm>
                          <a:off x="1214414" y="5295912"/>
                          <a:ext cx="1285884" cy="561980"/>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500" dirty="0" smtClean="0">
                                <a:solidFill>
                                  <a:schemeClr val="tx1"/>
                                </a:solidFill>
                                <a:latin typeface="Arial" pitchFamily="34" charset="0"/>
                                <a:cs typeface="Arial" pitchFamily="34" charset="0"/>
                              </a:rPr>
                              <a:t>Kreativität</a:t>
                            </a:r>
                            <a:endParaRPr lang="de-DE" sz="15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Rechteck 60"/>
                        <a:cNvSpPr/>
                      </a:nvSpPr>
                      <a:spPr>
                        <a:xfrm>
                          <a:off x="4071934" y="4081466"/>
                          <a:ext cx="1285884" cy="561980"/>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500" dirty="0" smtClean="0">
                                <a:solidFill>
                                  <a:schemeClr val="tx1"/>
                                </a:solidFill>
                                <a:latin typeface="Arial" pitchFamily="34" charset="0"/>
                                <a:cs typeface="Arial" pitchFamily="34" charset="0"/>
                              </a:rPr>
                              <a:t>Delegation</a:t>
                            </a:r>
                            <a:endParaRPr lang="de-DE" sz="15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Rechteck 61"/>
                        <a:cNvSpPr/>
                      </a:nvSpPr>
                      <a:spPr>
                        <a:xfrm>
                          <a:off x="2643174" y="4867284"/>
                          <a:ext cx="1285884" cy="704856"/>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500" dirty="0" smtClean="0">
                                <a:solidFill>
                                  <a:schemeClr val="tx1"/>
                                </a:solidFill>
                                <a:latin typeface="Arial" pitchFamily="34" charset="0"/>
                                <a:cs typeface="Arial" pitchFamily="34" charset="0"/>
                              </a:rPr>
                              <a:t>straffe</a:t>
                            </a:r>
                          </a:p>
                          <a:p>
                            <a:pPr algn="ctr">
                              <a:spcBef>
                                <a:spcPts val="600"/>
                              </a:spcBef>
                            </a:pPr>
                            <a:r>
                              <a:rPr lang="de-DE" sz="1500" dirty="0" smtClean="0">
                                <a:solidFill>
                                  <a:schemeClr val="tx1"/>
                                </a:solidFill>
                                <a:latin typeface="Arial" pitchFamily="34" charset="0"/>
                                <a:cs typeface="Arial" pitchFamily="34" charset="0"/>
                              </a:rPr>
                              <a:t>Führung</a:t>
                            </a:r>
                            <a:endParaRPr lang="de-DE" sz="15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Rechteck 62"/>
                        <a:cNvSpPr/>
                      </a:nvSpPr>
                      <a:spPr>
                        <a:xfrm>
                          <a:off x="5500694" y="3214686"/>
                          <a:ext cx="1285884" cy="561980"/>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500" dirty="0" smtClean="0">
                                <a:solidFill>
                                  <a:schemeClr val="tx1"/>
                                </a:solidFill>
                                <a:latin typeface="Arial" pitchFamily="34" charset="0"/>
                                <a:cs typeface="Arial" pitchFamily="34" charset="0"/>
                              </a:rPr>
                              <a:t>Koordination</a:t>
                            </a:r>
                            <a:endParaRPr lang="de-DE" sz="15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6" name="Rechteck 65"/>
                        <a:cNvSpPr/>
                      </a:nvSpPr>
                      <a:spPr>
                        <a:xfrm>
                          <a:off x="6929454" y="2438392"/>
                          <a:ext cx="1285884" cy="561980"/>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500" dirty="0" smtClean="0">
                                <a:solidFill>
                                  <a:schemeClr val="tx1"/>
                                </a:solidFill>
                                <a:latin typeface="Arial" pitchFamily="34" charset="0"/>
                                <a:cs typeface="Arial" pitchFamily="34" charset="0"/>
                              </a:rPr>
                              <a:t>Teamarbeit</a:t>
                            </a:r>
                            <a:endParaRPr lang="de-DE" sz="15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7" name="Rechteck 66"/>
                        <a:cNvSpPr/>
                      </a:nvSpPr>
                      <a:spPr>
                        <a:xfrm>
                          <a:off x="7215206" y="1142984"/>
                          <a:ext cx="571504" cy="571504"/>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dirty="0" smtClean="0">
                                <a:solidFill>
                                  <a:schemeClr val="tx1"/>
                                </a:solidFill>
                                <a:latin typeface="Arial" pitchFamily="34" charset="0"/>
                                <a:cs typeface="Arial" pitchFamily="34" charset="0"/>
                              </a:rPr>
                              <a: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8" name="Textfeld 67"/>
                        <a:cNvSpPr txBox="1"/>
                      </a:nvSpPr>
                      <a:spPr>
                        <a:xfrm>
                          <a:off x="1428728" y="1571612"/>
                          <a:ext cx="2286016" cy="461665"/>
                        </a:xfrm>
                        <a:prstGeom prst="rect">
                          <a:avLst/>
                        </a:prstGeom>
                        <a:ln>
                          <a:noFill/>
                        </a:ln>
                      </a:spPr>
                      <a:txSp>
                        <a:txBody>
                          <a:bodyPr wrap="square" rtlCol="0">
                            <a:spAutoFit/>
                          </a:bodyPr>
                          <a:lstStyle>
                            <a:defPPr>
                              <a:defRPr lang="de-DE"/>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de-DE" sz="2400" dirty="0" smtClean="0">
                                <a:latin typeface="Arial" pitchFamily="34" charset="0"/>
                                <a:cs typeface="Arial" pitchFamily="34" charset="0"/>
                              </a:rPr>
                              <a:t>Krise durch …</a:t>
                            </a:r>
                            <a:endParaRPr lang="de-DE" sz="2400" dirty="0">
                              <a:latin typeface="Arial" pitchFamily="34" charset="0"/>
                              <a:cs typeface="Arial" pitchFamily="34" charset="0"/>
                            </a:endParaRPr>
                          </a:p>
                        </a:txBody>
                        <a:useSpRect/>
                      </a:txSp>
                      <a:style>
                        <a:lnRef idx="1">
                          <a:schemeClr val="dk1"/>
                        </a:lnRef>
                        <a:fillRef idx="2">
                          <a:schemeClr val="dk1"/>
                        </a:fillRef>
                        <a:effectRef idx="1">
                          <a:schemeClr val="dk1"/>
                        </a:effectRef>
                        <a:fontRef idx="minor">
                          <a:schemeClr val="dk1"/>
                        </a:fontRef>
                      </a:style>
                    </a:sp>
                    <a:sp>
                      <a:nvSpPr>
                        <a:cNvPr id="69" name="Textfeld 68"/>
                        <a:cNvSpPr txBox="1"/>
                      </a:nvSpPr>
                      <a:spPr>
                        <a:xfrm>
                          <a:off x="4857752" y="5039037"/>
                          <a:ext cx="3214710" cy="461665"/>
                        </a:xfrm>
                        <a:prstGeom prst="rect">
                          <a:avLst/>
                        </a:prstGeom>
                        <a:ln>
                          <a:noFill/>
                        </a:ln>
                      </a:spPr>
                      <a:txSp>
                        <a:txBody>
                          <a:bodyPr wrap="square" rtlCol="0">
                            <a:spAutoFit/>
                          </a:bodyPr>
                          <a:lstStyle>
                            <a:defPPr>
                              <a:defRPr lang="de-DE"/>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de-DE" sz="2400" dirty="0" smtClean="0">
                                <a:latin typeface="Arial" pitchFamily="34" charset="0"/>
                                <a:cs typeface="Arial" pitchFamily="34" charset="0"/>
                              </a:rPr>
                              <a:t>Wachstum durch …</a:t>
                            </a:r>
                            <a:endParaRPr lang="de-DE" sz="2400" dirty="0">
                              <a:latin typeface="Arial" pitchFamily="34" charset="0"/>
                              <a:cs typeface="Arial" pitchFamily="34" charset="0"/>
                            </a:endParaRPr>
                          </a:p>
                        </a:txBody>
                        <a:useSpRect/>
                      </a:txSp>
                      <a:style>
                        <a:lnRef idx="1">
                          <a:schemeClr val="dk1"/>
                        </a:lnRef>
                        <a:fillRef idx="2">
                          <a:schemeClr val="dk1"/>
                        </a:fillRef>
                        <a:effectRef idx="1">
                          <a:schemeClr val="dk1"/>
                        </a:effectRef>
                        <a:fontRef idx="minor">
                          <a:schemeClr val="dk1"/>
                        </a:fontRef>
                      </a:style>
                    </a:sp>
                    <a:sp>
                      <a:nvSpPr>
                        <a:cNvPr id="71" name="Textfeld 70"/>
                        <a:cNvSpPr txBox="1"/>
                      </a:nvSpPr>
                      <a:spPr>
                        <a:xfrm>
                          <a:off x="1142976" y="5929330"/>
                          <a:ext cx="2500330"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latin typeface="Arial" pitchFamily="34" charset="0"/>
                                <a:cs typeface="Arial" pitchFamily="34" charset="0"/>
                              </a:rPr>
                              <a:t>Alter der Organisation</a:t>
                            </a:r>
                            <a:endParaRPr lang="de-DE" dirty="0">
                              <a:latin typeface="Arial" pitchFamily="34" charset="0"/>
                              <a:cs typeface="Arial" pitchFamily="34" charset="0"/>
                            </a:endParaRPr>
                          </a:p>
                        </a:txBody>
                        <a:useSpRect/>
                      </a:txSp>
                    </a:sp>
                    <a:sp>
                      <a:nvSpPr>
                        <a:cNvPr id="72" name="Textfeld 71"/>
                        <a:cNvSpPr txBox="1"/>
                      </a:nvSpPr>
                      <a:spPr>
                        <a:xfrm rot="16200000">
                          <a:off x="-422589" y="4351623"/>
                          <a:ext cx="2643206"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latin typeface="Arial" pitchFamily="34" charset="0"/>
                                <a:cs typeface="Arial" pitchFamily="34" charset="0"/>
                              </a:rPr>
                              <a:t>Größe der Organisation</a:t>
                            </a:r>
                            <a:endParaRPr lang="de-DE" dirty="0">
                              <a:latin typeface="Arial" pitchFamily="34" charset="0"/>
                              <a:cs typeface="Arial" pitchFamily="34" charset="0"/>
                            </a:endParaRPr>
                          </a:p>
                        </a:txBody>
                        <a:useSpRect/>
                      </a:txSp>
                    </a:sp>
                    <a:cxnSp>
                      <a:nvCxnSpPr>
                        <a:cNvPr id="82" name="Gerade Verbindung 81"/>
                        <a:cNvCxnSpPr/>
                      </a:nvCxnSpPr>
                      <a:spPr>
                        <a:xfrm>
                          <a:off x="3643306" y="6143644"/>
                          <a:ext cx="4500594" cy="1588"/>
                        </a:xfrm>
                        <a:prstGeom prst="line">
                          <a:avLst/>
                        </a:prstGeom>
                        <a:ln>
                          <a:solidFill>
                            <a:schemeClr val="tx1"/>
                          </a:solidFill>
                          <a:tailEnd type="stealth" w="lg" len="lg"/>
                        </a:ln>
                        <a:effectLst>
                          <a:innerShdw blurRad="63500" dist="50800" dir="16200000">
                            <a:prstClr val="black">
                              <a:alpha val="50000"/>
                            </a:prstClr>
                          </a:innerShdw>
                        </a:effectLst>
                      </a:spPr>
                      <a:style>
                        <a:lnRef idx="1">
                          <a:schemeClr val="accent1"/>
                        </a:lnRef>
                        <a:fillRef idx="0">
                          <a:schemeClr val="accent1"/>
                        </a:fillRef>
                        <a:effectRef idx="0">
                          <a:schemeClr val="accent1"/>
                        </a:effectRef>
                        <a:fontRef idx="minor">
                          <a:schemeClr val="tx1"/>
                        </a:fontRef>
                      </a:style>
                    </a:cxnSp>
                    <a:cxnSp>
                      <a:nvCxnSpPr>
                        <a:cNvPr id="86" name="Gerade Verbindung 85"/>
                        <a:cNvCxnSpPr/>
                      </a:nvCxnSpPr>
                      <a:spPr>
                        <a:xfrm rot="16200000" flipV="1">
                          <a:off x="-71470" y="2214554"/>
                          <a:ext cx="2009788" cy="9524"/>
                        </a:xfrm>
                        <a:prstGeom prst="line">
                          <a:avLst/>
                        </a:prstGeom>
                        <a:ln>
                          <a:solidFill>
                            <a:schemeClr val="tx1"/>
                          </a:solidFill>
                          <a:tailEnd type="stealth" w="lg" len="lg"/>
                        </a:ln>
                        <a:effectLst>
                          <a:innerShdw blurRad="63500" dist="50800" dir="16200000">
                            <a:prstClr val="black">
                              <a:alpha val="50000"/>
                            </a:prstClr>
                          </a:innerShdw>
                        </a:effectLst>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6B7701" w:rsidRPr="00112370" w:rsidRDefault="006B7701" w:rsidP="002E1186">
      <w:pPr>
        <w:rPr>
          <w:rFonts w:ascii="Arial" w:hAnsi="Arial" w:cs="Arial"/>
          <w:sz w:val="16"/>
          <w:szCs w:val="16"/>
        </w:rPr>
      </w:pPr>
    </w:p>
    <w:p w:rsidR="008302F7" w:rsidRDefault="006B7701" w:rsidP="006B7701">
      <w:pPr>
        <w:autoSpaceDE w:val="0"/>
        <w:autoSpaceDN w:val="0"/>
        <w:adjustRightInd w:val="0"/>
        <w:ind w:left="2127" w:hanging="2127"/>
        <w:rPr>
          <w:rFonts w:ascii="Arial" w:hAnsi="Arial" w:cs="Arial"/>
          <w:lang w:val="de-DE"/>
        </w:rPr>
      </w:pPr>
      <w:r w:rsidRPr="008248AC">
        <w:rPr>
          <w:rFonts w:ascii="Arial" w:hAnsi="Arial" w:cs="Arial"/>
          <w:b/>
          <w:lang w:val="de-DE"/>
        </w:rPr>
        <w:t>Abb</w:t>
      </w:r>
      <w:r>
        <w:rPr>
          <w:rFonts w:ascii="Arial" w:hAnsi="Arial" w:cs="Arial"/>
          <w:b/>
          <w:lang w:val="de-DE"/>
        </w:rPr>
        <w:t>ildung</w:t>
      </w:r>
      <w:r w:rsidRPr="008248AC">
        <w:rPr>
          <w:rFonts w:ascii="Arial" w:hAnsi="Arial" w:cs="Arial"/>
          <w:b/>
          <w:lang w:val="de-DE"/>
        </w:rPr>
        <w:t xml:space="preserve"> </w:t>
      </w:r>
      <w:r>
        <w:rPr>
          <w:rFonts w:ascii="Arial" w:hAnsi="Arial" w:cs="Arial"/>
          <w:b/>
          <w:lang w:val="de-DE"/>
        </w:rPr>
        <w:t>2</w:t>
      </w:r>
      <w:r w:rsidRPr="008248AC">
        <w:rPr>
          <w:rFonts w:ascii="Arial" w:hAnsi="Arial" w:cs="Arial"/>
          <w:b/>
          <w:lang w:val="de-DE"/>
        </w:rPr>
        <w:t>.</w:t>
      </w:r>
      <w:r>
        <w:rPr>
          <w:rFonts w:ascii="Arial" w:hAnsi="Arial" w:cs="Arial"/>
          <w:b/>
          <w:lang w:val="de-DE"/>
        </w:rPr>
        <w:t>2-3:</w:t>
      </w:r>
      <w:r>
        <w:rPr>
          <w:rFonts w:ascii="Arial" w:hAnsi="Arial" w:cs="Arial"/>
          <w:lang w:val="de-DE"/>
        </w:rPr>
        <w:tab/>
        <w:t xml:space="preserve">Wachstumsphasen von </w:t>
      </w:r>
      <w:r w:rsidR="003630AC">
        <w:rPr>
          <w:rFonts w:ascii="Arial" w:hAnsi="Arial" w:cs="Arial"/>
          <w:lang w:val="de-DE"/>
        </w:rPr>
        <w:t>Organisationen</w:t>
      </w:r>
      <w:r>
        <w:rPr>
          <w:rFonts w:ascii="Arial" w:hAnsi="Arial" w:cs="Arial"/>
          <w:lang w:val="de-DE"/>
        </w:rPr>
        <w:t xml:space="preserve"> nach Greiner</w:t>
      </w:r>
    </w:p>
    <w:p w:rsidR="006B7701" w:rsidRDefault="006B7701" w:rsidP="000F4662">
      <w:pPr>
        <w:autoSpaceDE w:val="0"/>
        <w:autoSpaceDN w:val="0"/>
        <w:adjustRightInd w:val="0"/>
        <w:ind w:left="2127"/>
        <w:rPr>
          <w:rFonts w:ascii="Arial" w:hAnsi="Arial" w:cs="Arial"/>
          <w:color w:val="FF33CC"/>
          <w:lang w:val="de-DE"/>
        </w:rPr>
      </w:pPr>
      <w:r w:rsidRPr="002A2AAA">
        <w:rPr>
          <w:rFonts w:ascii="Arial" w:hAnsi="Arial" w:cs="Arial"/>
          <w:color w:val="FF33CC"/>
          <w:lang w:val="de-DE"/>
        </w:rPr>
        <w:t xml:space="preserve">(in Anlehnung an </w:t>
      </w:r>
      <w:r w:rsidR="008302F7">
        <w:rPr>
          <w:rFonts w:ascii="Arial" w:hAnsi="Arial" w:cs="Arial"/>
          <w:color w:val="FF33CC"/>
          <w:lang w:val="de-DE"/>
        </w:rPr>
        <w:t>Wunder</w:t>
      </w:r>
      <w:r w:rsidR="00722AC0">
        <w:rPr>
          <w:rFonts w:ascii="Arial" w:hAnsi="Arial" w:cs="Arial"/>
          <w:color w:val="FF33CC"/>
          <w:lang w:val="de-DE"/>
        </w:rPr>
        <w:t xml:space="preserve">er, </w:t>
      </w:r>
      <w:r>
        <w:rPr>
          <w:rFonts w:ascii="Arial" w:hAnsi="Arial" w:cs="Arial"/>
          <w:color w:val="FF33CC"/>
          <w:lang w:val="de-DE"/>
        </w:rPr>
        <w:t>199</w:t>
      </w:r>
      <w:r w:rsidR="008302F7">
        <w:rPr>
          <w:rFonts w:ascii="Arial" w:hAnsi="Arial" w:cs="Arial"/>
          <w:color w:val="FF33CC"/>
          <w:lang w:val="de-DE"/>
        </w:rPr>
        <w:t>4</w:t>
      </w:r>
      <w:r>
        <w:rPr>
          <w:rFonts w:ascii="Arial" w:hAnsi="Arial" w:cs="Arial"/>
          <w:color w:val="FF33CC"/>
          <w:lang w:val="de-DE"/>
        </w:rPr>
        <w:t xml:space="preserve">, S. </w:t>
      </w:r>
      <w:r w:rsidR="008302F7">
        <w:rPr>
          <w:rFonts w:ascii="Arial" w:hAnsi="Arial" w:cs="Arial"/>
          <w:color w:val="FF33CC"/>
          <w:lang w:val="de-DE"/>
        </w:rPr>
        <w:t>239</w:t>
      </w:r>
      <w:r>
        <w:rPr>
          <w:rFonts w:ascii="Arial" w:hAnsi="Arial" w:cs="Arial"/>
          <w:color w:val="FF33CC"/>
          <w:lang w:val="de-DE"/>
        </w:rPr>
        <w:t>)</w:t>
      </w:r>
    </w:p>
    <w:p w:rsidR="00112370" w:rsidRDefault="00112370" w:rsidP="000F4662">
      <w:pPr>
        <w:autoSpaceDE w:val="0"/>
        <w:autoSpaceDN w:val="0"/>
        <w:adjustRightInd w:val="0"/>
        <w:ind w:left="2127"/>
        <w:rPr>
          <w:rFonts w:ascii="Arial" w:hAnsi="Arial" w:cs="Arial"/>
          <w:color w:val="FF33CC"/>
          <w:lang w:val="de-DE"/>
        </w:rPr>
      </w:pPr>
    </w:p>
    <w:p w:rsidR="00F9630E" w:rsidRDefault="0003255C" w:rsidP="00B507CD">
      <w:pPr>
        <w:rPr>
          <w:rFonts w:ascii="Arial" w:hAnsi="Arial"/>
          <w:szCs w:val="19"/>
        </w:rPr>
      </w:pPr>
      <w:r>
        <w:rPr>
          <w:rFonts w:ascii="Arial" w:hAnsi="Arial" w:cs="Arial"/>
        </w:rPr>
        <w:t xml:space="preserve">Wie in </w:t>
      </w:r>
      <w:r w:rsidRPr="00360191">
        <w:rPr>
          <w:rFonts w:ascii="Arial" w:eastAsia="Batang" w:hAnsi="Arial" w:cs="Arial"/>
          <w:color w:val="FF00FF"/>
          <w:lang w:val="de-DE"/>
        </w:rPr>
        <w:t>Abbildung 2.2-3</w:t>
      </w:r>
      <w:r>
        <w:rPr>
          <w:rFonts w:ascii="Arial" w:eastAsia="Batang" w:hAnsi="Arial" w:cs="Arial"/>
          <w:lang w:val="de-DE"/>
        </w:rPr>
        <w:t xml:space="preserve"> </w:t>
      </w:r>
      <w:r>
        <w:rPr>
          <w:rFonts w:ascii="Arial" w:hAnsi="Arial" w:cs="Arial"/>
        </w:rPr>
        <w:t xml:space="preserve">  ersichtlich </w:t>
      </w:r>
      <w:r w:rsidR="009251C7">
        <w:rPr>
          <w:rFonts w:ascii="Arial" w:hAnsi="Arial" w:cs="Arial"/>
        </w:rPr>
        <w:t>ist die Annahme einer konstanten Wachstums</w:t>
      </w:r>
      <w:r w:rsidR="00ED156E">
        <w:rPr>
          <w:rFonts w:ascii="Arial" w:hAnsi="Arial" w:cs="Arial"/>
        </w:rPr>
        <w:t>-</w:t>
      </w:r>
      <w:r w:rsidR="009251C7">
        <w:rPr>
          <w:rFonts w:ascii="Arial" w:hAnsi="Arial" w:cs="Arial"/>
        </w:rPr>
        <w:t xml:space="preserve">entwicklung, die selbst in Krisen erhalten bleibt, charakteristisch für das Modell. </w:t>
      </w:r>
      <w:r w:rsidR="002E1186">
        <w:rPr>
          <w:rFonts w:ascii="Arial" w:hAnsi="Arial" w:cs="Arial"/>
        </w:rPr>
        <w:t xml:space="preserve">Problematisch sehen </w:t>
      </w:r>
      <w:r w:rsidR="009251C7" w:rsidRPr="00F43D62">
        <w:rPr>
          <w:rFonts w:ascii="Arial" w:hAnsi="Arial" w:cs="Arial"/>
          <w:color w:val="FF00FF"/>
        </w:rPr>
        <w:t>Scholz und Stein (2009)</w:t>
      </w:r>
      <w:r w:rsidR="002E1186">
        <w:rPr>
          <w:rFonts w:ascii="Arial" w:hAnsi="Arial" w:cs="Arial"/>
        </w:rPr>
        <w:t>, dass</w:t>
      </w:r>
      <w:r w:rsidR="002E1186" w:rsidRPr="002E1186">
        <w:rPr>
          <w:rFonts w:ascii="Arial" w:hAnsi="Arial" w:cs="Arial"/>
        </w:rPr>
        <w:t xml:space="preserve"> „</w:t>
      </w:r>
      <w:r w:rsidR="002E1186" w:rsidRPr="002E1186">
        <w:rPr>
          <w:rFonts w:ascii="Arial" w:hAnsi="Arial" w:cs="Arial"/>
          <w:i/>
        </w:rPr>
        <w:t>n</w:t>
      </w:r>
      <w:r w:rsidR="009251C7" w:rsidRPr="002E1186">
        <w:rPr>
          <w:rFonts w:ascii="Arial" w:hAnsi="Arial"/>
          <w:i/>
          <w:szCs w:val="19"/>
        </w:rPr>
        <w:t>ach wie vor kommt der größte Widerstand gegen Wandel "von oben" – und dies insofern berechtigt, als die Führungskräfte an einigen Zeitpunkten nicht mehr zu einer notwendigerweise erneuerten Zukunft eines Unternehmens passen und daher latent</w:t>
      </w:r>
      <w:r w:rsidR="002E1186" w:rsidRPr="002E1186">
        <w:rPr>
          <w:rFonts w:ascii="Arial" w:hAnsi="Arial"/>
          <w:i/>
          <w:szCs w:val="19"/>
        </w:rPr>
        <w:t xml:space="preserve"> </w:t>
      </w:r>
      <w:r w:rsidR="009251C7" w:rsidRPr="002E1186">
        <w:rPr>
          <w:rFonts w:ascii="Arial" w:hAnsi="Arial"/>
          <w:i/>
          <w:szCs w:val="19"/>
        </w:rPr>
        <w:t>bedroht sind</w:t>
      </w:r>
      <w:r w:rsidR="002E1186" w:rsidRPr="002E1186">
        <w:rPr>
          <w:rFonts w:ascii="Arial" w:hAnsi="Arial"/>
          <w:i/>
          <w:szCs w:val="19"/>
        </w:rPr>
        <w:t>“</w:t>
      </w:r>
      <w:r w:rsidR="00EC0735">
        <w:rPr>
          <w:rFonts w:ascii="Arial" w:hAnsi="Arial"/>
          <w:i/>
          <w:szCs w:val="19"/>
        </w:rPr>
        <w:t xml:space="preserve"> </w:t>
      </w:r>
      <w:r w:rsidR="00EC0735" w:rsidRPr="00EC0735">
        <w:rPr>
          <w:rFonts w:ascii="Arial" w:hAnsi="Arial"/>
          <w:szCs w:val="19"/>
        </w:rPr>
        <w:t>und dass</w:t>
      </w:r>
      <w:r w:rsidR="00EC0735">
        <w:rPr>
          <w:rFonts w:ascii="Arial" w:hAnsi="Arial"/>
          <w:szCs w:val="19"/>
        </w:rPr>
        <w:t xml:space="preserve"> </w:t>
      </w:r>
      <w:r w:rsidR="003630AC">
        <w:rPr>
          <w:rFonts w:ascii="Arial" w:hAnsi="Arial"/>
          <w:szCs w:val="19"/>
        </w:rPr>
        <w:t xml:space="preserve">sich </w:t>
      </w:r>
      <w:r w:rsidR="00EC0735">
        <w:rPr>
          <w:rFonts w:ascii="Arial" w:hAnsi="Arial"/>
          <w:szCs w:val="19"/>
        </w:rPr>
        <w:t>seit der</w:t>
      </w:r>
      <w:r w:rsidR="00EC0735" w:rsidRPr="00EC0735">
        <w:rPr>
          <w:rFonts w:ascii="Arial" w:hAnsi="Arial"/>
          <w:szCs w:val="19"/>
        </w:rPr>
        <w:t xml:space="preserve"> </w:t>
      </w:r>
      <w:r w:rsidR="00EC0735">
        <w:rPr>
          <w:rFonts w:ascii="Arial" w:hAnsi="Arial"/>
          <w:szCs w:val="19"/>
        </w:rPr>
        <w:t>Publizierung</w:t>
      </w:r>
      <w:r w:rsidR="00EC0735" w:rsidRPr="00EC0735">
        <w:rPr>
          <w:rFonts w:ascii="Arial" w:hAnsi="Arial"/>
          <w:szCs w:val="19"/>
        </w:rPr>
        <w:t xml:space="preserve"> des Modell (1972) </w:t>
      </w:r>
      <w:r w:rsidR="00EC0735">
        <w:rPr>
          <w:rFonts w:ascii="Arial" w:hAnsi="Arial"/>
          <w:szCs w:val="19"/>
        </w:rPr>
        <w:t xml:space="preserve">die </w:t>
      </w:r>
      <w:r w:rsidR="00762C5F">
        <w:rPr>
          <w:rFonts w:ascii="Arial" w:hAnsi="Arial"/>
          <w:szCs w:val="19"/>
        </w:rPr>
        <w:t xml:space="preserve">Marktsituation verändert hat und </w:t>
      </w:r>
      <w:r w:rsidR="00762C5F" w:rsidRPr="00762C5F">
        <w:rPr>
          <w:rFonts w:ascii="Arial" w:hAnsi="Arial"/>
          <w:i/>
          <w:szCs w:val="19"/>
        </w:rPr>
        <w:t>„</w:t>
      </w:r>
      <w:r w:rsidR="009251C7" w:rsidRPr="00762C5F">
        <w:rPr>
          <w:rFonts w:ascii="Arial" w:hAnsi="Arial"/>
          <w:i/>
          <w:szCs w:val="19"/>
        </w:rPr>
        <w:t xml:space="preserve">dass heute mehr "Tod" in der Entwicklung von Unternehmen vorkommt, in Form von Insolvenzen oder Übernahmen. Allerdings hat der Fortschritt in der </w:t>
      </w:r>
      <w:r w:rsidR="009251C7" w:rsidRPr="00762C5F">
        <w:rPr>
          <w:rFonts w:ascii="Arial" w:hAnsi="Arial"/>
          <w:i/>
          <w:szCs w:val="19"/>
        </w:rPr>
        <w:lastRenderedPageBreak/>
        <w:t>Informationstechnologie die Modellaussagen ebenfalls nicht verändert</w:t>
      </w:r>
      <w:r w:rsidR="00762C5F" w:rsidRPr="00762C5F">
        <w:rPr>
          <w:rFonts w:ascii="Arial" w:hAnsi="Arial"/>
          <w:i/>
          <w:szCs w:val="19"/>
        </w:rPr>
        <w:t xml:space="preserve"> […]“</w:t>
      </w:r>
      <w:r w:rsidR="003B66DD">
        <w:rPr>
          <w:rFonts w:ascii="Arial" w:hAnsi="Arial"/>
          <w:i/>
          <w:szCs w:val="19"/>
        </w:rPr>
        <w:t xml:space="preserve">. </w:t>
      </w:r>
      <w:r w:rsidR="000D6250" w:rsidRPr="0085180C">
        <w:rPr>
          <w:rFonts w:ascii="Arial" w:hAnsi="Arial"/>
          <w:szCs w:val="19"/>
        </w:rPr>
        <w:t>Ü</w:t>
      </w:r>
      <w:r w:rsidR="00544994" w:rsidRPr="0085180C">
        <w:rPr>
          <w:rFonts w:ascii="Arial" w:hAnsi="Arial"/>
          <w:szCs w:val="19"/>
        </w:rPr>
        <w:t>b</w:t>
      </w:r>
      <w:r w:rsidR="00544994">
        <w:rPr>
          <w:rFonts w:ascii="Arial" w:hAnsi="Arial"/>
          <w:szCs w:val="19"/>
        </w:rPr>
        <w:t xml:space="preserve">ertragen wir nun diese Aussage von </w:t>
      </w:r>
      <w:r w:rsidR="003B66DD">
        <w:rPr>
          <w:rFonts w:ascii="Arial" w:hAnsi="Arial"/>
          <w:szCs w:val="19"/>
        </w:rPr>
        <w:t xml:space="preserve">Scholz und </w:t>
      </w:r>
      <w:r w:rsidR="00DF2BF4">
        <w:rPr>
          <w:rFonts w:ascii="Arial" w:hAnsi="Arial"/>
          <w:szCs w:val="19"/>
        </w:rPr>
        <w:t>Stein</w:t>
      </w:r>
      <w:r w:rsidR="00CA61AF">
        <w:rPr>
          <w:rFonts w:ascii="Arial" w:hAnsi="Arial"/>
          <w:szCs w:val="19"/>
        </w:rPr>
        <w:t>,</w:t>
      </w:r>
      <w:r w:rsidR="000D6250">
        <w:rPr>
          <w:rFonts w:ascii="Arial" w:hAnsi="Arial"/>
          <w:szCs w:val="19"/>
        </w:rPr>
        <w:t xml:space="preserve"> </w:t>
      </w:r>
      <w:r w:rsidR="00DF2BF4">
        <w:rPr>
          <w:rFonts w:ascii="Arial" w:hAnsi="Arial"/>
          <w:szCs w:val="19"/>
        </w:rPr>
        <w:t xml:space="preserve">dass auch Führungskräfte </w:t>
      </w:r>
      <w:r w:rsidR="003B66DD">
        <w:rPr>
          <w:rFonts w:ascii="Arial" w:hAnsi="Arial"/>
          <w:szCs w:val="19"/>
        </w:rPr>
        <w:t>unter bestimmten Voraussetzungen Veränderungsvorhaben</w:t>
      </w:r>
      <w:r w:rsidR="00DF2BF4">
        <w:rPr>
          <w:rFonts w:ascii="Arial" w:hAnsi="Arial"/>
          <w:szCs w:val="19"/>
        </w:rPr>
        <w:t xml:space="preserve"> blockieren </w:t>
      </w:r>
      <w:r w:rsidR="00474DE7">
        <w:rPr>
          <w:rFonts w:ascii="Arial" w:hAnsi="Arial"/>
          <w:szCs w:val="19"/>
        </w:rPr>
        <w:t>oder gar verhindern</w:t>
      </w:r>
      <w:r w:rsidR="006E3BF1">
        <w:rPr>
          <w:rFonts w:ascii="Arial" w:hAnsi="Arial"/>
          <w:szCs w:val="19"/>
        </w:rPr>
        <w:t xml:space="preserve">, </w:t>
      </w:r>
      <w:r w:rsidR="00786E11">
        <w:rPr>
          <w:rFonts w:ascii="Arial" w:hAnsi="Arial"/>
          <w:szCs w:val="19"/>
        </w:rPr>
        <w:t>au</w:t>
      </w:r>
      <w:r w:rsidR="0039701E">
        <w:rPr>
          <w:rFonts w:ascii="Arial" w:hAnsi="Arial"/>
          <w:szCs w:val="19"/>
        </w:rPr>
        <w:t xml:space="preserve">f das eigne Forschungsvorhaben dann wird deutlich, dass alle am Veränderungsprozess beteiligten Menschen </w:t>
      </w:r>
      <w:r w:rsidR="000D6250">
        <w:rPr>
          <w:rFonts w:ascii="Arial" w:hAnsi="Arial"/>
          <w:szCs w:val="19"/>
        </w:rPr>
        <w:t>[</w:t>
      </w:r>
      <w:r w:rsidR="0039701E">
        <w:rPr>
          <w:rFonts w:ascii="Arial" w:hAnsi="Arial"/>
          <w:szCs w:val="19"/>
        </w:rPr>
        <w:t xml:space="preserve">auch wenn deren </w:t>
      </w:r>
      <w:r w:rsidR="000D6250">
        <w:rPr>
          <w:rFonts w:ascii="Arial" w:hAnsi="Arial"/>
          <w:szCs w:val="19"/>
        </w:rPr>
        <w:t xml:space="preserve">unmittelbare  </w:t>
      </w:r>
      <w:r w:rsidR="0039701E">
        <w:rPr>
          <w:rFonts w:ascii="Arial" w:hAnsi="Arial"/>
          <w:szCs w:val="19"/>
        </w:rPr>
        <w:t>Be</w:t>
      </w:r>
      <w:r w:rsidR="00846E53">
        <w:rPr>
          <w:rFonts w:ascii="Arial" w:hAnsi="Arial"/>
          <w:szCs w:val="19"/>
        </w:rPr>
        <w:t>-</w:t>
      </w:r>
      <w:r w:rsidR="0039701E">
        <w:rPr>
          <w:rFonts w:ascii="Arial" w:hAnsi="Arial"/>
          <w:szCs w:val="19"/>
        </w:rPr>
        <w:t>teiligung im ersten Moment als unbedeutend erscheint</w:t>
      </w:r>
      <w:r w:rsidR="00C06110">
        <w:rPr>
          <w:rFonts w:ascii="Arial" w:hAnsi="Arial"/>
          <w:szCs w:val="19"/>
        </w:rPr>
        <w:t xml:space="preserve">; </w:t>
      </w:r>
      <w:r w:rsidR="000D6250">
        <w:rPr>
          <w:rFonts w:ascii="Arial" w:hAnsi="Arial"/>
          <w:szCs w:val="19"/>
        </w:rPr>
        <w:t>A.E.]</w:t>
      </w:r>
      <w:r w:rsidR="0039701E">
        <w:rPr>
          <w:rFonts w:ascii="Arial" w:hAnsi="Arial"/>
          <w:szCs w:val="19"/>
        </w:rPr>
        <w:t xml:space="preserve"> miteinander in Wechsel</w:t>
      </w:r>
      <w:r w:rsidR="00846E53">
        <w:rPr>
          <w:rFonts w:ascii="Arial" w:hAnsi="Arial"/>
          <w:szCs w:val="19"/>
        </w:rPr>
        <w:t xml:space="preserve">- </w:t>
      </w:r>
      <w:r w:rsidR="0039701E">
        <w:rPr>
          <w:rFonts w:ascii="Arial" w:hAnsi="Arial"/>
          <w:szCs w:val="19"/>
        </w:rPr>
        <w:t>wirkung stehen und in der Systemabgrenzung berücksichtigt werden müssen.</w:t>
      </w:r>
      <w:r w:rsidR="00B04812">
        <w:rPr>
          <w:rFonts w:ascii="Arial" w:hAnsi="Arial"/>
          <w:szCs w:val="19"/>
        </w:rPr>
        <w:t xml:space="preserve"> </w:t>
      </w:r>
    </w:p>
    <w:p w:rsidR="00846E53" w:rsidRDefault="00846E53" w:rsidP="005B3693">
      <w:pPr>
        <w:rPr>
          <w:rFonts w:ascii="Arial" w:hAnsi="Arial" w:cs="Arial"/>
        </w:rPr>
      </w:pPr>
    </w:p>
    <w:p w:rsidR="005B3693" w:rsidRDefault="003630AC" w:rsidP="005B3693">
      <w:pPr>
        <w:rPr>
          <w:rFonts w:ascii="Arial" w:hAnsi="Arial" w:cs="Arial"/>
          <w:lang w:val="de-DE"/>
        </w:rPr>
      </w:pPr>
      <w:r>
        <w:rPr>
          <w:rFonts w:ascii="Arial" w:hAnsi="Arial" w:cs="Arial"/>
        </w:rPr>
        <w:t xml:space="preserve">Ein weiteres Modell </w:t>
      </w:r>
      <w:r w:rsidR="00233BFA">
        <w:rPr>
          <w:rFonts w:ascii="Arial" w:hAnsi="Arial" w:cs="Arial"/>
        </w:rPr>
        <w:t xml:space="preserve">in der Entwicklung von </w:t>
      </w:r>
      <w:r w:rsidR="009D457A">
        <w:rPr>
          <w:rFonts w:ascii="Arial" w:hAnsi="Arial" w:cs="Arial"/>
        </w:rPr>
        <w:t>Organisationen</w:t>
      </w:r>
      <w:r w:rsidR="00233BFA">
        <w:rPr>
          <w:rFonts w:ascii="Arial" w:hAnsi="Arial" w:cs="Arial"/>
        </w:rPr>
        <w:t xml:space="preserve"> beschreib</w:t>
      </w:r>
      <w:r w:rsidR="006F0139">
        <w:rPr>
          <w:rFonts w:ascii="Arial" w:hAnsi="Arial" w:cs="Arial"/>
        </w:rPr>
        <w:t>en</w:t>
      </w:r>
      <w:r w:rsidR="00233BFA">
        <w:rPr>
          <w:rFonts w:ascii="Arial" w:hAnsi="Arial" w:cs="Arial"/>
        </w:rPr>
        <w:t xml:space="preserve"> </w:t>
      </w:r>
      <w:r w:rsidR="003F79F0">
        <w:rPr>
          <w:rFonts w:ascii="Arial" w:hAnsi="Arial" w:cs="Arial"/>
        </w:rPr>
        <w:t xml:space="preserve">Glasl und </w:t>
      </w:r>
      <w:r w:rsidR="007F1AC3">
        <w:rPr>
          <w:rFonts w:ascii="Arial" w:hAnsi="Arial" w:cs="Arial"/>
        </w:rPr>
        <w:t>Lievegoed</w:t>
      </w:r>
      <w:r w:rsidR="008F3CD3">
        <w:rPr>
          <w:rFonts w:ascii="Arial" w:hAnsi="Arial" w:cs="Arial"/>
        </w:rPr>
        <w:t xml:space="preserve"> </w:t>
      </w:r>
      <w:r w:rsidR="008F3CD3">
        <w:rPr>
          <w:rFonts w:ascii="Arial" w:eastAsia="Batang" w:hAnsi="Arial" w:cs="Arial"/>
          <w:color w:val="FF00FF"/>
        </w:rPr>
        <w:t>(Glasl, 1993,</w:t>
      </w:r>
      <w:r w:rsidR="00E827BC">
        <w:rPr>
          <w:rFonts w:ascii="Arial" w:eastAsia="Batang" w:hAnsi="Arial" w:cs="Arial"/>
          <w:color w:val="FF00FF"/>
        </w:rPr>
        <w:t xml:space="preserve"> S.</w:t>
      </w:r>
      <w:r w:rsidR="0037012A">
        <w:rPr>
          <w:rFonts w:ascii="Arial" w:eastAsia="Batang" w:hAnsi="Arial" w:cs="Arial"/>
          <w:color w:val="FF00FF"/>
        </w:rPr>
        <w:t xml:space="preserve"> 10</w:t>
      </w:r>
      <w:r w:rsidR="00D01478">
        <w:rPr>
          <w:rFonts w:ascii="Arial" w:eastAsia="Batang" w:hAnsi="Arial" w:cs="Arial"/>
          <w:color w:val="FF00FF"/>
        </w:rPr>
        <w:t>0</w:t>
      </w:r>
      <w:r w:rsidR="0037012A">
        <w:rPr>
          <w:rFonts w:ascii="Arial" w:eastAsia="Batang" w:hAnsi="Arial" w:cs="Arial"/>
          <w:color w:val="FF00FF"/>
        </w:rPr>
        <w:t>-1</w:t>
      </w:r>
      <w:r w:rsidR="00D01478">
        <w:rPr>
          <w:rFonts w:ascii="Arial" w:eastAsia="Batang" w:hAnsi="Arial" w:cs="Arial"/>
          <w:color w:val="FF00FF"/>
        </w:rPr>
        <w:t>16</w:t>
      </w:r>
      <w:r w:rsidR="008F3CD3">
        <w:rPr>
          <w:rFonts w:ascii="Arial" w:eastAsia="Batang" w:hAnsi="Arial" w:cs="Arial"/>
          <w:color w:val="FF00FF"/>
        </w:rPr>
        <w:t xml:space="preserve">) </w:t>
      </w:r>
      <w:r w:rsidR="006F0139">
        <w:rPr>
          <w:rFonts w:ascii="Arial" w:hAnsi="Arial" w:cs="Arial"/>
        </w:rPr>
        <w:t xml:space="preserve">und </w:t>
      </w:r>
      <w:r w:rsidR="00233BFA">
        <w:rPr>
          <w:rFonts w:ascii="Arial" w:hAnsi="Arial" w:cs="Arial"/>
        </w:rPr>
        <w:t>konzentrier</w:t>
      </w:r>
      <w:r w:rsidR="006C5848">
        <w:rPr>
          <w:rFonts w:ascii="Arial" w:hAnsi="Arial" w:cs="Arial"/>
        </w:rPr>
        <w:t>en</w:t>
      </w:r>
      <w:r w:rsidR="00233BFA">
        <w:rPr>
          <w:rFonts w:ascii="Arial" w:hAnsi="Arial" w:cs="Arial"/>
        </w:rPr>
        <w:t xml:space="preserve"> sich hierin auf die kulturellen</w:t>
      </w:r>
      <w:r w:rsidR="00F57F72">
        <w:rPr>
          <w:rFonts w:ascii="Arial" w:hAnsi="Arial" w:cs="Arial"/>
        </w:rPr>
        <w:t xml:space="preserve"> [Identität, Ziele u. Strategien]</w:t>
      </w:r>
      <w:r w:rsidR="00AA112A">
        <w:rPr>
          <w:rFonts w:ascii="Arial" w:hAnsi="Arial" w:cs="Arial"/>
        </w:rPr>
        <w:t>,</w:t>
      </w:r>
      <w:r w:rsidR="00233BFA">
        <w:rPr>
          <w:rFonts w:ascii="Arial" w:hAnsi="Arial" w:cs="Arial"/>
        </w:rPr>
        <w:t xml:space="preserve"> sozialen </w:t>
      </w:r>
      <w:r w:rsidR="00F57F72">
        <w:rPr>
          <w:rFonts w:ascii="Arial" w:hAnsi="Arial" w:cs="Arial"/>
        </w:rPr>
        <w:t xml:space="preserve">[Strukturen, Menschen, Gruppen, Klima u. Funktionen] </w:t>
      </w:r>
      <w:r w:rsidR="00AA112A">
        <w:rPr>
          <w:rFonts w:ascii="Arial" w:hAnsi="Arial" w:cs="Arial"/>
        </w:rPr>
        <w:t xml:space="preserve">und technischen </w:t>
      </w:r>
      <w:r w:rsidR="00233BFA">
        <w:rPr>
          <w:rFonts w:ascii="Arial" w:hAnsi="Arial" w:cs="Arial"/>
        </w:rPr>
        <w:t>Aspekte</w:t>
      </w:r>
      <w:r w:rsidR="00F57F72">
        <w:rPr>
          <w:rFonts w:ascii="Arial" w:hAnsi="Arial" w:cs="Arial"/>
        </w:rPr>
        <w:t xml:space="preserve"> [Prozesse, Abläufe u. physische Mittel]</w:t>
      </w:r>
      <w:r w:rsidR="00A23D8C">
        <w:rPr>
          <w:rFonts w:ascii="Arial" w:hAnsi="Arial" w:cs="Arial"/>
        </w:rPr>
        <w:t>, wobei auch in diesem Modell eine Krise der Auslöser für eine Weiterentwicklung zur nächste</w:t>
      </w:r>
      <w:r w:rsidR="00857C5D">
        <w:rPr>
          <w:rFonts w:ascii="Arial" w:hAnsi="Arial" w:cs="Arial"/>
        </w:rPr>
        <w:t>n</w:t>
      </w:r>
      <w:r w:rsidR="00A23D8C">
        <w:rPr>
          <w:rFonts w:ascii="Arial" w:hAnsi="Arial" w:cs="Arial"/>
        </w:rPr>
        <w:t xml:space="preserve"> Phase ist</w:t>
      </w:r>
      <w:r w:rsidR="00F57F72">
        <w:rPr>
          <w:rFonts w:ascii="Arial" w:hAnsi="Arial" w:cs="Arial"/>
        </w:rPr>
        <w:t xml:space="preserve"> </w:t>
      </w:r>
      <w:r w:rsidR="00F57F72" w:rsidRPr="00AF700A">
        <w:rPr>
          <w:rFonts w:ascii="Arial" w:hAnsi="Arial" w:cs="Arial"/>
          <w:color w:val="FF00FF"/>
        </w:rPr>
        <w:t xml:space="preserve">(vgl. hierzu </w:t>
      </w:r>
      <w:r w:rsidR="00F57F72">
        <w:rPr>
          <w:rFonts w:ascii="Arial" w:hAnsi="Arial" w:cs="Arial"/>
          <w:color w:val="FF00FF"/>
        </w:rPr>
        <w:t>Schiersmann/Thiel</w:t>
      </w:r>
      <w:r w:rsidR="00F57F72" w:rsidRPr="00AF700A">
        <w:rPr>
          <w:rFonts w:ascii="Arial" w:hAnsi="Arial" w:cs="Arial"/>
          <w:color w:val="FF00FF"/>
        </w:rPr>
        <w:t>, 200</w:t>
      </w:r>
      <w:r w:rsidR="00F57F72">
        <w:rPr>
          <w:rFonts w:ascii="Arial" w:hAnsi="Arial" w:cs="Arial"/>
          <w:color w:val="FF00FF"/>
        </w:rPr>
        <w:t>9, S. 104</w:t>
      </w:r>
      <w:r w:rsidR="00F57F72" w:rsidRPr="00AF700A">
        <w:rPr>
          <w:rFonts w:ascii="Arial" w:hAnsi="Arial" w:cs="Arial"/>
          <w:color w:val="FF00FF"/>
        </w:rPr>
        <w:t>)</w:t>
      </w:r>
      <w:r w:rsidR="006C5848">
        <w:rPr>
          <w:rFonts w:ascii="Arial" w:hAnsi="Arial" w:cs="Arial"/>
        </w:rPr>
        <w:t xml:space="preserve">. </w:t>
      </w:r>
      <w:r w:rsidR="008F3CD3">
        <w:rPr>
          <w:rFonts w:ascii="Arial" w:hAnsi="Arial" w:cs="Arial"/>
        </w:rPr>
        <w:t>Das Modell</w:t>
      </w:r>
      <w:r w:rsidR="008F3CD3">
        <w:rPr>
          <w:rFonts w:ascii="Arial" w:eastAsia="Batang" w:hAnsi="Arial" w:cs="Arial"/>
          <w:color w:val="FF00FF"/>
        </w:rPr>
        <w:t xml:space="preserve">   </w:t>
      </w:r>
      <w:r w:rsidR="008F3CD3">
        <w:rPr>
          <w:rFonts w:ascii="Arial" w:hAnsi="Arial" w:cs="Arial"/>
        </w:rPr>
        <w:t>un</w:t>
      </w:r>
      <w:r w:rsidR="006F0139">
        <w:rPr>
          <w:rFonts w:ascii="Arial" w:hAnsi="Arial" w:cs="Arial"/>
        </w:rPr>
        <w:t>terscheide</w:t>
      </w:r>
      <w:r w:rsidR="004F4093">
        <w:rPr>
          <w:rFonts w:ascii="Arial" w:hAnsi="Arial" w:cs="Arial"/>
        </w:rPr>
        <w:t>t</w:t>
      </w:r>
      <w:r w:rsidR="006F0139">
        <w:rPr>
          <w:rFonts w:ascii="Arial" w:hAnsi="Arial" w:cs="Arial"/>
        </w:rPr>
        <w:t xml:space="preserve"> </w:t>
      </w:r>
      <w:r w:rsidR="008F3CD3">
        <w:rPr>
          <w:rFonts w:ascii="Arial" w:hAnsi="Arial" w:cs="Arial"/>
        </w:rPr>
        <w:t>die Entwicklungsphase</w:t>
      </w:r>
      <w:r w:rsidR="0059116B">
        <w:rPr>
          <w:rFonts w:ascii="Arial" w:hAnsi="Arial" w:cs="Arial"/>
        </w:rPr>
        <w:t>n</w:t>
      </w:r>
      <w:r w:rsidR="008F3CD3">
        <w:rPr>
          <w:rFonts w:ascii="Arial" w:hAnsi="Arial" w:cs="Arial"/>
        </w:rPr>
        <w:t xml:space="preserve"> von Unternehmen in</w:t>
      </w:r>
      <w:r w:rsidR="004F4093">
        <w:rPr>
          <w:rFonts w:ascii="Arial" w:hAnsi="Arial" w:cs="Arial"/>
        </w:rPr>
        <w:t>: D</w:t>
      </w:r>
      <w:r w:rsidR="008F3CD3">
        <w:rPr>
          <w:rFonts w:ascii="Arial" w:hAnsi="Arial" w:cs="Arial"/>
        </w:rPr>
        <w:t xml:space="preserve">ie </w:t>
      </w:r>
      <w:r w:rsidR="003F79F0">
        <w:rPr>
          <w:rFonts w:ascii="Arial" w:hAnsi="Arial" w:cs="Arial"/>
        </w:rPr>
        <w:t>Pionier</w:t>
      </w:r>
      <w:r w:rsidR="008F3CD3">
        <w:rPr>
          <w:rFonts w:ascii="Arial" w:hAnsi="Arial" w:cs="Arial"/>
        </w:rPr>
        <w:t>phase</w:t>
      </w:r>
      <w:r w:rsidR="00BC76B2">
        <w:rPr>
          <w:rFonts w:ascii="Arial" w:hAnsi="Arial" w:cs="Arial"/>
        </w:rPr>
        <w:t xml:space="preserve"> [Organisation als Großfamilie]</w:t>
      </w:r>
      <w:r w:rsidR="008F3CD3">
        <w:rPr>
          <w:rFonts w:ascii="Arial" w:hAnsi="Arial" w:cs="Arial"/>
        </w:rPr>
        <w:t xml:space="preserve">, in dieser wird das Unternehmen </w:t>
      </w:r>
      <w:r w:rsidR="004F4093">
        <w:rPr>
          <w:rFonts w:ascii="Arial" w:hAnsi="Arial" w:cs="Arial"/>
        </w:rPr>
        <w:t xml:space="preserve">gegründet, </w:t>
      </w:r>
      <w:r w:rsidR="008F3CD3">
        <w:rPr>
          <w:rFonts w:ascii="Arial" w:hAnsi="Arial" w:cs="Arial"/>
        </w:rPr>
        <w:t xml:space="preserve">noch von seinem Gründer </w:t>
      </w:r>
      <w:r w:rsidR="004F4093">
        <w:rPr>
          <w:rFonts w:ascii="Arial" w:hAnsi="Arial" w:cs="Arial"/>
        </w:rPr>
        <w:t xml:space="preserve">(Pionier) </w:t>
      </w:r>
      <w:r w:rsidR="008F3CD3">
        <w:rPr>
          <w:rFonts w:ascii="Arial" w:hAnsi="Arial" w:cs="Arial"/>
        </w:rPr>
        <w:t>geführt</w:t>
      </w:r>
      <w:r w:rsidR="004F4093">
        <w:rPr>
          <w:rFonts w:ascii="Arial" w:hAnsi="Arial" w:cs="Arial"/>
        </w:rPr>
        <w:t xml:space="preserve"> und </w:t>
      </w:r>
      <w:r w:rsidR="00BC1D83">
        <w:rPr>
          <w:rFonts w:ascii="Arial" w:hAnsi="Arial" w:cs="Arial"/>
        </w:rPr>
        <w:t xml:space="preserve">ist gekennzeichnet durch eine </w:t>
      </w:r>
      <w:r w:rsidR="004F4093">
        <w:rPr>
          <w:rFonts w:ascii="Arial" w:hAnsi="Arial" w:cs="Arial"/>
        </w:rPr>
        <w:t>informelle Organisation;</w:t>
      </w:r>
      <w:r w:rsidR="006C5848">
        <w:rPr>
          <w:rFonts w:ascii="Arial" w:hAnsi="Arial" w:cs="Arial"/>
        </w:rPr>
        <w:t xml:space="preserve"> </w:t>
      </w:r>
      <w:r w:rsidR="00DD4631">
        <w:rPr>
          <w:rFonts w:ascii="Arial" w:hAnsi="Arial" w:cs="Arial"/>
        </w:rPr>
        <w:t xml:space="preserve">In der </w:t>
      </w:r>
      <w:r w:rsidR="003F79F0">
        <w:rPr>
          <w:rFonts w:ascii="Arial" w:hAnsi="Arial" w:cs="Arial"/>
        </w:rPr>
        <w:t>Differenzierungs</w:t>
      </w:r>
      <w:r w:rsidR="004F4093">
        <w:rPr>
          <w:rFonts w:ascii="Arial" w:hAnsi="Arial" w:cs="Arial"/>
        </w:rPr>
        <w:t xml:space="preserve">phase </w:t>
      </w:r>
      <w:r w:rsidR="00BC76B2">
        <w:rPr>
          <w:rFonts w:ascii="Arial" w:hAnsi="Arial" w:cs="Arial"/>
        </w:rPr>
        <w:t xml:space="preserve">[Organisation als Apparat/Konstruktion] </w:t>
      </w:r>
      <w:r w:rsidR="00DD4631">
        <w:rPr>
          <w:rFonts w:ascii="Arial" w:hAnsi="Arial" w:cs="Arial"/>
        </w:rPr>
        <w:t>wird die Organisation geordnet und planmäßig aufgebaut</w:t>
      </w:r>
      <w:r w:rsidR="0009731B">
        <w:rPr>
          <w:rFonts w:ascii="Arial" w:hAnsi="Arial" w:cs="Arial"/>
        </w:rPr>
        <w:t>; D</w:t>
      </w:r>
      <w:r w:rsidR="00DD4631">
        <w:rPr>
          <w:rFonts w:ascii="Arial" w:hAnsi="Arial" w:cs="Arial"/>
        </w:rPr>
        <w:t xml:space="preserve">ie </w:t>
      </w:r>
      <w:r w:rsidR="0009731B">
        <w:rPr>
          <w:rFonts w:ascii="Arial" w:hAnsi="Arial" w:cs="Arial"/>
        </w:rPr>
        <w:t xml:space="preserve">kulturellen und </w:t>
      </w:r>
      <w:r w:rsidR="00DD4631">
        <w:rPr>
          <w:rFonts w:ascii="Arial" w:hAnsi="Arial" w:cs="Arial"/>
        </w:rPr>
        <w:t xml:space="preserve">sozialen Aspekte treten in der anschließenden Integrationsphase </w:t>
      </w:r>
      <w:r w:rsidR="00BC76B2">
        <w:rPr>
          <w:rFonts w:ascii="Arial" w:hAnsi="Arial" w:cs="Arial"/>
        </w:rPr>
        <w:t xml:space="preserve">[Organisation als lebendiger Organismus] </w:t>
      </w:r>
      <w:r w:rsidR="0009731B">
        <w:rPr>
          <w:rFonts w:ascii="Arial" w:hAnsi="Arial" w:cs="Arial"/>
        </w:rPr>
        <w:t>in den Vordergrund. Durch das Ausrichten auf Ziele, Kunden, Prozesse und Selbstorganisation wird ein</w:t>
      </w:r>
      <w:r w:rsidR="004D383B">
        <w:rPr>
          <w:rFonts w:ascii="Arial" w:hAnsi="Arial" w:cs="Arial"/>
        </w:rPr>
        <w:t>e</w:t>
      </w:r>
      <w:r w:rsidR="0009731B">
        <w:rPr>
          <w:rFonts w:ascii="Arial" w:hAnsi="Arial" w:cs="Arial"/>
        </w:rPr>
        <w:t xml:space="preserve"> ganzheitliche Einheit ge</w:t>
      </w:r>
      <w:r w:rsidR="004D383B">
        <w:rPr>
          <w:rFonts w:ascii="Arial" w:hAnsi="Arial" w:cs="Arial"/>
        </w:rPr>
        <w:t>-</w:t>
      </w:r>
      <w:r w:rsidR="0009731B">
        <w:rPr>
          <w:rFonts w:ascii="Arial" w:hAnsi="Arial" w:cs="Arial"/>
        </w:rPr>
        <w:t>schaffen, die den Mitarbeitern eine unternehmerische Mitverantwortung ermöglicht</w:t>
      </w:r>
      <w:r w:rsidR="00643C33">
        <w:rPr>
          <w:rFonts w:ascii="Arial" w:hAnsi="Arial" w:cs="Arial"/>
        </w:rPr>
        <w:t>;</w:t>
      </w:r>
      <w:r w:rsidR="0009731B">
        <w:rPr>
          <w:rFonts w:ascii="Arial" w:hAnsi="Arial" w:cs="Arial"/>
        </w:rPr>
        <w:t xml:space="preserve"> In der </w:t>
      </w:r>
      <w:r w:rsidR="003F79F0">
        <w:rPr>
          <w:rFonts w:ascii="Arial" w:hAnsi="Arial" w:cs="Arial"/>
        </w:rPr>
        <w:t>Assoziationsphase</w:t>
      </w:r>
      <w:r w:rsidR="0009731B">
        <w:rPr>
          <w:rFonts w:ascii="Arial" w:hAnsi="Arial" w:cs="Arial"/>
        </w:rPr>
        <w:t xml:space="preserve"> </w:t>
      </w:r>
      <w:r w:rsidR="00BC76B2">
        <w:rPr>
          <w:rFonts w:ascii="Arial" w:hAnsi="Arial" w:cs="Arial"/>
        </w:rPr>
        <w:t xml:space="preserve">[Organisation als Glied eines Biotops] </w:t>
      </w:r>
      <w:r w:rsidR="0009731B">
        <w:rPr>
          <w:rFonts w:ascii="Arial" w:hAnsi="Arial" w:cs="Arial"/>
        </w:rPr>
        <w:t xml:space="preserve">erfolgt die </w:t>
      </w:r>
      <w:r w:rsidR="00E827BC">
        <w:rPr>
          <w:rFonts w:ascii="Arial" w:hAnsi="Arial" w:cs="Arial"/>
        </w:rPr>
        <w:t>Vernetzung mit der Umwelt (</w:t>
      </w:r>
      <w:r w:rsidR="00515094">
        <w:rPr>
          <w:rFonts w:ascii="Arial" w:hAnsi="Arial" w:cs="Arial"/>
        </w:rPr>
        <w:t>S</w:t>
      </w:r>
      <w:r w:rsidR="00F9630E">
        <w:rPr>
          <w:rFonts w:ascii="Arial" w:hAnsi="Arial" w:cs="Arial"/>
        </w:rPr>
        <w:t>take</w:t>
      </w:r>
      <w:r w:rsidR="00E827BC" w:rsidRPr="00E827BC">
        <w:rPr>
          <w:rFonts w:ascii="Arial" w:hAnsi="Arial" w:cs="Arial"/>
        </w:rPr>
        <w:t>holder</w:t>
      </w:r>
      <w:r w:rsidR="00E827BC">
        <w:rPr>
          <w:rFonts w:ascii="Arial" w:hAnsi="Arial" w:cs="Arial"/>
        </w:rPr>
        <w:t xml:space="preserve">). </w:t>
      </w:r>
      <w:r w:rsidR="00E827BC" w:rsidRPr="00E827BC">
        <w:rPr>
          <w:rFonts w:ascii="Arial" w:hAnsi="Arial" w:cs="Arial"/>
          <w:color w:val="FF00FF"/>
        </w:rPr>
        <w:t>Trebesch (</w:t>
      </w:r>
      <w:r w:rsidR="00E827BC" w:rsidRPr="00E827BC">
        <w:rPr>
          <w:rFonts w:ascii="Arial" w:eastAsia="Batang" w:hAnsi="Arial" w:cs="Arial"/>
          <w:color w:val="FF00FF"/>
        </w:rPr>
        <w:t>1994, S</w:t>
      </w:r>
      <w:r w:rsidR="00E827BC">
        <w:rPr>
          <w:rFonts w:ascii="Arial" w:eastAsia="Batang" w:hAnsi="Arial" w:cs="Arial"/>
          <w:color w:val="FF00FF"/>
        </w:rPr>
        <w:t>. 1</w:t>
      </w:r>
      <w:r w:rsidR="006C5848">
        <w:rPr>
          <w:rFonts w:ascii="Arial" w:eastAsia="Batang" w:hAnsi="Arial" w:cs="Arial"/>
          <w:color w:val="FF00FF"/>
        </w:rPr>
        <w:t>4</w:t>
      </w:r>
      <w:r w:rsidR="00E827BC">
        <w:rPr>
          <w:rFonts w:ascii="Arial" w:eastAsia="Batang" w:hAnsi="Arial" w:cs="Arial"/>
          <w:color w:val="FF00FF"/>
        </w:rPr>
        <w:t>)</w:t>
      </w:r>
      <w:r w:rsidR="00E827BC">
        <w:rPr>
          <w:rFonts w:ascii="Arial" w:hAnsi="Arial" w:cs="Arial"/>
        </w:rPr>
        <w:t xml:space="preserve"> kommt abschließend </w:t>
      </w:r>
      <w:r w:rsidR="00515094">
        <w:rPr>
          <w:rFonts w:ascii="Arial" w:hAnsi="Arial" w:cs="Arial"/>
        </w:rPr>
        <w:t xml:space="preserve">zu </w:t>
      </w:r>
      <w:r w:rsidR="00E827BC">
        <w:rPr>
          <w:rFonts w:ascii="Arial" w:hAnsi="Arial" w:cs="Arial"/>
        </w:rPr>
        <w:t>der Aussage, dass sich das Mode</w:t>
      </w:r>
      <w:r w:rsidR="0011007F">
        <w:rPr>
          <w:rFonts w:ascii="Arial" w:hAnsi="Arial" w:cs="Arial"/>
        </w:rPr>
        <w:t>l</w:t>
      </w:r>
      <w:r w:rsidR="00E827BC">
        <w:rPr>
          <w:rFonts w:ascii="Arial" w:hAnsi="Arial" w:cs="Arial"/>
        </w:rPr>
        <w:t>l stark auf die innere Unternehmensentwicklung konzentriert, ohne jedoch die Einflüsse der Umwelt zu vernachlässigen.</w:t>
      </w:r>
      <w:r w:rsidR="00515094">
        <w:rPr>
          <w:rFonts w:ascii="Arial" w:hAnsi="Arial" w:cs="Arial"/>
        </w:rPr>
        <w:t xml:space="preserve"> </w:t>
      </w:r>
      <w:r w:rsidR="00BC76B2">
        <w:rPr>
          <w:rFonts w:ascii="Arial" w:hAnsi="Arial" w:cs="Arial"/>
        </w:rPr>
        <w:t>Eine weitere Vertiefung und Analyse dieses Modells erscheint gegenwärtig, in Bezug auf das eigene Forschungsvorhaben, als nicht zielführend.</w:t>
      </w:r>
      <w:r w:rsidR="0059116B">
        <w:rPr>
          <w:rFonts w:ascii="Arial" w:hAnsi="Arial" w:cs="Arial"/>
        </w:rPr>
        <w:t xml:space="preserve"> </w:t>
      </w:r>
      <w:r w:rsidR="00785514">
        <w:rPr>
          <w:rFonts w:ascii="Arial" w:hAnsi="Arial" w:cs="Arial"/>
        </w:rPr>
        <w:t xml:space="preserve">Beachtung findet jedoch bei der eigenen Untersuchungsplanung die von </w:t>
      </w:r>
      <w:r w:rsidR="0059116B" w:rsidRPr="0059116B">
        <w:rPr>
          <w:rFonts w:ascii="Arial" w:hAnsi="Arial" w:cs="Arial"/>
          <w:color w:val="FF00FF"/>
        </w:rPr>
        <w:t xml:space="preserve">Heeg </w:t>
      </w:r>
      <w:r w:rsidR="0059116B">
        <w:rPr>
          <w:rFonts w:ascii="Arial" w:hAnsi="Arial" w:cs="Arial"/>
          <w:color w:val="FF00FF"/>
        </w:rPr>
        <w:t>(</w:t>
      </w:r>
      <w:r w:rsidR="0059116B" w:rsidRPr="0059116B">
        <w:rPr>
          <w:rFonts w:ascii="Arial" w:eastAsia="Batang" w:hAnsi="Arial" w:cs="Arial"/>
          <w:color w:val="FF00FF"/>
        </w:rPr>
        <w:t>2006</w:t>
      </w:r>
      <w:r w:rsidR="0059116B">
        <w:rPr>
          <w:rFonts w:ascii="Arial" w:eastAsia="Batang" w:hAnsi="Arial" w:cs="Arial"/>
          <w:color w:val="FF00FF"/>
        </w:rPr>
        <w:t>, S. 12-21)</w:t>
      </w:r>
      <w:r w:rsidR="00785514">
        <w:rPr>
          <w:rFonts w:ascii="Arial" w:eastAsia="Batang" w:hAnsi="Arial" w:cs="Arial"/>
          <w:color w:val="FF00FF"/>
        </w:rPr>
        <w:t>,</w:t>
      </w:r>
      <w:r w:rsidR="0059116B">
        <w:rPr>
          <w:rFonts w:ascii="Arial" w:hAnsi="Arial" w:cs="Arial"/>
        </w:rPr>
        <w:t xml:space="preserve"> in Anlehnung an Glasl (1993)</w:t>
      </w:r>
      <w:r w:rsidR="00785514">
        <w:rPr>
          <w:rFonts w:ascii="Arial" w:hAnsi="Arial" w:cs="Arial"/>
        </w:rPr>
        <w:t>,</w:t>
      </w:r>
      <w:r w:rsidR="0059116B">
        <w:rPr>
          <w:rFonts w:ascii="Arial" w:hAnsi="Arial" w:cs="Arial"/>
        </w:rPr>
        <w:t xml:space="preserve"> </w:t>
      </w:r>
      <w:r w:rsidR="00785514">
        <w:rPr>
          <w:rFonts w:ascii="Arial" w:hAnsi="Arial" w:cs="Arial"/>
        </w:rPr>
        <w:t xml:space="preserve">erstellten </w:t>
      </w:r>
      <w:r w:rsidR="0059116B">
        <w:rPr>
          <w:rFonts w:ascii="Arial" w:hAnsi="Arial" w:cs="Arial"/>
        </w:rPr>
        <w:t>Vor- und Nachteile der e</w:t>
      </w:r>
      <w:r w:rsidR="00785514">
        <w:rPr>
          <w:rFonts w:ascii="Arial" w:hAnsi="Arial" w:cs="Arial"/>
        </w:rPr>
        <w:t xml:space="preserve">inzelnen Phasen in </w:t>
      </w:r>
      <w:r w:rsidR="008642F3">
        <w:rPr>
          <w:rFonts w:ascii="Arial" w:hAnsi="Arial" w:cs="Arial"/>
        </w:rPr>
        <w:t>Auswirkung</w:t>
      </w:r>
      <w:r w:rsidR="00785514">
        <w:rPr>
          <w:rFonts w:ascii="Arial" w:hAnsi="Arial" w:cs="Arial"/>
        </w:rPr>
        <w:t xml:space="preserve"> auf </w:t>
      </w:r>
      <w:r w:rsidR="00DF10FF">
        <w:rPr>
          <w:rFonts w:ascii="Arial" w:hAnsi="Arial" w:cs="Arial"/>
        </w:rPr>
        <w:t xml:space="preserve">das Engagement und </w:t>
      </w:r>
      <w:r w:rsidR="00785514">
        <w:rPr>
          <w:rFonts w:ascii="Arial" w:hAnsi="Arial" w:cs="Arial"/>
        </w:rPr>
        <w:t>die Motivation der am Veränderungs</w:t>
      </w:r>
      <w:r w:rsidR="0011007F">
        <w:rPr>
          <w:rFonts w:ascii="Arial" w:hAnsi="Arial" w:cs="Arial"/>
        </w:rPr>
        <w:t xml:space="preserve">prozess beteiligten Mitarbeiter, siehe hierzu </w:t>
      </w:r>
      <w:r w:rsidR="0011007F" w:rsidRPr="0010156B">
        <w:rPr>
          <w:rFonts w:ascii="Arial" w:hAnsi="Arial" w:cs="Arial"/>
          <w:color w:val="FF0000"/>
        </w:rPr>
        <w:t>Anhang 8.1</w:t>
      </w:r>
      <w:r w:rsidR="0011007F">
        <w:rPr>
          <w:rFonts w:ascii="Arial" w:hAnsi="Arial" w:cs="Arial"/>
        </w:rPr>
        <w:t>.</w:t>
      </w:r>
      <w:r w:rsidR="005B3693">
        <w:rPr>
          <w:rFonts w:ascii="Arial" w:hAnsi="Arial" w:cs="Arial"/>
        </w:rPr>
        <w:t xml:space="preserve"> </w:t>
      </w:r>
      <w:r w:rsidR="005B3693">
        <w:rPr>
          <w:rFonts w:ascii="Arial" w:hAnsi="Arial"/>
          <w:szCs w:val="19"/>
        </w:rPr>
        <w:t>In den nachfolgenden Beschreibungen weiterer Grundmodelle der Organisationsentwick</w:t>
      </w:r>
      <w:r w:rsidR="004D383B">
        <w:rPr>
          <w:rFonts w:ascii="Arial" w:hAnsi="Arial"/>
          <w:szCs w:val="19"/>
        </w:rPr>
        <w:t>-</w:t>
      </w:r>
      <w:r w:rsidR="005B3693">
        <w:rPr>
          <w:rFonts w:ascii="Arial" w:hAnsi="Arial"/>
          <w:szCs w:val="19"/>
        </w:rPr>
        <w:t>lung  stellt sich nun die zentrale Frage, welche Erkenntnisse lassen sich hieraus für die Untersuchungsplanung ableiten und gewinnbringend für die eigene Forschung, entsprechend dem Titel</w:t>
      </w:r>
      <w:r w:rsidR="005B3693" w:rsidRPr="006D45C3">
        <w:rPr>
          <w:rFonts w:ascii="Arial" w:hAnsi="Arial" w:cs="Arial"/>
          <w:szCs w:val="19"/>
        </w:rPr>
        <w:t xml:space="preserve"> der </w:t>
      </w:r>
      <w:r w:rsidR="005B3693" w:rsidRPr="006D45C3">
        <w:rPr>
          <w:rFonts w:ascii="Arial" w:hAnsi="Arial" w:cs="Arial"/>
        </w:rPr>
        <w:t>vorliegenden Arbeit „</w:t>
      </w:r>
      <w:r w:rsidR="005B3693" w:rsidRPr="00DE154D">
        <w:rPr>
          <w:rFonts w:ascii="Arial" w:hAnsi="Arial" w:cs="Arial"/>
          <w:i/>
        </w:rPr>
        <w:t xml:space="preserve">[…] </w:t>
      </w:r>
      <w:r w:rsidR="005B3693" w:rsidRPr="00DE154D">
        <w:rPr>
          <w:rFonts w:ascii="Arial" w:hAnsi="Arial" w:cs="Arial"/>
          <w:i/>
          <w:lang w:val="de-DE"/>
        </w:rPr>
        <w:t>Strategie zur Synchronisierung von Mitarbei</w:t>
      </w:r>
      <w:r w:rsidR="004D383B">
        <w:rPr>
          <w:rFonts w:ascii="Arial" w:hAnsi="Arial" w:cs="Arial"/>
          <w:i/>
          <w:lang w:val="de-DE"/>
        </w:rPr>
        <w:t>ter- und Unternehmens</w:t>
      </w:r>
      <w:r w:rsidR="005B3693" w:rsidRPr="00DE154D">
        <w:rPr>
          <w:rFonts w:ascii="Arial" w:hAnsi="Arial" w:cs="Arial"/>
          <w:i/>
          <w:lang w:val="de-DE"/>
        </w:rPr>
        <w:t>interessen“,</w:t>
      </w:r>
      <w:r w:rsidR="005B3693">
        <w:rPr>
          <w:rFonts w:ascii="Arial" w:hAnsi="Arial" w:cs="Arial"/>
          <w:lang w:val="de-DE"/>
        </w:rPr>
        <w:t xml:space="preserve"> verwenden. </w:t>
      </w:r>
    </w:p>
    <w:p w:rsidR="00F9630E" w:rsidRDefault="00F9630E" w:rsidP="0059116B">
      <w:pPr>
        <w:tabs>
          <w:tab w:val="left" w:pos="7977"/>
        </w:tabs>
        <w:rPr>
          <w:rFonts w:ascii="Arial" w:hAnsi="Arial" w:cs="Arial"/>
        </w:rPr>
      </w:pPr>
    </w:p>
    <w:p w:rsidR="005B3693" w:rsidRDefault="00AD10D3" w:rsidP="00F9630E">
      <w:pPr>
        <w:rPr>
          <w:rFonts w:ascii="Arial" w:hAnsi="Arial"/>
          <w:szCs w:val="19"/>
        </w:rPr>
      </w:pPr>
      <w:r>
        <w:rPr>
          <w:rFonts w:ascii="Arial" w:hAnsi="Arial"/>
          <w:szCs w:val="19"/>
        </w:rPr>
        <w:t>Gemein ist d</w:t>
      </w:r>
      <w:r w:rsidR="00F9630E">
        <w:rPr>
          <w:rFonts w:ascii="Arial" w:hAnsi="Arial"/>
          <w:szCs w:val="19"/>
        </w:rPr>
        <w:t>e</w:t>
      </w:r>
      <w:r>
        <w:rPr>
          <w:rFonts w:ascii="Arial" w:hAnsi="Arial"/>
          <w:szCs w:val="19"/>
        </w:rPr>
        <w:t>n</w:t>
      </w:r>
      <w:r w:rsidR="00F9630E">
        <w:rPr>
          <w:rFonts w:ascii="Arial" w:hAnsi="Arial"/>
          <w:szCs w:val="19"/>
        </w:rPr>
        <w:t xml:space="preserve"> Modell</w:t>
      </w:r>
      <w:r>
        <w:rPr>
          <w:rFonts w:ascii="Arial" w:hAnsi="Arial"/>
          <w:szCs w:val="19"/>
        </w:rPr>
        <w:t>en</w:t>
      </w:r>
      <w:r w:rsidR="00F9630E">
        <w:rPr>
          <w:rFonts w:ascii="Arial" w:hAnsi="Arial"/>
          <w:szCs w:val="19"/>
        </w:rPr>
        <w:t xml:space="preserve"> von </w:t>
      </w:r>
      <w:r>
        <w:rPr>
          <w:rFonts w:ascii="Arial" w:hAnsi="Arial"/>
          <w:color w:val="FF00FF"/>
          <w:szCs w:val="19"/>
        </w:rPr>
        <w:t xml:space="preserve">Greiner, Glasl und  </w:t>
      </w:r>
      <w:r w:rsidR="00F9630E" w:rsidRPr="00C34174">
        <w:rPr>
          <w:rFonts w:ascii="Arial" w:hAnsi="Arial"/>
          <w:color w:val="FF00FF"/>
          <w:szCs w:val="19"/>
        </w:rPr>
        <w:t>Lievegoed</w:t>
      </w:r>
      <w:r>
        <w:rPr>
          <w:rFonts w:ascii="Arial" w:hAnsi="Arial"/>
          <w:color w:val="FF00FF"/>
          <w:szCs w:val="19"/>
        </w:rPr>
        <w:t xml:space="preserve"> </w:t>
      </w:r>
      <w:r>
        <w:rPr>
          <w:rFonts w:ascii="Arial" w:hAnsi="Arial"/>
          <w:szCs w:val="19"/>
        </w:rPr>
        <w:t xml:space="preserve">und den nachfolgenden von </w:t>
      </w:r>
      <w:r w:rsidR="00F9630E" w:rsidRPr="00C34174">
        <w:rPr>
          <w:rFonts w:ascii="Arial" w:hAnsi="Arial"/>
          <w:color w:val="FF00FF"/>
          <w:szCs w:val="19"/>
        </w:rPr>
        <w:t xml:space="preserve">Gomez/Müller-Stewens </w:t>
      </w:r>
      <w:r w:rsidR="00F9630E" w:rsidRPr="00C77B59">
        <w:rPr>
          <w:rFonts w:ascii="Arial" w:hAnsi="Arial"/>
          <w:szCs w:val="19"/>
        </w:rPr>
        <w:t>und</w:t>
      </w:r>
      <w:r w:rsidR="00F9630E" w:rsidRPr="00C34174">
        <w:rPr>
          <w:rFonts w:ascii="Arial" w:hAnsi="Arial"/>
          <w:color w:val="FF00FF"/>
          <w:szCs w:val="19"/>
        </w:rPr>
        <w:t xml:space="preserve"> Löb</w:t>
      </w:r>
      <w:r w:rsidR="00FB714D">
        <w:rPr>
          <w:rFonts w:ascii="Arial" w:hAnsi="Arial"/>
          <w:color w:val="FF00FF"/>
          <w:szCs w:val="19"/>
        </w:rPr>
        <w:t>b</w:t>
      </w:r>
      <w:r w:rsidR="00F9630E" w:rsidRPr="00C34174">
        <w:rPr>
          <w:rFonts w:ascii="Arial" w:hAnsi="Arial"/>
          <w:color w:val="FF00FF"/>
          <w:szCs w:val="19"/>
        </w:rPr>
        <w:t>ert/Wehrle</w:t>
      </w:r>
      <w:r w:rsidR="00F9630E">
        <w:rPr>
          <w:rFonts w:ascii="Arial" w:hAnsi="Arial"/>
          <w:szCs w:val="19"/>
        </w:rPr>
        <w:t xml:space="preserve"> der Grundsatz: Die formelle Organisation</w:t>
      </w:r>
      <w:r w:rsidR="003F4F53">
        <w:rPr>
          <w:rFonts w:ascii="Arial" w:hAnsi="Arial"/>
          <w:szCs w:val="19"/>
        </w:rPr>
        <w:t>s</w:t>
      </w:r>
      <w:r w:rsidR="00F9630E">
        <w:rPr>
          <w:rFonts w:ascii="Arial" w:hAnsi="Arial"/>
          <w:szCs w:val="19"/>
        </w:rPr>
        <w:t>struktur umfasst die aufbau- und die ablauforganisatorischen Regelungen</w:t>
      </w:r>
      <w:r w:rsidR="00F9630E">
        <w:rPr>
          <w:rStyle w:val="Funotenzeichen"/>
          <w:rFonts w:ascii="Arial" w:hAnsi="Arial"/>
          <w:szCs w:val="19"/>
        </w:rPr>
        <w:footnoteReference w:id="29"/>
      </w:r>
      <w:r w:rsidR="00F9630E">
        <w:rPr>
          <w:rFonts w:ascii="Arial" w:hAnsi="Arial"/>
          <w:szCs w:val="19"/>
        </w:rPr>
        <w:t xml:space="preserve"> und zum anderen existieren Organisationen nicht abstrakt und an sich, </w:t>
      </w:r>
      <w:r w:rsidR="00F9630E" w:rsidRPr="006D45C3">
        <w:rPr>
          <w:rFonts w:ascii="Arial" w:hAnsi="Arial" w:cs="Arial"/>
          <w:szCs w:val="19"/>
        </w:rPr>
        <w:t xml:space="preserve">sondern werden erst durch Menschen, die ihre eigenen Bedürfnisse und Interessen </w:t>
      </w:r>
      <w:r w:rsidR="00F9630E" w:rsidRPr="006D45C3">
        <w:rPr>
          <w:rFonts w:ascii="Arial" w:hAnsi="Arial" w:cs="Arial"/>
          <w:szCs w:val="19"/>
        </w:rPr>
        <w:lastRenderedPageBreak/>
        <w:t xml:space="preserve">haben, lebendig. </w:t>
      </w:r>
      <w:r w:rsidR="00F9630E" w:rsidRPr="00C34174">
        <w:rPr>
          <w:rFonts w:ascii="Arial" w:hAnsi="Arial"/>
          <w:color w:val="FF00FF"/>
          <w:szCs w:val="19"/>
        </w:rPr>
        <w:t>Berger et al.</w:t>
      </w:r>
      <w:r w:rsidR="00F9630E">
        <w:rPr>
          <w:rFonts w:ascii="Arial" w:hAnsi="Arial"/>
          <w:color w:val="FF00FF"/>
          <w:szCs w:val="19"/>
        </w:rPr>
        <w:t xml:space="preserve"> (2008, S. 314-315) </w:t>
      </w:r>
      <w:r w:rsidR="00F9630E" w:rsidRPr="00BF042D">
        <w:rPr>
          <w:rFonts w:ascii="Arial" w:hAnsi="Arial"/>
          <w:szCs w:val="19"/>
        </w:rPr>
        <w:t>ver</w:t>
      </w:r>
      <w:r w:rsidR="00F9630E">
        <w:rPr>
          <w:rFonts w:ascii="Arial" w:hAnsi="Arial"/>
          <w:szCs w:val="19"/>
        </w:rPr>
        <w:t xml:space="preserve">dichten dies in der Aussage, </w:t>
      </w:r>
      <w:r w:rsidR="00F9630E" w:rsidRPr="00BF042D">
        <w:rPr>
          <w:rFonts w:ascii="Arial" w:hAnsi="Arial"/>
          <w:i/>
          <w:szCs w:val="19"/>
        </w:rPr>
        <w:t>„Sie</w:t>
      </w:r>
      <w:r w:rsidR="00F9630E">
        <w:rPr>
          <w:rFonts w:ascii="Arial" w:hAnsi="Arial"/>
          <w:i/>
          <w:szCs w:val="19"/>
        </w:rPr>
        <w:t xml:space="preserve"> </w:t>
      </w:r>
      <w:r w:rsidR="00F9630E" w:rsidRPr="00CA61AF">
        <w:rPr>
          <w:rFonts w:ascii="Arial" w:hAnsi="Arial"/>
          <w:szCs w:val="19"/>
        </w:rPr>
        <w:t>[die Menschen</w:t>
      </w:r>
      <w:r w:rsidR="00F8042C">
        <w:rPr>
          <w:rFonts w:ascii="Arial" w:hAnsi="Arial"/>
          <w:szCs w:val="19"/>
        </w:rPr>
        <w:t xml:space="preserve">; </w:t>
      </w:r>
      <w:r w:rsidR="00F9630E" w:rsidRPr="00CA61AF">
        <w:rPr>
          <w:rFonts w:ascii="Arial" w:hAnsi="Arial"/>
          <w:szCs w:val="19"/>
        </w:rPr>
        <w:t>A.E.]</w:t>
      </w:r>
      <w:r w:rsidR="00F9630E">
        <w:rPr>
          <w:rFonts w:ascii="Arial" w:hAnsi="Arial"/>
          <w:i/>
          <w:szCs w:val="19"/>
        </w:rPr>
        <w:t xml:space="preserve"> </w:t>
      </w:r>
      <w:r w:rsidR="00F9630E" w:rsidRPr="00BF042D">
        <w:rPr>
          <w:rFonts w:ascii="Arial" w:hAnsi="Arial"/>
          <w:i/>
          <w:szCs w:val="19"/>
        </w:rPr>
        <w:t xml:space="preserve"> verhalten sich nicht wie triviale Maschinen, die nur ein- und ausgeschaltet zu werden brauchen. Sie möchten, dass sie aktiv mitwirken können, die Rollen geklärt sind, die Aufgaben verteilt werden, die Arbeitsabläufe festgelegt sind, eine wechselseitige Kommunikation erfolgt, geführt wird und sie respektiert werden“.</w:t>
      </w:r>
      <w:r w:rsidR="00F9630E">
        <w:rPr>
          <w:rFonts w:ascii="Arial" w:hAnsi="Arial"/>
          <w:szCs w:val="19"/>
        </w:rPr>
        <w:t xml:space="preserve"> </w:t>
      </w:r>
      <w:r w:rsidR="00994469">
        <w:rPr>
          <w:rFonts w:ascii="Arial" w:hAnsi="Arial"/>
          <w:szCs w:val="19"/>
        </w:rPr>
        <w:t>Führen wir nun d</w:t>
      </w:r>
      <w:r w:rsidR="002A0817">
        <w:rPr>
          <w:rFonts w:ascii="Arial" w:hAnsi="Arial"/>
          <w:szCs w:val="19"/>
        </w:rPr>
        <w:t>as</w:t>
      </w:r>
      <w:r w:rsidR="00994469">
        <w:rPr>
          <w:rFonts w:ascii="Arial" w:hAnsi="Arial"/>
          <w:szCs w:val="19"/>
        </w:rPr>
        <w:t xml:space="preserve"> Phasenmodell gedanklich weiter </w:t>
      </w:r>
      <w:r w:rsidR="00B74029">
        <w:rPr>
          <w:rFonts w:ascii="Arial" w:hAnsi="Arial"/>
          <w:szCs w:val="19"/>
        </w:rPr>
        <w:t xml:space="preserve">dann </w:t>
      </w:r>
      <w:r w:rsidR="00994469">
        <w:rPr>
          <w:rFonts w:ascii="Arial" w:hAnsi="Arial"/>
          <w:szCs w:val="19"/>
        </w:rPr>
        <w:t>erscheint es plausibel, dass sich eine weitere Phase, die der Restrukturierung, anschließt. In dieser Phase werden nicht mehr zukunftsfähige Geschäftsfelder aufgegeben und unproduktive Bereiche ausgelagert</w:t>
      </w:r>
      <w:r w:rsidR="001A02A1">
        <w:rPr>
          <w:rFonts w:ascii="Arial" w:hAnsi="Arial"/>
          <w:szCs w:val="19"/>
        </w:rPr>
        <w:t>, dass</w:t>
      </w:r>
      <w:r w:rsidR="00994469">
        <w:rPr>
          <w:rFonts w:ascii="Arial" w:hAnsi="Arial"/>
          <w:szCs w:val="19"/>
        </w:rPr>
        <w:t xml:space="preserve"> Unternehmen schrumpft sich gesund und erreicht wieder </w:t>
      </w:r>
      <w:r w:rsidR="001A02A1">
        <w:rPr>
          <w:rFonts w:ascii="Arial" w:hAnsi="Arial"/>
          <w:szCs w:val="19"/>
        </w:rPr>
        <w:t xml:space="preserve">eine Art Pionierstatus. Die gegenwärtige Wirtschaftskrise verdeutlicht, dass es in dieser Phase jedoch auch zu einer Auflösung des Unternehmens bis hin zur Integration in andere Unternehmen kommen kann. </w:t>
      </w:r>
    </w:p>
    <w:p w:rsidR="005B3693" w:rsidRDefault="005B3693" w:rsidP="00F9630E">
      <w:pPr>
        <w:rPr>
          <w:rFonts w:ascii="Arial" w:hAnsi="Arial"/>
          <w:szCs w:val="19"/>
        </w:rPr>
      </w:pPr>
    </w:p>
    <w:p w:rsidR="00A22290" w:rsidRDefault="00BE1F61" w:rsidP="00F9630E">
      <w:pPr>
        <w:rPr>
          <w:rFonts w:ascii="Arial" w:hAnsi="Arial" w:cs="Arial"/>
          <w:lang w:val="de-DE"/>
        </w:rPr>
      </w:pPr>
      <w:r>
        <w:rPr>
          <w:rFonts w:ascii="Arial" w:hAnsi="Arial" w:cs="Arial"/>
          <w:lang w:val="de-DE"/>
        </w:rPr>
        <w:t xml:space="preserve">Vergleichbare und </w:t>
      </w:r>
      <w:r w:rsidR="0060584F">
        <w:rPr>
          <w:rFonts w:ascii="Arial" w:hAnsi="Arial" w:cs="Arial"/>
          <w:lang w:val="de-DE"/>
        </w:rPr>
        <w:t>für</w:t>
      </w:r>
      <w:r w:rsidR="009246F5">
        <w:rPr>
          <w:rFonts w:ascii="Arial" w:hAnsi="Arial" w:cs="Arial"/>
          <w:lang w:val="de-DE"/>
        </w:rPr>
        <w:t xml:space="preserve"> d</w:t>
      </w:r>
      <w:r w:rsidR="0060584F">
        <w:rPr>
          <w:rFonts w:ascii="Arial" w:hAnsi="Arial" w:cs="Arial"/>
          <w:lang w:val="de-DE"/>
        </w:rPr>
        <w:t>ie</w:t>
      </w:r>
      <w:r w:rsidR="009246F5">
        <w:rPr>
          <w:rFonts w:ascii="Arial" w:hAnsi="Arial" w:cs="Arial"/>
          <w:lang w:val="de-DE"/>
        </w:rPr>
        <w:t xml:space="preserve"> eigene Forschung </w:t>
      </w:r>
      <w:r w:rsidR="0060584F">
        <w:rPr>
          <w:rFonts w:ascii="Arial" w:hAnsi="Arial" w:cs="Arial"/>
          <w:lang w:val="de-DE"/>
        </w:rPr>
        <w:t>verwendbare Ansätze zur Systemabgrenzung stammen aus den M</w:t>
      </w:r>
      <w:r w:rsidR="007F55C4">
        <w:rPr>
          <w:rFonts w:ascii="Arial" w:hAnsi="Arial" w:cs="Arial"/>
          <w:lang w:val="de-DE"/>
        </w:rPr>
        <w:t>odelle</w:t>
      </w:r>
      <w:r w:rsidR="00423E72">
        <w:rPr>
          <w:rFonts w:ascii="Arial" w:hAnsi="Arial" w:cs="Arial"/>
          <w:lang w:val="de-DE"/>
        </w:rPr>
        <w:t>n</w:t>
      </w:r>
      <w:r w:rsidR="007F55C4">
        <w:rPr>
          <w:rFonts w:ascii="Arial" w:hAnsi="Arial" w:cs="Arial"/>
          <w:lang w:val="de-DE"/>
        </w:rPr>
        <w:t xml:space="preserve"> von </w:t>
      </w:r>
      <w:r w:rsidR="007F55C4" w:rsidRPr="009246F5">
        <w:rPr>
          <w:rFonts w:ascii="Arial" w:hAnsi="Arial" w:cs="Arial"/>
          <w:color w:val="FF00FF"/>
          <w:lang w:val="de-DE"/>
        </w:rPr>
        <w:t xml:space="preserve">Gomez/Müller-Stewens (1994, S. 141-142) </w:t>
      </w:r>
      <w:r w:rsidR="007F55C4" w:rsidRPr="00BE1F61">
        <w:rPr>
          <w:rFonts w:ascii="Arial" w:hAnsi="Arial"/>
          <w:szCs w:val="19"/>
        </w:rPr>
        <w:t>und</w:t>
      </w:r>
      <w:r w:rsidR="007F55C4" w:rsidRPr="009246F5">
        <w:rPr>
          <w:rFonts w:ascii="Arial" w:hAnsi="Arial" w:cs="Arial"/>
          <w:color w:val="FF00FF"/>
          <w:lang w:val="de-DE"/>
        </w:rPr>
        <w:t xml:space="preserve"> Löb</w:t>
      </w:r>
      <w:r w:rsidR="00FB714D">
        <w:rPr>
          <w:rFonts w:ascii="Arial" w:hAnsi="Arial" w:cs="Arial"/>
          <w:color w:val="FF00FF"/>
          <w:lang w:val="de-DE"/>
        </w:rPr>
        <w:t>b</w:t>
      </w:r>
      <w:r w:rsidR="007F55C4" w:rsidRPr="009246F5">
        <w:rPr>
          <w:rFonts w:ascii="Arial" w:hAnsi="Arial" w:cs="Arial"/>
          <w:color w:val="FF00FF"/>
          <w:lang w:val="de-DE"/>
        </w:rPr>
        <w:t>ert/Wehrle (zitiert in Berger et.al. 2008, S. 326).</w:t>
      </w:r>
      <w:r w:rsidR="007F55C4">
        <w:rPr>
          <w:rFonts w:ascii="Arial" w:hAnsi="Arial" w:cs="Arial"/>
          <w:lang w:val="de-DE"/>
        </w:rPr>
        <w:t xml:space="preserve"> Die Annahme dieser Modell</w:t>
      </w:r>
      <w:r w:rsidR="00A33BD2">
        <w:rPr>
          <w:rFonts w:ascii="Arial" w:hAnsi="Arial" w:cs="Arial"/>
          <w:lang w:val="de-DE"/>
        </w:rPr>
        <w:t>e</w:t>
      </w:r>
      <w:r w:rsidR="007F55C4">
        <w:rPr>
          <w:rFonts w:ascii="Arial" w:hAnsi="Arial" w:cs="Arial"/>
          <w:lang w:val="de-DE"/>
        </w:rPr>
        <w:t xml:space="preserve"> beruht auf der Sichtweise, dass sich Organisationen</w:t>
      </w:r>
      <w:r w:rsidR="00C432A3">
        <w:rPr>
          <w:rFonts w:ascii="Arial" w:hAnsi="Arial" w:cs="Arial"/>
          <w:lang w:val="de-DE"/>
        </w:rPr>
        <w:t>,</w:t>
      </w:r>
      <w:r w:rsidR="007F55C4">
        <w:rPr>
          <w:rFonts w:ascii="Arial" w:hAnsi="Arial" w:cs="Arial"/>
          <w:lang w:val="de-DE"/>
        </w:rPr>
        <w:t xml:space="preserve"> solange sie existieren, entwickeln und verändern. </w:t>
      </w:r>
      <w:r>
        <w:rPr>
          <w:rFonts w:ascii="Arial" w:hAnsi="Arial" w:cs="Arial"/>
          <w:lang w:val="de-DE"/>
        </w:rPr>
        <w:t>D</w:t>
      </w:r>
      <w:r w:rsidR="007F55C4">
        <w:rPr>
          <w:rFonts w:ascii="Arial" w:hAnsi="Arial" w:cs="Arial"/>
          <w:lang w:val="de-DE"/>
        </w:rPr>
        <w:t>argestellt werden kann dies</w:t>
      </w:r>
      <w:r>
        <w:rPr>
          <w:rFonts w:ascii="Arial" w:hAnsi="Arial" w:cs="Arial"/>
          <w:lang w:val="de-DE"/>
        </w:rPr>
        <w:t xml:space="preserve"> </w:t>
      </w:r>
      <w:r w:rsidRPr="00FB714D">
        <w:rPr>
          <w:rFonts w:ascii="Arial" w:hAnsi="Arial" w:cs="Arial"/>
          <w:color w:val="FF00FF"/>
          <w:lang w:val="de-DE"/>
        </w:rPr>
        <w:t>(Abb. 2.2-4)</w:t>
      </w:r>
      <w:r w:rsidR="007F55C4">
        <w:rPr>
          <w:rFonts w:ascii="Arial" w:hAnsi="Arial" w:cs="Arial"/>
          <w:lang w:val="de-DE"/>
        </w:rPr>
        <w:t xml:space="preserve"> </w:t>
      </w:r>
      <w:r w:rsidR="009246F5">
        <w:rPr>
          <w:rFonts w:ascii="Arial" w:hAnsi="Arial" w:cs="Arial"/>
          <w:lang w:val="de-DE"/>
        </w:rPr>
        <w:t>analog zu den Lebenszyklusmodellen</w:t>
      </w:r>
      <w:r>
        <w:rPr>
          <w:rFonts w:ascii="Arial" w:hAnsi="Arial" w:cs="Arial"/>
          <w:lang w:val="de-DE"/>
        </w:rPr>
        <w:t>,</w:t>
      </w:r>
      <w:r w:rsidR="009246F5">
        <w:rPr>
          <w:rFonts w:ascii="Arial" w:hAnsi="Arial" w:cs="Arial"/>
          <w:lang w:val="de-DE"/>
        </w:rPr>
        <w:t xml:space="preserve"> wie sie Beispielsweise im Marketing zur Beschreibung von Märkten oder Produkten verwendet werden.</w:t>
      </w:r>
      <w:r w:rsidR="00FB714D">
        <w:rPr>
          <w:rFonts w:ascii="Arial" w:hAnsi="Arial" w:cs="Arial"/>
          <w:lang w:val="de-DE"/>
        </w:rPr>
        <w:t xml:space="preserve"> </w:t>
      </w:r>
    </w:p>
    <w:p w:rsidR="008530A0" w:rsidRDefault="008530A0" w:rsidP="00F9630E">
      <w:pPr>
        <w:rPr>
          <w:rFonts w:ascii="Arial" w:hAnsi="Arial" w:cs="Arial"/>
          <w:lang w:val="de-DE"/>
        </w:rPr>
      </w:pPr>
    </w:p>
    <w:p w:rsidR="0094689B" w:rsidRPr="004E21AC" w:rsidRDefault="0094689B" w:rsidP="00F9630E">
      <w:pPr>
        <w:rPr>
          <w:rFonts w:ascii="Arial" w:hAnsi="Arial" w:cs="Arial"/>
          <w:sz w:val="12"/>
          <w:szCs w:val="12"/>
          <w:lang w:val="de-DE"/>
        </w:rPr>
      </w:pPr>
    </w:p>
    <w:p w:rsidR="000C7708" w:rsidRDefault="002A0817" w:rsidP="00F9630E">
      <w:pPr>
        <w:rPr>
          <w:rFonts w:ascii="Arial" w:hAnsi="Arial" w:cs="Arial"/>
          <w:lang w:val="de-DE"/>
        </w:rPr>
      </w:pPr>
      <w:r w:rsidRPr="002A0817">
        <w:rPr>
          <w:rFonts w:ascii="Arial" w:hAnsi="Arial" w:cs="Arial"/>
          <w:noProof/>
          <w:lang w:val="de-DE"/>
        </w:rPr>
        <w:drawing>
          <wp:inline distT="0" distB="0" distL="0" distR="0">
            <wp:extent cx="5605574" cy="2977116"/>
            <wp:effectExtent l="19050" t="0" r="0" b="0"/>
            <wp:docPr id="9"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6808" cy="5012802"/>
                      <a:chOff x="214282" y="714356"/>
                      <a:chExt cx="8286808" cy="5012802"/>
                    </a:xfrm>
                  </a:grpSpPr>
                  <a:grpSp>
                    <a:nvGrpSpPr>
                      <a:cNvPr id="35" name="Gruppieren 34"/>
                      <a:cNvGrpSpPr/>
                    </a:nvGrpSpPr>
                    <a:grpSpPr>
                      <a:xfrm>
                        <a:off x="214282" y="714356"/>
                        <a:ext cx="8286808" cy="5012802"/>
                        <a:chOff x="214282" y="714356"/>
                        <a:chExt cx="8286808" cy="5012802"/>
                      </a:xfrm>
                    </a:grpSpPr>
                    <a:sp>
                      <a:nvSpPr>
                        <a:cNvPr id="38" name="Rechteck 37"/>
                        <a:cNvSpPr/>
                      </a:nvSpPr>
                      <a:spPr>
                        <a:xfrm>
                          <a:off x="1000100" y="714356"/>
                          <a:ext cx="7500990" cy="4643470"/>
                        </a:xfrm>
                        <a:prstGeom prst="rect">
                          <a:avLst/>
                        </a:prstGeom>
                        <a:noFill/>
                        <a:ln w="6350">
                          <a:noFill/>
                        </a:ln>
                        <a:effectLst/>
                        <a:scene3d>
                          <a:camera prst="orthographicFront">
                            <a:rot lat="0" lon="0" rev="0"/>
                          </a:camera>
                          <a:lightRig rig="chilly" dir="t">
                            <a:rot lat="0" lon="0" rev="18480000"/>
                          </a:lightRig>
                        </a:scene3d>
                        <a:sp3d prstMaterial="clear">
                          <a:bevelT h="63500"/>
                        </a:sp3d>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71" name="Textfeld 70"/>
                        <a:cNvSpPr txBox="1"/>
                      </a:nvSpPr>
                      <a:spPr>
                        <a:xfrm>
                          <a:off x="7929586" y="5357826"/>
                          <a:ext cx="571504"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latin typeface="Arial" pitchFamily="34" charset="0"/>
                                <a:cs typeface="Arial" pitchFamily="34" charset="0"/>
                              </a:rPr>
                              <a:t>Zeit</a:t>
                            </a:r>
                            <a:endParaRPr lang="de-DE" dirty="0">
                              <a:latin typeface="Arial" pitchFamily="34" charset="0"/>
                              <a:cs typeface="Arial" pitchFamily="34" charset="0"/>
                            </a:endParaRPr>
                          </a:p>
                        </a:txBody>
                        <a:useSpRect/>
                      </a:txSp>
                    </a:sp>
                    <a:cxnSp>
                      <a:nvCxnSpPr>
                        <a:cNvPr id="82" name="Gerade Verbindung 81"/>
                        <a:cNvCxnSpPr/>
                      </a:nvCxnSpPr>
                      <a:spPr>
                        <a:xfrm>
                          <a:off x="1357290" y="5572140"/>
                          <a:ext cx="6500858" cy="1588"/>
                        </a:xfrm>
                        <a:prstGeom prst="line">
                          <a:avLst/>
                        </a:prstGeom>
                        <a:ln>
                          <a:solidFill>
                            <a:schemeClr val="tx1"/>
                          </a:solidFill>
                          <a:tailEnd type="stealth" w="lg" len="lg"/>
                        </a:ln>
                        <a:effectLst>
                          <a:innerShdw blurRad="63500" dist="50800" dir="16200000">
                            <a:prstClr val="black">
                              <a:alpha val="50000"/>
                            </a:prstClr>
                          </a:innerShdw>
                        </a:effectLst>
                      </a:spPr>
                      <a:style>
                        <a:lnRef idx="1">
                          <a:schemeClr val="accent1"/>
                        </a:lnRef>
                        <a:fillRef idx="0">
                          <a:schemeClr val="accent1"/>
                        </a:fillRef>
                        <a:effectRef idx="0">
                          <a:schemeClr val="accent1"/>
                        </a:effectRef>
                        <a:fontRef idx="minor">
                          <a:schemeClr val="tx1"/>
                        </a:fontRef>
                      </a:style>
                    </a:cxnSp>
                    <a:grpSp>
                      <a:nvGrpSpPr>
                        <a:cNvPr id="6" name="Gruppieren 62"/>
                        <a:cNvGrpSpPr/>
                      </a:nvGrpSpPr>
                      <a:grpSpPr>
                        <a:xfrm>
                          <a:off x="1142976" y="2357430"/>
                          <a:ext cx="7072362" cy="2857520"/>
                          <a:chOff x="1142976" y="2214554"/>
                          <a:chExt cx="7072362" cy="2970210"/>
                        </a:xfrm>
                      </a:grpSpPr>
                      <a:sp>
                        <a:nvSpPr>
                          <a:cNvPr id="11" name="Freihandform 10"/>
                          <a:cNvSpPr/>
                        </a:nvSpPr>
                        <a:spPr>
                          <a:xfrm>
                            <a:off x="1142976" y="2214554"/>
                            <a:ext cx="3500462" cy="2933386"/>
                          </a:xfrm>
                          <a:custGeom>
                            <a:avLst/>
                            <a:gdLst>
                              <a:gd name="connsiteX0" fmla="*/ 0 w 3835400"/>
                              <a:gd name="connsiteY0" fmla="*/ 3327400 h 3327400"/>
                              <a:gd name="connsiteX1" fmla="*/ 1511300 w 3835400"/>
                              <a:gd name="connsiteY1" fmla="*/ 2349500 h 3327400"/>
                              <a:gd name="connsiteX2" fmla="*/ 2374900 w 3835400"/>
                              <a:gd name="connsiteY2" fmla="*/ 901700 h 3327400"/>
                              <a:gd name="connsiteX3" fmla="*/ 3098800 w 3835400"/>
                              <a:gd name="connsiteY3" fmla="*/ 190500 h 3327400"/>
                              <a:gd name="connsiteX4" fmla="*/ 3835400 w 3835400"/>
                              <a:gd name="connsiteY4" fmla="*/ 0 h 3327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35400" h="3327400">
                                <a:moveTo>
                                  <a:pt x="0" y="3327400"/>
                                </a:moveTo>
                                <a:cubicBezTo>
                                  <a:pt x="557741" y="3040591"/>
                                  <a:pt x="1115483" y="2753783"/>
                                  <a:pt x="1511300" y="2349500"/>
                                </a:cubicBezTo>
                                <a:cubicBezTo>
                                  <a:pt x="1907117" y="1945217"/>
                                  <a:pt x="2110317" y="1261533"/>
                                  <a:pt x="2374900" y="901700"/>
                                </a:cubicBezTo>
                                <a:cubicBezTo>
                                  <a:pt x="2639483" y="541867"/>
                                  <a:pt x="2855383" y="340783"/>
                                  <a:pt x="3098800" y="190500"/>
                                </a:cubicBezTo>
                                <a:cubicBezTo>
                                  <a:pt x="3342217" y="40217"/>
                                  <a:pt x="3588808" y="20108"/>
                                  <a:pt x="3835400" y="0"/>
                                </a:cubicBezTo>
                              </a:path>
                            </a:pathLst>
                          </a:custGeom>
                          <a:ln w="25400"/>
                        </a:spPr>
                        <a:txSp>
                          <a:txBody>
                            <a:bodyPr rtlCol="0"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de-DE">
                                <a:ln w="28575">
                                  <a:solidFill>
                                    <a:schemeClr val="tx1"/>
                                  </a:solidFill>
                                </a:ln>
                              </a:endParaRPr>
                            </a:p>
                          </a:txBody>
                          <a:useSpRect/>
                        </a:txSp>
                        <a:style>
                          <a:lnRef idx="1">
                            <a:schemeClr val="accent1"/>
                          </a:lnRef>
                          <a:fillRef idx="0">
                            <a:schemeClr val="accent1"/>
                          </a:fillRef>
                          <a:effectRef idx="0">
                            <a:schemeClr val="accent1"/>
                          </a:effectRef>
                          <a:fontRef idx="minor">
                            <a:schemeClr val="tx1"/>
                          </a:fontRef>
                        </a:style>
                      </a:sp>
                      <a:sp>
                        <a:nvSpPr>
                          <a:cNvPr id="12" name="Freihandform 11"/>
                          <a:cNvSpPr/>
                        </a:nvSpPr>
                        <a:spPr>
                          <a:xfrm flipH="1">
                            <a:off x="4643438" y="2214554"/>
                            <a:ext cx="3571900" cy="2970210"/>
                          </a:xfrm>
                          <a:custGeom>
                            <a:avLst/>
                            <a:gdLst>
                              <a:gd name="connsiteX0" fmla="*/ 0 w 3835400"/>
                              <a:gd name="connsiteY0" fmla="*/ 3327400 h 3327400"/>
                              <a:gd name="connsiteX1" fmla="*/ 1511300 w 3835400"/>
                              <a:gd name="connsiteY1" fmla="*/ 2349500 h 3327400"/>
                              <a:gd name="connsiteX2" fmla="*/ 2374900 w 3835400"/>
                              <a:gd name="connsiteY2" fmla="*/ 901700 h 3327400"/>
                              <a:gd name="connsiteX3" fmla="*/ 3098800 w 3835400"/>
                              <a:gd name="connsiteY3" fmla="*/ 190500 h 3327400"/>
                              <a:gd name="connsiteX4" fmla="*/ 3835400 w 3835400"/>
                              <a:gd name="connsiteY4" fmla="*/ 0 h 3327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35400" h="3327400">
                                <a:moveTo>
                                  <a:pt x="0" y="3327400"/>
                                </a:moveTo>
                                <a:cubicBezTo>
                                  <a:pt x="557741" y="3040591"/>
                                  <a:pt x="1115483" y="2753783"/>
                                  <a:pt x="1511300" y="2349500"/>
                                </a:cubicBezTo>
                                <a:cubicBezTo>
                                  <a:pt x="1907117" y="1945217"/>
                                  <a:pt x="2110317" y="1261533"/>
                                  <a:pt x="2374900" y="901700"/>
                                </a:cubicBezTo>
                                <a:cubicBezTo>
                                  <a:pt x="2639483" y="541867"/>
                                  <a:pt x="2855383" y="340783"/>
                                  <a:pt x="3098800" y="190500"/>
                                </a:cubicBezTo>
                                <a:cubicBezTo>
                                  <a:pt x="3342217" y="40217"/>
                                  <a:pt x="3588808" y="20108"/>
                                  <a:pt x="3835400" y="0"/>
                                </a:cubicBezTo>
                              </a:path>
                            </a:pathLst>
                          </a:custGeom>
                          <a:ln w="25400"/>
                        </a:spPr>
                        <a:txSp>
                          <a:txBody>
                            <a:bodyPr rtlCol="0"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de-DE">
                                <a:ln w="28575">
                                  <a:solidFill>
                                    <a:schemeClr val="tx1"/>
                                  </a:solidFill>
                                </a:ln>
                              </a:endParaRPr>
                            </a:p>
                          </a:txBody>
                          <a:useSpRect/>
                        </a:txSp>
                        <a:style>
                          <a:lnRef idx="1">
                            <a:schemeClr val="accent1"/>
                          </a:lnRef>
                          <a:fillRef idx="0">
                            <a:schemeClr val="accent1"/>
                          </a:fillRef>
                          <a:effectRef idx="0">
                            <a:schemeClr val="accent1"/>
                          </a:effectRef>
                          <a:fontRef idx="minor">
                            <a:schemeClr val="tx1"/>
                          </a:fontRef>
                        </a:style>
                      </a:sp>
                    </a:grpSp>
                    <a:cxnSp>
                      <a:nvCxnSpPr>
                        <a:cNvPr id="18" name="Gerade Verbindung 17"/>
                        <a:cNvCxnSpPr/>
                      </a:nvCxnSpPr>
                      <a:spPr>
                        <a:xfrm rot="5400000" flipH="1" flipV="1">
                          <a:off x="-107983" y="3893347"/>
                          <a:ext cx="1786744" cy="794"/>
                        </a:xfrm>
                        <a:prstGeom prst="line">
                          <a:avLst/>
                        </a:prstGeom>
                        <a:ln>
                          <a:solidFill>
                            <a:schemeClr val="tx1"/>
                          </a:solidFill>
                          <a:tailEnd type="stealth" w="lg" len="lg"/>
                        </a:ln>
                        <a:effectLst>
                          <a:innerShdw blurRad="63500" dist="50800" dir="16200000">
                            <a:prstClr val="black">
                              <a:alpha val="50000"/>
                            </a:prstClr>
                          </a:innerShdw>
                        </a:effectLst>
                      </a:spPr>
                      <a:style>
                        <a:lnRef idx="1">
                          <a:schemeClr val="accent1"/>
                        </a:lnRef>
                        <a:fillRef idx="0">
                          <a:schemeClr val="accent1"/>
                        </a:fillRef>
                        <a:effectRef idx="0">
                          <a:schemeClr val="accent1"/>
                        </a:effectRef>
                        <a:fontRef idx="minor">
                          <a:schemeClr val="tx1"/>
                        </a:fontRef>
                      </a:style>
                    </a:cxnSp>
                    <a:sp>
                      <a:nvSpPr>
                        <a:cNvPr id="20" name="Textfeld 19"/>
                        <a:cNvSpPr txBox="1"/>
                      </a:nvSpPr>
                      <a:spPr>
                        <a:xfrm rot="16200000">
                          <a:off x="294472" y="2265097"/>
                          <a:ext cx="899046"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latin typeface="Arial" pitchFamily="34" charset="0"/>
                                <a:cs typeface="Arial" pitchFamily="34" charset="0"/>
                              </a:rPr>
                              <a:t>Erfolg</a:t>
                            </a:r>
                            <a:endParaRPr lang="de-DE" dirty="0">
                              <a:latin typeface="Arial" pitchFamily="34" charset="0"/>
                              <a:cs typeface="Arial" pitchFamily="34" charset="0"/>
                            </a:endParaRPr>
                          </a:p>
                        </a:txBody>
                        <a:useSpRect/>
                      </a:txSp>
                    </a:sp>
                    <a:sp>
                      <a:nvSpPr>
                        <a:cNvPr id="23" name="Rechteck 22"/>
                        <a:cNvSpPr/>
                      </a:nvSpPr>
                      <a:spPr>
                        <a:xfrm>
                          <a:off x="1000100" y="714356"/>
                          <a:ext cx="1500198" cy="785818"/>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400" dirty="0" smtClean="0">
                                <a:solidFill>
                                  <a:schemeClr val="tx1"/>
                                </a:solidFill>
                                <a:latin typeface="Arial" pitchFamily="34" charset="0"/>
                                <a:cs typeface="Arial" pitchFamily="34" charset="0"/>
                              </a:rPr>
                              <a:t>1.  Kindheit:  Latenz</a:t>
                            </a:r>
                            <a:endParaRPr lang="de-DE" sz="14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Rechteck 44"/>
                        <a:cNvSpPr/>
                      </a:nvSpPr>
                      <a:spPr>
                        <a:xfrm>
                          <a:off x="2500298" y="714356"/>
                          <a:ext cx="1500198" cy="785818"/>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400" dirty="0" smtClean="0">
                                <a:solidFill>
                                  <a:schemeClr val="tx1"/>
                                </a:solidFill>
                                <a:latin typeface="Arial" pitchFamily="34" charset="0"/>
                                <a:cs typeface="Arial" pitchFamily="34" charset="0"/>
                              </a:rPr>
                              <a:t>2.  Wachstum:  Adoleszenz</a:t>
                            </a:r>
                            <a:endParaRPr lang="de-DE" sz="14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Rechteck 45"/>
                        <a:cNvSpPr/>
                      </a:nvSpPr>
                      <a:spPr>
                        <a:xfrm>
                          <a:off x="4000496" y="714356"/>
                          <a:ext cx="1500198" cy="785818"/>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400" dirty="0" smtClean="0">
                                <a:solidFill>
                                  <a:schemeClr val="tx1"/>
                                </a:solidFill>
                                <a:latin typeface="Arial" pitchFamily="34" charset="0"/>
                                <a:cs typeface="Arial" pitchFamily="34" charset="0"/>
                              </a:rPr>
                              <a:t>3.  Reife:  Höhepunkt des Erfolges</a:t>
                            </a:r>
                            <a:endParaRPr lang="de-DE" sz="14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Rechteck 46"/>
                        <a:cNvSpPr/>
                      </a:nvSpPr>
                      <a:spPr>
                        <a:xfrm>
                          <a:off x="5500694" y="714356"/>
                          <a:ext cx="1500198" cy="785818"/>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400" dirty="0" smtClean="0">
                                <a:solidFill>
                                  <a:schemeClr val="tx1"/>
                                </a:solidFill>
                                <a:latin typeface="Arial" pitchFamily="34" charset="0"/>
                                <a:cs typeface="Arial" pitchFamily="34" charset="0"/>
                              </a:rPr>
                              <a:t>4.  Altern: Verfall der Erfolgs-</a:t>
                            </a:r>
                            <a:r>
                              <a:rPr lang="de-DE" sz="1400" dirty="0" err="1" smtClean="0">
                                <a:solidFill>
                                  <a:schemeClr val="tx1"/>
                                </a:solidFill>
                                <a:latin typeface="Arial" pitchFamily="34" charset="0"/>
                                <a:cs typeface="Arial" pitchFamily="34" charset="0"/>
                              </a:rPr>
                              <a:t>bedingungen</a:t>
                            </a:r>
                            <a:endParaRPr lang="de-DE" sz="14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Rechteck 47"/>
                        <a:cNvSpPr/>
                      </a:nvSpPr>
                      <a:spPr>
                        <a:xfrm>
                          <a:off x="7000892" y="714356"/>
                          <a:ext cx="1500198" cy="785818"/>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400" dirty="0" smtClean="0">
                                <a:solidFill>
                                  <a:schemeClr val="tx1"/>
                                </a:solidFill>
                                <a:latin typeface="Arial" pitchFamily="34" charset="0"/>
                                <a:cs typeface="Arial" pitchFamily="34" charset="0"/>
                              </a:rPr>
                              <a:t>5.  Tod: Auflösung der Organisation</a:t>
                            </a:r>
                            <a:endParaRPr lang="de-DE" sz="14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Rechteck 59"/>
                        <a:cNvSpPr/>
                      </a:nvSpPr>
                      <a:spPr>
                        <a:xfrm>
                          <a:off x="2571736" y="1571612"/>
                          <a:ext cx="1347798" cy="642942"/>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200" dirty="0" smtClean="0">
                                <a:solidFill>
                                  <a:schemeClr val="tx1"/>
                                </a:solidFill>
                                <a:latin typeface="Arial" pitchFamily="34" charset="0"/>
                                <a:cs typeface="Arial" pitchFamily="34" charset="0"/>
                              </a:rPr>
                              <a:t>Inflation und schneller Zusammenbruch</a:t>
                            </a:r>
                            <a:endParaRPr lang="de-DE" sz="12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Rechteck 60"/>
                        <a:cNvSpPr/>
                      </a:nvSpPr>
                      <a:spPr>
                        <a:xfrm>
                          <a:off x="4081458" y="1571612"/>
                          <a:ext cx="1347798" cy="642942"/>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200" dirty="0" smtClean="0">
                                <a:solidFill>
                                  <a:schemeClr val="tx1"/>
                                </a:solidFill>
                                <a:latin typeface="Arial" pitchFamily="34" charset="0"/>
                                <a:cs typeface="Arial" pitchFamily="34" charset="0"/>
                              </a:rPr>
                              <a:t>Realitätsverlust, es geht immer weiter so …</a:t>
                            </a:r>
                            <a:endParaRPr lang="de-DE" sz="12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8" name="Textfeld 67"/>
                        <a:cNvSpPr txBox="1"/>
                      </a:nvSpPr>
                      <a:spPr>
                        <a:xfrm>
                          <a:off x="214282" y="1643050"/>
                          <a:ext cx="1000132" cy="338554"/>
                        </a:xfrm>
                        <a:prstGeom prst="rect">
                          <a:avLst/>
                        </a:prstGeom>
                        <a:ln>
                          <a:noFill/>
                        </a:ln>
                      </a:spPr>
                      <a:txSp>
                        <a:txBody>
                          <a:bodyPr wrap="square" rtlCol="0">
                            <a:spAutoFit/>
                          </a:bodyPr>
                          <a:lstStyle>
                            <a:defPPr>
                              <a:defRPr lang="de-DE"/>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de-DE" sz="1600" dirty="0" smtClean="0">
                                <a:latin typeface="Arial" pitchFamily="34" charset="0"/>
                                <a:cs typeface="Arial" pitchFamily="34" charset="0"/>
                              </a:rPr>
                              <a:t>Risiko …</a:t>
                            </a:r>
                            <a:endParaRPr lang="de-DE" sz="1600" dirty="0">
                              <a:latin typeface="Arial" pitchFamily="34" charset="0"/>
                              <a:cs typeface="Arial" pitchFamily="34" charset="0"/>
                            </a:endParaRPr>
                          </a:p>
                        </a:txBody>
                        <a:useSpRect/>
                      </a:txSp>
                      <a:style>
                        <a:lnRef idx="1">
                          <a:schemeClr val="dk1"/>
                        </a:lnRef>
                        <a:fillRef idx="2">
                          <a:schemeClr val="dk1"/>
                        </a:fillRef>
                        <a:effectRef idx="1">
                          <a:schemeClr val="dk1"/>
                        </a:effectRef>
                        <a:fontRef idx="minor">
                          <a:schemeClr val="dk1"/>
                        </a:fontRef>
                      </a:style>
                    </a:sp>
                    <a:sp>
                      <a:nvSpPr>
                        <a:cNvPr id="59" name="Rechteck 58"/>
                        <a:cNvSpPr/>
                      </a:nvSpPr>
                      <a:spPr>
                        <a:xfrm>
                          <a:off x="1071538" y="1571612"/>
                          <a:ext cx="1357322" cy="642942"/>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200" dirty="0" smtClean="0">
                                <a:solidFill>
                                  <a:schemeClr val="tx1"/>
                                </a:solidFill>
                                <a:latin typeface="Arial" pitchFamily="34" charset="0"/>
                                <a:cs typeface="Arial" pitchFamily="34" charset="0"/>
                              </a:rPr>
                              <a:t>Potenziale kommen nicht zur Entfaltung</a:t>
                            </a:r>
                            <a:endParaRPr lang="de-DE" sz="12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9" name="Rechteck 68"/>
                        <a:cNvSpPr/>
                      </a:nvSpPr>
                      <a:spPr>
                        <a:xfrm>
                          <a:off x="5581656" y="1571612"/>
                          <a:ext cx="1347798" cy="642942"/>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200" dirty="0" smtClean="0">
                                <a:solidFill>
                                  <a:schemeClr val="tx1"/>
                                </a:solidFill>
                                <a:latin typeface="Arial" pitchFamily="34" charset="0"/>
                                <a:cs typeface="Arial" pitchFamily="34" charset="0"/>
                              </a:rPr>
                              <a:t>schneller  Zerfall</a:t>
                            </a:r>
                            <a:endParaRPr lang="de-DE" sz="12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Rechteck 69"/>
                        <a:cNvSpPr/>
                      </a:nvSpPr>
                      <a:spPr>
                        <a:xfrm>
                          <a:off x="7081854" y="1571612"/>
                          <a:ext cx="1347798" cy="642942"/>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200" dirty="0" smtClean="0">
                                <a:solidFill>
                                  <a:schemeClr val="tx1"/>
                                </a:solidFill>
                                <a:latin typeface="Arial" pitchFamily="34" charset="0"/>
                                <a:cs typeface="Arial" pitchFamily="34" charset="0"/>
                              </a:rPr>
                              <a:t>Verlust des Wissens und der Geschäfte</a:t>
                            </a:r>
                            <a:endParaRPr lang="de-DE" sz="12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2" name="Rechteck 71"/>
                        <a:cNvSpPr/>
                      </a:nvSpPr>
                      <a:spPr>
                        <a:xfrm>
                          <a:off x="1071538" y="3643314"/>
                          <a:ext cx="1357322" cy="642942"/>
                        </a:xfrm>
                        <a:prstGeom prst="rect">
                          <a:avLst/>
                        </a:prstGeom>
                        <a:solidFill>
                          <a:schemeClr val="bg2">
                            <a:lumMod val="7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200" dirty="0" smtClean="0">
                                <a:solidFill>
                                  <a:schemeClr val="tx1"/>
                                </a:solidFill>
                                <a:latin typeface="Arial" pitchFamily="34" charset="0"/>
                                <a:cs typeface="Arial" pitchFamily="34" charset="0"/>
                              </a:rPr>
                              <a:t>Einführen eines systematischen Managements</a:t>
                            </a:r>
                            <a:endParaRPr lang="de-DE" sz="12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3" name="Rechteck 72"/>
                        <a:cNvSpPr/>
                      </a:nvSpPr>
                      <a:spPr>
                        <a:xfrm>
                          <a:off x="2571736" y="4643446"/>
                          <a:ext cx="1357322" cy="642942"/>
                        </a:xfrm>
                        <a:prstGeom prst="rect">
                          <a:avLst/>
                        </a:prstGeom>
                        <a:solidFill>
                          <a:schemeClr val="bg2">
                            <a:lumMod val="7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200" dirty="0" smtClean="0">
                                <a:solidFill>
                                  <a:schemeClr val="tx1"/>
                                </a:solidFill>
                                <a:latin typeface="Arial" pitchFamily="34" charset="0"/>
                                <a:cs typeface="Arial" pitchFamily="34" charset="0"/>
                              </a:rPr>
                              <a:t>Einführung   </a:t>
                            </a:r>
                            <a:r>
                              <a:rPr lang="de-DE" sz="1200" smtClean="0">
                                <a:solidFill>
                                  <a:schemeClr val="tx1"/>
                                </a:solidFill>
                                <a:latin typeface="Arial" pitchFamily="34" charset="0"/>
                                <a:cs typeface="Arial" pitchFamily="34" charset="0"/>
                              </a:rPr>
                              <a:t>von </a:t>
                            </a:r>
                            <a:r>
                              <a:rPr lang="de-DE" sz="1200" smtClean="0">
                                <a:solidFill>
                                  <a:schemeClr val="tx1"/>
                                </a:solidFill>
                                <a:latin typeface="Arial" pitchFamily="34" charset="0"/>
                                <a:cs typeface="Arial" pitchFamily="34" charset="0"/>
                              </a:rPr>
                              <a:t>Management-systemen</a:t>
                            </a:r>
                            <a:endParaRPr lang="de-DE" sz="12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4" name="Rechteck 73"/>
                        <a:cNvSpPr/>
                      </a:nvSpPr>
                      <a:spPr>
                        <a:xfrm>
                          <a:off x="4071934" y="4643446"/>
                          <a:ext cx="1357322" cy="642942"/>
                        </a:xfrm>
                        <a:prstGeom prst="rect">
                          <a:avLst/>
                        </a:prstGeom>
                        <a:solidFill>
                          <a:schemeClr val="bg2">
                            <a:lumMod val="7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200" dirty="0" smtClean="0">
                                <a:solidFill>
                                  <a:schemeClr val="tx1"/>
                                </a:solidFill>
                                <a:latin typeface="Arial" pitchFamily="34" charset="0"/>
                                <a:cs typeface="Arial" pitchFamily="34" charset="0"/>
                              </a:rPr>
                              <a:t>realistische Szenarien erstellen</a:t>
                            </a:r>
                            <a:endParaRPr lang="de-DE" sz="12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5" name="Rechteck 74"/>
                        <a:cNvSpPr/>
                      </a:nvSpPr>
                      <a:spPr>
                        <a:xfrm>
                          <a:off x="5572132" y="4643446"/>
                          <a:ext cx="1428760" cy="642942"/>
                        </a:xfrm>
                        <a:prstGeom prst="rect">
                          <a:avLst/>
                        </a:prstGeom>
                        <a:solidFill>
                          <a:schemeClr val="bg2">
                            <a:lumMod val="7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200" dirty="0" smtClean="0">
                                <a:solidFill>
                                  <a:schemeClr val="tx1"/>
                                </a:solidFill>
                                <a:latin typeface="Arial" pitchFamily="34" charset="0"/>
                                <a:cs typeface="Arial" pitchFamily="34" charset="0"/>
                              </a:rPr>
                              <a:t>Stabilisierung mit Konflikt- und Krisenmoderation</a:t>
                            </a:r>
                            <a:endParaRPr lang="de-DE" sz="12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6" name="Rechteck 75"/>
                        <a:cNvSpPr/>
                      </a:nvSpPr>
                      <a:spPr>
                        <a:xfrm>
                          <a:off x="7072330" y="3214686"/>
                          <a:ext cx="1357322" cy="1071570"/>
                        </a:xfrm>
                        <a:prstGeom prst="rect">
                          <a:avLst/>
                        </a:prstGeom>
                        <a:solidFill>
                          <a:schemeClr val="bg2">
                            <a:lumMod val="7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spcBef>
                                <a:spcPts val="600"/>
                              </a:spcBef>
                            </a:pPr>
                            <a:r>
                              <a:rPr lang="de-DE" sz="1200" dirty="0" smtClean="0">
                                <a:solidFill>
                                  <a:schemeClr val="tx1"/>
                                </a:solidFill>
                                <a:latin typeface="Arial" pitchFamily="34" charset="0"/>
                                <a:cs typeface="Arial" pitchFamily="34" charset="0"/>
                              </a:rPr>
                              <a:t>möglichst  Leist-</a:t>
                            </a:r>
                            <a:r>
                              <a:rPr lang="de-DE" sz="1200" dirty="0" err="1" smtClean="0">
                                <a:solidFill>
                                  <a:schemeClr val="tx1"/>
                                </a:solidFill>
                                <a:latin typeface="Arial" pitchFamily="34" charset="0"/>
                                <a:cs typeface="Arial" pitchFamily="34" charset="0"/>
                              </a:rPr>
                              <a:t>ungseinheiten</a:t>
                            </a:r>
                            <a:r>
                              <a:rPr lang="de-DE" sz="1200" dirty="0" smtClean="0">
                                <a:solidFill>
                                  <a:schemeClr val="tx1"/>
                                </a:solidFill>
                                <a:latin typeface="Arial" pitchFamily="34" charset="0"/>
                                <a:cs typeface="Arial" pitchFamily="34" charset="0"/>
                              </a:rPr>
                              <a:t>, sonst Teams und Personen integrieren</a:t>
                            </a:r>
                            <a:endParaRPr lang="de-DE" sz="12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Textfeld 76"/>
                        <a:cNvSpPr txBox="1"/>
                      </a:nvSpPr>
                      <a:spPr>
                        <a:xfrm>
                          <a:off x="428596" y="4947834"/>
                          <a:ext cx="1571636" cy="338554"/>
                        </a:xfrm>
                        <a:prstGeom prst="rect">
                          <a:avLst/>
                        </a:prstGeom>
                        <a:ln>
                          <a:noFill/>
                        </a:ln>
                      </a:spPr>
                      <a:txSp>
                        <a:txBody>
                          <a:bodyPr wrap="square" rtlCol="0">
                            <a:spAutoFit/>
                          </a:bodyPr>
                          <a:lstStyle>
                            <a:defPPr>
                              <a:defRPr lang="de-DE"/>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de-DE" sz="1600" dirty="0" smtClean="0">
                                <a:latin typeface="Arial" pitchFamily="34" charset="0"/>
                                <a:cs typeface="Arial" pitchFamily="34" charset="0"/>
                              </a:rPr>
                              <a:t>Intervention …</a:t>
                            </a:r>
                            <a:endParaRPr lang="de-DE" sz="1600" dirty="0">
                              <a:latin typeface="Arial" pitchFamily="34" charset="0"/>
                              <a:cs typeface="Arial" pitchFamily="34" charset="0"/>
                            </a:endParaRPr>
                          </a:p>
                        </a:txBody>
                        <a:useSpRect/>
                      </a:txSp>
                      <a:style>
                        <a:lnRef idx="1">
                          <a:schemeClr val="dk1"/>
                        </a:lnRef>
                        <a:fillRef idx="2">
                          <a:schemeClr val="dk1"/>
                        </a:fillRef>
                        <a:effectRef idx="1">
                          <a:schemeClr val="dk1"/>
                        </a:effectRef>
                        <a:fontRef idx="minor">
                          <a:schemeClr val="dk1"/>
                        </a:fontRef>
                      </a:style>
                    </a:sp>
                  </a:grpSp>
                </lc:lockedCanvas>
              </a:graphicData>
            </a:graphic>
          </wp:inline>
        </w:drawing>
      </w:r>
    </w:p>
    <w:p w:rsidR="00A22290" w:rsidRPr="00A22290" w:rsidRDefault="00A22290" w:rsidP="00A22290">
      <w:pPr>
        <w:autoSpaceDE w:val="0"/>
        <w:autoSpaceDN w:val="0"/>
        <w:adjustRightInd w:val="0"/>
        <w:ind w:left="2127" w:hanging="2127"/>
        <w:rPr>
          <w:rFonts w:ascii="Arial" w:hAnsi="Arial" w:cs="Arial"/>
          <w:b/>
          <w:sz w:val="12"/>
          <w:szCs w:val="12"/>
          <w:lang w:val="de-DE"/>
        </w:rPr>
      </w:pPr>
    </w:p>
    <w:p w:rsidR="00A22290" w:rsidRDefault="00A22290" w:rsidP="00360F29">
      <w:pPr>
        <w:autoSpaceDE w:val="0"/>
        <w:autoSpaceDN w:val="0"/>
        <w:adjustRightInd w:val="0"/>
        <w:ind w:left="2127" w:hanging="2127"/>
        <w:rPr>
          <w:rFonts w:ascii="Arial" w:hAnsi="Arial" w:cs="Arial"/>
          <w:color w:val="FF33CC"/>
          <w:lang w:val="de-DE"/>
        </w:rPr>
      </w:pPr>
      <w:r w:rsidRPr="008248AC">
        <w:rPr>
          <w:rFonts w:ascii="Arial" w:hAnsi="Arial" w:cs="Arial"/>
          <w:b/>
          <w:lang w:val="de-DE"/>
        </w:rPr>
        <w:t>Abb</w:t>
      </w:r>
      <w:r>
        <w:rPr>
          <w:rFonts w:ascii="Arial" w:hAnsi="Arial" w:cs="Arial"/>
          <w:b/>
          <w:lang w:val="de-DE"/>
        </w:rPr>
        <w:t>ildung</w:t>
      </w:r>
      <w:r w:rsidRPr="008248AC">
        <w:rPr>
          <w:rFonts w:ascii="Arial" w:hAnsi="Arial" w:cs="Arial"/>
          <w:b/>
          <w:lang w:val="de-DE"/>
        </w:rPr>
        <w:t xml:space="preserve"> </w:t>
      </w:r>
      <w:r>
        <w:rPr>
          <w:rFonts w:ascii="Arial" w:hAnsi="Arial" w:cs="Arial"/>
          <w:b/>
          <w:lang w:val="de-DE"/>
        </w:rPr>
        <w:t>2</w:t>
      </w:r>
      <w:r w:rsidRPr="008248AC">
        <w:rPr>
          <w:rFonts w:ascii="Arial" w:hAnsi="Arial" w:cs="Arial"/>
          <w:b/>
          <w:lang w:val="de-DE"/>
        </w:rPr>
        <w:t>.</w:t>
      </w:r>
      <w:r>
        <w:rPr>
          <w:rFonts w:ascii="Arial" w:hAnsi="Arial" w:cs="Arial"/>
          <w:b/>
          <w:lang w:val="de-DE"/>
        </w:rPr>
        <w:t>2-4:</w:t>
      </w:r>
      <w:r>
        <w:rPr>
          <w:rFonts w:ascii="Arial" w:hAnsi="Arial" w:cs="Arial"/>
          <w:lang w:val="de-DE"/>
        </w:rPr>
        <w:tab/>
        <w:t xml:space="preserve">Methapher des organisationalen Lebenszyklus und wahrge-nommene Risiken und Steuerungsmöglichkeiten </w:t>
      </w:r>
      <w:r w:rsidRPr="002A2AAA">
        <w:rPr>
          <w:rFonts w:ascii="Arial" w:hAnsi="Arial" w:cs="Arial"/>
          <w:color w:val="FF33CC"/>
          <w:lang w:val="de-DE"/>
        </w:rPr>
        <w:t xml:space="preserve">(in Anlehnung </w:t>
      </w:r>
      <w:r>
        <w:rPr>
          <w:rFonts w:ascii="Arial" w:hAnsi="Arial" w:cs="Arial"/>
          <w:color w:val="FF33CC"/>
          <w:lang w:val="de-DE"/>
        </w:rPr>
        <w:t>Löbbert und Wehrle, zitiert</w:t>
      </w:r>
      <w:r w:rsidR="005F7D69">
        <w:rPr>
          <w:rFonts w:ascii="Arial" w:hAnsi="Arial" w:cs="Arial"/>
          <w:color w:val="FF33CC"/>
          <w:lang w:val="de-DE"/>
        </w:rPr>
        <w:t xml:space="preserve"> in Berger et al. 2008, S. 326)</w:t>
      </w:r>
    </w:p>
    <w:p w:rsidR="00EF2CA7" w:rsidRPr="004E21AC" w:rsidRDefault="00EF2CA7" w:rsidP="00360F29">
      <w:pPr>
        <w:autoSpaceDE w:val="0"/>
        <w:autoSpaceDN w:val="0"/>
        <w:adjustRightInd w:val="0"/>
        <w:ind w:left="2127" w:hanging="2127"/>
        <w:rPr>
          <w:rFonts w:ascii="Arial" w:hAnsi="Arial" w:cs="Arial"/>
          <w:color w:val="FF33CC"/>
          <w:sz w:val="12"/>
          <w:szCs w:val="12"/>
          <w:lang w:val="de-DE"/>
        </w:rPr>
      </w:pPr>
    </w:p>
    <w:p w:rsidR="004E21AC" w:rsidRDefault="004E21AC" w:rsidP="00360F29">
      <w:pPr>
        <w:autoSpaceDE w:val="0"/>
        <w:autoSpaceDN w:val="0"/>
        <w:adjustRightInd w:val="0"/>
        <w:ind w:left="2127" w:hanging="2127"/>
        <w:rPr>
          <w:rFonts w:ascii="Arial" w:hAnsi="Arial" w:cs="Arial"/>
          <w:color w:val="FF33CC"/>
          <w:lang w:val="de-DE"/>
        </w:rPr>
      </w:pPr>
    </w:p>
    <w:p w:rsidR="007F55C4" w:rsidRDefault="00FB714D" w:rsidP="00F9630E">
      <w:pPr>
        <w:rPr>
          <w:rFonts w:ascii="Arial" w:hAnsi="Arial" w:cs="Arial"/>
          <w:lang w:val="de-DE"/>
        </w:rPr>
      </w:pPr>
      <w:r>
        <w:rPr>
          <w:rFonts w:ascii="Arial" w:hAnsi="Arial" w:cs="Arial"/>
          <w:lang w:val="de-DE"/>
        </w:rPr>
        <w:t xml:space="preserve">Aus Sicht von </w:t>
      </w:r>
      <w:r w:rsidRPr="00FB714D">
        <w:rPr>
          <w:rFonts w:ascii="Arial" w:hAnsi="Arial" w:cs="Arial"/>
          <w:color w:val="FF00FF"/>
          <w:lang w:val="de-DE"/>
        </w:rPr>
        <w:t>Berger et al</w:t>
      </w:r>
      <w:r w:rsidR="0060584F">
        <w:rPr>
          <w:rFonts w:ascii="Arial" w:hAnsi="Arial" w:cs="Arial"/>
          <w:color w:val="FF00FF"/>
          <w:lang w:val="de-DE"/>
        </w:rPr>
        <w:t>.</w:t>
      </w:r>
      <w:r w:rsidRPr="00FB714D">
        <w:rPr>
          <w:rFonts w:ascii="Arial" w:hAnsi="Arial" w:cs="Arial"/>
          <w:lang w:val="de-DE"/>
        </w:rPr>
        <w:t xml:space="preserve"> </w:t>
      </w:r>
      <w:r>
        <w:rPr>
          <w:rFonts w:ascii="Arial" w:hAnsi="Arial" w:cs="Arial"/>
          <w:lang w:val="de-DE"/>
        </w:rPr>
        <w:t xml:space="preserve">erklärt dieses vereinfachte Modell, weshalb es nicht allen Organisationen gelingt, sich zu erhalten und es (bezogen auf einzelne Einheiten) nicht zu verhindern ist, dass sich diese auflösen, umfassend neu organisieren und sich wieder in bestehende Organisationen integrieren. Dies besagt jedoch nicht, dass unternehmerisch sinnvolle Leistungseinheiten und Geschäftsfelder wegfallen müssen. </w:t>
      </w:r>
      <w:r w:rsidR="001B6309">
        <w:rPr>
          <w:rFonts w:ascii="Arial" w:hAnsi="Arial" w:cs="Arial"/>
          <w:lang w:val="de-DE"/>
        </w:rPr>
        <w:t xml:space="preserve">Beide Modelle stellen einen gegliederten Ablauf dar, der den Lebensphasen </w:t>
      </w:r>
      <w:r w:rsidR="001B6309">
        <w:rPr>
          <w:rFonts w:ascii="Arial" w:hAnsi="Arial" w:cs="Arial"/>
          <w:lang w:val="de-DE"/>
        </w:rPr>
        <w:lastRenderedPageBreak/>
        <w:t>von lebenden Systemen entspricht. Rechtzeitig eingeleitete Veränderungsvorhaben, ob nun schrittweise oder durch radikale Ansätze, können diesen Zyklus verlangsamen und verändern. Entscheidend dabei ist, dass die Veränderungen von den am Prozess beteiligten Mitarbeitern mitgetragen, umgesetzt und gelebt w</w:t>
      </w:r>
      <w:r w:rsidR="00C432A3">
        <w:rPr>
          <w:rFonts w:ascii="Arial" w:hAnsi="Arial" w:cs="Arial"/>
          <w:lang w:val="de-DE"/>
        </w:rPr>
        <w:t>erden</w:t>
      </w:r>
      <w:r w:rsidR="001B6309">
        <w:rPr>
          <w:rFonts w:ascii="Arial" w:hAnsi="Arial" w:cs="Arial"/>
          <w:lang w:val="de-DE"/>
        </w:rPr>
        <w:t>.</w:t>
      </w:r>
    </w:p>
    <w:p w:rsidR="00085316" w:rsidRDefault="00085316" w:rsidP="00F9630E">
      <w:pPr>
        <w:rPr>
          <w:rFonts w:ascii="Arial" w:hAnsi="Arial" w:cs="Arial"/>
          <w:lang w:val="de-DE"/>
        </w:rPr>
      </w:pPr>
    </w:p>
    <w:p w:rsidR="006025B9" w:rsidRDefault="00371AFB" w:rsidP="00F9630E">
      <w:pPr>
        <w:rPr>
          <w:rFonts w:ascii="Arial" w:hAnsi="Arial" w:cs="Arial"/>
          <w:lang w:val="de-DE"/>
        </w:rPr>
      </w:pPr>
      <w:r>
        <w:rPr>
          <w:rFonts w:ascii="Arial" w:hAnsi="Arial" w:cs="Arial"/>
          <w:lang w:val="de-DE"/>
        </w:rPr>
        <w:t xml:space="preserve">Das Lebenszyklusmodell von </w:t>
      </w:r>
      <w:r w:rsidR="0091195A">
        <w:rPr>
          <w:rFonts w:ascii="Arial" w:hAnsi="Arial" w:cs="Arial"/>
          <w:color w:val="FF00FF"/>
          <w:lang w:val="de-DE"/>
        </w:rPr>
        <w:t xml:space="preserve">Gomez und </w:t>
      </w:r>
      <w:r w:rsidR="00085316" w:rsidRPr="009246F5">
        <w:rPr>
          <w:rFonts w:ascii="Arial" w:hAnsi="Arial" w:cs="Arial"/>
          <w:color w:val="FF00FF"/>
          <w:lang w:val="de-DE"/>
        </w:rPr>
        <w:t>Müller-Stewens</w:t>
      </w:r>
      <w:r w:rsidR="0091195A">
        <w:rPr>
          <w:rFonts w:ascii="Arial" w:hAnsi="Arial" w:cs="Arial"/>
          <w:color w:val="FF00FF"/>
          <w:lang w:val="de-DE"/>
        </w:rPr>
        <w:t xml:space="preserve"> (1994, S. 142) </w:t>
      </w:r>
      <w:r>
        <w:rPr>
          <w:rFonts w:ascii="Arial" w:hAnsi="Arial" w:cs="Arial"/>
          <w:lang w:val="de-DE"/>
        </w:rPr>
        <w:t>unterscheidet sich in der Darstellung nicht wesentlich von dem in A</w:t>
      </w:r>
      <w:r w:rsidR="00085316">
        <w:rPr>
          <w:rFonts w:ascii="Arial" w:hAnsi="Arial" w:cs="Arial"/>
          <w:lang w:val="de-DE"/>
        </w:rPr>
        <w:t xml:space="preserve">bbildung </w:t>
      </w:r>
      <w:r>
        <w:rPr>
          <w:rFonts w:ascii="Arial" w:hAnsi="Arial" w:cs="Arial"/>
          <w:lang w:val="de-DE"/>
        </w:rPr>
        <w:t xml:space="preserve">2.2-4 dargestellten Modell. </w:t>
      </w:r>
      <w:r w:rsidR="00085316">
        <w:rPr>
          <w:rFonts w:ascii="Arial" w:hAnsi="Arial" w:cs="Arial"/>
          <w:lang w:val="de-DE"/>
        </w:rPr>
        <w:t xml:space="preserve"> </w:t>
      </w:r>
      <w:r w:rsidR="00B75774">
        <w:rPr>
          <w:rFonts w:ascii="Arial" w:hAnsi="Arial" w:cs="Arial"/>
          <w:lang w:val="de-DE"/>
        </w:rPr>
        <w:t xml:space="preserve">Inhaltlich </w:t>
      </w:r>
      <w:r w:rsidR="003D3383">
        <w:rPr>
          <w:rFonts w:ascii="Arial" w:hAnsi="Arial" w:cs="Arial"/>
          <w:lang w:val="de-DE"/>
        </w:rPr>
        <w:t>weist D</w:t>
      </w:r>
      <w:r>
        <w:rPr>
          <w:rFonts w:ascii="Arial" w:hAnsi="Arial" w:cs="Arial"/>
          <w:lang w:val="de-DE"/>
        </w:rPr>
        <w:t>iese</w:t>
      </w:r>
      <w:r w:rsidR="0091195A">
        <w:rPr>
          <w:rFonts w:ascii="Arial" w:hAnsi="Arial" w:cs="Arial"/>
          <w:lang w:val="de-DE"/>
        </w:rPr>
        <w:t xml:space="preserve">s </w:t>
      </w:r>
      <w:r>
        <w:rPr>
          <w:rFonts w:ascii="Arial" w:hAnsi="Arial" w:cs="Arial"/>
          <w:lang w:val="de-DE"/>
        </w:rPr>
        <w:t>[</w:t>
      </w:r>
      <w:r w:rsidR="009E23C8">
        <w:rPr>
          <w:rFonts w:ascii="Arial" w:hAnsi="Arial" w:cs="Arial"/>
          <w:lang w:val="de-DE"/>
        </w:rPr>
        <w:t>m</w:t>
      </w:r>
      <w:r>
        <w:rPr>
          <w:rFonts w:ascii="Arial" w:hAnsi="Arial" w:cs="Arial"/>
          <w:lang w:val="de-DE"/>
        </w:rPr>
        <w:t>eines Erachtens</w:t>
      </w:r>
      <w:r w:rsidR="009E23C8">
        <w:rPr>
          <w:rFonts w:ascii="Arial" w:hAnsi="Arial" w:cs="Arial"/>
          <w:lang w:val="de-DE"/>
        </w:rPr>
        <w:t xml:space="preserve">; </w:t>
      </w:r>
      <w:r>
        <w:rPr>
          <w:rFonts w:ascii="Arial" w:hAnsi="Arial" w:cs="Arial"/>
          <w:lang w:val="de-DE"/>
        </w:rPr>
        <w:t xml:space="preserve">A.E.] große Ähnlichkeit mit dem </w:t>
      </w:r>
      <w:r w:rsidR="0091195A">
        <w:rPr>
          <w:rFonts w:ascii="Arial" w:hAnsi="Arial" w:cs="Arial"/>
          <w:lang w:val="de-DE"/>
        </w:rPr>
        <w:t>3-Stufen Model</w:t>
      </w:r>
      <w:r w:rsidR="00874CFA">
        <w:rPr>
          <w:rFonts w:ascii="Arial" w:hAnsi="Arial" w:cs="Arial"/>
          <w:lang w:val="de-DE"/>
        </w:rPr>
        <w:t>l</w:t>
      </w:r>
      <w:r w:rsidR="0091195A">
        <w:rPr>
          <w:rFonts w:ascii="Arial" w:hAnsi="Arial" w:cs="Arial"/>
          <w:lang w:val="de-DE"/>
        </w:rPr>
        <w:t xml:space="preserve"> </w:t>
      </w:r>
      <w:r w:rsidR="0091195A" w:rsidRPr="00C432A3">
        <w:rPr>
          <w:rFonts w:ascii="Arial" w:hAnsi="Arial" w:cs="Arial"/>
          <w:color w:val="FF00FF"/>
          <w:lang w:val="de-DE"/>
        </w:rPr>
        <w:t>(Abb. 2.2.-</w:t>
      </w:r>
      <w:r w:rsidR="00C432A3" w:rsidRPr="00C432A3">
        <w:rPr>
          <w:rFonts w:ascii="Arial" w:hAnsi="Arial" w:cs="Arial"/>
          <w:color w:val="FF00FF"/>
          <w:lang w:val="de-DE"/>
        </w:rPr>
        <w:t>2</w:t>
      </w:r>
      <w:r w:rsidR="0091195A" w:rsidRPr="00C432A3">
        <w:rPr>
          <w:rFonts w:ascii="Arial" w:hAnsi="Arial" w:cs="Arial"/>
          <w:color w:val="FF00FF"/>
          <w:lang w:val="de-DE"/>
        </w:rPr>
        <w:t>)</w:t>
      </w:r>
      <w:r w:rsidR="0091195A">
        <w:rPr>
          <w:rFonts w:ascii="Arial" w:hAnsi="Arial" w:cs="Arial"/>
          <w:lang w:val="de-DE"/>
        </w:rPr>
        <w:t xml:space="preserve"> von Lewin auf. Die Aut</w:t>
      </w:r>
      <w:r w:rsidR="006025B9">
        <w:rPr>
          <w:rFonts w:ascii="Arial" w:hAnsi="Arial" w:cs="Arial"/>
          <w:lang w:val="de-DE"/>
        </w:rPr>
        <w:t xml:space="preserve">oren unterscheiden hierbei die vier aufeinanderfolgenden Transformationsstufen: Formierungsphase, Implementierungsphase, Mobilisierungsphase und die Integrationsphase. </w:t>
      </w:r>
      <w:r w:rsidR="001A63AB">
        <w:rPr>
          <w:rFonts w:ascii="Arial" w:hAnsi="Arial" w:cs="Arial"/>
          <w:lang w:val="de-DE"/>
        </w:rPr>
        <w:t>In der ersten, der Formierungsphase, werden unter macht</w:t>
      </w:r>
      <w:r w:rsidR="003F0558">
        <w:rPr>
          <w:rFonts w:ascii="Arial" w:hAnsi="Arial" w:cs="Arial"/>
          <w:lang w:val="de-DE"/>
        </w:rPr>
        <w:t>-</w:t>
      </w:r>
      <w:r w:rsidR="001A63AB">
        <w:rPr>
          <w:rFonts w:ascii="Arial" w:hAnsi="Arial" w:cs="Arial"/>
          <w:lang w:val="de-DE"/>
        </w:rPr>
        <w:t>politischen Auseinandersetzungen neue Konzepte der existierenden oder antizipierenden Probleme entworfen. In der darauffolgenden Implementierungsphase erfolgt die Entwicklung und Umsetzung der zum Veränderungsvorhaben passend erachteten Pläne, die von den Mitarbeitern in ihren Handlungen übernommen werden. Darüberhinaus werden die Ideen aus denen die Veränderung</w:t>
      </w:r>
      <w:r w:rsidR="003D3383">
        <w:rPr>
          <w:rFonts w:ascii="Arial" w:hAnsi="Arial" w:cs="Arial"/>
          <w:lang w:val="de-DE"/>
        </w:rPr>
        <w:t>en</w:t>
      </w:r>
      <w:r w:rsidR="001A63AB">
        <w:rPr>
          <w:rFonts w:ascii="Arial" w:hAnsi="Arial" w:cs="Arial"/>
          <w:lang w:val="de-DE"/>
        </w:rPr>
        <w:t xml:space="preserve"> entstanden sind, offen und möglichst mit allen Beteiligten kommuniziert. Die Mobilisierungsphase richtet sich an alle am Veränderungsprozess beteiligten betroffenen Mitarbeiter und deren unmittelbare Vorgesetzte mit dem Ziel, die geplante Veränderung umzusetzen. In der abschließenden Integrationsphase werden die verschiedenen Einheiten [</w:t>
      </w:r>
      <w:r w:rsidR="009E23C8">
        <w:rPr>
          <w:rFonts w:ascii="Arial" w:hAnsi="Arial" w:cs="Arial"/>
          <w:lang w:val="de-DE"/>
        </w:rPr>
        <w:t>h</w:t>
      </w:r>
      <w:r w:rsidR="001A63AB">
        <w:rPr>
          <w:rFonts w:ascii="Arial" w:hAnsi="Arial" w:cs="Arial"/>
          <w:lang w:val="de-DE"/>
        </w:rPr>
        <w:t>ierbei kann es sich entsprechend</w:t>
      </w:r>
      <w:r w:rsidR="00AF6F46">
        <w:rPr>
          <w:rFonts w:ascii="Arial" w:hAnsi="Arial" w:cs="Arial"/>
          <w:lang w:val="de-DE"/>
        </w:rPr>
        <w:t xml:space="preserve"> der Systemabgrenzung des V</w:t>
      </w:r>
      <w:r w:rsidR="001A63AB">
        <w:rPr>
          <w:rFonts w:ascii="Arial" w:hAnsi="Arial" w:cs="Arial"/>
          <w:lang w:val="de-DE"/>
        </w:rPr>
        <w:t>eränderungs</w:t>
      </w:r>
      <w:r w:rsidR="003F0558">
        <w:rPr>
          <w:rFonts w:ascii="Arial" w:hAnsi="Arial" w:cs="Arial"/>
          <w:lang w:val="de-DE"/>
        </w:rPr>
        <w:t>-</w:t>
      </w:r>
      <w:r w:rsidR="001A63AB">
        <w:rPr>
          <w:rFonts w:ascii="Arial" w:hAnsi="Arial" w:cs="Arial"/>
          <w:lang w:val="de-DE"/>
        </w:rPr>
        <w:t>vorhabens</w:t>
      </w:r>
      <w:r w:rsidR="00AF6F46">
        <w:rPr>
          <w:rFonts w:ascii="Arial" w:hAnsi="Arial" w:cs="Arial"/>
          <w:lang w:val="de-DE"/>
        </w:rPr>
        <w:t>,</w:t>
      </w:r>
      <w:r w:rsidR="001A63AB">
        <w:rPr>
          <w:rFonts w:ascii="Arial" w:hAnsi="Arial" w:cs="Arial"/>
          <w:lang w:val="de-DE"/>
        </w:rPr>
        <w:t xml:space="preserve"> um eine Gruppe von wenigen Mitarbeitern bis hin</w:t>
      </w:r>
      <w:r w:rsidR="003D3383">
        <w:rPr>
          <w:rFonts w:ascii="Arial" w:hAnsi="Arial" w:cs="Arial"/>
          <w:lang w:val="de-DE"/>
        </w:rPr>
        <w:t xml:space="preserve"> </w:t>
      </w:r>
      <w:r w:rsidR="001A63AB">
        <w:rPr>
          <w:rFonts w:ascii="Arial" w:hAnsi="Arial" w:cs="Arial"/>
          <w:lang w:val="de-DE"/>
        </w:rPr>
        <w:t xml:space="preserve">zu der </w:t>
      </w:r>
      <w:r w:rsidR="00AF6F46">
        <w:rPr>
          <w:rFonts w:ascii="Arial" w:hAnsi="Arial" w:cs="Arial"/>
          <w:lang w:val="de-DE"/>
        </w:rPr>
        <w:t>G</w:t>
      </w:r>
      <w:r w:rsidR="001A63AB">
        <w:rPr>
          <w:rFonts w:ascii="Arial" w:hAnsi="Arial" w:cs="Arial"/>
          <w:lang w:val="de-DE"/>
        </w:rPr>
        <w:t>esamt</w:t>
      </w:r>
      <w:r w:rsidR="003F0558">
        <w:rPr>
          <w:rFonts w:ascii="Arial" w:hAnsi="Arial" w:cs="Arial"/>
          <w:lang w:val="de-DE"/>
        </w:rPr>
        <w:t>-</w:t>
      </w:r>
      <w:r w:rsidR="00AF6F46">
        <w:rPr>
          <w:rFonts w:ascii="Arial" w:hAnsi="Arial" w:cs="Arial"/>
          <w:lang w:val="de-DE"/>
        </w:rPr>
        <w:t>o</w:t>
      </w:r>
      <w:r w:rsidR="001A63AB">
        <w:rPr>
          <w:rFonts w:ascii="Arial" w:hAnsi="Arial" w:cs="Arial"/>
          <w:lang w:val="de-DE"/>
        </w:rPr>
        <w:t>rganis</w:t>
      </w:r>
      <w:r w:rsidR="009E23C8">
        <w:rPr>
          <w:rFonts w:ascii="Arial" w:hAnsi="Arial" w:cs="Arial"/>
          <w:lang w:val="de-DE"/>
        </w:rPr>
        <w:t>tation des Unternehmens handeln;</w:t>
      </w:r>
      <w:r w:rsidR="001A63AB">
        <w:rPr>
          <w:rFonts w:ascii="Arial" w:hAnsi="Arial" w:cs="Arial"/>
          <w:lang w:val="de-DE"/>
        </w:rPr>
        <w:t xml:space="preserve"> A.E.] </w:t>
      </w:r>
      <w:r w:rsidR="00AF6F46">
        <w:rPr>
          <w:rFonts w:ascii="Arial" w:hAnsi="Arial" w:cs="Arial"/>
          <w:lang w:val="de-DE"/>
        </w:rPr>
        <w:t xml:space="preserve">in eine einzige sich verändernde Einheit integriert. Aus Sicht der Autoren ist dies notwendig, da nicht für alle Organisationseinheiten der gleiche Veränderungsbedarf besteht und somit ein unterschiedliches Aktivitätsniveau vorhanden ist. </w:t>
      </w:r>
      <w:r w:rsidR="006025B9">
        <w:rPr>
          <w:rFonts w:ascii="Arial" w:hAnsi="Arial" w:cs="Arial"/>
          <w:lang w:val="de-DE"/>
        </w:rPr>
        <w:t>Beacht</w:t>
      </w:r>
      <w:r w:rsidR="001835A2">
        <w:rPr>
          <w:rFonts w:ascii="Arial" w:hAnsi="Arial" w:cs="Arial"/>
          <w:lang w:val="de-DE"/>
        </w:rPr>
        <w:t>ung finde</w:t>
      </w:r>
      <w:r w:rsidR="00561A50">
        <w:rPr>
          <w:rFonts w:ascii="Arial" w:hAnsi="Arial" w:cs="Arial"/>
          <w:lang w:val="de-DE"/>
        </w:rPr>
        <w:t>n</w:t>
      </w:r>
      <w:r w:rsidR="006025B9">
        <w:rPr>
          <w:rFonts w:ascii="Arial" w:hAnsi="Arial" w:cs="Arial"/>
          <w:lang w:val="de-DE"/>
        </w:rPr>
        <w:t xml:space="preserve"> hierbei die Ausführungen von </w:t>
      </w:r>
      <w:r w:rsidR="006025B9">
        <w:rPr>
          <w:rFonts w:ascii="Arial" w:hAnsi="Arial" w:cs="Arial"/>
          <w:color w:val="FF00FF"/>
        </w:rPr>
        <w:t>Bachmann</w:t>
      </w:r>
      <w:r w:rsidR="001835A2">
        <w:rPr>
          <w:rFonts w:ascii="Arial" w:hAnsi="Arial" w:cs="Arial"/>
          <w:color w:val="FF00FF"/>
        </w:rPr>
        <w:t xml:space="preserve"> (</w:t>
      </w:r>
      <w:r w:rsidR="006025B9">
        <w:rPr>
          <w:rFonts w:ascii="Arial" w:hAnsi="Arial" w:cs="Arial"/>
          <w:color w:val="FF00FF"/>
        </w:rPr>
        <w:t>1997</w:t>
      </w:r>
      <w:r w:rsidR="002811E7">
        <w:rPr>
          <w:rFonts w:ascii="Arial" w:hAnsi="Arial" w:cs="Arial"/>
          <w:color w:val="FF00FF"/>
        </w:rPr>
        <w:t>)</w:t>
      </w:r>
      <w:r w:rsidR="001835A2">
        <w:rPr>
          <w:rFonts w:ascii="Arial" w:hAnsi="Arial" w:cs="Arial"/>
          <w:lang w:val="de-DE"/>
        </w:rPr>
        <w:t xml:space="preserve"> die, in Anlehnung </w:t>
      </w:r>
      <w:r w:rsidR="00145070">
        <w:rPr>
          <w:rFonts w:ascii="Arial" w:hAnsi="Arial" w:cs="Arial"/>
          <w:lang w:val="de-DE"/>
        </w:rPr>
        <w:t xml:space="preserve">an </w:t>
      </w:r>
      <w:r w:rsidR="001835A2">
        <w:rPr>
          <w:rFonts w:ascii="Arial" w:hAnsi="Arial" w:cs="Arial"/>
          <w:lang w:val="de-DE"/>
        </w:rPr>
        <w:t>die Autoren Gomez und Müller-Stewens, darauf verweist, dass in den verschiedenen Phasen des Lebenszyklusmodells unterschiedliche Anforderungen an die Führung gestellt werden.</w:t>
      </w:r>
      <w:r w:rsidR="001A63AB">
        <w:rPr>
          <w:rFonts w:ascii="Arial" w:hAnsi="Arial" w:cs="Arial"/>
          <w:lang w:val="de-DE"/>
        </w:rPr>
        <w:t xml:space="preserve"> </w:t>
      </w:r>
      <w:r w:rsidR="00A05273">
        <w:rPr>
          <w:rFonts w:ascii="Arial" w:hAnsi="Arial" w:cs="Arial"/>
          <w:lang w:val="de-DE"/>
        </w:rPr>
        <w:t xml:space="preserve">Nach </w:t>
      </w:r>
      <w:r w:rsidR="00A05273">
        <w:rPr>
          <w:rFonts w:ascii="Arial" w:hAnsi="Arial" w:cs="Arial"/>
          <w:color w:val="FF00FF"/>
        </w:rPr>
        <w:t xml:space="preserve">Bachmann (S. 13) </w:t>
      </w:r>
      <w:r w:rsidR="00A05273">
        <w:rPr>
          <w:rFonts w:ascii="Arial" w:hAnsi="Arial" w:cs="Arial"/>
          <w:lang w:val="de-DE"/>
        </w:rPr>
        <w:t xml:space="preserve">geht es in </w:t>
      </w:r>
      <w:r w:rsidR="002811E7">
        <w:rPr>
          <w:rFonts w:ascii="Arial" w:hAnsi="Arial" w:cs="Arial"/>
          <w:lang w:val="de-DE"/>
        </w:rPr>
        <w:t xml:space="preserve">der Formierungsphase um die Klärung </w:t>
      </w:r>
      <w:r w:rsidR="00852D1C">
        <w:rPr>
          <w:rFonts w:ascii="Arial" w:hAnsi="Arial" w:cs="Arial"/>
          <w:lang w:val="de-DE"/>
        </w:rPr>
        <w:t>der individuellen Wahrnehmung von</w:t>
      </w:r>
      <w:r w:rsidR="002811E7">
        <w:rPr>
          <w:rFonts w:ascii="Arial" w:hAnsi="Arial" w:cs="Arial"/>
          <w:lang w:val="de-DE"/>
        </w:rPr>
        <w:t xml:space="preserve"> Wert</w:t>
      </w:r>
      <w:r w:rsidR="00852D1C">
        <w:rPr>
          <w:rFonts w:ascii="Arial" w:hAnsi="Arial" w:cs="Arial"/>
          <w:lang w:val="de-DE"/>
        </w:rPr>
        <w:t>en</w:t>
      </w:r>
      <w:r w:rsidR="002811E7">
        <w:rPr>
          <w:rFonts w:ascii="Arial" w:hAnsi="Arial" w:cs="Arial"/>
          <w:lang w:val="de-DE"/>
        </w:rPr>
        <w:t>, Konfliktfähigkeit sowie die Fähigkeit und Bereitschaft zum Lernen. In de</w:t>
      </w:r>
      <w:r w:rsidR="007C0CCD">
        <w:rPr>
          <w:rFonts w:ascii="Arial" w:hAnsi="Arial" w:cs="Arial"/>
          <w:lang w:val="de-DE"/>
        </w:rPr>
        <w:t>r</w:t>
      </w:r>
      <w:r w:rsidR="00852D1C">
        <w:rPr>
          <w:rFonts w:ascii="Arial" w:hAnsi="Arial" w:cs="Arial"/>
          <w:lang w:val="de-DE"/>
        </w:rPr>
        <w:t xml:space="preserve"> darauffolgenden </w:t>
      </w:r>
      <w:r w:rsidR="007C0CCD">
        <w:rPr>
          <w:rFonts w:ascii="Arial" w:hAnsi="Arial" w:cs="Arial"/>
          <w:lang w:val="de-DE"/>
        </w:rPr>
        <w:t xml:space="preserve"> Implementierungsphase benötigen die Führungskräfte vor allem</w:t>
      </w:r>
      <w:r w:rsidR="002811E7">
        <w:rPr>
          <w:rFonts w:ascii="Arial" w:hAnsi="Arial" w:cs="Arial"/>
          <w:lang w:val="de-DE"/>
        </w:rPr>
        <w:t xml:space="preserve"> Kommunikations</w:t>
      </w:r>
      <w:r w:rsidR="00852D1C">
        <w:rPr>
          <w:rFonts w:ascii="Arial" w:hAnsi="Arial" w:cs="Arial"/>
          <w:lang w:val="de-DE"/>
        </w:rPr>
        <w:t xml:space="preserve">fähigkeiten. </w:t>
      </w:r>
      <w:r w:rsidR="001A63AB">
        <w:rPr>
          <w:rFonts w:ascii="Arial" w:hAnsi="Arial" w:cs="Arial"/>
          <w:lang w:val="de-DE"/>
        </w:rPr>
        <w:t xml:space="preserve">Wichtigster Bestandteil der </w:t>
      </w:r>
      <w:r w:rsidR="00852D1C">
        <w:rPr>
          <w:rFonts w:ascii="Arial" w:hAnsi="Arial" w:cs="Arial"/>
          <w:lang w:val="de-DE"/>
        </w:rPr>
        <w:t>Mobilisierungsphase ist das</w:t>
      </w:r>
      <w:r w:rsidR="002811E7">
        <w:rPr>
          <w:rFonts w:ascii="Arial" w:hAnsi="Arial" w:cs="Arial"/>
          <w:lang w:val="de-DE"/>
        </w:rPr>
        <w:t xml:space="preserve"> konsequente Vorleben und Demonstrieren der Werte der neuen Führungsinhalte durch das oberste Management</w:t>
      </w:r>
      <w:r w:rsidR="001A63AB">
        <w:rPr>
          <w:rFonts w:ascii="Arial" w:hAnsi="Arial" w:cs="Arial"/>
          <w:lang w:val="de-DE"/>
        </w:rPr>
        <w:t xml:space="preserve"> und in</w:t>
      </w:r>
      <w:r w:rsidR="002811E7">
        <w:rPr>
          <w:rFonts w:ascii="Arial" w:hAnsi="Arial" w:cs="Arial"/>
          <w:lang w:val="de-DE"/>
        </w:rPr>
        <w:t xml:space="preserve"> der </w:t>
      </w:r>
      <w:r w:rsidR="001A63AB">
        <w:rPr>
          <w:rFonts w:ascii="Arial" w:hAnsi="Arial" w:cs="Arial"/>
          <w:lang w:val="de-DE"/>
        </w:rPr>
        <w:t xml:space="preserve">abschließenden </w:t>
      </w:r>
      <w:r w:rsidR="002811E7">
        <w:rPr>
          <w:rFonts w:ascii="Arial" w:hAnsi="Arial" w:cs="Arial"/>
          <w:lang w:val="de-DE"/>
        </w:rPr>
        <w:t>Integrationsphase</w:t>
      </w:r>
      <w:r w:rsidR="001A63AB">
        <w:rPr>
          <w:rFonts w:ascii="Arial" w:hAnsi="Arial" w:cs="Arial"/>
          <w:lang w:val="de-DE"/>
        </w:rPr>
        <w:t>,</w:t>
      </w:r>
      <w:r w:rsidR="002811E7">
        <w:rPr>
          <w:rFonts w:ascii="Arial" w:hAnsi="Arial" w:cs="Arial"/>
          <w:lang w:val="de-DE"/>
        </w:rPr>
        <w:t xml:space="preserve"> sind die Fähigkeit zur Analyse organisatorischer Konsequenzen veränderter Führungsinhalte und zur Diagnose der herrschenden    Situation sowie der kreative Umgang mit organisatorischen Maßnahme</w:t>
      </w:r>
      <w:r w:rsidR="00746C35">
        <w:rPr>
          <w:rFonts w:ascii="Arial" w:hAnsi="Arial" w:cs="Arial"/>
          <w:lang w:val="de-DE"/>
        </w:rPr>
        <w:t>n und Instrumenten grundlegend.</w:t>
      </w:r>
    </w:p>
    <w:p w:rsidR="00746C35" w:rsidRDefault="00746C35" w:rsidP="00F9630E">
      <w:pPr>
        <w:rPr>
          <w:rFonts w:ascii="Arial" w:hAnsi="Arial" w:cs="Arial"/>
          <w:lang w:val="de-DE"/>
        </w:rPr>
      </w:pPr>
    </w:p>
    <w:p w:rsidR="008D04D0" w:rsidRDefault="00746C35" w:rsidP="00F9630E">
      <w:pPr>
        <w:rPr>
          <w:rFonts w:ascii="Arial" w:hAnsi="Arial" w:cs="Arial"/>
          <w:lang w:val="de-DE"/>
        </w:rPr>
      </w:pPr>
      <w:r>
        <w:rPr>
          <w:rFonts w:ascii="Arial" w:hAnsi="Arial" w:cs="Arial"/>
          <w:lang w:val="de-DE"/>
        </w:rPr>
        <w:t>Einen weiteren, für die eigene Forschung, interessante</w:t>
      </w:r>
      <w:r w:rsidR="00022A65">
        <w:rPr>
          <w:rFonts w:ascii="Arial" w:hAnsi="Arial" w:cs="Arial"/>
          <w:lang w:val="de-DE"/>
        </w:rPr>
        <w:t>n</w:t>
      </w:r>
      <w:r>
        <w:rPr>
          <w:rFonts w:ascii="Arial" w:hAnsi="Arial" w:cs="Arial"/>
          <w:lang w:val="de-DE"/>
        </w:rPr>
        <w:t xml:space="preserve"> Hinweis geben </w:t>
      </w:r>
      <w:r>
        <w:rPr>
          <w:rFonts w:ascii="Arial" w:hAnsi="Arial" w:cs="Arial"/>
          <w:color w:val="FF00FF"/>
          <w:lang w:val="de-DE"/>
        </w:rPr>
        <w:t xml:space="preserve">Gomez und </w:t>
      </w:r>
      <w:r w:rsidRPr="009246F5">
        <w:rPr>
          <w:rFonts w:ascii="Arial" w:hAnsi="Arial" w:cs="Arial"/>
          <w:color w:val="FF00FF"/>
          <w:lang w:val="de-DE"/>
        </w:rPr>
        <w:t>Müller-Stewens</w:t>
      </w:r>
      <w:r>
        <w:rPr>
          <w:rFonts w:ascii="Arial" w:hAnsi="Arial" w:cs="Arial"/>
          <w:color w:val="FF00FF"/>
          <w:lang w:val="de-DE"/>
        </w:rPr>
        <w:t xml:space="preserve"> (1994, S. 14</w:t>
      </w:r>
      <w:r w:rsidR="00022A65">
        <w:rPr>
          <w:rFonts w:ascii="Arial" w:hAnsi="Arial" w:cs="Arial"/>
          <w:color w:val="FF00FF"/>
          <w:lang w:val="de-DE"/>
        </w:rPr>
        <w:t>6</w:t>
      </w:r>
      <w:r>
        <w:rPr>
          <w:rFonts w:ascii="Arial" w:hAnsi="Arial" w:cs="Arial"/>
          <w:color w:val="FF00FF"/>
          <w:lang w:val="de-DE"/>
        </w:rPr>
        <w:t xml:space="preserve">) </w:t>
      </w:r>
      <w:r w:rsidR="00022A65">
        <w:rPr>
          <w:rFonts w:ascii="Arial" w:hAnsi="Arial" w:cs="Arial"/>
          <w:lang w:val="de-DE"/>
        </w:rPr>
        <w:t>dahingehend, dass aus ihrer Sicht ein Veränderungsprozess nicht als einzelner Prozess abgegrenzt betrachtet werden darf, sondern das dieser in einer Vielzahl von kleineren und sich teilweise überlappenden Veränderungsprojekten (die alle als kleine Lebenszyklen ablaufen) stattfindet.</w:t>
      </w:r>
      <w:r w:rsidR="00A72A5C">
        <w:rPr>
          <w:rFonts w:ascii="Arial" w:hAnsi="Arial" w:cs="Arial"/>
          <w:lang w:val="de-DE"/>
        </w:rPr>
        <w:t xml:space="preserve"> Neben den geplanten</w:t>
      </w:r>
      <w:r w:rsidR="00222144">
        <w:rPr>
          <w:rFonts w:ascii="Arial" w:hAnsi="Arial" w:cs="Arial"/>
          <w:lang w:val="de-DE"/>
        </w:rPr>
        <w:t>,</w:t>
      </w:r>
      <w:r w:rsidR="00A72A5C">
        <w:rPr>
          <w:rFonts w:ascii="Arial" w:hAnsi="Arial" w:cs="Arial"/>
          <w:lang w:val="de-DE"/>
        </w:rPr>
        <w:t xml:space="preserve"> existieren auch ungeplante Veränderungen, die ebenso die Gesamtentwicklung beeinflussen. Relevant wird diese Aussage durch die </w:t>
      </w:r>
      <w:r w:rsidR="008D04D0">
        <w:rPr>
          <w:rFonts w:ascii="Arial" w:hAnsi="Arial" w:cs="Arial"/>
          <w:lang w:val="de-DE"/>
        </w:rPr>
        <w:t xml:space="preserve">Unterteilung der </w:t>
      </w:r>
      <w:r w:rsidR="00A72A5C">
        <w:rPr>
          <w:rFonts w:ascii="Arial" w:hAnsi="Arial" w:cs="Arial"/>
          <w:lang w:val="de-DE"/>
        </w:rPr>
        <w:t>Struktur eines Unternehmens in eine Oberflächen- und</w:t>
      </w:r>
      <w:r w:rsidR="00344FD2">
        <w:rPr>
          <w:rFonts w:ascii="Arial" w:hAnsi="Arial" w:cs="Arial"/>
          <w:lang w:val="de-DE"/>
        </w:rPr>
        <w:t xml:space="preserve"> eine</w:t>
      </w:r>
      <w:r w:rsidR="00A72A5C">
        <w:rPr>
          <w:rFonts w:ascii="Arial" w:hAnsi="Arial" w:cs="Arial"/>
          <w:lang w:val="de-DE"/>
        </w:rPr>
        <w:t xml:space="preserve"> Tiefenstruktur</w:t>
      </w:r>
      <w:r w:rsidR="008D04D0">
        <w:rPr>
          <w:rFonts w:ascii="Arial" w:hAnsi="Arial" w:cs="Arial"/>
          <w:lang w:val="de-DE"/>
        </w:rPr>
        <w:t xml:space="preserve">. </w:t>
      </w:r>
      <w:r w:rsidR="008D04D0">
        <w:rPr>
          <w:rFonts w:ascii="Arial" w:hAnsi="Arial" w:cs="Arial"/>
          <w:color w:val="FF00FF"/>
        </w:rPr>
        <w:t xml:space="preserve">Bachmann (1997, S. 14) definiert dies in Anlehnung an </w:t>
      </w:r>
      <w:r w:rsidR="008D04D0">
        <w:rPr>
          <w:rFonts w:ascii="Arial" w:hAnsi="Arial" w:cs="Arial"/>
          <w:color w:val="FF00FF"/>
          <w:lang w:val="de-DE"/>
        </w:rPr>
        <w:t xml:space="preserve"> Gomez und </w:t>
      </w:r>
      <w:r w:rsidR="008D04D0" w:rsidRPr="009246F5">
        <w:rPr>
          <w:rFonts w:ascii="Arial" w:hAnsi="Arial" w:cs="Arial"/>
          <w:color w:val="FF00FF"/>
          <w:lang w:val="de-DE"/>
        </w:rPr>
        <w:lastRenderedPageBreak/>
        <w:t>Müller-Stewens</w:t>
      </w:r>
      <w:r w:rsidR="008D04D0">
        <w:rPr>
          <w:rFonts w:ascii="Arial" w:hAnsi="Arial" w:cs="Arial"/>
          <w:color w:val="FF00FF"/>
          <w:lang w:val="de-DE"/>
        </w:rPr>
        <w:t xml:space="preserve"> (1994, S. 154) </w:t>
      </w:r>
      <w:r w:rsidR="00A72A5C">
        <w:rPr>
          <w:rFonts w:ascii="Arial" w:hAnsi="Arial" w:cs="Arial"/>
          <w:lang w:val="de-DE"/>
        </w:rPr>
        <w:t>wie folgt:</w:t>
      </w:r>
      <w:r w:rsidR="00CC6DD9">
        <w:rPr>
          <w:rFonts w:ascii="Arial" w:hAnsi="Arial" w:cs="Arial"/>
          <w:lang w:val="de-DE"/>
        </w:rPr>
        <w:t xml:space="preserve"> </w:t>
      </w:r>
      <w:r w:rsidR="00CC6DD9" w:rsidRPr="009E080E">
        <w:rPr>
          <w:rFonts w:ascii="Arial" w:hAnsi="Arial" w:cs="Arial"/>
          <w:i/>
          <w:lang w:val="de-DE"/>
        </w:rPr>
        <w:t>„Als Oberflächenstruktur wird die Gesamtheit aller organisatorischen Regeln, Strukturen, Prozesse und sonstigen Festlegungen, die offiziell dokumentiert, autorisiert und sichtbar sind, verstanden. Zur Tiefenstruktur gehören die Unternehmenskultur, gruppengebundene, kognitive Strukturen, die Entscheidungen im Unternehmen vorbestimmen, sowie Individual- und Gruppeninteressen“</w:t>
      </w:r>
      <w:r w:rsidR="00CC6DD9">
        <w:rPr>
          <w:rFonts w:ascii="Arial" w:hAnsi="Arial" w:cs="Arial"/>
          <w:lang w:val="de-DE"/>
        </w:rPr>
        <w:t xml:space="preserve">. </w:t>
      </w:r>
      <w:r w:rsidR="009E080E">
        <w:rPr>
          <w:rFonts w:ascii="Arial" w:hAnsi="Arial" w:cs="Arial"/>
          <w:lang w:val="de-DE"/>
        </w:rPr>
        <w:t>Nach</w:t>
      </w:r>
      <w:r w:rsidR="00344FD2">
        <w:rPr>
          <w:rFonts w:ascii="Arial" w:hAnsi="Arial" w:cs="Arial"/>
          <w:lang w:val="de-DE"/>
        </w:rPr>
        <w:t xml:space="preserve"> </w:t>
      </w:r>
      <w:r w:rsidR="00344FD2">
        <w:rPr>
          <w:rFonts w:ascii="Arial" w:hAnsi="Arial" w:cs="Arial"/>
          <w:color w:val="FF00FF"/>
          <w:lang w:val="de-DE"/>
        </w:rPr>
        <w:t>Vahs (200</w:t>
      </w:r>
      <w:r w:rsidR="00CC6DD9">
        <w:rPr>
          <w:rFonts w:ascii="Arial" w:hAnsi="Arial" w:cs="Arial"/>
          <w:color w:val="FF00FF"/>
          <w:lang w:val="de-DE"/>
        </w:rPr>
        <w:t xml:space="preserve">7, S. 264) </w:t>
      </w:r>
      <w:r w:rsidR="009E080E" w:rsidRPr="009E080E">
        <w:rPr>
          <w:rFonts w:ascii="Arial" w:hAnsi="Arial" w:cs="Arial"/>
          <w:lang w:val="de-DE"/>
        </w:rPr>
        <w:t>sind beide Strukturen eng miteinander verbunden</w:t>
      </w:r>
      <w:r w:rsidR="009E080E">
        <w:rPr>
          <w:rFonts w:ascii="Arial" w:hAnsi="Arial" w:cs="Arial"/>
          <w:lang w:val="de-DE"/>
        </w:rPr>
        <w:t xml:space="preserve"> und beeinflussen sich gegenseitig. </w:t>
      </w:r>
      <w:r w:rsidR="00A949F0">
        <w:rPr>
          <w:rFonts w:ascii="Arial" w:hAnsi="Arial" w:cs="Arial"/>
          <w:lang w:val="de-DE"/>
        </w:rPr>
        <w:t xml:space="preserve">Entscheidend dabei ist, </w:t>
      </w:r>
      <w:r w:rsidR="009E080E">
        <w:rPr>
          <w:rFonts w:ascii="Arial" w:hAnsi="Arial" w:cs="Arial"/>
          <w:lang w:val="de-DE"/>
        </w:rPr>
        <w:t xml:space="preserve">dass neue Abläufe oder Strategien vorerst nur die Oberflächenstruktur </w:t>
      </w:r>
      <w:r w:rsidR="00A949F0">
        <w:rPr>
          <w:rFonts w:ascii="Arial" w:hAnsi="Arial" w:cs="Arial"/>
          <w:lang w:val="de-DE"/>
        </w:rPr>
        <w:t>ver</w:t>
      </w:r>
      <w:r w:rsidR="009E080E">
        <w:rPr>
          <w:rFonts w:ascii="Arial" w:hAnsi="Arial" w:cs="Arial"/>
          <w:lang w:val="de-DE"/>
        </w:rPr>
        <w:t>ändern und es sich nicht vorhersagen und auch nicht planen lässt, welche Auswirkungen die Veränderung auf die Tiefenstruktur</w:t>
      </w:r>
      <w:r w:rsidR="00A949F0">
        <w:rPr>
          <w:rFonts w:ascii="Arial" w:hAnsi="Arial" w:cs="Arial"/>
          <w:lang w:val="de-DE"/>
        </w:rPr>
        <w:t xml:space="preserve"> hat. </w:t>
      </w:r>
      <w:r w:rsidR="00337C7B">
        <w:rPr>
          <w:rFonts w:ascii="Arial" w:hAnsi="Arial" w:cs="Arial"/>
          <w:lang w:val="de-DE"/>
        </w:rPr>
        <w:t xml:space="preserve">Die Aussagen von </w:t>
      </w:r>
      <w:r w:rsidR="00337C7B" w:rsidRPr="00337C7B">
        <w:rPr>
          <w:rFonts w:ascii="Arial" w:hAnsi="Arial" w:cs="Arial"/>
          <w:color w:val="FF00FF"/>
          <w:lang w:val="de-DE"/>
        </w:rPr>
        <w:t>Vahs</w:t>
      </w:r>
      <w:r w:rsidR="00337C7B">
        <w:rPr>
          <w:rFonts w:ascii="Arial" w:hAnsi="Arial" w:cs="Arial"/>
          <w:lang w:val="de-DE"/>
        </w:rPr>
        <w:t xml:space="preserve"> unterstreichen die Bedeutung des eigenen Forschungsprojektes, da ein nachhaltiger Veränderungs-prozess nur dann möglich ist, wenn sich sowohl die Oberflächenstruktur mit seinen organisatorischen </w:t>
      </w:r>
      <w:r w:rsidR="003732EC">
        <w:rPr>
          <w:rFonts w:ascii="Arial" w:hAnsi="Arial" w:cs="Arial"/>
          <w:lang w:val="de-DE"/>
        </w:rPr>
        <w:t>R</w:t>
      </w:r>
      <w:r w:rsidR="00337C7B">
        <w:rPr>
          <w:rFonts w:ascii="Arial" w:hAnsi="Arial" w:cs="Arial"/>
          <w:lang w:val="de-DE"/>
        </w:rPr>
        <w:t>egel</w:t>
      </w:r>
      <w:r w:rsidR="003732EC">
        <w:rPr>
          <w:rFonts w:ascii="Arial" w:hAnsi="Arial" w:cs="Arial"/>
          <w:lang w:val="de-DE"/>
        </w:rPr>
        <w:t>n</w:t>
      </w:r>
      <w:r w:rsidR="00337C7B">
        <w:rPr>
          <w:rFonts w:ascii="Arial" w:hAnsi="Arial" w:cs="Arial"/>
          <w:lang w:val="de-DE"/>
        </w:rPr>
        <w:t>, S</w:t>
      </w:r>
      <w:r w:rsidR="003732EC">
        <w:rPr>
          <w:rFonts w:ascii="Arial" w:hAnsi="Arial" w:cs="Arial"/>
          <w:lang w:val="de-DE"/>
        </w:rPr>
        <w:t>trukturen und Prozessen, als au</w:t>
      </w:r>
      <w:r w:rsidR="00337C7B">
        <w:rPr>
          <w:rFonts w:ascii="Arial" w:hAnsi="Arial" w:cs="Arial"/>
          <w:lang w:val="de-DE"/>
        </w:rPr>
        <w:t xml:space="preserve">ch die </w:t>
      </w:r>
      <w:r w:rsidR="003732EC">
        <w:rPr>
          <w:rFonts w:ascii="Arial" w:hAnsi="Arial" w:cs="Arial"/>
          <w:lang w:val="de-DE"/>
        </w:rPr>
        <w:t>Ti</w:t>
      </w:r>
      <w:r w:rsidR="00337C7B">
        <w:rPr>
          <w:rFonts w:ascii="Arial" w:hAnsi="Arial" w:cs="Arial"/>
          <w:lang w:val="de-DE"/>
        </w:rPr>
        <w:t>efenstruktur</w:t>
      </w:r>
      <w:r w:rsidR="003732EC">
        <w:rPr>
          <w:rFonts w:ascii="Arial" w:hAnsi="Arial" w:cs="Arial"/>
          <w:lang w:val="de-DE"/>
        </w:rPr>
        <w:t>, dies bedeutet die Unternehmenskultur</w:t>
      </w:r>
      <w:r w:rsidR="00FF1D9E">
        <w:rPr>
          <w:rStyle w:val="Funotenzeichen"/>
          <w:rFonts w:ascii="Arial" w:hAnsi="Arial" w:cs="Arial"/>
          <w:lang w:val="de-DE"/>
        </w:rPr>
        <w:footnoteReference w:id="30"/>
      </w:r>
      <w:r w:rsidR="003732EC">
        <w:rPr>
          <w:rFonts w:ascii="Arial" w:hAnsi="Arial" w:cs="Arial"/>
          <w:lang w:val="de-DE"/>
        </w:rPr>
        <w:t>, die Interessen aller Beteiligten, und die informellen Strukturen, veränder</w:t>
      </w:r>
      <w:r w:rsidR="00557E3C">
        <w:rPr>
          <w:rFonts w:ascii="Arial" w:hAnsi="Arial" w:cs="Arial"/>
          <w:lang w:val="de-DE"/>
        </w:rPr>
        <w:t>n. Autoren wie beispielsweise</w:t>
      </w:r>
      <w:r w:rsidR="003732EC">
        <w:rPr>
          <w:rFonts w:ascii="Arial" w:hAnsi="Arial" w:cs="Arial"/>
          <w:lang w:val="de-DE"/>
        </w:rPr>
        <w:t xml:space="preserve"> </w:t>
      </w:r>
      <w:r w:rsidR="00557E3C">
        <w:rPr>
          <w:rFonts w:ascii="Arial" w:hAnsi="Arial" w:cs="Arial"/>
          <w:color w:val="FF00FF"/>
          <w:lang w:val="de-DE"/>
        </w:rPr>
        <w:t xml:space="preserve">Rüegg-Stürm (2003, S. </w:t>
      </w:r>
      <w:r w:rsidR="00E61C68">
        <w:rPr>
          <w:rFonts w:ascii="Arial" w:hAnsi="Arial" w:cs="Arial"/>
          <w:color w:val="FF00FF"/>
          <w:lang w:val="de-DE"/>
        </w:rPr>
        <w:t>107</w:t>
      </w:r>
      <w:r w:rsidR="00557E3C">
        <w:rPr>
          <w:rFonts w:ascii="Arial" w:hAnsi="Arial" w:cs="Arial"/>
          <w:color w:val="FF00FF"/>
          <w:lang w:val="de-DE"/>
        </w:rPr>
        <w:t xml:space="preserve">) </w:t>
      </w:r>
      <w:r w:rsidR="00557E3C">
        <w:rPr>
          <w:rFonts w:ascii="Arial" w:hAnsi="Arial" w:cs="Arial"/>
          <w:lang w:val="de-DE"/>
        </w:rPr>
        <w:t xml:space="preserve">sprechen in diesem Zusammenhang von einer explizierten und einer implizierten Dimension: </w:t>
      </w:r>
      <w:r w:rsidR="00557E3C" w:rsidRPr="00C006D7">
        <w:rPr>
          <w:rFonts w:ascii="Arial" w:hAnsi="Arial" w:cs="Arial"/>
          <w:i/>
          <w:lang w:val="de-DE"/>
        </w:rPr>
        <w:t>„Als explizit können wir all das bezeichnen, was eine materialisierte und personenunabhängige Form aufweist, d.h. sämtliche Formen von schriftlich kodierten Festlegungen wie Leitbilder</w:t>
      </w:r>
      <w:r w:rsidR="0082204C" w:rsidRPr="00C006D7">
        <w:rPr>
          <w:rFonts w:ascii="Arial" w:hAnsi="Arial" w:cs="Arial"/>
          <w:i/>
          <w:lang w:val="de-DE"/>
        </w:rPr>
        <w:t>, Handbücher, Organigramme, Reglemente, Verordnungen, Vorschriften usw.. Als implizit können wir demgegenüber all das bezeichnen, was nirgends festgehalten ist, historisch gewachsen, uns aber gar nicht oder kaum bewusst ist, im Vollzug unseres Denkens, Kommunizierens und Handelns eine selbstverständliche Gültigkeit aufweist und dementsprechend eine zentrale Wirkung entfaltet“</w:t>
      </w:r>
      <w:r w:rsidR="0082204C">
        <w:rPr>
          <w:rFonts w:ascii="Arial" w:hAnsi="Arial" w:cs="Arial"/>
          <w:lang w:val="de-DE"/>
        </w:rPr>
        <w:t>.</w:t>
      </w:r>
      <w:r w:rsidR="006C59E6">
        <w:rPr>
          <w:rFonts w:ascii="Arial" w:hAnsi="Arial" w:cs="Arial"/>
          <w:lang w:val="de-DE"/>
        </w:rPr>
        <w:t xml:space="preserve"> U</w:t>
      </w:r>
      <w:r w:rsidR="00222144">
        <w:rPr>
          <w:rFonts w:ascii="Arial" w:hAnsi="Arial" w:cs="Arial"/>
          <w:lang w:val="de-DE"/>
        </w:rPr>
        <w:t xml:space="preserve">ngeachtet den </w:t>
      </w:r>
      <w:r w:rsidR="00086C55">
        <w:rPr>
          <w:rFonts w:ascii="Arial" w:hAnsi="Arial" w:cs="Arial"/>
          <w:lang w:val="de-DE"/>
        </w:rPr>
        <w:t xml:space="preserve">unterschiedlichen </w:t>
      </w:r>
      <w:r w:rsidR="00222144">
        <w:rPr>
          <w:rFonts w:ascii="Arial" w:hAnsi="Arial" w:cs="Arial"/>
          <w:lang w:val="de-DE"/>
        </w:rPr>
        <w:t xml:space="preserve">Bezeichnungen </w:t>
      </w:r>
      <w:r w:rsidR="00086C55">
        <w:rPr>
          <w:rFonts w:ascii="Arial" w:hAnsi="Arial" w:cs="Arial"/>
          <w:lang w:val="de-DE"/>
        </w:rPr>
        <w:t xml:space="preserve">lässt sich daraus ableiten, dass </w:t>
      </w:r>
      <w:r w:rsidR="00557E3C">
        <w:rPr>
          <w:rFonts w:ascii="Arial" w:hAnsi="Arial" w:cs="Arial"/>
          <w:lang w:val="de-DE"/>
        </w:rPr>
        <w:t xml:space="preserve"> </w:t>
      </w:r>
      <w:r w:rsidR="001E5A4D">
        <w:rPr>
          <w:rFonts w:ascii="Arial" w:hAnsi="Arial" w:cs="Arial"/>
          <w:lang w:val="de-DE"/>
        </w:rPr>
        <w:t>geplante Veränderungen nur dann dauerhaft wirksam werden, wenn neben der sachlichen auch die psychologische Verhaltensebene der beteiligten und betroffenen Mitarbeiter verändert w</w:t>
      </w:r>
      <w:r w:rsidR="00610F2B">
        <w:rPr>
          <w:rFonts w:ascii="Arial" w:hAnsi="Arial" w:cs="Arial"/>
          <w:lang w:val="de-DE"/>
        </w:rPr>
        <w:t>ird</w:t>
      </w:r>
      <w:r w:rsidR="001E5A4D">
        <w:rPr>
          <w:rFonts w:ascii="Arial" w:hAnsi="Arial" w:cs="Arial"/>
          <w:lang w:val="de-DE"/>
        </w:rPr>
        <w:t>.</w:t>
      </w:r>
    </w:p>
    <w:p w:rsidR="00222144" w:rsidRDefault="00222144" w:rsidP="00F9630E">
      <w:pPr>
        <w:rPr>
          <w:rFonts w:ascii="Arial" w:hAnsi="Arial" w:cs="Arial"/>
          <w:lang w:val="de-DE"/>
        </w:rPr>
      </w:pPr>
    </w:p>
    <w:p w:rsidR="003F0558" w:rsidRDefault="003F0558" w:rsidP="00F9630E">
      <w:pPr>
        <w:rPr>
          <w:rFonts w:ascii="Arial" w:hAnsi="Arial" w:cs="Arial"/>
          <w:lang w:val="de-DE"/>
        </w:rPr>
      </w:pPr>
      <w:r>
        <w:rPr>
          <w:rFonts w:ascii="Arial" w:hAnsi="Arial" w:cs="Arial"/>
          <w:lang w:val="de-DE"/>
        </w:rPr>
        <w:t xml:space="preserve">Auf eine weitere </w:t>
      </w:r>
      <w:r w:rsidR="00E307E5">
        <w:rPr>
          <w:rFonts w:ascii="Arial" w:hAnsi="Arial" w:cs="Arial"/>
          <w:lang w:val="de-DE"/>
        </w:rPr>
        <w:t>Beschreibung</w:t>
      </w:r>
      <w:r>
        <w:rPr>
          <w:rFonts w:ascii="Arial" w:hAnsi="Arial" w:cs="Arial"/>
          <w:lang w:val="de-DE"/>
        </w:rPr>
        <w:t xml:space="preserve"> vorhandener Phasenmodell</w:t>
      </w:r>
      <w:r w:rsidR="005C748B">
        <w:rPr>
          <w:rFonts w:ascii="Arial" w:hAnsi="Arial" w:cs="Arial"/>
          <w:lang w:val="de-DE"/>
        </w:rPr>
        <w:t>e</w:t>
      </w:r>
      <w:r>
        <w:rPr>
          <w:rFonts w:ascii="Arial" w:hAnsi="Arial" w:cs="Arial"/>
          <w:lang w:val="de-DE"/>
        </w:rPr>
        <w:t xml:space="preserve"> soll, sofern </w:t>
      </w:r>
      <w:r w:rsidR="00E307E5">
        <w:rPr>
          <w:rFonts w:ascii="Arial" w:hAnsi="Arial" w:cs="Arial"/>
          <w:lang w:val="de-DE"/>
        </w:rPr>
        <w:t>diese</w:t>
      </w:r>
      <w:r>
        <w:rPr>
          <w:rFonts w:ascii="Arial" w:hAnsi="Arial" w:cs="Arial"/>
          <w:lang w:val="de-DE"/>
        </w:rPr>
        <w:t xml:space="preserve"> in der eigenen Forschung keine Anwendung finde</w:t>
      </w:r>
      <w:r w:rsidR="00471AAF">
        <w:rPr>
          <w:rFonts w:ascii="Arial" w:hAnsi="Arial" w:cs="Arial"/>
          <w:lang w:val="de-DE"/>
        </w:rPr>
        <w:t>n</w:t>
      </w:r>
      <w:r>
        <w:rPr>
          <w:rFonts w:ascii="Arial" w:hAnsi="Arial" w:cs="Arial"/>
          <w:lang w:val="de-DE"/>
        </w:rPr>
        <w:t>, an dieser Stelle verzichtet werden</w:t>
      </w:r>
      <w:r w:rsidR="00FB3E60">
        <w:rPr>
          <w:rFonts w:ascii="Arial" w:hAnsi="Arial" w:cs="Arial"/>
          <w:lang w:val="de-DE"/>
        </w:rPr>
        <w:t>. Für den Bedarf einer weiteren Vertiefung</w:t>
      </w:r>
      <w:r w:rsidR="00E307E5">
        <w:rPr>
          <w:rFonts w:ascii="Arial" w:hAnsi="Arial" w:cs="Arial"/>
          <w:lang w:val="de-DE"/>
        </w:rPr>
        <w:t>,</w:t>
      </w:r>
      <w:r w:rsidR="00FB3E60">
        <w:rPr>
          <w:rFonts w:ascii="Arial" w:hAnsi="Arial" w:cs="Arial"/>
          <w:lang w:val="de-DE"/>
        </w:rPr>
        <w:t xml:space="preserve"> finden sich</w:t>
      </w:r>
      <w:r w:rsidR="00E307E5">
        <w:rPr>
          <w:rFonts w:ascii="Arial" w:hAnsi="Arial" w:cs="Arial"/>
          <w:lang w:val="de-DE"/>
        </w:rPr>
        <w:t xml:space="preserve"> für den interessierten Leser </w:t>
      </w:r>
      <w:r w:rsidR="00FB3E60">
        <w:rPr>
          <w:rFonts w:ascii="Arial" w:hAnsi="Arial" w:cs="Arial"/>
          <w:lang w:val="de-DE"/>
        </w:rPr>
        <w:t xml:space="preserve"> in Tabelle 2.2-1 </w:t>
      </w:r>
      <w:r w:rsidR="00E307E5">
        <w:rPr>
          <w:rFonts w:ascii="Arial" w:hAnsi="Arial" w:cs="Arial"/>
          <w:lang w:val="de-DE"/>
        </w:rPr>
        <w:t xml:space="preserve">weitere </w:t>
      </w:r>
      <w:r w:rsidR="00FB3E60">
        <w:rPr>
          <w:rFonts w:ascii="Arial" w:hAnsi="Arial" w:cs="Arial"/>
          <w:lang w:val="de-DE"/>
        </w:rPr>
        <w:t>publizierte Phasenmodell</w:t>
      </w:r>
      <w:r w:rsidR="00322335">
        <w:rPr>
          <w:rFonts w:ascii="Arial" w:hAnsi="Arial" w:cs="Arial"/>
          <w:lang w:val="de-DE"/>
        </w:rPr>
        <w:t>e</w:t>
      </w:r>
      <w:r w:rsidR="00E307E5">
        <w:rPr>
          <w:rFonts w:ascii="Arial" w:hAnsi="Arial" w:cs="Arial"/>
          <w:lang w:val="de-DE"/>
        </w:rPr>
        <w:t xml:space="preserve">, dabei </w:t>
      </w:r>
      <w:r w:rsidR="00322335">
        <w:rPr>
          <w:rFonts w:ascii="Arial" w:hAnsi="Arial" w:cs="Arial"/>
          <w:lang w:val="de-DE"/>
        </w:rPr>
        <w:t xml:space="preserve">erhebt diese Aufzählung </w:t>
      </w:r>
      <w:r w:rsidR="00E307E5">
        <w:rPr>
          <w:rFonts w:ascii="Arial" w:hAnsi="Arial" w:cs="Arial"/>
          <w:lang w:val="de-DE"/>
        </w:rPr>
        <w:t>keinen Anspruch auf Vollständigkeit.</w:t>
      </w:r>
      <w:r w:rsidR="00FB3E60">
        <w:rPr>
          <w:rFonts w:ascii="Arial" w:hAnsi="Arial" w:cs="Arial"/>
          <w:lang w:val="de-DE"/>
        </w:rPr>
        <w:t xml:space="preserve">  </w:t>
      </w:r>
      <w:r>
        <w:rPr>
          <w:rFonts w:ascii="Arial" w:hAnsi="Arial" w:cs="Arial"/>
          <w:lang w:val="de-DE"/>
        </w:rPr>
        <w:t xml:space="preserve"> </w:t>
      </w:r>
    </w:p>
    <w:p w:rsidR="00A7258E" w:rsidRPr="004E21AC" w:rsidRDefault="00A7258E" w:rsidP="00FB3E60">
      <w:pPr>
        <w:ind w:left="1701" w:hanging="1701"/>
        <w:rPr>
          <w:rFonts w:ascii="Arial" w:hAnsi="Arial" w:cs="Arial"/>
          <w:b/>
          <w:sz w:val="12"/>
          <w:szCs w:val="12"/>
          <w:lang w:val="de-DE"/>
        </w:rPr>
      </w:pPr>
    </w:p>
    <w:p w:rsidR="004E21AC" w:rsidRPr="004E21AC" w:rsidRDefault="004E21AC" w:rsidP="00FB3E60">
      <w:pPr>
        <w:ind w:left="1701" w:hanging="1701"/>
        <w:rPr>
          <w:rFonts w:ascii="Arial" w:hAnsi="Arial" w:cs="Arial"/>
          <w:b/>
          <w:sz w:val="32"/>
          <w:szCs w:val="32"/>
          <w:lang w:val="de-DE"/>
        </w:rPr>
      </w:pPr>
    </w:p>
    <w:p w:rsidR="00346869" w:rsidRDefault="00FB3E60" w:rsidP="00FB3E60">
      <w:pPr>
        <w:ind w:left="1701" w:hanging="1701"/>
        <w:rPr>
          <w:rFonts w:ascii="Arial" w:hAnsi="Arial" w:cs="Arial"/>
          <w:color w:val="FF33CC"/>
          <w:lang w:val="de-DE"/>
        </w:rPr>
      </w:pPr>
      <w:r w:rsidRPr="00586209">
        <w:rPr>
          <w:rFonts w:ascii="Arial" w:hAnsi="Arial" w:cs="Arial"/>
          <w:b/>
          <w:lang w:val="de-DE"/>
        </w:rPr>
        <w:t>Tab</w:t>
      </w:r>
      <w:r>
        <w:rPr>
          <w:rFonts w:ascii="Arial" w:hAnsi="Arial" w:cs="Arial"/>
          <w:b/>
          <w:lang w:val="de-DE"/>
        </w:rPr>
        <w:t>elle</w:t>
      </w:r>
      <w:r w:rsidRPr="00586209">
        <w:rPr>
          <w:rFonts w:ascii="Arial" w:hAnsi="Arial" w:cs="Arial"/>
          <w:b/>
          <w:lang w:val="de-DE"/>
        </w:rPr>
        <w:t xml:space="preserve"> 2</w:t>
      </w:r>
      <w:r>
        <w:rPr>
          <w:rFonts w:ascii="Arial" w:hAnsi="Arial" w:cs="Arial"/>
          <w:b/>
          <w:lang w:val="de-DE"/>
        </w:rPr>
        <w:t>.2-1:</w:t>
      </w:r>
      <w:r>
        <w:rPr>
          <w:rFonts w:ascii="Arial" w:hAnsi="Arial" w:cs="Arial"/>
          <w:lang w:val="de-DE"/>
        </w:rPr>
        <w:tab/>
      </w:r>
      <w:r w:rsidR="0056196D">
        <w:rPr>
          <w:rFonts w:ascii="Arial" w:hAnsi="Arial" w:cs="Arial"/>
          <w:lang w:val="de-DE"/>
        </w:rPr>
        <w:t>Weitere, a</w:t>
      </w:r>
      <w:r w:rsidR="008C5BD3">
        <w:rPr>
          <w:rFonts w:ascii="Arial" w:hAnsi="Arial" w:cs="Arial"/>
          <w:lang w:val="de-DE"/>
        </w:rPr>
        <w:t>usgewählte Phasenkonzepte des Change Managements, sortiert nach Anzahl Phasen und alphabetisch</w:t>
      </w:r>
      <w:r>
        <w:rPr>
          <w:rFonts w:ascii="Arial" w:hAnsi="Arial" w:cs="Arial"/>
          <w:lang w:val="de-DE"/>
        </w:rPr>
        <w:t xml:space="preserve"> </w:t>
      </w:r>
      <w:r w:rsidR="00730B97">
        <w:rPr>
          <w:rFonts w:ascii="Arial" w:hAnsi="Arial" w:cs="Arial"/>
          <w:lang w:val="de-DE"/>
        </w:rPr>
        <w:t xml:space="preserve">nach Autor(en) </w:t>
      </w:r>
      <w:r w:rsidR="008557B0">
        <w:rPr>
          <w:rFonts w:ascii="Arial" w:hAnsi="Arial" w:cs="Arial"/>
          <w:lang w:val="de-DE"/>
        </w:rPr>
        <w:t xml:space="preserve">        </w:t>
      </w:r>
      <w:r w:rsidRPr="004511A1">
        <w:rPr>
          <w:rFonts w:ascii="Arial" w:hAnsi="Arial" w:cs="Arial"/>
          <w:color w:val="FF33CC"/>
          <w:lang w:val="de-DE"/>
        </w:rPr>
        <w:t xml:space="preserve">(in </w:t>
      </w:r>
      <w:r w:rsidR="003655CB">
        <w:rPr>
          <w:rFonts w:ascii="Arial" w:hAnsi="Arial" w:cs="Arial"/>
          <w:color w:val="FF33CC"/>
          <w:lang w:val="de-DE"/>
        </w:rPr>
        <w:t>Anlehnung an Scherm/Pietsch, 2009</w:t>
      </w:r>
      <w:r w:rsidRPr="004511A1">
        <w:rPr>
          <w:rFonts w:ascii="Arial" w:hAnsi="Arial" w:cs="Arial"/>
          <w:color w:val="FF33CC"/>
          <w:lang w:val="de-DE"/>
        </w:rPr>
        <w:t>, S.</w:t>
      </w:r>
      <w:r>
        <w:rPr>
          <w:rFonts w:ascii="Arial" w:hAnsi="Arial" w:cs="Arial"/>
          <w:color w:val="FF33CC"/>
          <w:lang w:val="de-DE"/>
        </w:rPr>
        <w:t xml:space="preserve"> </w:t>
      </w:r>
      <w:r w:rsidR="003655CB">
        <w:rPr>
          <w:rFonts w:ascii="Arial" w:hAnsi="Arial" w:cs="Arial"/>
          <w:color w:val="FF33CC"/>
          <w:lang w:val="de-DE"/>
        </w:rPr>
        <w:t>53</w:t>
      </w:r>
      <w:r w:rsidR="00C76F30">
        <w:rPr>
          <w:rFonts w:ascii="Arial" w:hAnsi="Arial" w:cs="Arial"/>
          <w:color w:val="FF33CC"/>
          <w:lang w:val="de-DE"/>
        </w:rPr>
        <w:t xml:space="preserve"> und erweitert durch eigene Recherchen</w:t>
      </w:r>
      <w:r w:rsidRPr="004511A1">
        <w:rPr>
          <w:rFonts w:ascii="Arial" w:hAnsi="Arial" w:cs="Arial"/>
          <w:color w:val="FF33CC"/>
          <w:lang w:val="de-DE"/>
        </w:rPr>
        <w:t>)</w:t>
      </w:r>
      <w:r w:rsidR="004E21AC">
        <w:rPr>
          <w:rFonts w:ascii="Arial" w:hAnsi="Arial" w:cs="Arial"/>
          <w:color w:val="FF33CC"/>
          <w:lang w:val="de-DE"/>
        </w:rPr>
        <w:t>.</w:t>
      </w:r>
    </w:p>
    <w:p w:rsidR="008530A0" w:rsidRDefault="008530A0" w:rsidP="00FB3E60">
      <w:pPr>
        <w:ind w:left="1701" w:hanging="1701"/>
        <w:rPr>
          <w:rFonts w:ascii="Arial" w:hAnsi="Arial" w:cs="Arial"/>
          <w:color w:val="FF33CC"/>
          <w:lang w:val="de-DE"/>
        </w:rPr>
      </w:pPr>
    </w:p>
    <w:tbl>
      <w:tblPr>
        <w:tblStyle w:val="Tabellengitternetz"/>
        <w:tblW w:w="9072" w:type="dxa"/>
        <w:tblInd w:w="108" w:type="dxa"/>
        <w:tblLayout w:type="fixed"/>
        <w:tblLook w:val="04A0"/>
      </w:tblPr>
      <w:tblGrid>
        <w:gridCol w:w="2268"/>
        <w:gridCol w:w="709"/>
        <w:gridCol w:w="6095"/>
      </w:tblGrid>
      <w:tr w:rsidR="00B0050A" w:rsidTr="00F63563">
        <w:tc>
          <w:tcPr>
            <w:tcW w:w="2268" w:type="dxa"/>
            <w:shd w:val="clear" w:color="auto" w:fill="C6D9F1" w:themeFill="text2" w:themeFillTint="33"/>
            <w:vAlign w:val="center"/>
          </w:tcPr>
          <w:p w:rsidR="00B0050A" w:rsidRPr="00656460" w:rsidRDefault="00B0050A" w:rsidP="00F63563">
            <w:pPr>
              <w:spacing w:before="120" w:after="120" w:line="276" w:lineRule="auto"/>
              <w:jc w:val="center"/>
              <w:rPr>
                <w:rFonts w:ascii="Arial" w:hAnsi="Arial" w:cs="Arial"/>
                <w:lang w:val="de-DE"/>
              </w:rPr>
            </w:pPr>
            <w:r w:rsidRPr="00656460">
              <w:rPr>
                <w:rFonts w:ascii="Arial" w:hAnsi="Arial" w:cs="Arial"/>
                <w:lang w:val="de-DE"/>
              </w:rPr>
              <w:lastRenderedPageBreak/>
              <w:t>Autor(en)</w:t>
            </w:r>
          </w:p>
        </w:tc>
        <w:tc>
          <w:tcPr>
            <w:tcW w:w="709" w:type="dxa"/>
            <w:shd w:val="clear" w:color="auto" w:fill="C6D9F1" w:themeFill="text2" w:themeFillTint="33"/>
            <w:vAlign w:val="center"/>
          </w:tcPr>
          <w:p w:rsidR="00B0050A" w:rsidRPr="00656460" w:rsidRDefault="00B0050A" w:rsidP="00F63563">
            <w:pPr>
              <w:spacing w:before="120" w:after="120" w:line="276" w:lineRule="auto"/>
              <w:jc w:val="center"/>
              <w:rPr>
                <w:rFonts w:ascii="Arial" w:hAnsi="Arial" w:cs="Arial"/>
                <w:lang w:val="de-DE"/>
              </w:rPr>
            </w:pPr>
            <w:r w:rsidRPr="00656460">
              <w:rPr>
                <w:rFonts w:ascii="Arial" w:hAnsi="Arial" w:cs="Arial"/>
                <w:lang w:val="de-DE"/>
              </w:rPr>
              <w:t>Phasen</w:t>
            </w:r>
          </w:p>
        </w:tc>
        <w:tc>
          <w:tcPr>
            <w:tcW w:w="6095" w:type="dxa"/>
            <w:shd w:val="clear" w:color="auto" w:fill="C6D9F1" w:themeFill="text2" w:themeFillTint="33"/>
            <w:vAlign w:val="center"/>
          </w:tcPr>
          <w:p w:rsidR="00B0050A" w:rsidRPr="00656460" w:rsidRDefault="00B0050A" w:rsidP="00F63563">
            <w:pPr>
              <w:spacing w:before="120" w:after="120" w:line="276" w:lineRule="auto"/>
              <w:jc w:val="center"/>
              <w:rPr>
                <w:rFonts w:ascii="Arial" w:hAnsi="Arial" w:cs="Arial"/>
                <w:lang w:val="de-DE"/>
              </w:rPr>
            </w:pPr>
            <w:r w:rsidRPr="00656460">
              <w:rPr>
                <w:rFonts w:ascii="Arial" w:hAnsi="Arial" w:cs="Arial"/>
                <w:lang w:val="de-DE"/>
              </w:rPr>
              <w:t>Bezeichnungen</w:t>
            </w:r>
          </w:p>
        </w:tc>
      </w:tr>
      <w:tr w:rsidR="00B0050A" w:rsidRPr="00855ED5" w:rsidTr="00F63563">
        <w:tc>
          <w:tcPr>
            <w:tcW w:w="2268" w:type="dxa"/>
            <w:shd w:val="clear" w:color="auto" w:fill="E4E4E4"/>
          </w:tcPr>
          <w:p w:rsidR="00B0050A" w:rsidRPr="00F63563" w:rsidRDefault="00B0050A" w:rsidP="00203839">
            <w:pPr>
              <w:spacing w:before="120" w:after="120" w:line="276" w:lineRule="auto"/>
              <w:jc w:val="left"/>
              <w:rPr>
                <w:rFonts w:ascii="Arial" w:hAnsi="Arial" w:cs="Arial"/>
                <w:sz w:val="20"/>
                <w:szCs w:val="20"/>
                <w:lang w:val="de-DE"/>
              </w:rPr>
            </w:pPr>
            <w:r w:rsidRPr="00F63563">
              <w:rPr>
                <w:rFonts w:ascii="Arial" w:hAnsi="Arial" w:cs="Arial"/>
                <w:sz w:val="20"/>
                <w:szCs w:val="20"/>
                <w:lang w:val="de-DE"/>
              </w:rPr>
              <w:t>Beckhard/Harris (1977)</w:t>
            </w:r>
          </w:p>
        </w:tc>
        <w:tc>
          <w:tcPr>
            <w:tcW w:w="709" w:type="dxa"/>
            <w:shd w:val="clear" w:color="auto" w:fill="E4E4E4"/>
          </w:tcPr>
          <w:p w:rsidR="00B0050A" w:rsidRPr="00F63563" w:rsidRDefault="00B0050A" w:rsidP="009E68A3">
            <w:pPr>
              <w:spacing w:before="120" w:after="120" w:line="276" w:lineRule="auto"/>
              <w:jc w:val="center"/>
              <w:rPr>
                <w:rFonts w:ascii="Arial" w:hAnsi="Arial" w:cs="Arial"/>
                <w:sz w:val="20"/>
                <w:szCs w:val="20"/>
                <w:lang w:val="de-DE"/>
              </w:rPr>
            </w:pPr>
            <w:r w:rsidRPr="00F63563">
              <w:rPr>
                <w:rFonts w:ascii="Arial" w:hAnsi="Arial" w:cs="Arial"/>
                <w:sz w:val="20"/>
                <w:szCs w:val="20"/>
                <w:lang w:val="de-DE"/>
              </w:rPr>
              <w:t>3</w:t>
            </w:r>
          </w:p>
        </w:tc>
        <w:tc>
          <w:tcPr>
            <w:tcW w:w="6095" w:type="dxa"/>
            <w:shd w:val="clear" w:color="auto" w:fill="E4E4E4"/>
          </w:tcPr>
          <w:p w:rsidR="00B0050A" w:rsidRPr="00F63563" w:rsidRDefault="00203839" w:rsidP="00203839">
            <w:pPr>
              <w:pStyle w:val="Listenabsatz"/>
              <w:spacing w:before="120" w:after="120" w:line="276" w:lineRule="auto"/>
              <w:ind w:left="0"/>
              <w:jc w:val="left"/>
              <w:rPr>
                <w:rFonts w:ascii="Arial" w:hAnsi="Arial" w:cs="Arial"/>
                <w:sz w:val="20"/>
                <w:szCs w:val="20"/>
                <w:lang w:val="en-US"/>
              </w:rPr>
            </w:pPr>
            <w:r w:rsidRPr="00F63563">
              <w:rPr>
                <w:rFonts w:ascii="Arial" w:hAnsi="Arial" w:cs="Arial"/>
                <w:sz w:val="20"/>
                <w:szCs w:val="20"/>
                <w:lang w:val="en-US"/>
              </w:rPr>
              <w:t xml:space="preserve">(1) </w:t>
            </w:r>
            <w:r w:rsidR="00B0050A" w:rsidRPr="00F63563">
              <w:rPr>
                <w:rFonts w:ascii="Arial" w:hAnsi="Arial" w:cs="Arial"/>
                <w:sz w:val="20"/>
                <w:szCs w:val="20"/>
                <w:lang w:val="en-US"/>
              </w:rPr>
              <w:t xml:space="preserve">present state; </w:t>
            </w:r>
            <w:r w:rsidRPr="00F63563">
              <w:rPr>
                <w:rFonts w:ascii="Arial" w:hAnsi="Arial" w:cs="Arial"/>
                <w:sz w:val="20"/>
                <w:szCs w:val="20"/>
                <w:lang w:val="en-US"/>
              </w:rPr>
              <w:t xml:space="preserve">(2) </w:t>
            </w:r>
            <w:r w:rsidR="00B0050A" w:rsidRPr="00F63563">
              <w:rPr>
                <w:rFonts w:ascii="Arial" w:hAnsi="Arial" w:cs="Arial"/>
                <w:sz w:val="20"/>
                <w:szCs w:val="20"/>
                <w:lang w:val="en-US"/>
              </w:rPr>
              <w:t xml:space="preserve">transition state; </w:t>
            </w:r>
            <w:r w:rsidRPr="00F63563">
              <w:rPr>
                <w:rFonts w:ascii="Arial" w:hAnsi="Arial" w:cs="Arial"/>
                <w:sz w:val="20"/>
                <w:szCs w:val="20"/>
                <w:lang w:val="en-US"/>
              </w:rPr>
              <w:t xml:space="preserve">(3) </w:t>
            </w:r>
            <w:r w:rsidR="00B0050A" w:rsidRPr="00F63563">
              <w:rPr>
                <w:rFonts w:ascii="Arial" w:hAnsi="Arial" w:cs="Arial"/>
                <w:sz w:val="20"/>
                <w:szCs w:val="20"/>
                <w:lang w:val="en-US"/>
              </w:rPr>
              <w:t>future state;</w:t>
            </w:r>
          </w:p>
        </w:tc>
      </w:tr>
      <w:tr w:rsidR="00B0050A" w:rsidRPr="00855ED5" w:rsidTr="00F63563">
        <w:tc>
          <w:tcPr>
            <w:tcW w:w="2268" w:type="dxa"/>
            <w:shd w:val="clear" w:color="auto" w:fill="E4E4E4"/>
          </w:tcPr>
          <w:p w:rsidR="00B0050A" w:rsidRPr="00F63563" w:rsidRDefault="00B0050A" w:rsidP="00203839">
            <w:pPr>
              <w:spacing w:before="120" w:after="120" w:line="276" w:lineRule="auto"/>
              <w:jc w:val="left"/>
              <w:rPr>
                <w:rFonts w:ascii="Arial" w:hAnsi="Arial" w:cs="Arial"/>
                <w:sz w:val="20"/>
                <w:szCs w:val="20"/>
                <w:lang w:val="de-DE"/>
              </w:rPr>
            </w:pPr>
            <w:r w:rsidRPr="00F63563">
              <w:rPr>
                <w:rFonts w:ascii="Arial" w:hAnsi="Arial" w:cs="Arial"/>
                <w:sz w:val="20"/>
                <w:szCs w:val="20"/>
                <w:lang w:val="de-DE"/>
              </w:rPr>
              <w:t>Kanter (1983)</w:t>
            </w:r>
          </w:p>
        </w:tc>
        <w:tc>
          <w:tcPr>
            <w:tcW w:w="709" w:type="dxa"/>
            <w:shd w:val="clear" w:color="auto" w:fill="E4E4E4"/>
          </w:tcPr>
          <w:p w:rsidR="00B0050A" w:rsidRPr="00F63563" w:rsidRDefault="00B0050A" w:rsidP="009E68A3">
            <w:pPr>
              <w:spacing w:before="120" w:after="120" w:line="276" w:lineRule="auto"/>
              <w:jc w:val="center"/>
              <w:rPr>
                <w:rFonts w:ascii="Arial" w:hAnsi="Arial" w:cs="Arial"/>
                <w:sz w:val="20"/>
                <w:szCs w:val="20"/>
                <w:lang w:val="de-DE"/>
              </w:rPr>
            </w:pPr>
            <w:r w:rsidRPr="00F63563">
              <w:rPr>
                <w:rFonts w:ascii="Arial" w:hAnsi="Arial" w:cs="Arial"/>
                <w:sz w:val="20"/>
                <w:szCs w:val="20"/>
                <w:lang w:val="de-DE"/>
              </w:rPr>
              <w:t>3</w:t>
            </w:r>
          </w:p>
        </w:tc>
        <w:tc>
          <w:tcPr>
            <w:tcW w:w="6095" w:type="dxa"/>
            <w:shd w:val="clear" w:color="auto" w:fill="E4E4E4"/>
          </w:tcPr>
          <w:p w:rsidR="00B0050A" w:rsidRPr="00F63563" w:rsidRDefault="00203839" w:rsidP="00203839">
            <w:pPr>
              <w:spacing w:before="120" w:after="120" w:line="276" w:lineRule="auto"/>
              <w:jc w:val="left"/>
              <w:rPr>
                <w:rFonts w:ascii="Arial" w:hAnsi="Arial" w:cs="Arial"/>
                <w:sz w:val="20"/>
                <w:szCs w:val="20"/>
                <w:lang w:val="en-US"/>
              </w:rPr>
            </w:pPr>
            <w:r w:rsidRPr="00F63563">
              <w:rPr>
                <w:rFonts w:ascii="Arial" w:hAnsi="Arial" w:cs="Arial"/>
                <w:sz w:val="20"/>
                <w:szCs w:val="20"/>
                <w:lang w:val="en-US"/>
              </w:rPr>
              <w:t xml:space="preserve">(1) </w:t>
            </w:r>
            <w:r w:rsidR="00B0050A" w:rsidRPr="00F63563">
              <w:rPr>
                <w:rFonts w:ascii="Arial" w:hAnsi="Arial" w:cs="Arial"/>
                <w:sz w:val="20"/>
                <w:szCs w:val="20"/>
                <w:lang w:val="en-US"/>
              </w:rPr>
              <w:t>departures from tradition and cris</w:t>
            </w:r>
            <w:r w:rsidRPr="00F63563">
              <w:rPr>
                <w:rFonts w:ascii="Arial" w:hAnsi="Arial" w:cs="Arial"/>
                <w:sz w:val="20"/>
                <w:szCs w:val="20"/>
                <w:lang w:val="en-US"/>
              </w:rPr>
              <w:t>is</w:t>
            </w:r>
            <w:r w:rsidR="00B0050A" w:rsidRPr="00F63563">
              <w:rPr>
                <w:rFonts w:ascii="Arial" w:hAnsi="Arial" w:cs="Arial"/>
                <w:sz w:val="20"/>
                <w:szCs w:val="20"/>
                <w:lang w:val="en-US"/>
              </w:rPr>
              <w:t xml:space="preserve">; </w:t>
            </w:r>
            <w:r w:rsidRPr="00F63563">
              <w:rPr>
                <w:rFonts w:ascii="Arial" w:hAnsi="Arial" w:cs="Arial"/>
                <w:sz w:val="20"/>
                <w:szCs w:val="20"/>
                <w:lang w:val="en-US"/>
              </w:rPr>
              <w:t xml:space="preserve">(2) </w:t>
            </w:r>
            <w:r w:rsidR="00B0050A" w:rsidRPr="00F63563">
              <w:rPr>
                <w:rFonts w:ascii="Arial" w:hAnsi="Arial" w:cs="Arial"/>
                <w:sz w:val="20"/>
                <w:szCs w:val="20"/>
                <w:lang w:val="en-US"/>
              </w:rPr>
              <w:t xml:space="preserve">strategic decisions and prime movers; </w:t>
            </w:r>
            <w:r w:rsidRPr="00F63563">
              <w:rPr>
                <w:rFonts w:ascii="Arial" w:hAnsi="Arial" w:cs="Arial"/>
                <w:sz w:val="20"/>
                <w:szCs w:val="20"/>
                <w:lang w:val="en-US"/>
              </w:rPr>
              <w:t xml:space="preserve">(3) </w:t>
            </w:r>
            <w:r w:rsidR="00B0050A" w:rsidRPr="00F63563">
              <w:rPr>
                <w:rFonts w:ascii="Arial" w:hAnsi="Arial" w:cs="Arial"/>
                <w:sz w:val="20"/>
                <w:szCs w:val="20"/>
                <w:lang w:val="en-US"/>
              </w:rPr>
              <w:t xml:space="preserve">action vehicles and institutionalization; </w:t>
            </w:r>
          </w:p>
        </w:tc>
      </w:tr>
      <w:tr w:rsidR="00B0050A" w:rsidTr="00F63563">
        <w:tc>
          <w:tcPr>
            <w:tcW w:w="2268" w:type="dxa"/>
            <w:shd w:val="clear" w:color="auto" w:fill="E4E4E4"/>
          </w:tcPr>
          <w:p w:rsidR="00B0050A" w:rsidRPr="00F63563" w:rsidRDefault="00B0050A" w:rsidP="00203839">
            <w:pPr>
              <w:spacing w:before="120" w:after="120" w:line="276" w:lineRule="auto"/>
              <w:jc w:val="left"/>
              <w:rPr>
                <w:rFonts w:ascii="Arial" w:hAnsi="Arial" w:cs="Arial"/>
                <w:sz w:val="20"/>
                <w:szCs w:val="20"/>
                <w:lang w:val="de-DE"/>
              </w:rPr>
            </w:pPr>
            <w:r w:rsidRPr="00F63563">
              <w:rPr>
                <w:rFonts w:ascii="Arial" w:hAnsi="Arial" w:cs="Arial"/>
                <w:sz w:val="20"/>
                <w:szCs w:val="20"/>
                <w:lang w:val="de-DE"/>
              </w:rPr>
              <w:t>Nadler/Tushman (1989)</w:t>
            </w:r>
          </w:p>
        </w:tc>
        <w:tc>
          <w:tcPr>
            <w:tcW w:w="709" w:type="dxa"/>
            <w:shd w:val="clear" w:color="auto" w:fill="E4E4E4"/>
          </w:tcPr>
          <w:p w:rsidR="00B0050A" w:rsidRPr="00F63563" w:rsidRDefault="00B0050A" w:rsidP="009E68A3">
            <w:pPr>
              <w:spacing w:before="120" w:after="120" w:line="276" w:lineRule="auto"/>
              <w:jc w:val="center"/>
              <w:rPr>
                <w:rFonts w:ascii="Arial" w:hAnsi="Arial" w:cs="Arial"/>
                <w:sz w:val="20"/>
                <w:szCs w:val="20"/>
                <w:lang w:val="de-DE"/>
              </w:rPr>
            </w:pPr>
            <w:r w:rsidRPr="00F63563">
              <w:rPr>
                <w:rFonts w:ascii="Arial" w:hAnsi="Arial" w:cs="Arial"/>
                <w:sz w:val="20"/>
                <w:szCs w:val="20"/>
                <w:lang w:val="de-DE"/>
              </w:rPr>
              <w:t>3</w:t>
            </w:r>
          </w:p>
        </w:tc>
        <w:tc>
          <w:tcPr>
            <w:tcW w:w="6095" w:type="dxa"/>
            <w:shd w:val="clear" w:color="auto" w:fill="E4E4E4"/>
          </w:tcPr>
          <w:p w:rsidR="00B0050A" w:rsidRPr="00F63563" w:rsidRDefault="00203839" w:rsidP="00203839">
            <w:pPr>
              <w:spacing w:before="120" w:after="120" w:line="276" w:lineRule="auto"/>
              <w:jc w:val="left"/>
              <w:rPr>
                <w:rFonts w:ascii="Arial" w:hAnsi="Arial" w:cs="Arial"/>
                <w:sz w:val="20"/>
                <w:szCs w:val="20"/>
                <w:lang w:val="de-DE"/>
              </w:rPr>
            </w:pPr>
            <w:r w:rsidRPr="00F63563">
              <w:rPr>
                <w:rFonts w:ascii="Arial" w:hAnsi="Arial" w:cs="Arial"/>
                <w:sz w:val="20"/>
                <w:szCs w:val="20"/>
                <w:lang w:val="de-DE"/>
              </w:rPr>
              <w:t xml:space="preserve">(1) </w:t>
            </w:r>
            <w:r w:rsidR="0056196D" w:rsidRPr="00F63563">
              <w:rPr>
                <w:rFonts w:ascii="Arial" w:hAnsi="Arial" w:cs="Arial"/>
                <w:sz w:val="20"/>
                <w:szCs w:val="20"/>
                <w:lang w:val="de-DE"/>
              </w:rPr>
              <w:t xml:space="preserve">energizing; </w:t>
            </w:r>
            <w:r w:rsidRPr="00F63563">
              <w:rPr>
                <w:rFonts w:ascii="Arial" w:hAnsi="Arial" w:cs="Arial"/>
                <w:sz w:val="20"/>
                <w:szCs w:val="20"/>
                <w:lang w:val="de-DE"/>
              </w:rPr>
              <w:t xml:space="preserve">(2) </w:t>
            </w:r>
            <w:r w:rsidR="0056196D" w:rsidRPr="00F63563">
              <w:rPr>
                <w:rFonts w:ascii="Arial" w:hAnsi="Arial" w:cs="Arial"/>
                <w:sz w:val="20"/>
                <w:szCs w:val="20"/>
                <w:lang w:val="de-DE"/>
              </w:rPr>
              <w:t xml:space="preserve">envisioning; </w:t>
            </w:r>
            <w:r w:rsidRPr="00F63563">
              <w:rPr>
                <w:rFonts w:ascii="Arial" w:hAnsi="Arial" w:cs="Arial"/>
                <w:sz w:val="20"/>
                <w:szCs w:val="20"/>
                <w:lang w:val="de-DE"/>
              </w:rPr>
              <w:t xml:space="preserve">(3) </w:t>
            </w:r>
            <w:r w:rsidR="0056196D" w:rsidRPr="00F63563">
              <w:rPr>
                <w:rFonts w:ascii="Arial" w:hAnsi="Arial" w:cs="Arial"/>
                <w:sz w:val="20"/>
                <w:szCs w:val="20"/>
                <w:lang w:val="de-DE"/>
              </w:rPr>
              <w:t>enabling;</w:t>
            </w:r>
          </w:p>
        </w:tc>
      </w:tr>
      <w:tr w:rsidR="00B0050A" w:rsidTr="00F63563">
        <w:tc>
          <w:tcPr>
            <w:tcW w:w="2268" w:type="dxa"/>
            <w:shd w:val="clear" w:color="auto" w:fill="E4E4E4"/>
          </w:tcPr>
          <w:p w:rsidR="00B0050A" w:rsidRPr="00F63563" w:rsidRDefault="00B0050A" w:rsidP="00203839">
            <w:pPr>
              <w:spacing w:before="120" w:after="120" w:line="276" w:lineRule="auto"/>
              <w:jc w:val="left"/>
              <w:rPr>
                <w:rFonts w:ascii="Arial" w:hAnsi="Arial" w:cs="Arial"/>
                <w:sz w:val="20"/>
                <w:szCs w:val="20"/>
                <w:lang w:val="de-DE"/>
              </w:rPr>
            </w:pPr>
            <w:r w:rsidRPr="00F63563">
              <w:rPr>
                <w:rFonts w:ascii="Arial" w:hAnsi="Arial" w:cs="Arial"/>
                <w:sz w:val="20"/>
                <w:szCs w:val="20"/>
                <w:lang w:val="de-DE"/>
              </w:rPr>
              <w:t>Tichy/Devanna (1995)</w:t>
            </w:r>
          </w:p>
        </w:tc>
        <w:tc>
          <w:tcPr>
            <w:tcW w:w="709" w:type="dxa"/>
            <w:shd w:val="clear" w:color="auto" w:fill="E4E4E4"/>
          </w:tcPr>
          <w:p w:rsidR="00B0050A" w:rsidRPr="00F63563" w:rsidRDefault="00B0050A" w:rsidP="009E68A3">
            <w:pPr>
              <w:spacing w:before="120" w:after="120" w:line="276" w:lineRule="auto"/>
              <w:jc w:val="center"/>
              <w:rPr>
                <w:rFonts w:ascii="Arial" w:hAnsi="Arial" w:cs="Arial"/>
                <w:sz w:val="20"/>
                <w:szCs w:val="20"/>
                <w:lang w:val="de-DE"/>
              </w:rPr>
            </w:pPr>
            <w:r w:rsidRPr="00F63563">
              <w:rPr>
                <w:rFonts w:ascii="Arial" w:hAnsi="Arial" w:cs="Arial"/>
                <w:sz w:val="20"/>
                <w:szCs w:val="20"/>
                <w:lang w:val="de-DE"/>
              </w:rPr>
              <w:t>3</w:t>
            </w:r>
          </w:p>
        </w:tc>
        <w:tc>
          <w:tcPr>
            <w:tcW w:w="6095" w:type="dxa"/>
            <w:shd w:val="clear" w:color="auto" w:fill="E4E4E4"/>
          </w:tcPr>
          <w:p w:rsidR="00B0050A" w:rsidRPr="00F63563" w:rsidRDefault="00203839" w:rsidP="00203839">
            <w:pPr>
              <w:spacing w:before="120" w:after="120" w:line="276" w:lineRule="auto"/>
              <w:jc w:val="left"/>
              <w:rPr>
                <w:rFonts w:ascii="Arial" w:hAnsi="Arial" w:cs="Arial"/>
                <w:sz w:val="20"/>
                <w:szCs w:val="20"/>
                <w:lang w:val="de-DE"/>
              </w:rPr>
            </w:pPr>
            <w:r w:rsidRPr="00F63563">
              <w:rPr>
                <w:rFonts w:ascii="Arial" w:hAnsi="Arial" w:cs="Arial"/>
                <w:sz w:val="20"/>
                <w:szCs w:val="20"/>
                <w:lang w:val="de-DE"/>
              </w:rPr>
              <w:t xml:space="preserve">(1) </w:t>
            </w:r>
            <w:r w:rsidR="0056196D" w:rsidRPr="00F63563">
              <w:rPr>
                <w:rFonts w:ascii="Arial" w:hAnsi="Arial" w:cs="Arial"/>
                <w:sz w:val="20"/>
                <w:szCs w:val="20"/>
                <w:lang w:val="de-DE"/>
              </w:rPr>
              <w:t xml:space="preserve">awakening; </w:t>
            </w:r>
            <w:r w:rsidRPr="00F63563">
              <w:rPr>
                <w:rFonts w:ascii="Arial" w:hAnsi="Arial" w:cs="Arial"/>
                <w:sz w:val="20"/>
                <w:szCs w:val="20"/>
                <w:lang w:val="de-DE"/>
              </w:rPr>
              <w:t xml:space="preserve">(2) </w:t>
            </w:r>
            <w:r w:rsidR="0056196D" w:rsidRPr="00F63563">
              <w:rPr>
                <w:rFonts w:ascii="Arial" w:hAnsi="Arial" w:cs="Arial"/>
                <w:sz w:val="20"/>
                <w:szCs w:val="20"/>
                <w:lang w:val="de-DE"/>
              </w:rPr>
              <w:t xml:space="preserve">mobilizing; </w:t>
            </w:r>
            <w:r w:rsidRPr="00F63563">
              <w:rPr>
                <w:rFonts w:ascii="Arial" w:hAnsi="Arial" w:cs="Arial"/>
                <w:sz w:val="20"/>
                <w:szCs w:val="20"/>
                <w:lang w:val="de-DE"/>
              </w:rPr>
              <w:t xml:space="preserve">(3) </w:t>
            </w:r>
            <w:r w:rsidR="0056196D" w:rsidRPr="00F63563">
              <w:rPr>
                <w:rFonts w:ascii="Arial" w:hAnsi="Arial" w:cs="Arial"/>
                <w:sz w:val="20"/>
                <w:szCs w:val="20"/>
                <w:lang w:val="de-DE"/>
              </w:rPr>
              <w:t>reinforcing;</w:t>
            </w:r>
          </w:p>
        </w:tc>
      </w:tr>
      <w:tr w:rsidR="00EF2CA7" w:rsidTr="00F63563">
        <w:tc>
          <w:tcPr>
            <w:tcW w:w="2268" w:type="dxa"/>
            <w:shd w:val="clear" w:color="auto" w:fill="E4E4E4"/>
          </w:tcPr>
          <w:p w:rsidR="00EF2CA7" w:rsidRDefault="00EF2CA7" w:rsidP="003C680C">
            <w:pPr>
              <w:spacing w:before="120" w:after="120" w:line="276" w:lineRule="auto"/>
              <w:jc w:val="left"/>
              <w:rPr>
                <w:rFonts w:ascii="Arial" w:hAnsi="Arial" w:cs="Arial"/>
                <w:sz w:val="20"/>
                <w:szCs w:val="20"/>
                <w:lang w:val="de-DE"/>
              </w:rPr>
            </w:pPr>
            <w:r>
              <w:rPr>
                <w:rFonts w:ascii="Arial" w:hAnsi="Arial" w:cs="Arial"/>
                <w:sz w:val="20"/>
                <w:szCs w:val="20"/>
                <w:lang w:val="de-DE"/>
              </w:rPr>
              <w:t>Beisel (1996)</w:t>
            </w:r>
          </w:p>
        </w:tc>
        <w:tc>
          <w:tcPr>
            <w:tcW w:w="709" w:type="dxa"/>
            <w:shd w:val="clear" w:color="auto" w:fill="E4E4E4"/>
          </w:tcPr>
          <w:p w:rsidR="00EF2CA7" w:rsidRDefault="00EF2CA7" w:rsidP="003C680C">
            <w:pPr>
              <w:spacing w:before="120" w:after="120" w:line="276" w:lineRule="auto"/>
              <w:jc w:val="center"/>
              <w:rPr>
                <w:rFonts w:ascii="Arial" w:hAnsi="Arial" w:cs="Arial"/>
                <w:sz w:val="20"/>
                <w:szCs w:val="20"/>
                <w:lang w:val="de-DE"/>
              </w:rPr>
            </w:pPr>
            <w:r>
              <w:rPr>
                <w:rFonts w:ascii="Arial" w:hAnsi="Arial" w:cs="Arial"/>
                <w:sz w:val="20"/>
                <w:szCs w:val="20"/>
                <w:lang w:val="de-DE"/>
              </w:rPr>
              <w:t>5</w:t>
            </w:r>
          </w:p>
        </w:tc>
        <w:tc>
          <w:tcPr>
            <w:tcW w:w="6095" w:type="dxa"/>
            <w:shd w:val="clear" w:color="auto" w:fill="E4E4E4"/>
          </w:tcPr>
          <w:p w:rsidR="00EF2CA7" w:rsidRPr="00F63563" w:rsidRDefault="00EF2CA7" w:rsidP="003C680C">
            <w:pPr>
              <w:spacing w:before="120" w:after="120" w:line="276" w:lineRule="auto"/>
              <w:jc w:val="left"/>
              <w:rPr>
                <w:rFonts w:ascii="Arial" w:hAnsi="Arial" w:cs="Arial"/>
                <w:sz w:val="20"/>
                <w:szCs w:val="20"/>
                <w:lang w:val="de-DE"/>
              </w:rPr>
            </w:pPr>
            <w:r w:rsidRPr="00F63563">
              <w:rPr>
                <w:rFonts w:ascii="Arial" w:hAnsi="Arial" w:cs="Arial"/>
                <w:sz w:val="20"/>
                <w:szCs w:val="20"/>
                <w:lang w:val="de-DE"/>
              </w:rPr>
              <w:t xml:space="preserve">1) </w:t>
            </w:r>
            <w:r>
              <w:rPr>
                <w:rFonts w:ascii="Arial" w:hAnsi="Arial" w:cs="Arial"/>
                <w:sz w:val="20"/>
                <w:szCs w:val="20"/>
                <w:lang w:val="de-DE"/>
              </w:rPr>
              <w:t>Alte Struktur</w:t>
            </w:r>
            <w:r w:rsidRPr="00F63563">
              <w:rPr>
                <w:rFonts w:ascii="Arial" w:hAnsi="Arial" w:cs="Arial"/>
                <w:sz w:val="20"/>
                <w:szCs w:val="20"/>
                <w:lang w:val="de-DE"/>
              </w:rPr>
              <w:t xml:space="preserve">; (2) </w:t>
            </w:r>
            <w:r>
              <w:rPr>
                <w:rFonts w:ascii="Arial" w:hAnsi="Arial" w:cs="Arial"/>
                <w:sz w:val="20"/>
                <w:szCs w:val="20"/>
                <w:lang w:val="de-DE"/>
              </w:rPr>
              <w:t>Fluktuationsphase</w:t>
            </w:r>
            <w:r w:rsidRPr="00F63563">
              <w:rPr>
                <w:rFonts w:ascii="Arial" w:hAnsi="Arial" w:cs="Arial"/>
                <w:sz w:val="20"/>
                <w:szCs w:val="20"/>
                <w:lang w:val="de-DE"/>
              </w:rPr>
              <w:t xml:space="preserve">; (3) </w:t>
            </w:r>
            <w:r>
              <w:rPr>
                <w:rFonts w:ascii="Arial" w:hAnsi="Arial" w:cs="Arial"/>
                <w:sz w:val="20"/>
                <w:szCs w:val="20"/>
                <w:lang w:val="de-DE"/>
              </w:rPr>
              <w:t>Symmetriephase</w:t>
            </w:r>
            <w:r w:rsidRPr="00F63563">
              <w:rPr>
                <w:rFonts w:ascii="Arial" w:hAnsi="Arial" w:cs="Arial"/>
                <w:sz w:val="20"/>
                <w:szCs w:val="20"/>
                <w:lang w:val="de-DE"/>
              </w:rPr>
              <w:t xml:space="preserve">; (4) </w:t>
            </w:r>
            <w:r>
              <w:rPr>
                <w:rFonts w:ascii="Arial" w:hAnsi="Arial" w:cs="Arial"/>
                <w:sz w:val="20"/>
                <w:szCs w:val="20"/>
                <w:lang w:val="de-DE"/>
              </w:rPr>
              <w:t>Kritische Fluktuationsphase</w:t>
            </w:r>
            <w:r w:rsidRPr="00F63563">
              <w:rPr>
                <w:rFonts w:ascii="Arial" w:hAnsi="Arial" w:cs="Arial"/>
                <w:sz w:val="20"/>
                <w:szCs w:val="20"/>
                <w:lang w:val="de-DE"/>
              </w:rPr>
              <w:t xml:space="preserve">; (5) </w:t>
            </w:r>
            <w:r>
              <w:rPr>
                <w:rFonts w:ascii="Arial" w:hAnsi="Arial" w:cs="Arial"/>
                <w:sz w:val="20"/>
                <w:szCs w:val="20"/>
                <w:lang w:val="de-DE"/>
              </w:rPr>
              <w:t>Neue Struktur</w:t>
            </w:r>
            <w:r w:rsidRPr="00F63563">
              <w:rPr>
                <w:rFonts w:ascii="Arial" w:hAnsi="Arial" w:cs="Arial"/>
                <w:sz w:val="20"/>
                <w:szCs w:val="20"/>
                <w:lang w:val="de-DE"/>
              </w:rPr>
              <w:t>;</w:t>
            </w:r>
            <w:r>
              <w:rPr>
                <w:rFonts w:ascii="Arial" w:hAnsi="Arial" w:cs="Arial"/>
                <w:sz w:val="20"/>
                <w:szCs w:val="20"/>
                <w:lang w:val="de-DE"/>
              </w:rPr>
              <w:t xml:space="preserve"> </w:t>
            </w:r>
          </w:p>
        </w:tc>
      </w:tr>
      <w:tr w:rsidR="00EF2CA7" w:rsidTr="00F63563">
        <w:tc>
          <w:tcPr>
            <w:tcW w:w="2268" w:type="dxa"/>
            <w:shd w:val="clear" w:color="auto" w:fill="E4E4E4"/>
          </w:tcPr>
          <w:p w:rsidR="00EF2CA7" w:rsidRPr="00F63563" w:rsidRDefault="00EF2CA7" w:rsidP="00203839">
            <w:pPr>
              <w:spacing w:before="120" w:after="120" w:line="276" w:lineRule="auto"/>
              <w:jc w:val="left"/>
              <w:rPr>
                <w:rFonts w:ascii="Arial" w:hAnsi="Arial" w:cs="Arial"/>
                <w:sz w:val="20"/>
                <w:szCs w:val="20"/>
                <w:lang w:val="de-DE"/>
              </w:rPr>
            </w:pPr>
            <w:r w:rsidRPr="00F63563">
              <w:rPr>
                <w:rFonts w:ascii="Arial" w:hAnsi="Arial" w:cs="Arial"/>
                <w:sz w:val="20"/>
                <w:szCs w:val="20"/>
                <w:lang w:val="de-DE"/>
              </w:rPr>
              <w:t>Krüger (2002)</w:t>
            </w:r>
          </w:p>
        </w:tc>
        <w:tc>
          <w:tcPr>
            <w:tcW w:w="709" w:type="dxa"/>
            <w:shd w:val="clear" w:color="auto" w:fill="E4E4E4"/>
          </w:tcPr>
          <w:p w:rsidR="00EF2CA7" w:rsidRPr="00F63563" w:rsidRDefault="00EF2CA7" w:rsidP="009E68A3">
            <w:pPr>
              <w:spacing w:before="120" w:after="120" w:line="276" w:lineRule="auto"/>
              <w:jc w:val="center"/>
              <w:rPr>
                <w:rFonts w:ascii="Arial" w:hAnsi="Arial" w:cs="Arial"/>
                <w:sz w:val="20"/>
                <w:szCs w:val="20"/>
                <w:lang w:val="de-DE"/>
              </w:rPr>
            </w:pPr>
            <w:r w:rsidRPr="00F63563">
              <w:rPr>
                <w:rFonts w:ascii="Arial" w:hAnsi="Arial" w:cs="Arial"/>
                <w:sz w:val="20"/>
                <w:szCs w:val="20"/>
                <w:lang w:val="de-DE"/>
              </w:rPr>
              <w:t>5</w:t>
            </w:r>
          </w:p>
        </w:tc>
        <w:tc>
          <w:tcPr>
            <w:tcW w:w="6095" w:type="dxa"/>
            <w:shd w:val="clear" w:color="auto" w:fill="E4E4E4"/>
          </w:tcPr>
          <w:p w:rsidR="00EF2CA7" w:rsidRPr="00F63563" w:rsidRDefault="00EF2CA7" w:rsidP="00203839">
            <w:pPr>
              <w:spacing w:before="120" w:after="120" w:line="276" w:lineRule="auto"/>
              <w:jc w:val="left"/>
              <w:rPr>
                <w:rFonts w:ascii="Arial" w:hAnsi="Arial" w:cs="Arial"/>
                <w:sz w:val="20"/>
                <w:szCs w:val="20"/>
                <w:lang w:val="de-DE"/>
              </w:rPr>
            </w:pPr>
            <w:r w:rsidRPr="00F63563">
              <w:rPr>
                <w:rFonts w:ascii="Arial" w:hAnsi="Arial" w:cs="Arial"/>
                <w:sz w:val="20"/>
                <w:szCs w:val="20"/>
                <w:lang w:val="de-DE"/>
              </w:rPr>
              <w:t xml:space="preserve">(1) Initialisierung; (2) Konzipierung; (3) Mobilisierung; (4) Umsetzung; (5) Verstetigung; </w:t>
            </w:r>
          </w:p>
        </w:tc>
      </w:tr>
      <w:tr w:rsidR="00EF2CA7" w:rsidTr="00F63563">
        <w:tc>
          <w:tcPr>
            <w:tcW w:w="2268" w:type="dxa"/>
            <w:shd w:val="clear" w:color="auto" w:fill="E4E4E4"/>
          </w:tcPr>
          <w:p w:rsidR="00EF2CA7" w:rsidRPr="00F63563" w:rsidRDefault="00EF2CA7" w:rsidP="009E68A3">
            <w:pPr>
              <w:spacing w:before="120" w:after="120" w:line="276" w:lineRule="auto"/>
              <w:jc w:val="left"/>
              <w:rPr>
                <w:rFonts w:ascii="Arial" w:hAnsi="Arial" w:cs="Arial"/>
                <w:sz w:val="20"/>
                <w:szCs w:val="20"/>
                <w:lang w:val="de-DE"/>
              </w:rPr>
            </w:pPr>
            <w:r w:rsidRPr="00F63563">
              <w:rPr>
                <w:rFonts w:ascii="Arial" w:hAnsi="Arial" w:cs="Arial"/>
                <w:sz w:val="20"/>
                <w:szCs w:val="20"/>
                <w:lang w:val="de-DE"/>
              </w:rPr>
              <w:t>Müller-Stewens/Lechner (2005)</w:t>
            </w:r>
          </w:p>
        </w:tc>
        <w:tc>
          <w:tcPr>
            <w:tcW w:w="709" w:type="dxa"/>
            <w:shd w:val="clear" w:color="auto" w:fill="E4E4E4"/>
          </w:tcPr>
          <w:p w:rsidR="00EF2CA7" w:rsidRPr="00F63563" w:rsidRDefault="00EF2CA7" w:rsidP="009E68A3">
            <w:pPr>
              <w:spacing w:before="120" w:after="120" w:line="276" w:lineRule="auto"/>
              <w:jc w:val="center"/>
              <w:rPr>
                <w:rFonts w:ascii="Arial" w:hAnsi="Arial" w:cs="Arial"/>
                <w:sz w:val="20"/>
                <w:szCs w:val="20"/>
                <w:lang w:val="de-DE"/>
              </w:rPr>
            </w:pPr>
            <w:r w:rsidRPr="00F63563">
              <w:rPr>
                <w:rFonts w:ascii="Arial" w:hAnsi="Arial" w:cs="Arial"/>
                <w:sz w:val="20"/>
                <w:szCs w:val="20"/>
                <w:lang w:val="de-DE"/>
              </w:rPr>
              <w:t>5</w:t>
            </w:r>
          </w:p>
        </w:tc>
        <w:tc>
          <w:tcPr>
            <w:tcW w:w="6095" w:type="dxa"/>
            <w:shd w:val="clear" w:color="auto" w:fill="E4E4E4"/>
          </w:tcPr>
          <w:p w:rsidR="00EF2CA7" w:rsidRPr="00F63563" w:rsidRDefault="00EF2CA7" w:rsidP="0017524E">
            <w:pPr>
              <w:spacing w:before="120" w:after="120" w:line="276" w:lineRule="auto"/>
              <w:jc w:val="left"/>
              <w:rPr>
                <w:rFonts w:ascii="Arial" w:hAnsi="Arial" w:cs="Arial"/>
                <w:sz w:val="20"/>
                <w:szCs w:val="20"/>
                <w:lang w:val="de-DE"/>
              </w:rPr>
            </w:pPr>
            <w:r w:rsidRPr="00F63563">
              <w:rPr>
                <w:rFonts w:ascii="Arial" w:hAnsi="Arial" w:cs="Arial"/>
                <w:sz w:val="20"/>
                <w:szCs w:val="20"/>
                <w:lang w:val="de-DE"/>
              </w:rPr>
              <w:t xml:space="preserve">(1) Sensibilisierung; (2) Auftakt; (3) Roll-Out; (4) Verstetigung; </w:t>
            </w:r>
            <w:r>
              <w:rPr>
                <w:rFonts w:ascii="Arial" w:hAnsi="Arial" w:cs="Arial"/>
                <w:sz w:val="20"/>
                <w:szCs w:val="20"/>
                <w:lang w:val="de-DE"/>
              </w:rPr>
              <w:t xml:space="preserve">  </w:t>
            </w:r>
            <w:r w:rsidRPr="00F63563">
              <w:rPr>
                <w:rFonts w:ascii="Arial" w:hAnsi="Arial" w:cs="Arial"/>
                <w:sz w:val="20"/>
                <w:szCs w:val="20"/>
                <w:lang w:val="de-DE"/>
              </w:rPr>
              <w:t>(5) Konsolidierung;</w:t>
            </w:r>
          </w:p>
        </w:tc>
      </w:tr>
      <w:tr w:rsidR="00EF2CA7" w:rsidTr="00F63563">
        <w:tc>
          <w:tcPr>
            <w:tcW w:w="2268" w:type="dxa"/>
            <w:shd w:val="clear" w:color="auto" w:fill="E4E4E4"/>
          </w:tcPr>
          <w:p w:rsidR="00EF2CA7" w:rsidRPr="00F63563" w:rsidRDefault="00EF2CA7" w:rsidP="009E68A3">
            <w:pPr>
              <w:spacing w:before="120" w:after="120" w:line="276" w:lineRule="auto"/>
              <w:jc w:val="left"/>
              <w:rPr>
                <w:rFonts w:ascii="Arial" w:hAnsi="Arial" w:cs="Arial"/>
                <w:sz w:val="20"/>
                <w:szCs w:val="20"/>
                <w:lang w:val="de-DE"/>
              </w:rPr>
            </w:pPr>
            <w:r>
              <w:rPr>
                <w:rFonts w:ascii="Arial" w:hAnsi="Arial" w:cs="Arial"/>
                <w:sz w:val="20"/>
                <w:szCs w:val="20"/>
                <w:lang w:val="de-DE"/>
              </w:rPr>
              <w:t>Bleicher (1991)</w:t>
            </w:r>
          </w:p>
        </w:tc>
        <w:tc>
          <w:tcPr>
            <w:tcW w:w="709" w:type="dxa"/>
            <w:shd w:val="clear" w:color="auto" w:fill="E4E4E4"/>
          </w:tcPr>
          <w:p w:rsidR="00EF2CA7" w:rsidRPr="00F63563" w:rsidRDefault="00EF2CA7" w:rsidP="009E68A3">
            <w:pPr>
              <w:spacing w:before="120" w:after="120" w:line="276" w:lineRule="auto"/>
              <w:jc w:val="center"/>
              <w:rPr>
                <w:rFonts w:ascii="Arial" w:hAnsi="Arial" w:cs="Arial"/>
                <w:sz w:val="20"/>
                <w:szCs w:val="20"/>
                <w:lang w:val="de-DE"/>
              </w:rPr>
            </w:pPr>
            <w:r>
              <w:rPr>
                <w:rFonts w:ascii="Arial" w:hAnsi="Arial" w:cs="Arial"/>
                <w:sz w:val="20"/>
                <w:szCs w:val="20"/>
                <w:lang w:val="de-DE"/>
              </w:rPr>
              <w:t>6</w:t>
            </w:r>
          </w:p>
        </w:tc>
        <w:tc>
          <w:tcPr>
            <w:tcW w:w="6095" w:type="dxa"/>
            <w:shd w:val="clear" w:color="auto" w:fill="E4E4E4"/>
          </w:tcPr>
          <w:p w:rsidR="00EF2CA7" w:rsidRPr="00F63563" w:rsidRDefault="00EF2CA7" w:rsidP="00976FC3">
            <w:pPr>
              <w:spacing w:before="120" w:after="120" w:line="276" w:lineRule="auto"/>
              <w:jc w:val="left"/>
              <w:rPr>
                <w:rFonts w:ascii="Arial" w:hAnsi="Arial" w:cs="Arial"/>
                <w:sz w:val="20"/>
                <w:szCs w:val="20"/>
                <w:lang w:val="de-DE"/>
              </w:rPr>
            </w:pPr>
            <w:r w:rsidRPr="00F63563">
              <w:rPr>
                <w:rFonts w:ascii="Arial" w:hAnsi="Arial" w:cs="Arial"/>
                <w:sz w:val="20"/>
                <w:szCs w:val="20"/>
                <w:lang w:val="de-DE"/>
              </w:rPr>
              <w:t xml:space="preserve">1) </w:t>
            </w:r>
            <w:r>
              <w:rPr>
                <w:rFonts w:ascii="Arial" w:hAnsi="Arial" w:cs="Arial"/>
                <w:sz w:val="20"/>
                <w:szCs w:val="20"/>
                <w:lang w:val="de-DE"/>
              </w:rPr>
              <w:t>Pionierphase</w:t>
            </w:r>
            <w:r w:rsidRPr="00F63563">
              <w:rPr>
                <w:rFonts w:ascii="Arial" w:hAnsi="Arial" w:cs="Arial"/>
                <w:sz w:val="20"/>
                <w:szCs w:val="20"/>
                <w:lang w:val="de-DE"/>
              </w:rPr>
              <w:t xml:space="preserve">; (2) </w:t>
            </w:r>
            <w:r>
              <w:rPr>
                <w:rFonts w:ascii="Arial" w:hAnsi="Arial" w:cs="Arial"/>
                <w:sz w:val="20"/>
                <w:szCs w:val="20"/>
                <w:lang w:val="de-DE"/>
              </w:rPr>
              <w:t>Markterschließung</w:t>
            </w:r>
            <w:r w:rsidRPr="00F63563">
              <w:rPr>
                <w:rFonts w:ascii="Arial" w:hAnsi="Arial" w:cs="Arial"/>
                <w:sz w:val="20"/>
                <w:szCs w:val="20"/>
                <w:lang w:val="de-DE"/>
              </w:rPr>
              <w:t xml:space="preserve">; (3) </w:t>
            </w:r>
            <w:r>
              <w:rPr>
                <w:rFonts w:ascii="Arial" w:hAnsi="Arial" w:cs="Arial"/>
                <w:sz w:val="20"/>
                <w:szCs w:val="20"/>
                <w:lang w:val="de-DE"/>
              </w:rPr>
              <w:t>Diversifikation</w:t>
            </w:r>
            <w:r w:rsidRPr="00F63563">
              <w:rPr>
                <w:rFonts w:ascii="Arial" w:hAnsi="Arial" w:cs="Arial"/>
                <w:sz w:val="20"/>
                <w:szCs w:val="20"/>
                <w:lang w:val="de-DE"/>
              </w:rPr>
              <w:t xml:space="preserve">; (4) </w:t>
            </w:r>
            <w:r>
              <w:rPr>
                <w:rFonts w:ascii="Arial" w:hAnsi="Arial" w:cs="Arial"/>
                <w:sz w:val="20"/>
                <w:szCs w:val="20"/>
                <w:lang w:val="de-DE"/>
              </w:rPr>
              <w:t>Akquisition</w:t>
            </w:r>
            <w:r w:rsidRPr="00F63563">
              <w:rPr>
                <w:rFonts w:ascii="Arial" w:hAnsi="Arial" w:cs="Arial"/>
                <w:sz w:val="20"/>
                <w:szCs w:val="20"/>
                <w:lang w:val="de-DE"/>
              </w:rPr>
              <w:t xml:space="preserve">; (5) </w:t>
            </w:r>
            <w:r>
              <w:rPr>
                <w:rFonts w:ascii="Arial" w:hAnsi="Arial" w:cs="Arial"/>
                <w:sz w:val="20"/>
                <w:szCs w:val="20"/>
                <w:lang w:val="de-DE"/>
              </w:rPr>
              <w:t>Kooperation</w:t>
            </w:r>
            <w:r w:rsidRPr="00F63563">
              <w:rPr>
                <w:rFonts w:ascii="Arial" w:hAnsi="Arial" w:cs="Arial"/>
                <w:sz w:val="20"/>
                <w:szCs w:val="20"/>
                <w:lang w:val="de-DE"/>
              </w:rPr>
              <w:t>;</w:t>
            </w:r>
            <w:r>
              <w:rPr>
                <w:rFonts w:ascii="Arial" w:hAnsi="Arial" w:cs="Arial"/>
                <w:sz w:val="20"/>
                <w:szCs w:val="20"/>
                <w:lang w:val="de-DE"/>
              </w:rPr>
              <w:t xml:space="preserve"> </w:t>
            </w:r>
            <w:r w:rsidRPr="00F63563">
              <w:rPr>
                <w:rFonts w:ascii="Arial" w:hAnsi="Arial" w:cs="Arial"/>
                <w:sz w:val="20"/>
                <w:szCs w:val="20"/>
                <w:lang w:val="de-DE"/>
              </w:rPr>
              <w:t>(</w:t>
            </w:r>
            <w:r>
              <w:rPr>
                <w:rFonts w:ascii="Arial" w:hAnsi="Arial" w:cs="Arial"/>
                <w:sz w:val="20"/>
                <w:szCs w:val="20"/>
                <w:lang w:val="de-DE"/>
              </w:rPr>
              <w:t>6</w:t>
            </w:r>
            <w:r w:rsidRPr="00F63563">
              <w:rPr>
                <w:rFonts w:ascii="Arial" w:hAnsi="Arial" w:cs="Arial"/>
                <w:sz w:val="20"/>
                <w:szCs w:val="20"/>
                <w:lang w:val="de-DE"/>
              </w:rPr>
              <w:t xml:space="preserve">) </w:t>
            </w:r>
            <w:r>
              <w:rPr>
                <w:rFonts w:ascii="Arial" w:hAnsi="Arial" w:cs="Arial"/>
                <w:sz w:val="20"/>
                <w:szCs w:val="20"/>
                <w:lang w:val="de-DE"/>
              </w:rPr>
              <w:t>Restrukturierung</w:t>
            </w:r>
            <w:r w:rsidRPr="00F63563">
              <w:rPr>
                <w:rFonts w:ascii="Arial" w:hAnsi="Arial" w:cs="Arial"/>
                <w:sz w:val="20"/>
                <w:szCs w:val="20"/>
                <w:lang w:val="de-DE"/>
              </w:rPr>
              <w:t>;</w:t>
            </w:r>
          </w:p>
        </w:tc>
      </w:tr>
      <w:tr w:rsidR="00EF2CA7" w:rsidTr="00F63563">
        <w:tc>
          <w:tcPr>
            <w:tcW w:w="2268" w:type="dxa"/>
            <w:shd w:val="clear" w:color="auto" w:fill="E4E4E4"/>
          </w:tcPr>
          <w:p w:rsidR="00EF2CA7" w:rsidRDefault="00EF2CA7" w:rsidP="009E68A3">
            <w:pPr>
              <w:spacing w:before="120" w:after="120" w:line="276" w:lineRule="auto"/>
              <w:jc w:val="left"/>
              <w:rPr>
                <w:rFonts w:ascii="Arial" w:hAnsi="Arial" w:cs="Arial"/>
                <w:sz w:val="20"/>
                <w:szCs w:val="20"/>
                <w:lang w:val="de-DE"/>
              </w:rPr>
            </w:pPr>
            <w:r>
              <w:rPr>
                <w:rFonts w:ascii="Arial" w:hAnsi="Arial" w:cs="Arial"/>
                <w:sz w:val="20"/>
                <w:szCs w:val="20"/>
                <w:lang w:val="de-DE"/>
              </w:rPr>
              <w:t>Zaugg/Thom (2001)</w:t>
            </w:r>
          </w:p>
        </w:tc>
        <w:tc>
          <w:tcPr>
            <w:tcW w:w="709" w:type="dxa"/>
            <w:shd w:val="clear" w:color="auto" w:fill="E4E4E4"/>
          </w:tcPr>
          <w:p w:rsidR="00EF2CA7" w:rsidRDefault="00EF2CA7" w:rsidP="009E68A3">
            <w:pPr>
              <w:spacing w:before="120" w:after="120" w:line="276" w:lineRule="auto"/>
              <w:jc w:val="center"/>
              <w:rPr>
                <w:rFonts w:ascii="Arial" w:hAnsi="Arial" w:cs="Arial"/>
                <w:sz w:val="20"/>
                <w:szCs w:val="20"/>
                <w:lang w:val="de-DE"/>
              </w:rPr>
            </w:pPr>
            <w:r>
              <w:rPr>
                <w:rFonts w:ascii="Arial" w:hAnsi="Arial" w:cs="Arial"/>
                <w:sz w:val="20"/>
                <w:szCs w:val="20"/>
                <w:lang w:val="de-DE"/>
              </w:rPr>
              <w:t>6</w:t>
            </w:r>
          </w:p>
        </w:tc>
        <w:tc>
          <w:tcPr>
            <w:tcW w:w="6095" w:type="dxa"/>
            <w:shd w:val="clear" w:color="auto" w:fill="E4E4E4"/>
          </w:tcPr>
          <w:p w:rsidR="00EF2CA7" w:rsidRPr="00F63563" w:rsidRDefault="00EF2CA7" w:rsidP="00976FC3">
            <w:pPr>
              <w:spacing w:before="120" w:after="120" w:line="276" w:lineRule="auto"/>
              <w:jc w:val="left"/>
              <w:rPr>
                <w:rFonts w:ascii="Arial" w:hAnsi="Arial" w:cs="Arial"/>
                <w:sz w:val="20"/>
                <w:szCs w:val="20"/>
                <w:lang w:val="de-DE"/>
              </w:rPr>
            </w:pPr>
            <w:r w:rsidRPr="00F63563">
              <w:rPr>
                <w:rFonts w:ascii="Arial" w:hAnsi="Arial" w:cs="Arial"/>
                <w:sz w:val="20"/>
                <w:szCs w:val="20"/>
                <w:lang w:val="de-DE"/>
              </w:rPr>
              <w:t xml:space="preserve">1) </w:t>
            </w:r>
            <w:r>
              <w:rPr>
                <w:rFonts w:ascii="Arial" w:hAnsi="Arial" w:cs="Arial"/>
                <w:sz w:val="20"/>
                <w:szCs w:val="20"/>
                <w:lang w:val="de-DE"/>
              </w:rPr>
              <w:t>Sensibilisierung</w:t>
            </w:r>
            <w:r w:rsidRPr="00F63563">
              <w:rPr>
                <w:rFonts w:ascii="Arial" w:hAnsi="Arial" w:cs="Arial"/>
                <w:sz w:val="20"/>
                <w:szCs w:val="20"/>
                <w:lang w:val="de-DE"/>
              </w:rPr>
              <w:t xml:space="preserve">; (2) </w:t>
            </w:r>
            <w:r>
              <w:rPr>
                <w:rFonts w:ascii="Arial" w:hAnsi="Arial" w:cs="Arial"/>
                <w:sz w:val="20"/>
                <w:szCs w:val="20"/>
                <w:lang w:val="de-DE"/>
              </w:rPr>
              <w:t>Initialisierung</w:t>
            </w:r>
            <w:r w:rsidRPr="00F63563">
              <w:rPr>
                <w:rFonts w:ascii="Arial" w:hAnsi="Arial" w:cs="Arial"/>
                <w:sz w:val="20"/>
                <w:szCs w:val="20"/>
                <w:lang w:val="de-DE"/>
              </w:rPr>
              <w:t>;</w:t>
            </w:r>
            <w:r>
              <w:rPr>
                <w:rFonts w:ascii="Arial" w:hAnsi="Arial" w:cs="Arial"/>
                <w:sz w:val="20"/>
                <w:szCs w:val="20"/>
                <w:lang w:val="de-DE"/>
              </w:rPr>
              <w:t xml:space="preserve"> </w:t>
            </w:r>
            <w:r w:rsidRPr="00F63563">
              <w:rPr>
                <w:rFonts w:ascii="Arial" w:hAnsi="Arial" w:cs="Arial"/>
                <w:sz w:val="20"/>
                <w:szCs w:val="20"/>
                <w:lang w:val="de-DE"/>
              </w:rPr>
              <w:t xml:space="preserve">(3) </w:t>
            </w:r>
            <w:r>
              <w:rPr>
                <w:rFonts w:ascii="Arial" w:hAnsi="Arial" w:cs="Arial"/>
                <w:sz w:val="20"/>
                <w:szCs w:val="20"/>
                <w:lang w:val="de-DE"/>
              </w:rPr>
              <w:t>Konzipierung</w:t>
            </w:r>
            <w:r w:rsidRPr="00F63563">
              <w:rPr>
                <w:rFonts w:ascii="Arial" w:hAnsi="Arial" w:cs="Arial"/>
                <w:sz w:val="20"/>
                <w:szCs w:val="20"/>
                <w:lang w:val="de-DE"/>
              </w:rPr>
              <w:t xml:space="preserve">; (4) </w:t>
            </w:r>
            <w:r>
              <w:rPr>
                <w:rFonts w:ascii="Arial" w:hAnsi="Arial" w:cs="Arial"/>
                <w:sz w:val="20"/>
                <w:szCs w:val="20"/>
                <w:lang w:val="de-DE"/>
              </w:rPr>
              <w:t>Mobilisierung</w:t>
            </w:r>
            <w:r w:rsidRPr="00F63563">
              <w:rPr>
                <w:rFonts w:ascii="Arial" w:hAnsi="Arial" w:cs="Arial"/>
                <w:sz w:val="20"/>
                <w:szCs w:val="20"/>
                <w:lang w:val="de-DE"/>
              </w:rPr>
              <w:t>;</w:t>
            </w:r>
            <w:r>
              <w:rPr>
                <w:rFonts w:ascii="Arial" w:hAnsi="Arial" w:cs="Arial"/>
                <w:sz w:val="20"/>
                <w:szCs w:val="20"/>
                <w:lang w:val="de-DE"/>
              </w:rPr>
              <w:t xml:space="preserve"> </w:t>
            </w:r>
            <w:r w:rsidRPr="00F63563">
              <w:rPr>
                <w:rFonts w:ascii="Arial" w:hAnsi="Arial" w:cs="Arial"/>
                <w:sz w:val="20"/>
                <w:szCs w:val="20"/>
                <w:lang w:val="de-DE"/>
              </w:rPr>
              <w:t xml:space="preserve">(5) </w:t>
            </w:r>
            <w:r>
              <w:rPr>
                <w:rFonts w:ascii="Arial" w:hAnsi="Arial" w:cs="Arial"/>
                <w:sz w:val="20"/>
                <w:szCs w:val="20"/>
                <w:lang w:val="de-DE"/>
              </w:rPr>
              <w:t>Implementierung</w:t>
            </w:r>
            <w:r w:rsidRPr="00F63563">
              <w:rPr>
                <w:rFonts w:ascii="Arial" w:hAnsi="Arial" w:cs="Arial"/>
                <w:sz w:val="20"/>
                <w:szCs w:val="20"/>
                <w:lang w:val="de-DE"/>
              </w:rPr>
              <w:t>;</w:t>
            </w:r>
            <w:r>
              <w:rPr>
                <w:rFonts w:ascii="Arial" w:hAnsi="Arial" w:cs="Arial"/>
                <w:sz w:val="20"/>
                <w:szCs w:val="20"/>
                <w:lang w:val="de-DE"/>
              </w:rPr>
              <w:t xml:space="preserve"> </w:t>
            </w:r>
            <w:r w:rsidRPr="00F63563">
              <w:rPr>
                <w:rFonts w:ascii="Arial" w:hAnsi="Arial" w:cs="Arial"/>
                <w:sz w:val="20"/>
                <w:szCs w:val="20"/>
                <w:lang w:val="de-DE"/>
              </w:rPr>
              <w:t>(</w:t>
            </w:r>
            <w:r>
              <w:rPr>
                <w:rFonts w:ascii="Arial" w:hAnsi="Arial" w:cs="Arial"/>
                <w:sz w:val="20"/>
                <w:szCs w:val="20"/>
                <w:lang w:val="de-DE"/>
              </w:rPr>
              <w:t>6</w:t>
            </w:r>
            <w:r w:rsidRPr="00F63563">
              <w:rPr>
                <w:rFonts w:ascii="Arial" w:hAnsi="Arial" w:cs="Arial"/>
                <w:sz w:val="20"/>
                <w:szCs w:val="20"/>
                <w:lang w:val="de-DE"/>
              </w:rPr>
              <w:t xml:space="preserve">) </w:t>
            </w:r>
            <w:r>
              <w:rPr>
                <w:rFonts w:ascii="Arial" w:hAnsi="Arial" w:cs="Arial"/>
                <w:sz w:val="20"/>
                <w:szCs w:val="20"/>
                <w:lang w:val="de-DE"/>
              </w:rPr>
              <w:t>Konsolidierung</w:t>
            </w:r>
            <w:r w:rsidRPr="00F63563">
              <w:rPr>
                <w:rFonts w:ascii="Arial" w:hAnsi="Arial" w:cs="Arial"/>
                <w:sz w:val="20"/>
                <w:szCs w:val="20"/>
                <w:lang w:val="de-DE"/>
              </w:rPr>
              <w:t>;</w:t>
            </w:r>
          </w:p>
        </w:tc>
      </w:tr>
      <w:tr w:rsidR="00EF2CA7" w:rsidTr="00F63563">
        <w:tc>
          <w:tcPr>
            <w:tcW w:w="2268" w:type="dxa"/>
            <w:shd w:val="clear" w:color="auto" w:fill="E4E4E4"/>
          </w:tcPr>
          <w:p w:rsidR="00EF2CA7" w:rsidRPr="00F63563" w:rsidRDefault="003A3D39" w:rsidP="0010343D">
            <w:pPr>
              <w:spacing w:before="120" w:after="120" w:line="276" w:lineRule="auto"/>
              <w:jc w:val="left"/>
              <w:rPr>
                <w:rFonts w:ascii="Arial" w:hAnsi="Arial" w:cs="Arial"/>
                <w:sz w:val="20"/>
                <w:szCs w:val="20"/>
                <w:lang w:val="de-DE"/>
              </w:rPr>
            </w:pPr>
            <w:r>
              <w:rPr>
                <w:rFonts w:ascii="Arial" w:hAnsi="Arial" w:cs="Arial"/>
                <w:sz w:val="20"/>
                <w:szCs w:val="20"/>
                <w:lang w:val="de-DE"/>
              </w:rPr>
              <w:t>Kotter (199</w:t>
            </w:r>
            <w:r w:rsidR="0010343D">
              <w:rPr>
                <w:rFonts w:ascii="Arial" w:hAnsi="Arial" w:cs="Arial"/>
                <w:sz w:val="20"/>
                <w:szCs w:val="20"/>
                <w:lang w:val="de-DE"/>
              </w:rPr>
              <w:t>6</w:t>
            </w:r>
            <w:r w:rsidR="00EF2CA7" w:rsidRPr="00F63563">
              <w:rPr>
                <w:rFonts w:ascii="Arial" w:hAnsi="Arial" w:cs="Arial"/>
                <w:sz w:val="20"/>
                <w:szCs w:val="20"/>
                <w:lang w:val="de-DE"/>
              </w:rPr>
              <w:t>)</w:t>
            </w:r>
          </w:p>
        </w:tc>
        <w:tc>
          <w:tcPr>
            <w:tcW w:w="709" w:type="dxa"/>
            <w:shd w:val="clear" w:color="auto" w:fill="E4E4E4"/>
          </w:tcPr>
          <w:p w:rsidR="00EF2CA7" w:rsidRPr="00F63563" w:rsidRDefault="00EF2CA7" w:rsidP="00656460">
            <w:pPr>
              <w:spacing w:before="120" w:after="120" w:line="276" w:lineRule="auto"/>
              <w:jc w:val="center"/>
              <w:rPr>
                <w:rFonts w:ascii="Arial" w:hAnsi="Arial" w:cs="Arial"/>
                <w:sz w:val="20"/>
                <w:szCs w:val="20"/>
                <w:lang w:val="de-DE"/>
              </w:rPr>
            </w:pPr>
            <w:r w:rsidRPr="00F63563">
              <w:rPr>
                <w:rFonts w:ascii="Arial" w:hAnsi="Arial" w:cs="Arial"/>
                <w:sz w:val="20"/>
                <w:szCs w:val="20"/>
                <w:lang w:val="de-DE"/>
              </w:rPr>
              <w:t>8</w:t>
            </w:r>
          </w:p>
        </w:tc>
        <w:tc>
          <w:tcPr>
            <w:tcW w:w="6095" w:type="dxa"/>
            <w:shd w:val="clear" w:color="auto" w:fill="E4E4E4"/>
          </w:tcPr>
          <w:p w:rsidR="00EF2CA7" w:rsidRPr="00F63563" w:rsidRDefault="00EF2CA7" w:rsidP="00976FC3">
            <w:pPr>
              <w:spacing w:before="120" w:after="120" w:line="276" w:lineRule="auto"/>
              <w:jc w:val="left"/>
              <w:rPr>
                <w:rFonts w:ascii="Arial" w:hAnsi="Arial" w:cs="Arial"/>
                <w:sz w:val="20"/>
                <w:szCs w:val="20"/>
                <w:lang w:val="de-DE"/>
              </w:rPr>
            </w:pPr>
            <w:r w:rsidRPr="00F63563">
              <w:rPr>
                <w:rFonts w:ascii="Arial" w:hAnsi="Arial" w:cs="Arial"/>
                <w:sz w:val="20"/>
                <w:szCs w:val="20"/>
                <w:lang w:val="de-DE"/>
              </w:rPr>
              <w:t>(1) Ein Gefühl der Dringlichkeit erzeugen; (2)</w:t>
            </w:r>
            <w:r>
              <w:rPr>
                <w:rFonts w:ascii="Arial" w:hAnsi="Arial" w:cs="Arial"/>
                <w:sz w:val="20"/>
                <w:szCs w:val="20"/>
                <w:lang w:val="de-DE"/>
              </w:rPr>
              <w:t xml:space="preserve"> </w:t>
            </w:r>
            <w:r w:rsidRPr="00F63563">
              <w:rPr>
                <w:rFonts w:ascii="Arial" w:hAnsi="Arial" w:cs="Arial"/>
                <w:sz w:val="20"/>
                <w:szCs w:val="20"/>
                <w:lang w:val="de-DE"/>
              </w:rPr>
              <w:t>die Führungs</w:t>
            </w:r>
            <w:r>
              <w:rPr>
                <w:rFonts w:ascii="Arial" w:hAnsi="Arial" w:cs="Arial"/>
                <w:sz w:val="20"/>
                <w:szCs w:val="20"/>
                <w:lang w:val="de-DE"/>
              </w:rPr>
              <w:t>-</w:t>
            </w:r>
            <w:r w:rsidRPr="00F63563">
              <w:rPr>
                <w:rFonts w:ascii="Arial" w:hAnsi="Arial" w:cs="Arial"/>
                <w:sz w:val="20"/>
                <w:szCs w:val="20"/>
                <w:lang w:val="de-DE"/>
              </w:rPr>
              <w:t>koalition aufbauen; (3) Vision und Strategien entwickeln; (4) die Vision des Wandels kommunizieren;</w:t>
            </w:r>
            <w:r>
              <w:rPr>
                <w:rFonts w:ascii="Arial" w:hAnsi="Arial" w:cs="Arial"/>
                <w:sz w:val="20"/>
                <w:szCs w:val="20"/>
                <w:lang w:val="de-DE"/>
              </w:rPr>
              <w:t xml:space="preserve"> </w:t>
            </w:r>
            <w:r w:rsidRPr="00F63563">
              <w:rPr>
                <w:rFonts w:ascii="Arial" w:hAnsi="Arial" w:cs="Arial"/>
                <w:sz w:val="20"/>
                <w:szCs w:val="20"/>
                <w:lang w:val="de-DE"/>
              </w:rPr>
              <w:t>(5) Empowerment auf breiter Basis; (6) kurzfristige Ziele ins Auge fassen; (7) Erfolge konsolidieren und weitere Veränderungen ableiten; (8) neue Ansätze in der Kultur verankern;</w:t>
            </w:r>
          </w:p>
        </w:tc>
      </w:tr>
      <w:tr w:rsidR="00EF2CA7" w:rsidTr="00F63563">
        <w:tc>
          <w:tcPr>
            <w:tcW w:w="2268" w:type="dxa"/>
            <w:shd w:val="clear" w:color="auto" w:fill="E4E4E4"/>
          </w:tcPr>
          <w:p w:rsidR="00EF2CA7" w:rsidRPr="00F63563" w:rsidRDefault="00EF2CA7" w:rsidP="009E68A3">
            <w:pPr>
              <w:spacing w:before="120" w:after="120" w:line="276" w:lineRule="auto"/>
              <w:jc w:val="left"/>
              <w:rPr>
                <w:rFonts w:ascii="Arial" w:hAnsi="Arial" w:cs="Arial"/>
                <w:sz w:val="20"/>
                <w:szCs w:val="20"/>
                <w:lang w:val="de-DE"/>
              </w:rPr>
            </w:pPr>
            <w:r w:rsidRPr="00F63563">
              <w:rPr>
                <w:rFonts w:ascii="Arial" w:hAnsi="Arial" w:cs="Arial"/>
                <w:sz w:val="20"/>
                <w:szCs w:val="20"/>
                <w:lang w:val="de-DE"/>
              </w:rPr>
              <w:t>Jick (1993)</w:t>
            </w:r>
          </w:p>
        </w:tc>
        <w:tc>
          <w:tcPr>
            <w:tcW w:w="709" w:type="dxa"/>
            <w:shd w:val="clear" w:color="auto" w:fill="E4E4E4"/>
          </w:tcPr>
          <w:p w:rsidR="00EF2CA7" w:rsidRPr="00F63563" w:rsidRDefault="00EF2CA7" w:rsidP="00656460">
            <w:pPr>
              <w:spacing w:before="120" w:after="120" w:line="276" w:lineRule="auto"/>
              <w:jc w:val="center"/>
              <w:rPr>
                <w:rFonts w:ascii="Arial" w:hAnsi="Arial" w:cs="Arial"/>
                <w:sz w:val="20"/>
                <w:szCs w:val="20"/>
                <w:lang w:val="de-DE"/>
              </w:rPr>
            </w:pPr>
            <w:r w:rsidRPr="00F63563">
              <w:rPr>
                <w:rFonts w:ascii="Arial" w:hAnsi="Arial" w:cs="Arial"/>
                <w:sz w:val="20"/>
                <w:szCs w:val="20"/>
                <w:lang w:val="de-DE"/>
              </w:rPr>
              <w:t>10</w:t>
            </w:r>
          </w:p>
        </w:tc>
        <w:tc>
          <w:tcPr>
            <w:tcW w:w="6095" w:type="dxa"/>
            <w:shd w:val="clear" w:color="auto" w:fill="E4E4E4"/>
          </w:tcPr>
          <w:p w:rsidR="00EF2CA7" w:rsidRPr="00F63563" w:rsidRDefault="00EF2CA7" w:rsidP="0017524E">
            <w:pPr>
              <w:spacing w:before="120" w:after="120" w:line="276" w:lineRule="auto"/>
              <w:jc w:val="left"/>
              <w:rPr>
                <w:rFonts w:ascii="Arial" w:hAnsi="Arial" w:cs="Arial"/>
                <w:sz w:val="20"/>
                <w:szCs w:val="20"/>
                <w:lang w:val="de-DE"/>
              </w:rPr>
            </w:pPr>
            <w:r w:rsidRPr="00F63563">
              <w:rPr>
                <w:rFonts w:ascii="Arial" w:hAnsi="Arial" w:cs="Arial"/>
                <w:sz w:val="20"/>
                <w:szCs w:val="20"/>
                <w:lang w:val="de-DE"/>
              </w:rPr>
              <w:t>(1) Die Organisation und ihr Bedürfnis nach Wandel analysieren; (2) eine gemeinsame Vision und Marschrichtung kreieren; (3) die Vergangenheit hinter sich lassen, (4) die Sinne für die Notwendig</w:t>
            </w:r>
            <w:r>
              <w:rPr>
                <w:rFonts w:ascii="Arial" w:hAnsi="Arial" w:cs="Arial"/>
                <w:sz w:val="20"/>
                <w:szCs w:val="20"/>
                <w:lang w:val="de-DE"/>
              </w:rPr>
              <w:t>-</w:t>
            </w:r>
            <w:r w:rsidRPr="00F63563">
              <w:rPr>
                <w:rFonts w:ascii="Arial" w:hAnsi="Arial" w:cs="Arial"/>
                <w:sz w:val="20"/>
                <w:szCs w:val="20"/>
                <w:lang w:val="de-DE"/>
              </w:rPr>
              <w:t xml:space="preserve">keit schärfen; (5) eine starke Führungsrolle unterstützen; </w:t>
            </w:r>
            <w:r>
              <w:rPr>
                <w:rFonts w:ascii="Arial" w:hAnsi="Arial" w:cs="Arial"/>
                <w:sz w:val="20"/>
                <w:szCs w:val="20"/>
                <w:lang w:val="de-DE"/>
              </w:rPr>
              <w:t xml:space="preserve">           </w:t>
            </w:r>
            <w:r w:rsidRPr="00F63563">
              <w:rPr>
                <w:rFonts w:ascii="Arial" w:hAnsi="Arial" w:cs="Arial"/>
                <w:sz w:val="20"/>
                <w:szCs w:val="20"/>
                <w:lang w:val="de-DE"/>
              </w:rPr>
              <w:t xml:space="preserve">(6) Patenschaften Einführen; (7) einen Implementationsplan entwickeln; (8) unterstützende Strukturen schaffen; </w:t>
            </w:r>
            <w:r>
              <w:rPr>
                <w:rFonts w:ascii="Arial" w:hAnsi="Arial" w:cs="Arial"/>
                <w:sz w:val="20"/>
                <w:szCs w:val="20"/>
                <w:lang w:val="de-DE"/>
              </w:rPr>
              <w:t xml:space="preserve">                    </w:t>
            </w:r>
            <w:r w:rsidRPr="00F63563">
              <w:rPr>
                <w:rFonts w:ascii="Arial" w:hAnsi="Arial" w:cs="Arial"/>
                <w:sz w:val="20"/>
                <w:szCs w:val="20"/>
                <w:lang w:val="de-DE"/>
              </w:rPr>
              <w:t>(9) kommunizieren/Leute einbeziehen; (10) den Wandel forcieren und institutionalisieren;</w:t>
            </w:r>
          </w:p>
        </w:tc>
      </w:tr>
      <w:tr w:rsidR="00EF2CA7" w:rsidTr="00F63563">
        <w:tc>
          <w:tcPr>
            <w:tcW w:w="2268" w:type="dxa"/>
            <w:shd w:val="clear" w:color="auto" w:fill="E4E4E4"/>
          </w:tcPr>
          <w:p w:rsidR="00EF2CA7" w:rsidRPr="00F63563" w:rsidRDefault="00EF2CA7" w:rsidP="009E68A3">
            <w:pPr>
              <w:spacing w:before="120" w:after="120" w:line="276" w:lineRule="auto"/>
              <w:jc w:val="left"/>
              <w:rPr>
                <w:rFonts w:ascii="Arial" w:hAnsi="Arial" w:cs="Arial"/>
                <w:sz w:val="20"/>
                <w:szCs w:val="20"/>
                <w:lang w:val="de-DE"/>
              </w:rPr>
            </w:pPr>
            <w:r w:rsidRPr="00F63563">
              <w:rPr>
                <w:rFonts w:ascii="Arial" w:hAnsi="Arial" w:cs="Arial"/>
                <w:sz w:val="20"/>
                <w:szCs w:val="20"/>
                <w:lang w:val="de-DE"/>
              </w:rPr>
              <w:t>Doppler/Lauterburg (2005)</w:t>
            </w:r>
          </w:p>
        </w:tc>
        <w:tc>
          <w:tcPr>
            <w:tcW w:w="709" w:type="dxa"/>
            <w:shd w:val="clear" w:color="auto" w:fill="E4E4E4"/>
          </w:tcPr>
          <w:p w:rsidR="00EF2CA7" w:rsidRPr="00F63563" w:rsidRDefault="00EF2CA7" w:rsidP="00656460">
            <w:pPr>
              <w:spacing w:before="120" w:after="120" w:line="276" w:lineRule="auto"/>
              <w:jc w:val="center"/>
              <w:rPr>
                <w:rFonts w:ascii="Arial" w:hAnsi="Arial" w:cs="Arial"/>
                <w:sz w:val="20"/>
                <w:szCs w:val="20"/>
                <w:lang w:val="de-DE"/>
              </w:rPr>
            </w:pPr>
            <w:r w:rsidRPr="00F63563">
              <w:rPr>
                <w:rFonts w:ascii="Arial" w:hAnsi="Arial" w:cs="Arial"/>
                <w:sz w:val="20"/>
                <w:szCs w:val="20"/>
                <w:lang w:val="de-DE"/>
              </w:rPr>
              <w:t>12</w:t>
            </w:r>
          </w:p>
        </w:tc>
        <w:tc>
          <w:tcPr>
            <w:tcW w:w="6095" w:type="dxa"/>
            <w:shd w:val="clear" w:color="auto" w:fill="E4E4E4"/>
          </w:tcPr>
          <w:p w:rsidR="00EF2CA7" w:rsidRPr="00F63563" w:rsidRDefault="00EF2CA7" w:rsidP="0017524E">
            <w:pPr>
              <w:spacing w:before="120" w:after="120" w:line="276" w:lineRule="auto"/>
              <w:jc w:val="left"/>
              <w:rPr>
                <w:rFonts w:ascii="Arial" w:hAnsi="Arial" w:cs="Arial"/>
                <w:sz w:val="20"/>
                <w:szCs w:val="20"/>
                <w:lang w:val="de-DE"/>
              </w:rPr>
            </w:pPr>
            <w:r w:rsidRPr="00F63563">
              <w:rPr>
                <w:rFonts w:ascii="Arial" w:hAnsi="Arial" w:cs="Arial"/>
                <w:sz w:val="20"/>
                <w:szCs w:val="20"/>
                <w:lang w:val="de-DE"/>
              </w:rPr>
              <w:t xml:space="preserve">(1) Die ersten Überlegungen; (2) gezielte Sondierungen; (3) Schaffen der Projektgrundlagen; (4) Kommunikations-konzept; (5) Datenerhebung; (6) Datenfeedback; (7) Diagnose und Kraftfeldanalyse; (8) Konzeptentwicklung und </w:t>
            </w:r>
            <w:r>
              <w:rPr>
                <w:rFonts w:ascii="Arial" w:hAnsi="Arial" w:cs="Arial"/>
                <w:sz w:val="20"/>
                <w:szCs w:val="20"/>
                <w:lang w:val="de-DE"/>
              </w:rPr>
              <w:t>M</w:t>
            </w:r>
            <w:r w:rsidRPr="00F63563">
              <w:rPr>
                <w:rFonts w:ascii="Arial" w:hAnsi="Arial" w:cs="Arial"/>
                <w:sz w:val="20"/>
                <w:szCs w:val="20"/>
                <w:lang w:val="de-DE"/>
              </w:rPr>
              <w:t>aßnahmenplan</w:t>
            </w:r>
            <w:r>
              <w:rPr>
                <w:rFonts w:ascii="Arial" w:hAnsi="Arial" w:cs="Arial"/>
                <w:sz w:val="20"/>
                <w:szCs w:val="20"/>
                <w:lang w:val="de-DE"/>
              </w:rPr>
              <w:t>-</w:t>
            </w:r>
            <w:r w:rsidRPr="00F63563">
              <w:rPr>
                <w:rFonts w:ascii="Arial" w:hAnsi="Arial" w:cs="Arial"/>
                <w:sz w:val="20"/>
                <w:szCs w:val="20"/>
                <w:lang w:val="de-DE"/>
              </w:rPr>
              <w:t>ung; (9) Vorentscheidung; (10) Experimente und Praxistests; (11) Entscheidung; (12) Praxiseinführung und Umsetzungsbegleitung;</w:t>
            </w:r>
          </w:p>
        </w:tc>
      </w:tr>
    </w:tbl>
    <w:p w:rsidR="00DF5656" w:rsidRDefault="00600A48" w:rsidP="00DF5656">
      <w:pPr>
        <w:pStyle w:val="Listenabsatz"/>
        <w:numPr>
          <w:ilvl w:val="3"/>
          <w:numId w:val="5"/>
        </w:numPr>
        <w:ind w:left="1134" w:hanging="1134"/>
        <w:rPr>
          <w:rFonts w:ascii="Arial" w:hAnsi="Arial" w:cs="Arial"/>
          <w:lang w:val="de-DE"/>
        </w:rPr>
      </w:pPr>
      <w:r>
        <w:rPr>
          <w:rFonts w:ascii="Arial" w:hAnsi="Arial" w:cs="Arial"/>
          <w:lang w:val="de-DE"/>
        </w:rPr>
        <w:lastRenderedPageBreak/>
        <w:t>Auslöser von</w:t>
      </w:r>
      <w:r w:rsidR="00DF5656">
        <w:rPr>
          <w:rFonts w:ascii="Arial" w:hAnsi="Arial" w:cs="Arial"/>
          <w:lang w:val="de-DE"/>
        </w:rPr>
        <w:t xml:space="preserve"> Veränderung</w:t>
      </w:r>
      <w:r w:rsidR="003046EB">
        <w:rPr>
          <w:rFonts w:ascii="Arial" w:hAnsi="Arial" w:cs="Arial"/>
          <w:lang w:val="de-DE"/>
        </w:rPr>
        <w:t>sprozessen</w:t>
      </w:r>
    </w:p>
    <w:p w:rsidR="00D827BA" w:rsidRPr="009677F9" w:rsidRDefault="00D827BA" w:rsidP="00D827BA">
      <w:pPr>
        <w:pStyle w:val="Listenabsatz"/>
        <w:ind w:left="1134"/>
        <w:rPr>
          <w:rFonts w:ascii="Arial" w:hAnsi="Arial" w:cs="Arial"/>
          <w:lang w:val="de-DE"/>
        </w:rPr>
      </w:pPr>
    </w:p>
    <w:p w:rsidR="00D827BA" w:rsidRPr="00BC2CFB" w:rsidRDefault="00D827BA" w:rsidP="00BD0B8C">
      <w:pPr>
        <w:ind w:left="2127" w:firstLine="709"/>
        <w:jc w:val="center"/>
        <w:rPr>
          <w:rFonts w:ascii="Arial" w:eastAsia="Batang" w:hAnsi="Arial" w:cs="Arial"/>
          <w:i/>
          <w:sz w:val="20"/>
          <w:szCs w:val="20"/>
        </w:rPr>
      </w:pPr>
      <w:r>
        <w:rPr>
          <w:rFonts w:ascii="Arial" w:eastAsia="Batang" w:hAnsi="Arial" w:cs="Arial"/>
          <w:i/>
          <w:sz w:val="20"/>
          <w:szCs w:val="20"/>
        </w:rPr>
        <w:t>"Willst Du Dein Land verändern,</w:t>
      </w:r>
      <w:r w:rsidR="00E02EB6">
        <w:rPr>
          <w:rFonts w:ascii="Arial" w:eastAsia="Batang" w:hAnsi="Arial" w:cs="Arial"/>
          <w:i/>
          <w:sz w:val="20"/>
          <w:szCs w:val="20"/>
        </w:rPr>
        <w:t xml:space="preserve"> </w:t>
      </w:r>
      <w:r w:rsidRPr="00BC2CFB">
        <w:rPr>
          <w:rFonts w:ascii="Arial" w:eastAsia="Batang" w:hAnsi="Arial" w:cs="Arial"/>
          <w:i/>
          <w:sz w:val="20"/>
          <w:szCs w:val="20"/>
        </w:rPr>
        <w:t>verändere Deine Stadt.</w:t>
      </w:r>
    </w:p>
    <w:p w:rsidR="00D827BA" w:rsidRPr="00BC2CFB" w:rsidRDefault="00D827BA" w:rsidP="00BD0B8C">
      <w:pPr>
        <w:ind w:left="2127" w:firstLine="709"/>
        <w:jc w:val="center"/>
        <w:rPr>
          <w:rFonts w:ascii="Arial" w:eastAsia="Batang" w:hAnsi="Arial" w:cs="Arial"/>
          <w:i/>
          <w:sz w:val="20"/>
          <w:szCs w:val="20"/>
        </w:rPr>
      </w:pPr>
      <w:r w:rsidRPr="00BC2CFB">
        <w:rPr>
          <w:rFonts w:ascii="Arial" w:eastAsia="Batang" w:hAnsi="Arial" w:cs="Arial"/>
          <w:i/>
          <w:sz w:val="20"/>
          <w:szCs w:val="20"/>
        </w:rPr>
        <w:t>Willst Du Dei</w:t>
      </w:r>
      <w:r>
        <w:rPr>
          <w:rFonts w:ascii="Arial" w:eastAsia="Batang" w:hAnsi="Arial" w:cs="Arial"/>
          <w:i/>
          <w:sz w:val="20"/>
          <w:szCs w:val="20"/>
        </w:rPr>
        <w:t xml:space="preserve">ne Stadt verändern, </w:t>
      </w:r>
      <w:r w:rsidRPr="00BC2CFB">
        <w:rPr>
          <w:rFonts w:ascii="Arial" w:eastAsia="Batang" w:hAnsi="Arial" w:cs="Arial"/>
          <w:i/>
          <w:sz w:val="20"/>
          <w:szCs w:val="20"/>
        </w:rPr>
        <w:t>verändere Deine Straße.</w:t>
      </w:r>
    </w:p>
    <w:p w:rsidR="00D827BA" w:rsidRPr="00BC2CFB" w:rsidRDefault="00D827BA" w:rsidP="00BD0B8C">
      <w:pPr>
        <w:ind w:left="2127" w:firstLine="709"/>
        <w:jc w:val="center"/>
        <w:rPr>
          <w:rFonts w:ascii="Arial" w:eastAsia="Batang" w:hAnsi="Arial" w:cs="Arial"/>
          <w:i/>
          <w:sz w:val="20"/>
          <w:szCs w:val="20"/>
        </w:rPr>
      </w:pPr>
      <w:r w:rsidRPr="00BC2CFB">
        <w:rPr>
          <w:rFonts w:ascii="Arial" w:eastAsia="Batang" w:hAnsi="Arial" w:cs="Arial"/>
          <w:i/>
          <w:sz w:val="20"/>
          <w:szCs w:val="20"/>
        </w:rPr>
        <w:t>Willst Du Deine Straße verändern</w:t>
      </w:r>
      <w:r>
        <w:rPr>
          <w:rFonts w:ascii="Arial" w:eastAsia="Batang" w:hAnsi="Arial" w:cs="Arial"/>
          <w:i/>
          <w:sz w:val="20"/>
          <w:szCs w:val="20"/>
        </w:rPr>
        <w:t xml:space="preserve">, </w:t>
      </w:r>
      <w:r w:rsidRPr="00BC2CFB">
        <w:rPr>
          <w:rFonts w:ascii="Arial" w:eastAsia="Batang" w:hAnsi="Arial" w:cs="Arial"/>
          <w:i/>
          <w:sz w:val="20"/>
          <w:szCs w:val="20"/>
        </w:rPr>
        <w:t>verändere Dein Haus.</w:t>
      </w:r>
    </w:p>
    <w:p w:rsidR="00D827BA" w:rsidRPr="00BD0B8C" w:rsidRDefault="00D827BA" w:rsidP="00BD0B8C">
      <w:pPr>
        <w:ind w:left="2127" w:firstLine="709"/>
        <w:jc w:val="center"/>
        <w:rPr>
          <w:rFonts w:ascii="Arial" w:eastAsia="Batang" w:hAnsi="Arial" w:cs="Arial"/>
          <w:i/>
          <w:sz w:val="16"/>
          <w:szCs w:val="16"/>
        </w:rPr>
      </w:pPr>
      <w:r>
        <w:rPr>
          <w:rFonts w:ascii="Arial" w:eastAsia="Batang" w:hAnsi="Arial" w:cs="Arial"/>
          <w:i/>
          <w:sz w:val="20"/>
          <w:szCs w:val="20"/>
        </w:rPr>
        <w:t xml:space="preserve">Willst Du Dein Haus verändern, </w:t>
      </w:r>
      <w:r w:rsidR="00A66F99">
        <w:rPr>
          <w:rFonts w:ascii="Arial" w:eastAsia="Batang" w:hAnsi="Arial" w:cs="Arial"/>
          <w:i/>
          <w:sz w:val="20"/>
          <w:szCs w:val="20"/>
        </w:rPr>
        <w:t>verändere Dich selbst</w:t>
      </w:r>
      <w:r w:rsidRPr="00BC2CFB">
        <w:rPr>
          <w:rFonts w:ascii="Arial" w:eastAsia="Batang" w:hAnsi="Arial" w:cs="Arial"/>
          <w:i/>
          <w:sz w:val="20"/>
          <w:szCs w:val="20"/>
        </w:rPr>
        <w:t>"</w:t>
      </w:r>
    </w:p>
    <w:p w:rsidR="00D827BA" w:rsidRPr="00BD0B8C" w:rsidRDefault="00D827BA" w:rsidP="00D827BA">
      <w:pPr>
        <w:jc w:val="right"/>
        <w:rPr>
          <w:rFonts w:ascii="Arial" w:eastAsia="Batang" w:hAnsi="Arial" w:cs="Arial"/>
          <w:i/>
          <w:sz w:val="16"/>
          <w:szCs w:val="16"/>
        </w:rPr>
      </w:pPr>
      <w:r w:rsidRPr="00BD0B8C">
        <w:rPr>
          <w:rFonts w:ascii="Arial" w:eastAsia="Batang" w:hAnsi="Arial" w:cs="Arial"/>
          <w:i/>
          <w:sz w:val="16"/>
          <w:szCs w:val="16"/>
        </w:rPr>
        <w:t> </w:t>
      </w:r>
    </w:p>
    <w:p w:rsidR="00D827BA" w:rsidRDefault="00D827BA" w:rsidP="00BD0B8C">
      <w:pPr>
        <w:ind w:left="4963" w:firstLine="709"/>
        <w:jc w:val="center"/>
        <w:rPr>
          <w:rFonts w:ascii="Arial" w:eastAsia="Batang" w:hAnsi="Arial" w:cs="Arial"/>
          <w:sz w:val="20"/>
          <w:szCs w:val="20"/>
        </w:rPr>
      </w:pPr>
      <w:r w:rsidRPr="00BD0B8C">
        <w:rPr>
          <w:rFonts w:ascii="Arial" w:eastAsia="Batang" w:hAnsi="Arial" w:cs="Arial"/>
          <w:sz w:val="20"/>
          <w:szCs w:val="20"/>
        </w:rPr>
        <w:t>Arabisches Sprichwort</w:t>
      </w:r>
    </w:p>
    <w:p w:rsidR="009677F9" w:rsidRPr="009677F9" w:rsidRDefault="009677F9" w:rsidP="00BD0B8C">
      <w:pPr>
        <w:ind w:left="4963" w:firstLine="709"/>
        <w:jc w:val="center"/>
        <w:rPr>
          <w:rFonts w:ascii="Arial" w:eastAsia="Batang" w:hAnsi="Arial" w:cs="Arial"/>
          <w:sz w:val="20"/>
          <w:szCs w:val="20"/>
        </w:rPr>
      </w:pPr>
    </w:p>
    <w:p w:rsidR="00702E4F" w:rsidRDefault="0073273C" w:rsidP="008A12BB">
      <w:pPr>
        <w:rPr>
          <w:rFonts w:ascii="Arial" w:hAnsi="Arial" w:cs="Arial"/>
        </w:rPr>
      </w:pPr>
      <w:r>
        <w:rPr>
          <w:rFonts w:ascii="Arial" w:hAnsi="Arial" w:cs="Arial"/>
          <w:lang w:val="de-DE"/>
        </w:rPr>
        <w:t xml:space="preserve">Aus den </w:t>
      </w:r>
      <w:r w:rsidR="00152CC2">
        <w:rPr>
          <w:rFonts w:ascii="Arial" w:hAnsi="Arial" w:cs="Arial"/>
          <w:lang w:val="de-DE"/>
        </w:rPr>
        <w:t>D</w:t>
      </w:r>
      <w:r>
        <w:rPr>
          <w:rFonts w:ascii="Arial" w:hAnsi="Arial" w:cs="Arial"/>
          <w:lang w:val="de-DE"/>
        </w:rPr>
        <w:t>arstellungen des vorausgegangenen</w:t>
      </w:r>
      <w:r w:rsidR="00152CC2">
        <w:rPr>
          <w:rFonts w:ascii="Arial" w:hAnsi="Arial" w:cs="Arial"/>
          <w:lang w:val="de-DE"/>
        </w:rPr>
        <w:t xml:space="preserve"> Kapitels lässt sich ableiten, dass sich</w:t>
      </w:r>
      <w:r>
        <w:rPr>
          <w:rFonts w:ascii="Arial" w:hAnsi="Arial" w:cs="Arial"/>
          <w:lang w:val="de-DE"/>
        </w:rPr>
        <w:t xml:space="preserve"> </w:t>
      </w:r>
      <w:r w:rsidRPr="0073273C">
        <w:rPr>
          <w:rFonts w:ascii="Arial" w:hAnsi="Arial" w:cs="Arial"/>
          <w:lang w:val="de-DE"/>
        </w:rPr>
        <w:t>Organisationen permanent</w:t>
      </w:r>
      <w:r w:rsidR="00152CC2">
        <w:rPr>
          <w:rFonts w:ascii="Arial" w:hAnsi="Arial" w:cs="Arial"/>
          <w:lang w:val="de-DE"/>
        </w:rPr>
        <w:t xml:space="preserve"> verändern und diese</w:t>
      </w:r>
      <w:r w:rsidRPr="0073273C">
        <w:rPr>
          <w:rFonts w:ascii="Arial" w:hAnsi="Arial" w:cs="Arial"/>
          <w:lang w:val="de-DE"/>
        </w:rPr>
        <w:t xml:space="preserve"> Veränderungen </w:t>
      </w:r>
      <w:r w:rsidR="004435BA">
        <w:rPr>
          <w:rFonts w:ascii="Arial" w:hAnsi="Arial" w:cs="Arial"/>
          <w:lang w:val="de-DE"/>
        </w:rPr>
        <w:t xml:space="preserve">können sich sowohl </w:t>
      </w:r>
      <w:r w:rsidRPr="0073273C">
        <w:rPr>
          <w:rFonts w:ascii="Arial" w:hAnsi="Arial" w:cs="Arial"/>
          <w:lang w:val="de-DE"/>
        </w:rPr>
        <w:t>geplant als auch ungeplant</w:t>
      </w:r>
      <w:r w:rsidR="004435BA">
        <w:rPr>
          <w:rFonts w:ascii="Arial" w:hAnsi="Arial" w:cs="Arial"/>
          <w:lang w:val="de-DE"/>
        </w:rPr>
        <w:t xml:space="preserve"> vollziehen</w:t>
      </w:r>
      <w:r w:rsidR="00152CC2">
        <w:rPr>
          <w:rFonts w:ascii="Arial" w:hAnsi="Arial" w:cs="Arial"/>
          <w:lang w:val="de-DE"/>
        </w:rPr>
        <w:t xml:space="preserve">. Die Vorgehensweise </w:t>
      </w:r>
      <w:r w:rsidR="00777415">
        <w:rPr>
          <w:rFonts w:ascii="Arial" w:hAnsi="Arial" w:cs="Arial"/>
          <w:lang w:val="de-DE"/>
        </w:rPr>
        <w:t xml:space="preserve">kann </w:t>
      </w:r>
      <w:r w:rsidR="00E36E8A">
        <w:rPr>
          <w:rFonts w:ascii="Arial" w:hAnsi="Arial" w:cs="Arial"/>
          <w:lang w:val="de-DE"/>
        </w:rPr>
        <w:t xml:space="preserve">dabei </w:t>
      </w:r>
      <w:r w:rsidR="00777415">
        <w:rPr>
          <w:rFonts w:ascii="Arial" w:hAnsi="Arial" w:cs="Arial"/>
          <w:lang w:val="de-DE"/>
        </w:rPr>
        <w:t xml:space="preserve">in vielen kleinen Schritten </w:t>
      </w:r>
      <w:r w:rsidR="00E36E8A">
        <w:rPr>
          <w:rFonts w:ascii="Arial" w:hAnsi="Arial" w:cs="Arial"/>
          <w:lang w:val="de-DE"/>
        </w:rPr>
        <w:t xml:space="preserve">(evolutionär) </w:t>
      </w:r>
      <w:r w:rsidR="00777415">
        <w:rPr>
          <w:rFonts w:ascii="Arial" w:hAnsi="Arial" w:cs="Arial"/>
          <w:lang w:val="de-DE"/>
        </w:rPr>
        <w:t>oder aber radikal</w:t>
      </w:r>
      <w:r w:rsidR="00E36E8A">
        <w:rPr>
          <w:rFonts w:ascii="Arial" w:hAnsi="Arial" w:cs="Arial"/>
          <w:lang w:val="de-DE"/>
        </w:rPr>
        <w:t>,</w:t>
      </w:r>
      <w:r w:rsidR="00777415">
        <w:rPr>
          <w:rFonts w:ascii="Arial" w:hAnsi="Arial" w:cs="Arial"/>
          <w:lang w:val="de-DE"/>
        </w:rPr>
        <w:t xml:space="preserve"> in wenigen großen Schritten </w:t>
      </w:r>
      <w:r w:rsidR="00E36E8A">
        <w:rPr>
          <w:rFonts w:ascii="Arial" w:hAnsi="Arial" w:cs="Arial"/>
          <w:lang w:val="de-DE"/>
        </w:rPr>
        <w:t xml:space="preserve">(revolutionär) </w:t>
      </w:r>
      <w:r w:rsidR="00777415">
        <w:rPr>
          <w:rFonts w:ascii="Arial" w:hAnsi="Arial" w:cs="Arial"/>
          <w:lang w:val="de-DE"/>
        </w:rPr>
        <w:t xml:space="preserve">erfolgen. Nach </w:t>
      </w:r>
      <w:r w:rsidR="00777415">
        <w:rPr>
          <w:rFonts w:ascii="Arial" w:hAnsi="Arial" w:cs="Arial"/>
          <w:color w:val="FF00FF"/>
          <w:lang w:val="de-DE"/>
        </w:rPr>
        <w:t>Thom (</w:t>
      </w:r>
      <w:r w:rsidR="005570D2">
        <w:rPr>
          <w:rFonts w:ascii="Arial" w:hAnsi="Arial" w:cs="Arial"/>
          <w:color w:val="FF00FF"/>
          <w:lang w:val="de-DE"/>
        </w:rPr>
        <w:t>siehe Tabelle 2.2.2)</w:t>
      </w:r>
      <w:r w:rsidR="00777415">
        <w:rPr>
          <w:rFonts w:ascii="Arial" w:hAnsi="Arial" w:cs="Arial"/>
          <w:color w:val="FF00FF"/>
          <w:lang w:val="de-DE"/>
        </w:rPr>
        <w:t xml:space="preserve"> </w:t>
      </w:r>
      <w:r w:rsidR="00777415">
        <w:rPr>
          <w:rFonts w:ascii="Arial" w:hAnsi="Arial" w:cs="Arial"/>
          <w:lang w:val="de-DE"/>
        </w:rPr>
        <w:t xml:space="preserve">wird die Vorgehensweise </w:t>
      </w:r>
      <w:r w:rsidR="00FC12E7">
        <w:rPr>
          <w:rFonts w:ascii="Arial" w:hAnsi="Arial" w:cs="Arial"/>
          <w:lang w:val="de-DE"/>
        </w:rPr>
        <w:t xml:space="preserve">von Veränderungsprozessen </w:t>
      </w:r>
      <w:r w:rsidR="00EF2CE7">
        <w:rPr>
          <w:rFonts w:ascii="Arial" w:hAnsi="Arial" w:cs="Arial"/>
          <w:lang w:val="de-DE"/>
        </w:rPr>
        <w:t xml:space="preserve">vorrangig </w:t>
      </w:r>
      <w:r w:rsidR="00777415">
        <w:rPr>
          <w:rFonts w:ascii="Arial" w:hAnsi="Arial" w:cs="Arial"/>
          <w:lang w:val="de-DE"/>
        </w:rPr>
        <w:t>von der auslösenden</w:t>
      </w:r>
      <w:r w:rsidR="00525016">
        <w:rPr>
          <w:rFonts w:ascii="Arial" w:hAnsi="Arial" w:cs="Arial"/>
          <w:lang w:val="de-DE"/>
        </w:rPr>
        <w:t xml:space="preserve"> Krisenart bestimmt und als extreme Ansätze </w:t>
      </w:r>
      <w:r w:rsidR="004A646F">
        <w:rPr>
          <w:rFonts w:ascii="Arial" w:hAnsi="Arial" w:cs="Arial"/>
          <w:lang w:val="de-DE"/>
        </w:rPr>
        <w:t>von</w:t>
      </w:r>
      <w:r w:rsidR="00525016">
        <w:rPr>
          <w:rFonts w:ascii="Arial" w:hAnsi="Arial" w:cs="Arial"/>
          <w:lang w:val="de-DE"/>
        </w:rPr>
        <w:t xml:space="preserve"> evolutionären und revolutionären Veränderungsprozess</w:t>
      </w:r>
      <w:r w:rsidR="004A646F">
        <w:rPr>
          <w:rFonts w:ascii="Arial" w:hAnsi="Arial" w:cs="Arial"/>
          <w:lang w:val="de-DE"/>
        </w:rPr>
        <w:t>en,</w:t>
      </w:r>
      <w:r w:rsidR="00525016">
        <w:rPr>
          <w:rFonts w:ascii="Arial" w:hAnsi="Arial" w:cs="Arial"/>
          <w:lang w:val="de-DE"/>
        </w:rPr>
        <w:t xml:space="preserve"> können die Organisationsentwicklung und das Business (Process) Reengineering  bezeichnet werden</w:t>
      </w:r>
      <w:r w:rsidR="00422133">
        <w:rPr>
          <w:rFonts w:ascii="Arial" w:hAnsi="Arial" w:cs="Arial"/>
          <w:lang w:val="de-DE"/>
        </w:rPr>
        <w:t>.</w:t>
      </w:r>
      <w:r w:rsidR="004A5CCC">
        <w:rPr>
          <w:rFonts w:ascii="Arial" w:hAnsi="Arial" w:cs="Arial"/>
          <w:lang w:val="de-DE"/>
        </w:rPr>
        <w:t xml:space="preserve"> </w:t>
      </w:r>
      <w:r w:rsidR="00702E4F">
        <w:rPr>
          <w:rFonts w:ascii="Arial" w:hAnsi="Arial" w:cs="Arial"/>
          <w:lang w:val="de-DE"/>
        </w:rPr>
        <w:t>Daraus lässt sich schließen, dass je höher die Dynamik des Umfelds</w:t>
      </w:r>
      <w:r w:rsidR="00E96557">
        <w:rPr>
          <w:rFonts w:ascii="Arial" w:hAnsi="Arial" w:cs="Arial"/>
          <w:lang w:val="de-DE"/>
        </w:rPr>
        <w:t xml:space="preserve"> </w:t>
      </w:r>
      <w:r w:rsidR="008A431D">
        <w:rPr>
          <w:rFonts w:ascii="Arial" w:hAnsi="Arial" w:cs="Arial"/>
          <w:lang w:val="de-DE"/>
        </w:rPr>
        <w:t xml:space="preserve">ist </w:t>
      </w:r>
      <w:r w:rsidR="00E96557">
        <w:rPr>
          <w:rFonts w:ascii="Arial" w:hAnsi="Arial" w:cs="Arial"/>
          <w:lang w:val="de-DE"/>
        </w:rPr>
        <w:t xml:space="preserve">und </w:t>
      </w:r>
      <w:r w:rsidR="008A431D">
        <w:rPr>
          <w:rFonts w:ascii="Arial" w:hAnsi="Arial" w:cs="Arial"/>
          <w:lang w:val="de-DE"/>
        </w:rPr>
        <w:t xml:space="preserve">je </w:t>
      </w:r>
      <w:r w:rsidR="00E96557">
        <w:rPr>
          <w:rFonts w:ascii="Arial" w:hAnsi="Arial" w:cs="Arial"/>
          <w:lang w:val="de-DE"/>
        </w:rPr>
        <w:t xml:space="preserve">häufiger ein Richtungswechsel in der Unternehmensstrategie erfolgt, </w:t>
      </w:r>
      <w:r w:rsidR="008A431D">
        <w:rPr>
          <w:rFonts w:ascii="Arial" w:hAnsi="Arial" w:cs="Arial"/>
          <w:lang w:val="de-DE"/>
        </w:rPr>
        <w:t>desto</w:t>
      </w:r>
      <w:r w:rsidR="00702E4F">
        <w:rPr>
          <w:rFonts w:ascii="Arial" w:hAnsi="Arial" w:cs="Arial"/>
          <w:lang w:val="de-DE"/>
        </w:rPr>
        <w:t xml:space="preserve"> notwendiger wird es die Organisat</w:t>
      </w:r>
      <w:r w:rsidR="0069368D">
        <w:rPr>
          <w:rFonts w:ascii="Arial" w:hAnsi="Arial" w:cs="Arial"/>
          <w:lang w:val="de-DE"/>
        </w:rPr>
        <w:t xml:space="preserve">ionsstrukturen zeitnah </w:t>
      </w:r>
      <w:r w:rsidR="00702E4F">
        <w:rPr>
          <w:rFonts w:ascii="Arial" w:hAnsi="Arial" w:cs="Arial"/>
          <w:lang w:val="de-DE"/>
        </w:rPr>
        <w:t>durch V</w:t>
      </w:r>
      <w:r w:rsidR="00F777D3">
        <w:rPr>
          <w:rFonts w:ascii="Arial" w:hAnsi="Arial" w:cs="Arial"/>
          <w:lang w:val="de-DE"/>
        </w:rPr>
        <w:t>eränderungsprozesse anzupassen und</w:t>
      </w:r>
      <w:r w:rsidR="0069368D">
        <w:rPr>
          <w:rFonts w:ascii="Arial" w:hAnsi="Arial" w:cs="Arial"/>
          <w:lang w:val="de-DE"/>
        </w:rPr>
        <w:t xml:space="preserve"> </w:t>
      </w:r>
      <w:r w:rsidR="008A431D">
        <w:rPr>
          <w:rFonts w:ascii="Arial" w:hAnsi="Arial" w:cs="Arial"/>
          <w:lang w:val="de-DE"/>
        </w:rPr>
        <w:t>umso</w:t>
      </w:r>
      <w:r w:rsidR="0069368D">
        <w:rPr>
          <w:rFonts w:ascii="Arial" w:hAnsi="Arial" w:cs="Arial"/>
          <w:lang w:val="de-DE"/>
        </w:rPr>
        <w:t xml:space="preserve"> kürzer werden die Zeitabstände zwischen den Veränderungsprozessen.</w:t>
      </w:r>
      <w:r w:rsidR="00D02C1E">
        <w:rPr>
          <w:rFonts w:ascii="Arial" w:hAnsi="Arial" w:cs="Arial"/>
          <w:lang w:val="de-DE"/>
        </w:rPr>
        <w:t xml:space="preserve"> Dies</w:t>
      </w:r>
      <w:r w:rsidR="003E55E9">
        <w:rPr>
          <w:rFonts w:ascii="Arial" w:hAnsi="Arial" w:cs="Arial"/>
          <w:lang w:val="de-DE"/>
        </w:rPr>
        <w:t>e permanente Veränderungsbereitschaft</w:t>
      </w:r>
      <w:r w:rsidR="00D02C1E">
        <w:rPr>
          <w:rFonts w:ascii="Arial" w:hAnsi="Arial" w:cs="Arial"/>
          <w:lang w:val="de-DE"/>
        </w:rPr>
        <w:t xml:space="preserve"> widerspricht zwar einerseits </w:t>
      </w:r>
      <w:r w:rsidR="003E55E9">
        <w:rPr>
          <w:rFonts w:ascii="Arial" w:hAnsi="Arial" w:cs="Arial"/>
          <w:lang w:val="de-DE"/>
        </w:rPr>
        <w:t xml:space="preserve">dem Modellgedanken von </w:t>
      </w:r>
      <w:r w:rsidR="003E55E9" w:rsidRPr="008A431D">
        <w:rPr>
          <w:rFonts w:ascii="Arial" w:eastAsia="Batang" w:hAnsi="Arial" w:cs="Arial"/>
          <w:color w:val="FF00FF"/>
        </w:rPr>
        <w:t>Lewin (Kap. 2.2.2.1)</w:t>
      </w:r>
      <w:r w:rsidR="003E55E9">
        <w:rPr>
          <w:rFonts w:ascii="Arial" w:eastAsia="Batang" w:hAnsi="Arial" w:cs="Arial"/>
          <w:color w:val="FF00FF"/>
        </w:rPr>
        <w:t xml:space="preserve"> </w:t>
      </w:r>
      <w:r w:rsidR="003E55E9">
        <w:rPr>
          <w:rFonts w:ascii="Arial" w:hAnsi="Arial" w:cs="Arial"/>
          <w:lang w:val="de-DE"/>
        </w:rPr>
        <w:t xml:space="preserve"> der davon ausgeht, das System nach der Veränderung zu stabilisieren und in ein erneutes Gleichgewicht zu bringen, andererseits scheint dies aber in der betrieblichen Realität notwendig zu sein, um in den sich kontinuierlich verändernden Markt- und Umweltbedingungen wettbewerbsfähig zu bleiben. </w:t>
      </w:r>
      <w:r w:rsidR="008A431D">
        <w:rPr>
          <w:rFonts w:ascii="Arial" w:hAnsi="Arial" w:cs="Arial"/>
          <w:color w:val="FF00FF"/>
        </w:rPr>
        <w:t>Irgel und Beeck (2004, S. 113</w:t>
      </w:r>
      <w:r w:rsidR="00596F9E">
        <w:rPr>
          <w:rFonts w:ascii="Arial" w:hAnsi="Arial" w:cs="Arial"/>
          <w:color w:val="FF00FF"/>
        </w:rPr>
        <w:t xml:space="preserve">), </w:t>
      </w:r>
      <w:r w:rsidR="00596F9E" w:rsidRPr="00596F9E">
        <w:rPr>
          <w:rFonts w:ascii="Arial" w:hAnsi="Arial" w:cs="Arial"/>
        </w:rPr>
        <w:t>die sich in ihre</w:t>
      </w:r>
      <w:r w:rsidR="00596F9E">
        <w:rPr>
          <w:rFonts w:ascii="Arial" w:hAnsi="Arial" w:cs="Arial"/>
        </w:rPr>
        <w:t>r</w:t>
      </w:r>
      <w:r w:rsidR="00596F9E" w:rsidRPr="00596F9E">
        <w:rPr>
          <w:rFonts w:ascii="Arial" w:hAnsi="Arial" w:cs="Arial"/>
        </w:rPr>
        <w:t xml:space="preserve"> Aussage auf Kühl (2000</w:t>
      </w:r>
      <w:r w:rsidR="008A431D" w:rsidRPr="00596F9E">
        <w:rPr>
          <w:rFonts w:ascii="Arial" w:hAnsi="Arial" w:cs="Arial"/>
        </w:rPr>
        <w:t xml:space="preserve">) </w:t>
      </w:r>
      <w:r w:rsidR="00596F9E" w:rsidRPr="00596F9E">
        <w:rPr>
          <w:rFonts w:ascii="Arial" w:hAnsi="Arial" w:cs="Arial"/>
        </w:rPr>
        <w:t xml:space="preserve">beziehen, verweisen darauf, dass </w:t>
      </w:r>
      <w:r w:rsidR="00596F9E" w:rsidRPr="00802635">
        <w:rPr>
          <w:rFonts w:ascii="Arial" w:hAnsi="Arial" w:cs="Arial"/>
          <w:i/>
        </w:rPr>
        <w:t>„einige Autoren propagieren gar die „Lernende Organisation“, in der die einzige Konti</w:t>
      </w:r>
      <w:r w:rsidR="00802635" w:rsidRPr="00802635">
        <w:rPr>
          <w:rFonts w:ascii="Arial" w:hAnsi="Arial" w:cs="Arial"/>
          <w:i/>
        </w:rPr>
        <w:t>n</w:t>
      </w:r>
      <w:r w:rsidR="00596F9E" w:rsidRPr="00802635">
        <w:rPr>
          <w:rFonts w:ascii="Arial" w:hAnsi="Arial" w:cs="Arial"/>
          <w:i/>
        </w:rPr>
        <w:t>uität der stetige Wandel der Organisation ist und fordern teilweise undifferenziert Unternehmensstrukturen, die sich fast täglich neu erfinden</w:t>
      </w:r>
      <w:r w:rsidR="00802635" w:rsidRPr="00802635">
        <w:rPr>
          <w:rFonts w:ascii="Arial" w:hAnsi="Arial" w:cs="Arial"/>
          <w:i/>
        </w:rPr>
        <w:t>“</w:t>
      </w:r>
      <w:r w:rsidR="00596F9E">
        <w:rPr>
          <w:rFonts w:ascii="Arial" w:hAnsi="Arial" w:cs="Arial"/>
        </w:rPr>
        <w:t xml:space="preserve">. </w:t>
      </w:r>
      <w:r w:rsidR="0038441E">
        <w:rPr>
          <w:rFonts w:ascii="Arial" w:hAnsi="Arial" w:cs="Arial"/>
        </w:rPr>
        <w:t xml:space="preserve">In ihren Ausführungen vertreten die Autoren die Sichtweise, </w:t>
      </w:r>
      <w:r w:rsidR="0038441E" w:rsidRPr="00526A78">
        <w:rPr>
          <w:rFonts w:ascii="Arial" w:hAnsi="Arial" w:cs="Arial"/>
          <w:i/>
        </w:rPr>
        <w:t>[…] dass die Veränderung von Organisationsstrukturen stets auch mit Aufwand und Widerständen verbunden ist, die auch hier immer einen Abwägungsprozess notwendig machen, ob die Vorteile der Modifikationen die Nachteile und Risiken der Veränderung überwiegen“.</w:t>
      </w:r>
      <w:r w:rsidR="00526A78">
        <w:rPr>
          <w:rFonts w:ascii="Arial" w:hAnsi="Arial" w:cs="Arial"/>
        </w:rPr>
        <w:t xml:space="preserve"> </w:t>
      </w:r>
    </w:p>
    <w:p w:rsidR="00526A78" w:rsidRDefault="00526A78" w:rsidP="008A12BB">
      <w:pPr>
        <w:rPr>
          <w:rFonts w:ascii="Arial" w:hAnsi="Arial" w:cs="Arial"/>
        </w:rPr>
      </w:pPr>
    </w:p>
    <w:p w:rsidR="00745839" w:rsidRDefault="00E7006B" w:rsidP="008A12BB">
      <w:pPr>
        <w:rPr>
          <w:rFonts w:ascii="Arial" w:hAnsi="Arial" w:cs="Arial"/>
        </w:rPr>
      </w:pPr>
      <w:r>
        <w:rPr>
          <w:rFonts w:ascii="Arial" w:hAnsi="Arial" w:cs="Arial"/>
        </w:rPr>
        <w:t xml:space="preserve">Kommen wir zurück auf die Aussage von </w:t>
      </w:r>
      <w:r w:rsidRPr="0065581B">
        <w:rPr>
          <w:rFonts w:ascii="Arial" w:hAnsi="Arial" w:cs="Arial"/>
          <w:color w:val="FF00FF"/>
          <w:lang w:val="de-DE"/>
        </w:rPr>
        <w:t>Thom (2004)</w:t>
      </w:r>
      <w:r>
        <w:rPr>
          <w:rFonts w:ascii="Arial" w:hAnsi="Arial" w:cs="Arial"/>
        </w:rPr>
        <w:t xml:space="preserve"> und </w:t>
      </w:r>
      <w:r w:rsidR="00892FE9">
        <w:rPr>
          <w:rFonts w:ascii="Arial" w:hAnsi="Arial" w:cs="Arial"/>
        </w:rPr>
        <w:t>nach der</w:t>
      </w:r>
      <w:r>
        <w:rPr>
          <w:rFonts w:ascii="Arial" w:hAnsi="Arial" w:cs="Arial"/>
        </w:rPr>
        <w:t xml:space="preserve"> derzeit allgemeingültigen wissenschaftlichen Sichtweise, </w:t>
      </w:r>
      <w:r w:rsidR="00B24737">
        <w:rPr>
          <w:rFonts w:ascii="Arial" w:hAnsi="Arial" w:cs="Arial"/>
        </w:rPr>
        <w:t>dan</w:t>
      </w:r>
      <w:r w:rsidR="00892FE9">
        <w:rPr>
          <w:rFonts w:ascii="Arial" w:hAnsi="Arial" w:cs="Arial"/>
        </w:rPr>
        <w:t>n</w:t>
      </w:r>
      <w:r w:rsidR="00B24737">
        <w:rPr>
          <w:rFonts w:ascii="Arial" w:hAnsi="Arial" w:cs="Arial"/>
        </w:rPr>
        <w:t xml:space="preserve"> </w:t>
      </w:r>
      <w:r>
        <w:rPr>
          <w:rFonts w:ascii="Arial" w:hAnsi="Arial" w:cs="Arial"/>
        </w:rPr>
        <w:t>können  Reorganisations</w:t>
      </w:r>
      <w:r w:rsidR="00B24737">
        <w:rPr>
          <w:rFonts w:ascii="Arial" w:hAnsi="Arial" w:cs="Arial"/>
        </w:rPr>
        <w:t>-</w:t>
      </w:r>
      <w:r>
        <w:rPr>
          <w:rFonts w:ascii="Arial" w:hAnsi="Arial" w:cs="Arial"/>
        </w:rPr>
        <w:t xml:space="preserve">prozesse grundsätzlich auf zwei Arten, dem des evolutionären und des revolutionären Vorgehens, ablaufen. </w:t>
      </w:r>
      <w:r w:rsidR="00DA3FDF">
        <w:rPr>
          <w:rFonts w:ascii="Arial" w:hAnsi="Arial" w:cs="Arial"/>
        </w:rPr>
        <w:t xml:space="preserve">Bei einem evolutionären Vorgehen werden die betroffenen Mitarbeiter zu einem frühen Zeitpunkt einbezogen und können bereits in der Analyse- und Konzeptphase aktiv auf den Veränderungsprozess einwirken und diesen mitgestalten. Bei einem evolutionären Vorgehen vollziehen sich die Veränderungen nicht radikal und schlagartig, sondern langsam und </w:t>
      </w:r>
      <w:r w:rsidR="007C4E76">
        <w:rPr>
          <w:rFonts w:ascii="Arial" w:hAnsi="Arial" w:cs="Arial"/>
        </w:rPr>
        <w:t xml:space="preserve">werden </w:t>
      </w:r>
      <w:r w:rsidR="00DA3FDF">
        <w:rPr>
          <w:rFonts w:ascii="Arial" w:hAnsi="Arial" w:cs="Arial"/>
        </w:rPr>
        <w:t xml:space="preserve">als stetiger </w:t>
      </w:r>
      <w:r w:rsidR="00FB7A7D">
        <w:rPr>
          <w:rFonts w:ascii="Arial" w:hAnsi="Arial" w:cs="Arial"/>
        </w:rPr>
        <w:t xml:space="preserve">und kontinuierlicher </w:t>
      </w:r>
      <w:r w:rsidR="00DA3FDF">
        <w:rPr>
          <w:rFonts w:ascii="Arial" w:hAnsi="Arial" w:cs="Arial"/>
        </w:rPr>
        <w:t>Entwicklungs</w:t>
      </w:r>
      <w:r w:rsidR="00FB7A7D">
        <w:rPr>
          <w:rFonts w:ascii="Arial" w:hAnsi="Arial" w:cs="Arial"/>
        </w:rPr>
        <w:t>- und Verbesserungs</w:t>
      </w:r>
      <w:r w:rsidR="00DA3FDF">
        <w:rPr>
          <w:rFonts w:ascii="Arial" w:hAnsi="Arial" w:cs="Arial"/>
        </w:rPr>
        <w:t xml:space="preserve">prozess verstanden. </w:t>
      </w:r>
      <w:r w:rsidR="00173853">
        <w:rPr>
          <w:rFonts w:ascii="Arial" w:hAnsi="Arial" w:cs="Arial"/>
        </w:rPr>
        <w:t>Diese Vorgehensweise erzeugt</w:t>
      </w:r>
      <w:r w:rsidR="004B0DE7">
        <w:rPr>
          <w:rFonts w:ascii="Arial" w:hAnsi="Arial" w:cs="Arial"/>
        </w:rPr>
        <w:t xml:space="preserve"> mehr Akzeptanz</w:t>
      </w:r>
      <w:r w:rsidR="00173853">
        <w:rPr>
          <w:rFonts w:ascii="Arial" w:hAnsi="Arial" w:cs="Arial"/>
        </w:rPr>
        <w:t xml:space="preserve"> bei </w:t>
      </w:r>
      <w:r w:rsidR="004B0DE7">
        <w:rPr>
          <w:rFonts w:ascii="Arial" w:hAnsi="Arial" w:cs="Arial"/>
        </w:rPr>
        <w:t xml:space="preserve">den </w:t>
      </w:r>
      <w:r w:rsidR="00173853">
        <w:rPr>
          <w:rFonts w:ascii="Arial" w:hAnsi="Arial" w:cs="Arial"/>
        </w:rPr>
        <w:t>am Veränderungsprozess beteiligten Mitarbeitern</w:t>
      </w:r>
      <w:r w:rsidR="004B0DE7">
        <w:rPr>
          <w:rFonts w:ascii="Arial" w:hAnsi="Arial" w:cs="Arial"/>
        </w:rPr>
        <w:t>,</w:t>
      </w:r>
      <w:r w:rsidR="00173853">
        <w:rPr>
          <w:rFonts w:ascii="Arial" w:hAnsi="Arial" w:cs="Arial"/>
        </w:rPr>
        <w:t xml:space="preserve"> sodass mit weniger Widerständen bei der Einführung und Umsetzung gerechnet werden </w:t>
      </w:r>
      <w:r w:rsidR="004B0DE7">
        <w:rPr>
          <w:rFonts w:ascii="Arial" w:hAnsi="Arial" w:cs="Arial"/>
        </w:rPr>
        <w:t>kann und dies wiederum führt zu einer kürzeren Implementierungsphase [</w:t>
      </w:r>
      <w:r w:rsidR="00461251">
        <w:rPr>
          <w:rFonts w:ascii="Arial" w:hAnsi="Arial" w:cs="Arial"/>
        </w:rPr>
        <w:t>d</w:t>
      </w:r>
      <w:r w:rsidR="004B0DE7">
        <w:rPr>
          <w:rFonts w:ascii="Arial" w:hAnsi="Arial" w:cs="Arial"/>
        </w:rPr>
        <w:t>ie mir vorliegende Fachliteratur lässt die Frage unbeantwortet, ob diese Vorgehensweise auch die Nachhaltigkeit der  Veränderung dauerhaft beeinflusst und soll daher in der eigenen Fo</w:t>
      </w:r>
      <w:r w:rsidR="00461251">
        <w:rPr>
          <w:rFonts w:ascii="Arial" w:hAnsi="Arial" w:cs="Arial"/>
        </w:rPr>
        <w:t>rschung Berücksichtigung finden;</w:t>
      </w:r>
      <w:r w:rsidR="004B0DE7">
        <w:rPr>
          <w:rFonts w:ascii="Arial" w:hAnsi="Arial" w:cs="Arial"/>
        </w:rPr>
        <w:t xml:space="preserve"> A.E.]. </w:t>
      </w:r>
      <w:r w:rsidR="00745839">
        <w:rPr>
          <w:rFonts w:ascii="Arial" w:hAnsi="Arial" w:cs="Arial"/>
          <w:color w:val="FF00FF"/>
          <w:lang w:val="de-DE"/>
        </w:rPr>
        <w:t>Vahs (2007, S. 263</w:t>
      </w:r>
      <w:r w:rsidR="00646C91">
        <w:rPr>
          <w:rFonts w:ascii="Arial" w:hAnsi="Arial" w:cs="Arial"/>
          <w:color w:val="FF00FF"/>
          <w:lang w:val="de-DE"/>
        </w:rPr>
        <w:t>-271</w:t>
      </w:r>
      <w:r w:rsidR="00745839">
        <w:rPr>
          <w:rFonts w:ascii="Arial" w:hAnsi="Arial" w:cs="Arial"/>
          <w:color w:val="FF00FF"/>
          <w:lang w:val="de-DE"/>
        </w:rPr>
        <w:t xml:space="preserve">) </w:t>
      </w:r>
      <w:r w:rsidR="00745839">
        <w:rPr>
          <w:rFonts w:ascii="Arial" w:hAnsi="Arial" w:cs="Arial"/>
        </w:rPr>
        <w:t xml:space="preserve">gibt zu bedenken, dass im Gegensatz zu dem </w:t>
      </w:r>
      <w:r w:rsidR="00745839">
        <w:rPr>
          <w:rFonts w:ascii="Arial" w:hAnsi="Arial" w:cs="Arial"/>
        </w:rPr>
        <w:lastRenderedPageBreak/>
        <w:t xml:space="preserve">revolutionären Vorgehen, bei dem die Mitarbeiter durch die radikale Vorgehensweise oftmals überfordert werden, es bei dem evolutionären </w:t>
      </w:r>
      <w:r w:rsidR="00F874AC">
        <w:rPr>
          <w:rFonts w:ascii="Arial" w:hAnsi="Arial" w:cs="Arial"/>
        </w:rPr>
        <w:t xml:space="preserve">Vorgehen </w:t>
      </w:r>
      <w:r w:rsidR="0006001A">
        <w:rPr>
          <w:rFonts w:ascii="Arial" w:hAnsi="Arial" w:cs="Arial"/>
        </w:rPr>
        <w:t>an</w:t>
      </w:r>
      <w:r w:rsidR="00F874AC">
        <w:rPr>
          <w:rFonts w:ascii="Arial" w:hAnsi="Arial" w:cs="Arial"/>
        </w:rPr>
        <w:t xml:space="preserve"> Leidensdruck fehlt und die betroffenen Mitarbeiter immer wieder aufs neue motiviert werden</w:t>
      </w:r>
      <w:r w:rsidR="0006001A">
        <w:rPr>
          <w:rFonts w:ascii="Arial" w:hAnsi="Arial" w:cs="Arial"/>
        </w:rPr>
        <w:t xml:space="preserve"> müssen</w:t>
      </w:r>
      <w:r w:rsidR="00F874AC">
        <w:rPr>
          <w:rFonts w:ascii="Arial" w:hAnsi="Arial" w:cs="Arial"/>
        </w:rPr>
        <w:t>.</w:t>
      </w:r>
      <w:r w:rsidR="00745839">
        <w:rPr>
          <w:rFonts w:ascii="Arial" w:hAnsi="Arial" w:cs="Arial"/>
        </w:rPr>
        <w:t xml:space="preserve"> </w:t>
      </w:r>
      <w:r w:rsidR="0006001A">
        <w:rPr>
          <w:rFonts w:ascii="Arial" w:hAnsi="Arial" w:cs="Arial"/>
          <w:color w:val="FF00FF"/>
        </w:rPr>
        <w:t>Irgel und Beeck (2004, S. 113</w:t>
      </w:r>
      <w:r w:rsidR="00BC6214">
        <w:rPr>
          <w:rFonts w:ascii="Arial" w:hAnsi="Arial" w:cs="Arial"/>
          <w:color w:val="FF00FF"/>
        </w:rPr>
        <w:t>-114</w:t>
      </w:r>
      <w:r w:rsidR="0006001A">
        <w:rPr>
          <w:rFonts w:ascii="Arial" w:hAnsi="Arial" w:cs="Arial"/>
          <w:color w:val="FF00FF"/>
        </w:rPr>
        <w:t xml:space="preserve">) </w:t>
      </w:r>
      <w:r w:rsidR="0006001A">
        <w:rPr>
          <w:rFonts w:ascii="Arial" w:hAnsi="Arial" w:cs="Arial"/>
        </w:rPr>
        <w:t xml:space="preserve">ergänzen, dass </w:t>
      </w:r>
      <w:r w:rsidR="00BC6214">
        <w:rPr>
          <w:rFonts w:ascii="Arial" w:hAnsi="Arial" w:cs="Arial"/>
        </w:rPr>
        <w:t xml:space="preserve">es </w:t>
      </w:r>
      <w:r w:rsidR="0006001A">
        <w:rPr>
          <w:rFonts w:ascii="Arial" w:hAnsi="Arial" w:cs="Arial"/>
        </w:rPr>
        <w:t xml:space="preserve">durch das Einbeziehen der </w:t>
      </w:r>
      <w:r w:rsidR="00DA604B">
        <w:rPr>
          <w:rFonts w:ascii="Arial" w:hAnsi="Arial" w:cs="Arial"/>
        </w:rPr>
        <w:t>b</w:t>
      </w:r>
      <w:r w:rsidR="0006001A">
        <w:rPr>
          <w:rFonts w:ascii="Arial" w:hAnsi="Arial" w:cs="Arial"/>
        </w:rPr>
        <w:t xml:space="preserve">etroffenen </w:t>
      </w:r>
      <w:r w:rsidR="00BC6214">
        <w:rPr>
          <w:rFonts w:ascii="Arial" w:hAnsi="Arial" w:cs="Arial"/>
        </w:rPr>
        <w:t xml:space="preserve">Mitarbeiter, zu </w:t>
      </w:r>
      <w:r w:rsidR="0006001A">
        <w:rPr>
          <w:rFonts w:ascii="Arial" w:hAnsi="Arial" w:cs="Arial"/>
        </w:rPr>
        <w:t>relativ langen Planungsphase</w:t>
      </w:r>
      <w:r w:rsidR="00BC6214">
        <w:rPr>
          <w:rFonts w:ascii="Arial" w:hAnsi="Arial" w:cs="Arial"/>
        </w:rPr>
        <w:t>n kommen kann und die notwendigen Veränderungen oftmals zerredet und abgeschwächt werden, sodass</w:t>
      </w:r>
      <w:r w:rsidR="00796977">
        <w:rPr>
          <w:rFonts w:ascii="Arial" w:hAnsi="Arial" w:cs="Arial"/>
        </w:rPr>
        <w:t xml:space="preserve"> mit einem </w:t>
      </w:r>
      <w:r w:rsidR="00BC6214">
        <w:rPr>
          <w:rFonts w:ascii="Arial" w:hAnsi="Arial" w:cs="Arial"/>
        </w:rPr>
        <w:t>evolutionären Vorgehen eher kleiner</w:t>
      </w:r>
      <w:r w:rsidR="00796977">
        <w:rPr>
          <w:rFonts w:ascii="Arial" w:hAnsi="Arial" w:cs="Arial"/>
        </w:rPr>
        <w:t>e</w:t>
      </w:r>
      <w:r w:rsidR="00BC6214">
        <w:rPr>
          <w:rFonts w:ascii="Arial" w:hAnsi="Arial" w:cs="Arial"/>
        </w:rPr>
        <w:t xml:space="preserve">, schrittweise Veränderungen möglich sind. </w:t>
      </w:r>
    </w:p>
    <w:p w:rsidR="00745839" w:rsidRDefault="00745839" w:rsidP="008A12BB">
      <w:pPr>
        <w:rPr>
          <w:rFonts w:ascii="Arial" w:hAnsi="Arial" w:cs="Arial"/>
        </w:rPr>
      </w:pPr>
    </w:p>
    <w:p w:rsidR="00B802A1" w:rsidRDefault="004A5CCC" w:rsidP="008A12BB">
      <w:pPr>
        <w:rPr>
          <w:rFonts w:ascii="Arial" w:hAnsi="Arial" w:cs="Arial"/>
          <w:lang w:val="de-DE"/>
        </w:rPr>
      </w:pPr>
      <w:r>
        <w:rPr>
          <w:rFonts w:ascii="Arial" w:hAnsi="Arial" w:cs="Arial"/>
          <w:lang w:val="de-DE"/>
        </w:rPr>
        <w:t>Bei einem revolutionären Vorgehen</w:t>
      </w:r>
      <w:r w:rsidR="00544BC7">
        <w:rPr>
          <w:rFonts w:ascii="Arial" w:hAnsi="Arial" w:cs="Arial"/>
          <w:lang w:val="de-DE"/>
        </w:rPr>
        <w:t xml:space="preserve"> wird das Unternehmen und seine Kernprozesse </w:t>
      </w:r>
      <w:r w:rsidR="004E0CF3">
        <w:rPr>
          <w:rFonts w:ascii="Arial" w:hAnsi="Arial" w:cs="Arial"/>
          <w:lang w:val="de-DE"/>
        </w:rPr>
        <w:t xml:space="preserve">grundlegend überdacht und radikal verändert. Dabei wird auf bestehende Abläufe und Strukturen keine Rücksicht genommen. </w:t>
      </w:r>
      <w:r w:rsidR="00200F3A">
        <w:rPr>
          <w:rFonts w:ascii="Arial" w:hAnsi="Arial" w:cs="Arial"/>
          <w:lang w:val="de-DE"/>
        </w:rPr>
        <w:t xml:space="preserve">Zielsetzung ist eine Erhöhung der Wirtschaftlichkeit (Effizienz) durch gleichzeitiges Erreichen von Qualitäts- und Serviceverbesserungen, Kostensenkung und Zeiteinsparung. </w:t>
      </w:r>
      <w:r w:rsidR="00200F3A">
        <w:rPr>
          <w:rFonts w:ascii="Arial" w:hAnsi="Arial" w:cs="Arial"/>
          <w:color w:val="FF33CC"/>
          <w:lang w:val="de-DE"/>
        </w:rPr>
        <w:t>Thom (</w:t>
      </w:r>
      <w:r w:rsidR="00200F3A">
        <w:rPr>
          <w:rFonts w:ascii="Arial" w:hAnsi="Arial" w:cs="Arial"/>
          <w:color w:val="FF00FF"/>
          <w:lang w:val="de-DE"/>
        </w:rPr>
        <w:t>2004, S. 11-13</w:t>
      </w:r>
      <w:r w:rsidR="00200F3A" w:rsidRPr="004511A1">
        <w:rPr>
          <w:rFonts w:ascii="Arial" w:hAnsi="Arial" w:cs="Arial"/>
          <w:color w:val="FF33CC"/>
          <w:lang w:val="de-DE"/>
        </w:rPr>
        <w:t>)</w:t>
      </w:r>
      <w:r w:rsidR="00200F3A">
        <w:rPr>
          <w:rFonts w:ascii="Arial" w:hAnsi="Arial" w:cs="Arial"/>
          <w:color w:val="FF33CC"/>
          <w:lang w:val="de-DE"/>
        </w:rPr>
        <w:t xml:space="preserve"> </w:t>
      </w:r>
      <w:r w:rsidR="003046EB">
        <w:rPr>
          <w:rFonts w:ascii="Arial" w:hAnsi="Arial" w:cs="Arial"/>
          <w:lang w:val="de-DE"/>
        </w:rPr>
        <w:t>definiert</w:t>
      </w:r>
      <w:r w:rsidR="00200F3A">
        <w:rPr>
          <w:rFonts w:ascii="Arial" w:hAnsi="Arial" w:cs="Arial"/>
          <w:lang w:val="de-DE"/>
        </w:rPr>
        <w:t xml:space="preserve"> hierzu drei Prinzipien</w:t>
      </w:r>
      <w:r w:rsidR="000216EB">
        <w:rPr>
          <w:rFonts w:ascii="Arial" w:hAnsi="Arial" w:cs="Arial"/>
          <w:lang w:val="de-DE"/>
        </w:rPr>
        <w:t xml:space="preserve"> </w:t>
      </w:r>
      <w:r w:rsidR="00EA5336">
        <w:rPr>
          <w:rFonts w:ascii="Arial" w:hAnsi="Arial" w:cs="Arial"/>
          <w:lang w:val="de-DE"/>
        </w:rPr>
        <w:t xml:space="preserve">als Empfehlung </w:t>
      </w:r>
      <w:r w:rsidR="000216EB">
        <w:rPr>
          <w:rFonts w:ascii="Arial" w:hAnsi="Arial" w:cs="Arial"/>
          <w:lang w:val="de-DE"/>
        </w:rPr>
        <w:t>für die Vorgehensweise</w:t>
      </w:r>
      <w:r w:rsidR="003046EB">
        <w:rPr>
          <w:rFonts w:ascii="Arial" w:hAnsi="Arial" w:cs="Arial"/>
          <w:lang w:val="de-DE"/>
        </w:rPr>
        <w:t xml:space="preserve"> im Bus</w:t>
      </w:r>
      <w:r w:rsidR="00EA5336">
        <w:rPr>
          <w:rFonts w:ascii="Arial" w:hAnsi="Arial" w:cs="Arial"/>
          <w:lang w:val="de-DE"/>
        </w:rPr>
        <w:t>iness Reengineering</w:t>
      </w:r>
      <w:r w:rsidR="00200F3A">
        <w:rPr>
          <w:rFonts w:ascii="Arial" w:hAnsi="Arial" w:cs="Arial"/>
          <w:lang w:val="de-DE"/>
        </w:rPr>
        <w:t xml:space="preserve">: </w:t>
      </w:r>
      <w:r w:rsidR="00200F3A" w:rsidRPr="000216EB">
        <w:rPr>
          <w:rFonts w:ascii="Arial" w:hAnsi="Arial" w:cs="Arial"/>
          <w:i/>
          <w:lang w:val="de-DE"/>
        </w:rPr>
        <w:t xml:space="preserve">„1. Fundamentales Überdenken des Status Quo (Nicht: </w:t>
      </w:r>
      <w:r w:rsidR="000216EB" w:rsidRPr="000216EB">
        <w:rPr>
          <w:rFonts w:ascii="Arial" w:hAnsi="Arial" w:cs="Arial"/>
          <w:i/>
          <w:lang w:val="de-DE"/>
        </w:rPr>
        <w:t>„</w:t>
      </w:r>
      <w:r w:rsidR="00200F3A" w:rsidRPr="000216EB">
        <w:rPr>
          <w:rFonts w:ascii="Arial" w:hAnsi="Arial" w:cs="Arial"/>
          <w:i/>
          <w:lang w:val="de-DE"/>
        </w:rPr>
        <w:t>Wie können wir das schneller erledigen?</w:t>
      </w:r>
      <w:r w:rsidR="000216EB" w:rsidRPr="000216EB">
        <w:rPr>
          <w:rFonts w:ascii="Arial" w:hAnsi="Arial" w:cs="Arial"/>
          <w:i/>
          <w:lang w:val="de-DE"/>
        </w:rPr>
        <w:t>“</w:t>
      </w:r>
      <w:r w:rsidR="00200F3A" w:rsidRPr="000216EB">
        <w:rPr>
          <w:rFonts w:ascii="Arial" w:hAnsi="Arial" w:cs="Arial"/>
          <w:i/>
          <w:lang w:val="de-DE"/>
        </w:rPr>
        <w:t xml:space="preserve"> oder </w:t>
      </w:r>
      <w:r w:rsidR="000216EB" w:rsidRPr="000216EB">
        <w:rPr>
          <w:rFonts w:ascii="Arial" w:hAnsi="Arial" w:cs="Arial"/>
          <w:i/>
          <w:lang w:val="de-DE"/>
        </w:rPr>
        <w:t>„</w:t>
      </w:r>
      <w:r w:rsidR="00200F3A" w:rsidRPr="000216EB">
        <w:rPr>
          <w:rFonts w:ascii="Arial" w:hAnsi="Arial" w:cs="Arial"/>
          <w:i/>
          <w:lang w:val="de-DE"/>
        </w:rPr>
        <w:t>Wie können wir das besser machen?</w:t>
      </w:r>
      <w:r w:rsidR="000216EB" w:rsidRPr="000216EB">
        <w:rPr>
          <w:rFonts w:ascii="Arial" w:hAnsi="Arial" w:cs="Arial"/>
          <w:i/>
          <w:lang w:val="de-DE"/>
        </w:rPr>
        <w:t>“; Sondern: „Warum machen wir das überhaupt?“). 2. Radikale Änderungen (Nicht: „Wie würden wir das, was wir machen, besser oder schneller machen?“; Sondern: „Wie würden wir es machen, wenn wir von vorne anfangen könnten?</w:t>
      </w:r>
      <w:r w:rsidR="00643CD3">
        <w:rPr>
          <w:rFonts w:ascii="Arial" w:hAnsi="Arial" w:cs="Arial"/>
          <w:i/>
          <w:lang w:val="de-DE"/>
        </w:rPr>
        <w:t>)</w:t>
      </w:r>
      <w:r w:rsidR="000216EB" w:rsidRPr="000216EB">
        <w:rPr>
          <w:rFonts w:ascii="Arial" w:hAnsi="Arial" w:cs="Arial"/>
          <w:i/>
          <w:lang w:val="de-DE"/>
        </w:rPr>
        <w:t>;</w:t>
      </w:r>
      <w:r w:rsidR="00643CD3">
        <w:rPr>
          <w:rFonts w:ascii="Arial" w:hAnsi="Arial" w:cs="Arial"/>
          <w:i/>
          <w:lang w:val="de-DE"/>
        </w:rPr>
        <w:t xml:space="preserve"> 3. </w:t>
      </w:r>
      <w:r w:rsidR="000216EB" w:rsidRPr="000216EB">
        <w:rPr>
          <w:rFonts w:ascii="Arial" w:hAnsi="Arial" w:cs="Arial"/>
          <w:i/>
          <w:lang w:val="de-DE"/>
        </w:rPr>
        <w:t>Verbesserungen um Grö</w:t>
      </w:r>
      <w:r w:rsidR="00E02EB6">
        <w:rPr>
          <w:rFonts w:ascii="Arial" w:hAnsi="Arial" w:cs="Arial"/>
          <w:i/>
          <w:lang w:val="de-DE"/>
        </w:rPr>
        <w:t>ß</w:t>
      </w:r>
      <w:r w:rsidR="000216EB" w:rsidRPr="000216EB">
        <w:rPr>
          <w:rFonts w:ascii="Arial" w:hAnsi="Arial" w:cs="Arial"/>
          <w:i/>
          <w:lang w:val="de-DE"/>
        </w:rPr>
        <w:t>enordnungen (Nicht: „Graduelle Verbesserungen“; Sondern: „Nachhaltige und erhebliche Veränderungen“).</w:t>
      </w:r>
      <w:r w:rsidR="000216EB">
        <w:rPr>
          <w:rFonts w:ascii="Arial" w:hAnsi="Arial" w:cs="Arial"/>
          <w:lang w:val="de-DE"/>
        </w:rPr>
        <w:t xml:space="preserve"> </w:t>
      </w:r>
      <w:r w:rsidR="00C86283">
        <w:rPr>
          <w:rFonts w:ascii="Arial" w:hAnsi="Arial" w:cs="Arial"/>
          <w:lang w:val="de-DE"/>
        </w:rPr>
        <w:t>Für den Bedarf einer weiteren Vertiefung, finde</w:t>
      </w:r>
      <w:r w:rsidR="00B265D9">
        <w:rPr>
          <w:rFonts w:ascii="Arial" w:hAnsi="Arial" w:cs="Arial"/>
          <w:lang w:val="de-DE"/>
        </w:rPr>
        <w:t>t</w:t>
      </w:r>
      <w:r w:rsidR="00C86283">
        <w:rPr>
          <w:rFonts w:ascii="Arial" w:hAnsi="Arial" w:cs="Arial"/>
          <w:lang w:val="de-DE"/>
        </w:rPr>
        <w:t xml:space="preserve"> sich für den interessierten Leser  in </w:t>
      </w:r>
      <w:r w:rsidR="00C86283" w:rsidRPr="0010156B">
        <w:rPr>
          <w:rFonts w:ascii="Arial" w:hAnsi="Arial" w:cs="Arial"/>
          <w:color w:val="FF0000"/>
        </w:rPr>
        <w:t>Anhang 8.</w:t>
      </w:r>
      <w:r w:rsidR="00C86283">
        <w:rPr>
          <w:rFonts w:ascii="Arial" w:hAnsi="Arial" w:cs="Arial"/>
          <w:color w:val="FF0000"/>
        </w:rPr>
        <w:t xml:space="preserve">2 </w:t>
      </w:r>
      <w:r w:rsidR="00C86283">
        <w:rPr>
          <w:rFonts w:ascii="Arial" w:hAnsi="Arial" w:cs="Arial"/>
        </w:rPr>
        <w:t>ein Vergleich der Veränderungskonzepte.</w:t>
      </w:r>
    </w:p>
    <w:p w:rsidR="00B802A1" w:rsidRDefault="00B802A1" w:rsidP="008A12BB">
      <w:pPr>
        <w:rPr>
          <w:rFonts w:ascii="Arial" w:hAnsi="Arial" w:cs="Arial"/>
          <w:lang w:val="de-DE"/>
        </w:rPr>
      </w:pPr>
    </w:p>
    <w:p w:rsidR="001F388A" w:rsidRDefault="00EA5336" w:rsidP="001F388A">
      <w:pPr>
        <w:rPr>
          <w:rFonts w:ascii="Arial" w:hAnsi="Arial" w:cs="Arial"/>
          <w:color w:val="FF00FF"/>
        </w:rPr>
      </w:pPr>
      <w:r>
        <w:rPr>
          <w:rFonts w:ascii="Arial" w:hAnsi="Arial" w:cs="Arial"/>
          <w:lang w:val="de-DE"/>
        </w:rPr>
        <w:t xml:space="preserve">Verlassen wir an dieser Stelle kurz den wissenschaftlichen Anspruch an diese Arbeit und wenden uns dem Bestseller „Das Ziel“ </w:t>
      </w:r>
      <w:r w:rsidR="00F00A72">
        <w:rPr>
          <w:rFonts w:ascii="Arial" w:hAnsi="Arial" w:cs="Arial"/>
          <w:lang w:val="de-DE"/>
        </w:rPr>
        <w:t>von</w:t>
      </w:r>
      <w:r w:rsidR="00F00A72">
        <w:rPr>
          <w:rFonts w:ascii="Arial" w:eastAsia="Batang" w:hAnsi="Arial" w:cs="Arial"/>
          <w:color w:val="FF00FF"/>
        </w:rPr>
        <w:t xml:space="preserve"> Eliyahu M. </w:t>
      </w:r>
      <w:r>
        <w:rPr>
          <w:rFonts w:ascii="Arial" w:eastAsia="Batang" w:hAnsi="Arial" w:cs="Arial"/>
          <w:color w:val="FF00FF"/>
        </w:rPr>
        <w:t>Goldratt</w:t>
      </w:r>
      <w:r w:rsidR="00F00A72">
        <w:rPr>
          <w:rFonts w:ascii="Arial" w:eastAsia="Batang" w:hAnsi="Arial" w:cs="Arial"/>
          <w:color w:val="FF00FF"/>
        </w:rPr>
        <w:t xml:space="preserve"> (</w:t>
      </w:r>
      <w:r>
        <w:rPr>
          <w:rFonts w:ascii="Arial" w:eastAsia="Batang" w:hAnsi="Arial" w:cs="Arial"/>
          <w:color w:val="FF00FF"/>
        </w:rPr>
        <w:t>2008)</w:t>
      </w:r>
      <w:r w:rsidR="00F00A72">
        <w:rPr>
          <w:rFonts w:ascii="Arial" w:eastAsia="Batang" w:hAnsi="Arial" w:cs="Arial"/>
          <w:color w:val="FF00FF"/>
        </w:rPr>
        <w:t xml:space="preserve"> </w:t>
      </w:r>
      <w:r w:rsidR="00F00A72">
        <w:rPr>
          <w:rFonts w:ascii="Arial" w:hAnsi="Arial" w:cs="Arial"/>
          <w:lang w:val="de-DE"/>
        </w:rPr>
        <w:t xml:space="preserve">zu. </w:t>
      </w:r>
      <w:r>
        <w:rPr>
          <w:rFonts w:ascii="Arial" w:hAnsi="Arial" w:cs="Arial"/>
          <w:lang w:val="de-DE"/>
        </w:rPr>
        <w:t>D</w:t>
      </w:r>
      <w:r w:rsidR="005E207E">
        <w:rPr>
          <w:rFonts w:ascii="Arial" w:hAnsi="Arial" w:cs="Arial"/>
          <w:lang w:val="de-DE"/>
        </w:rPr>
        <w:t xml:space="preserve">er Autor schreibt </w:t>
      </w:r>
      <w:r>
        <w:rPr>
          <w:rFonts w:ascii="Arial" w:hAnsi="Arial" w:cs="Arial"/>
          <w:lang w:val="de-DE"/>
        </w:rPr>
        <w:t xml:space="preserve">in diesem </w:t>
      </w:r>
      <w:r w:rsidR="005E207E">
        <w:rPr>
          <w:rFonts w:ascii="Arial" w:hAnsi="Arial" w:cs="Arial"/>
          <w:lang w:val="de-DE"/>
        </w:rPr>
        <w:t>Wirtschaft</w:t>
      </w:r>
      <w:r w:rsidR="008C743E">
        <w:rPr>
          <w:rFonts w:ascii="Arial" w:hAnsi="Arial" w:cs="Arial"/>
          <w:lang w:val="de-DE"/>
        </w:rPr>
        <w:t>s</w:t>
      </w:r>
      <w:r w:rsidR="005E207E">
        <w:rPr>
          <w:rFonts w:ascii="Arial" w:hAnsi="Arial" w:cs="Arial"/>
          <w:lang w:val="de-DE"/>
        </w:rPr>
        <w:t>r</w:t>
      </w:r>
      <w:r>
        <w:rPr>
          <w:rFonts w:ascii="Arial" w:hAnsi="Arial" w:cs="Arial"/>
          <w:lang w:val="de-DE"/>
        </w:rPr>
        <w:t xml:space="preserve">oman </w:t>
      </w:r>
      <w:r w:rsidR="005E207E">
        <w:rPr>
          <w:rFonts w:ascii="Arial" w:hAnsi="Arial" w:cs="Arial"/>
          <w:lang w:val="de-DE"/>
        </w:rPr>
        <w:t>über Prozessoptimierung</w:t>
      </w:r>
      <w:r w:rsidR="00643CD3">
        <w:rPr>
          <w:rFonts w:ascii="Arial" w:hAnsi="Arial" w:cs="Arial"/>
          <w:lang w:val="de-DE"/>
        </w:rPr>
        <w:t xml:space="preserve"> in eine</w:t>
      </w:r>
      <w:r w:rsidR="00560B78">
        <w:rPr>
          <w:rFonts w:ascii="Arial" w:hAnsi="Arial" w:cs="Arial"/>
          <w:lang w:val="de-DE"/>
        </w:rPr>
        <w:t>m</w:t>
      </w:r>
      <w:r w:rsidR="00643CD3">
        <w:rPr>
          <w:rFonts w:ascii="Arial" w:hAnsi="Arial" w:cs="Arial"/>
          <w:lang w:val="de-DE"/>
        </w:rPr>
        <w:t xml:space="preserve"> verlustbringenden Unternehmen. D</w:t>
      </w:r>
      <w:r w:rsidR="005E207E">
        <w:rPr>
          <w:rFonts w:ascii="Arial" w:hAnsi="Arial" w:cs="Arial"/>
          <w:lang w:val="de-DE"/>
        </w:rPr>
        <w:t xml:space="preserve">em </w:t>
      </w:r>
      <w:r w:rsidR="00B802A1">
        <w:rPr>
          <w:rFonts w:ascii="Arial" w:hAnsi="Arial" w:cs="Arial"/>
          <w:lang w:val="de-DE"/>
        </w:rPr>
        <w:t>Produktionsleiter</w:t>
      </w:r>
      <w:r w:rsidR="005E207E">
        <w:rPr>
          <w:rFonts w:ascii="Arial" w:hAnsi="Arial" w:cs="Arial"/>
          <w:lang w:val="de-DE"/>
        </w:rPr>
        <w:t xml:space="preserve"> </w:t>
      </w:r>
      <w:r w:rsidR="00643CD3">
        <w:rPr>
          <w:rFonts w:ascii="Arial" w:hAnsi="Arial" w:cs="Arial"/>
          <w:lang w:val="de-DE"/>
        </w:rPr>
        <w:t>wird</w:t>
      </w:r>
      <w:r w:rsidR="005E207E">
        <w:rPr>
          <w:rFonts w:ascii="Arial" w:hAnsi="Arial" w:cs="Arial"/>
          <w:lang w:val="de-DE"/>
        </w:rPr>
        <w:t xml:space="preserve"> von der Konzernleitung ein Ultimatum gestellt, dass, wenn es ihm nicht gelingen sollte die Fabrik innerhalb von drei Monaten deutlich profitabler zu machen, diese geschlossen wird. In dieser</w:t>
      </w:r>
      <w:r w:rsidR="00C16DE3">
        <w:rPr>
          <w:rFonts w:ascii="Arial" w:hAnsi="Arial" w:cs="Arial"/>
          <w:lang w:val="de-DE"/>
        </w:rPr>
        <w:t xml:space="preserve"> Erzählung </w:t>
      </w:r>
      <w:r w:rsidR="005E207E">
        <w:rPr>
          <w:rFonts w:ascii="Arial" w:hAnsi="Arial" w:cs="Arial"/>
          <w:lang w:val="de-DE"/>
        </w:rPr>
        <w:t>[</w:t>
      </w:r>
      <w:r w:rsidR="009E2EDC">
        <w:rPr>
          <w:rFonts w:ascii="Arial" w:hAnsi="Arial" w:cs="Arial"/>
          <w:lang w:val="de-DE"/>
        </w:rPr>
        <w:t>m</w:t>
      </w:r>
      <w:r w:rsidR="005E207E">
        <w:rPr>
          <w:rFonts w:ascii="Arial" w:hAnsi="Arial" w:cs="Arial"/>
          <w:lang w:val="de-DE"/>
        </w:rPr>
        <w:t xml:space="preserve">eines Erachtens </w:t>
      </w:r>
      <w:r w:rsidR="0074714E">
        <w:rPr>
          <w:rFonts w:ascii="Arial" w:hAnsi="Arial" w:cs="Arial"/>
          <w:lang w:val="de-DE"/>
        </w:rPr>
        <w:t xml:space="preserve">nach </w:t>
      </w:r>
      <w:r w:rsidR="00C16DE3">
        <w:rPr>
          <w:rFonts w:ascii="Arial" w:hAnsi="Arial" w:cs="Arial"/>
          <w:lang w:val="de-DE"/>
        </w:rPr>
        <w:t xml:space="preserve">durchaus </w:t>
      </w:r>
      <w:r w:rsidR="005E207E">
        <w:rPr>
          <w:rFonts w:ascii="Arial" w:hAnsi="Arial" w:cs="Arial"/>
          <w:lang w:val="de-DE"/>
        </w:rPr>
        <w:t>realistische</w:t>
      </w:r>
      <w:r w:rsidR="00C16DE3">
        <w:rPr>
          <w:rFonts w:ascii="Arial" w:hAnsi="Arial" w:cs="Arial"/>
          <w:lang w:val="de-DE"/>
        </w:rPr>
        <w:t>n, jedoch idealtypischen Vorgehensweise</w:t>
      </w:r>
      <w:r w:rsidR="009E2EDC">
        <w:rPr>
          <w:rFonts w:ascii="Arial" w:hAnsi="Arial" w:cs="Arial"/>
          <w:lang w:val="de-DE"/>
        </w:rPr>
        <w:t>;</w:t>
      </w:r>
      <w:r w:rsidR="0074714E">
        <w:rPr>
          <w:rFonts w:ascii="Arial" w:hAnsi="Arial" w:cs="Arial"/>
          <w:lang w:val="de-DE"/>
        </w:rPr>
        <w:t xml:space="preserve"> A.E.] gelingt es </w:t>
      </w:r>
      <w:r w:rsidR="009B202C">
        <w:rPr>
          <w:rFonts w:ascii="Arial" w:hAnsi="Arial" w:cs="Arial"/>
          <w:lang w:val="de-DE"/>
        </w:rPr>
        <w:t>de</w:t>
      </w:r>
      <w:r w:rsidR="00643CD3">
        <w:rPr>
          <w:rFonts w:ascii="Arial" w:hAnsi="Arial" w:cs="Arial"/>
          <w:lang w:val="de-DE"/>
        </w:rPr>
        <w:t xml:space="preserve">m Führungsteam </w:t>
      </w:r>
      <w:r w:rsidR="009B202C">
        <w:rPr>
          <w:rFonts w:ascii="Arial" w:hAnsi="Arial" w:cs="Arial"/>
          <w:lang w:val="de-DE"/>
        </w:rPr>
        <w:t>durch radikale Veränderungen</w:t>
      </w:r>
      <w:r w:rsidR="00C16DE3">
        <w:rPr>
          <w:rFonts w:ascii="Arial" w:hAnsi="Arial" w:cs="Arial"/>
          <w:lang w:val="de-DE"/>
        </w:rPr>
        <w:t xml:space="preserve"> im Sinne eines Business Reengineering die Komplexität moderner Fertigungs</w:t>
      </w:r>
      <w:r w:rsidR="004256F0">
        <w:rPr>
          <w:rFonts w:ascii="Arial" w:hAnsi="Arial" w:cs="Arial"/>
          <w:lang w:val="de-DE"/>
        </w:rPr>
        <w:t>-</w:t>
      </w:r>
      <w:r w:rsidR="00C16DE3">
        <w:rPr>
          <w:rFonts w:ascii="Arial" w:hAnsi="Arial" w:cs="Arial"/>
          <w:lang w:val="de-DE"/>
        </w:rPr>
        <w:t>strukturen auf die wesentlichen Punkte zu reduzieren, die letztendlich über den Erfolg oder auch Misserfolg entscheiden.</w:t>
      </w:r>
      <w:r w:rsidR="008C743E">
        <w:rPr>
          <w:rFonts w:ascii="Arial" w:hAnsi="Arial" w:cs="Arial"/>
          <w:lang w:val="de-DE"/>
        </w:rPr>
        <w:t xml:space="preserve"> Leider gibt es, wenn auch</w:t>
      </w:r>
      <w:r w:rsidR="00560B78">
        <w:rPr>
          <w:rFonts w:ascii="Arial" w:hAnsi="Arial" w:cs="Arial"/>
          <w:lang w:val="de-DE"/>
        </w:rPr>
        <w:t xml:space="preserve"> in de</w:t>
      </w:r>
      <w:r w:rsidR="00F00A72">
        <w:rPr>
          <w:rFonts w:ascii="Arial" w:hAnsi="Arial" w:cs="Arial"/>
          <w:lang w:val="de-DE"/>
        </w:rPr>
        <w:t>r</w:t>
      </w:r>
      <w:r w:rsidR="00560B78">
        <w:rPr>
          <w:rFonts w:ascii="Arial" w:hAnsi="Arial" w:cs="Arial"/>
          <w:lang w:val="de-DE"/>
        </w:rPr>
        <w:t xml:space="preserve"> </w:t>
      </w:r>
      <w:r w:rsidR="008C743E">
        <w:rPr>
          <w:rFonts w:ascii="Arial" w:hAnsi="Arial" w:cs="Arial"/>
          <w:lang w:val="de-DE"/>
        </w:rPr>
        <w:t xml:space="preserve"> für das Unternehmen sehr erfolgreich ausgehenden Erzähl</w:t>
      </w:r>
      <w:r w:rsidR="00B802A1">
        <w:rPr>
          <w:rFonts w:ascii="Arial" w:hAnsi="Arial" w:cs="Arial"/>
          <w:lang w:val="de-DE"/>
        </w:rPr>
        <w:t xml:space="preserve">ung, keinen Hinweis darauf, wie </w:t>
      </w:r>
      <w:r w:rsidR="008C743E">
        <w:rPr>
          <w:rFonts w:ascii="Arial" w:hAnsi="Arial" w:cs="Arial"/>
          <w:lang w:val="de-DE"/>
        </w:rPr>
        <w:t xml:space="preserve">die beteiligten Mitarbeiter auf die einschneidenden Maßnahmen reagiert </w:t>
      </w:r>
      <w:r w:rsidR="004E040C">
        <w:rPr>
          <w:rFonts w:ascii="Arial" w:hAnsi="Arial" w:cs="Arial"/>
          <w:lang w:val="de-DE"/>
        </w:rPr>
        <w:t>haben</w:t>
      </w:r>
      <w:r w:rsidR="008C743E">
        <w:rPr>
          <w:rFonts w:ascii="Arial" w:hAnsi="Arial" w:cs="Arial"/>
          <w:lang w:val="de-DE"/>
        </w:rPr>
        <w:t xml:space="preserve"> und wie diese für d</w:t>
      </w:r>
      <w:r w:rsidR="00B802A1">
        <w:rPr>
          <w:rFonts w:ascii="Arial" w:hAnsi="Arial" w:cs="Arial"/>
          <w:lang w:val="de-DE"/>
        </w:rPr>
        <w:t>as</w:t>
      </w:r>
      <w:r w:rsidR="008C743E">
        <w:rPr>
          <w:rFonts w:ascii="Arial" w:hAnsi="Arial" w:cs="Arial"/>
          <w:lang w:val="de-DE"/>
        </w:rPr>
        <w:t xml:space="preserve"> Veränderung</w:t>
      </w:r>
      <w:r w:rsidR="00B802A1">
        <w:rPr>
          <w:rFonts w:ascii="Arial" w:hAnsi="Arial" w:cs="Arial"/>
          <w:lang w:val="de-DE"/>
        </w:rPr>
        <w:t>svorhaben</w:t>
      </w:r>
      <w:r w:rsidR="008C743E">
        <w:rPr>
          <w:rFonts w:ascii="Arial" w:hAnsi="Arial" w:cs="Arial"/>
          <w:lang w:val="de-DE"/>
        </w:rPr>
        <w:t xml:space="preserve"> gewonnen wurden. Dieser, wenn auch fiktive Wirtschaftsroman</w:t>
      </w:r>
      <w:r w:rsidR="008A12BB">
        <w:rPr>
          <w:rFonts w:ascii="Arial" w:hAnsi="Arial" w:cs="Arial"/>
          <w:lang w:val="de-DE"/>
        </w:rPr>
        <w:t>,</w:t>
      </w:r>
      <w:r w:rsidR="008C743E">
        <w:rPr>
          <w:rFonts w:ascii="Arial" w:hAnsi="Arial" w:cs="Arial"/>
          <w:lang w:val="de-DE"/>
        </w:rPr>
        <w:t xml:space="preserve"> b</w:t>
      </w:r>
      <w:r w:rsidR="008A12BB">
        <w:rPr>
          <w:rFonts w:ascii="Arial" w:hAnsi="Arial" w:cs="Arial"/>
          <w:lang w:val="de-DE"/>
        </w:rPr>
        <w:t xml:space="preserve">estätigt die in der Einleitung der vorliegenden Arbeit </w:t>
      </w:r>
      <w:r w:rsidR="004E040C">
        <w:rPr>
          <w:rFonts w:ascii="Arial" w:hAnsi="Arial" w:cs="Arial"/>
          <w:lang w:val="de-DE"/>
        </w:rPr>
        <w:t>getroffenen Annahmen</w:t>
      </w:r>
      <w:r w:rsidR="008A12BB">
        <w:rPr>
          <w:rFonts w:ascii="Arial" w:hAnsi="Arial" w:cs="Arial"/>
          <w:lang w:val="de-DE"/>
        </w:rPr>
        <w:t xml:space="preserve"> und unterstreicht das eigenen Forschungsvorhaben</w:t>
      </w:r>
      <w:r w:rsidR="004E040C">
        <w:rPr>
          <w:rFonts w:ascii="Arial" w:hAnsi="Arial" w:cs="Arial"/>
          <w:lang w:val="de-DE"/>
        </w:rPr>
        <w:t xml:space="preserve">, </w:t>
      </w:r>
      <w:r w:rsidR="008C743E">
        <w:rPr>
          <w:rFonts w:ascii="Arial" w:hAnsi="Arial" w:cs="Arial"/>
          <w:lang w:val="de-DE"/>
        </w:rPr>
        <w:t xml:space="preserve">dass </w:t>
      </w:r>
      <w:r w:rsidR="008A12BB">
        <w:rPr>
          <w:rFonts w:ascii="Arial" w:hAnsi="Arial" w:cs="Arial"/>
          <w:lang w:val="de-DE"/>
        </w:rPr>
        <w:t xml:space="preserve">es </w:t>
      </w:r>
      <w:r w:rsidR="004E040C">
        <w:rPr>
          <w:rFonts w:ascii="Arial" w:hAnsi="Arial" w:cs="Arial"/>
          <w:lang w:val="de-DE"/>
        </w:rPr>
        <w:t xml:space="preserve">bei der </w:t>
      </w:r>
      <w:r w:rsidR="008C743E">
        <w:rPr>
          <w:rFonts w:ascii="Arial" w:hAnsi="Arial" w:cs="Arial"/>
          <w:lang w:val="de-DE"/>
        </w:rPr>
        <w:t>Einführung von schlanken Produktions</w:t>
      </w:r>
      <w:r w:rsidR="004E040C">
        <w:rPr>
          <w:rFonts w:ascii="Arial" w:hAnsi="Arial" w:cs="Arial"/>
          <w:lang w:val="de-DE"/>
        </w:rPr>
        <w:t xml:space="preserve">systemen nicht </w:t>
      </w:r>
      <w:r w:rsidR="008A12BB">
        <w:rPr>
          <w:rFonts w:ascii="Arial" w:hAnsi="Arial" w:cs="Arial"/>
          <w:lang w:val="de-DE"/>
        </w:rPr>
        <w:t>an der</w:t>
      </w:r>
      <w:r w:rsidR="004E040C">
        <w:rPr>
          <w:rFonts w:ascii="Arial" w:hAnsi="Arial" w:cs="Arial"/>
          <w:lang w:val="de-DE"/>
        </w:rPr>
        <w:t xml:space="preserve"> erforderliche</w:t>
      </w:r>
      <w:r w:rsidR="008A12BB">
        <w:rPr>
          <w:rFonts w:ascii="Arial" w:hAnsi="Arial" w:cs="Arial"/>
          <w:lang w:val="de-DE"/>
        </w:rPr>
        <w:t>n</w:t>
      </w:r>
      <w:r w:rsidR="004E040C">
        <w:rPr>
          <w:rFonts w:ascii="Arial" w:hAnsi="Arial" w:cs="Arial"/>
          <w:lang w:val="de-DE"/>
        </w:rPr>
        <w:t xml:space="preserve"> Methodenkompetenz </w:t>
      </w:r>
      <w:r w:rsidR="008A12BB">
        <w:rPr>
          <w:rFonts w:ascii="Arial" w:hAnsi="Arial" w:cs="Arial"/>
          <w:lang w:val="de-DE"/>
        </w:rPr>
        <w:t xml:space="preserve">mangelt, sondern </w:t>
      </w:r>
      <w:r w:rsidR="00B802A1">
        <w:rPr>
          <w:rFonts w:ascii="Arial" w:hAnsi="Arial" w:cs="Arial"/>
          <w:lang w:val="de-DE"/>
        </w:rPr>
        <w:t xml:space="preserve">diese scheitern </w:t>
      </w:r>
      <w:r w:rsidR="00560B78">
        <w:rPr>
          <w:rFonts w:ascii="Arial" w:hAnsi="Arial" w:cs="Arial"/>
          <w:lang w:val="de-DE"/>
        </w:rPr>
        <w:t xml:space="preserve">in der betrieblichen Realität </w:t>
      </w:r>
      <w:r w:rsidR="007D2507">
        <w:rPr>
          <w:rFonts w:ascii="Arial" w:hAnsi="Arial" w:cs="Arial"/>
          <w:lang w:val="de-DE"/>
        </w:rPr>
        <w:t xml:space="preserve">vordergründig </w:t>
      </w:r>
      <w:r w:rsidR="00B802A1">
        <w:rPr>
          <w:rFonts w:ascii="Arial" w:hAnsi="Arial" w:cs="Arial"/>
          <w:lang w:val="de-DE"/>
        </w:rPr>
        <w:t xml:space="preserve">an der Fragestellung, </w:t>
      </w:r>
      <w:r w:rsidR="00BD03B9">
        <w:rPr>
          <w:rFonts w:ascii="Arial" w:hAnsi="Arial" w:cs="Arial"/>
          <w:lang w:val="de-DE"/>
        </w:rPr>
        <w:t>„W</w:t>
      </w:r>
      <w:r w:rsidR="008A12BB">
        <w:rPr>
          <w:rFonts w:ascii="Arial" w:hAnsi="Arial" w:cs="Arial"/>
          <w:lang w:val="de-DE"/>
        </w:rPr>
        <w:t xml:space="preserve">ie </w:t>
      </w:r>
      <w:r w:rsidR="00BD03B9">
        <w:rPr>
          <w:rFonts w:ascii="Arial" w:hAnsi="Arial" w:cs="Arial"/>
          <w:lang w:val="de-DE"/>
        </w:rPr>
        <w:t>lässt sich</w:t>
      </w:r>
      <w:r w:rsidR="008A12BB">
        <w:rPr>
          <w:rFonts w:ascii="Arial" w:hAnsi="Arial" w:cs="Arial"/>
          <w:lang w:val="de-DE"/>
        </w:rPr>
        <w:t xml:space="preserve"> die Begeisterung und das Engagement der Mitarbeiter für Veränderungen </w:t>
      </w:r>
      <w:r w:rsidR="00BD03B9">
        <w:rPr>
          <w:rFonts w:ascii="Arial" w:hAnsi="Arial" w:cs="Arial"/>
          <w:lang w:val="de-DE"/>
        </w:rPr>
        <w:t>– zum Vorteil der Mitarbeiter</w:t>
      </w:r>
      <w:r w:rsidR="00560B78">
        <w:rPr>
          <w:rFonts w:ascii="Arial" w:hAnsi="Arial" w:cs="Arial"/>
          <w:lang w:val="de-DE"/>
        </w:rPr>
        <w:t>-</w:t>
      </w:r>
      <w:r w:rsidR="00BD03B9">
        <w:rPr>
          <w:rFonts w:ascii="Arial" w:hAnsi="Arial" w:cs="Arial"/>
          <w:lang w:val="de-DE"/>
        </w:rPr>
        <w:t xml:space="preserve"> und der Unternehmens</w:t>
      </w:r>
      <w:r w:rsidR="00560B78">
        <w:rPr>
          <w:rFonts w:ascii="Arial" w:hAnsi="Arial" w:cs="Arial"/>
          <w:lang w:val="de-DE"/>
        </w:rPr>
        <w:t>interessen</w:t>
      </w:r>
      <w:r w:rsidR="00BD03B9">
        <w:rPr>
          <w:rFonts w:ascii="Arial" w:hAnsi="Arial" w:cs="Arial"/>
          <w:lang w:val="de-DE"/>
        </w:rPr>
        <w:t xml:space="preserve"> – aktivier</w:t>
      </w:r>
      <w:r w:rsidR="00D53859">
        <w:rPr>
          <w:rFonts w:ascii="Arial" w:hAnsi="Arial" w:cs="Arial"/>
          <w:lang w:val="de-DE"/>
        </w:rPr>
        <w:t>en</w:t>
      </w:r>
      <w:r w:rsidR="00BD03B9">
        <w:rPr>
          <w:rFonts w:ascii="Arial" w:hAnsi="Arial" w:cs="Arial"/>
          <w:lang w:val="de-DE"/>
        </w:rPr>
        <w:t xml:space="preserve">?“. </w:t>
      </w:r>
      <w:r w:rsidR="007D2507">
        <w:rPr>
          <w:rFonts w:ascii="Arial" w:hAnsi="Arial" w:cs="Arial"/>
          <w:lang w:val="de-DE"/>
        </w:rPr>
        <w:t xml:space="preserve">Ergänzend </w:t>
      </w:r>
      <w:r w:rsidR="00560B78">
        <w:rPr>
          <w:rFonts w:ascii="Arial" w:hAnsi="Arial" w:cs="Arial"/>
          <w:lang w:val="de-DE"/>
        </w:rPr>
        <w:t xml:space="preserve">ist anzumerken, dass das Ziel eines Produktionsunternehmens </w:t>
      </w:r>
      <w:r w:rsidR="00D348D0">
        <w:rPr>
          <w:rFonts w:ascii="Arial" w:hAnsi="Arial" w:cs="Arial"/>
          <w:lang w:val="de-DE"/>
        </w:rPr>
        <w:t>darin liegt Geld zu verdienen</w:t>
      </w:r>
      <w:r w:rsidR="007D2507">
        <w:rPr>
          <w:rFonts w:ascii="Arial" w:hAnsi="Arial" w:cs="Arial"/>
          <w:lang w:val="de-DE"/>
        </w:rPr>
        <w:t xml:space="preserve"> und dies geschieht</w:t>
      </w:r>
      <w:r w:rsidR="00D348D0">
        <w:rPr>
          <w:rFonts w:ascii="Arial" w:hAnsi="Arial" w:cs="Arial"/>
          <w:lang w:val="de-DE"/>
        </w:rPr>
        <w:t xml:space="preserve"> durch Steigerung des Nettoertrages, bei gleichzeitiger Steigerung der Rendite und des Cashflow. </w:t>
      </w:r>
      <w:r w:rsidR="00D83629">
        <w:rPr>
          <w:rFonts w:ascii="Arial" w:hAnsi="Arial" w:cs="Arial"/>
          <w:lang w:val="de-DE"/>
        </w:rPr>
        <w:t xml:space="preserve">Die daraus </w:t>
      </w:r>
      <w:r w:rsidR="007D2507">
        <w:rPr>
          <w:rFonts w:ascii="Arial" w:hAnsi="Arial" w:cs="Arial"/>
          <w:lang w:val="de-DE"/>
        </w:rPr>
        <w:t>ab</w:t>
      </w:r>
      <w:r w:rsidR="00D83629">
        <w:rPr>
          <w:rFonts w:ascii="Arial" w:hAnsi="Arial" w:cs="Arial"/>
          <w:lang w:val="de-DE"/>
        </w:rPr>
        <w:t xml:space="preserve">zuleitenden </w:t>
      </w:r>
      <w:r w:rsidR="007D2507">
        <w:rPr>
          <w:rFonts w:ascii="Arial" w:hAnsi="Arial" w:cs="Arial"/>
          <w:lang w:val="de-DE"/>
        </w:rPr>
        <w:t>Ziele für die</w:t>
      </w:r>
      <w:r w:rsidR="00D83629">
        <w:rPr>
          <w:rFonts w:ascii="Arial" w:hAnsi="Arial" w:cs="Arial"/>
          <w:lang w:val="de-DE"/>
        </w:rPr>
        <w:t xml:space="preserve"> Produktion sind den Durchsatz zu erhöhen [</w:t>
      </w:r>
      <w:r w:rsidR="009E2EDC">
        <w:rPr>
          <w:rFonts w:ascii="Arial" w:hAnsi="Arial" w:cs="Arial"/>
          <w:lang w:val="de-DE"/>
        </w:rPr>
        <w:t>a</w:t>
      </w:r>
      <w:r w:rsidR="00D83629">
        <w:rPr>
          <w:rFonts w:ascii="Arial" w:hAnsi="Arial" w:cs="Arial"/>
          <w:lang w:val="de-DE"/>
        </w:rPr>
        <w:t>usgehend von den Kundenbedarfen</w:t>
      </w:r>
      <w:r w:rsidR="00F00A72">
        <w:rPr>
          <w:rFonts w:ascii="Arial" w:hAnsi="Arial" w:cs="Arial"/>
          <w:lang w:val="de-DE"/>
        </w:rPr>
        <w:t xml:space="preserve"> und unveränderten Ressourcen</w:t>
      </w:r>
      <w:r w:rsidR="00D83629">
        <w:rPr>
          <w:rFonts w:ascii="Arial" w:hAnsi="Arial" w:cs="Arial"/>
          <w:lang w:val="de-DE"/>
        </w:rPr>
        <w:t>, dabei ist eine Überproduktion ist zu vermeiden</w:t>
      </w:r>
      <w:r w:rsidR="00012864">
        <w:rPr>
          <w:rFonts w:ascii="Arial" w:hAnsi="Arial" w:cs="Arial"/>
          <w:lang w:val="de-DE"/>
        </w:rPr>
        <w:t>;</w:t>
      </w:r>
      <w:r w:rsidR="00D83629">
        <w:rPr>
          <w:rFonts w:ascii="Arial" w:hAnsi="Arial" w:cs="Arial"/>
          <w:lang w:val="de-DE"/>
        </w:rPr>
        <w:t xml:space="preserve"> A.E.], die Bestände zu </w:t>
      </w:r>
      <w:r w:rsidR="00D83629">
        <w:rPr>
          <w:rFonts w:ascii="Arial" w:hAnsi="Arial" w:cs="Arial"/>
          <w:lang w:val="de-DE"/>
        </w:rPr>
        <w:lastRenderedPageBreak/>
        <w:t xml:space="preserve">verringern und die Betriebskosten zu senken </w:t>
      </w:r>
      <w:r w:rsidR="00D83629" w:rsidRPr="00AF700A">
        <w:rPr>
          <w:rFonts w:ascii="Arial" w:hAnsi="Arial" w:cs="Arial"/>
          <w:color w:val="FF00FF"/>
        </w:rPr>
        <w:t xml:space="preserve">(vgl. hierzu </w:t>
      </w:r>
      <w:r w:rsidR="00D83629">
        <w:rPr>
          <w:rFonts w:ascii="Arial" w:hAnsi="Arial" w:cs="Arial"/>
          <w:color w:val="FF00FF"/>
        </w:rPr>
        <w:t>Liker/Meier</w:t>
      </w:r>
      <w:r w:rsidR="00D83629" w:rsidRPr="00AF700A">
        <w:rPr>
          <w:rFonts w:ascii="Arial" w:hAnsi="Arial" w:cs="Arial"/>
          <w:color w:val="FF00FF"/>
        </w:rPr>
        <w:t xml:space="preserve"> 200</w:t>
      </w:r>
      <w:r w:rsidR="00D83629">
        <w:rPr>
          <w:rFonts w:ascii="Arial" w:hAnsi="Arial" w:cs="Arial"/>
          <w:color w:val="FF00FF"/>
        </w:rPr>
        <w:t>7, S. 5</w:t>
      </w:r>
      <w:r w:rsidR="008C7ECA">
        <w:rPr>
          <w:rFonts w:ascii="Arial" w:hAnsi="Arial" w:cs="Arial"/>
          <w:color w:val="FF00FF"/>
        </w:rPr>
        <w:t>29</w:t>
      </w:r>
      <w:r w:rsidR="00D83629">
        <w:rPr>
          <w:rFonts w:ascii="Arial" w:hAnsi="Arial" w:cs="Arial"/>
          <w:color w:val="FF00FF"/>
        </w:rPr>
        <w:t>-5</w:t>
      </w:r>
      <w:r w:rsidR="008C7ECA">
        <w:rPr>
          <w:rFonts w:ascii="Arial" w:hAnsi="Arial" w:cs="Arial"/>
          <w:color w:val="FF00FF"/>
        </w:rPr>
        <w:t>72</w:t>
      </w:r>
      <w:r w:rsidR="00D83629">
        <w:rPr>
          <w:rFonts w:ascii="Arial" w:hAnsi="Arial" w:cs="Arial"/>
          <w:color w:val="FF00FF"/>
        </w:rPr>
        <w:t>).</w:t>
      </w:r>
      <w:r w:rsidR="007D2507">
        <w:rPr>
          <w:rFonts w:ascii="Arial" w:hAnsi="Arial" w:cs="Arial"/>
          <w:color w:val="FF00FF"/>
        </w:rPr>
        <w:t xml:space="preserve"> </w:t>
      </w:r>
    </w:p>
    <w:p w:rsidR="00AC6713" w:rsidRDefault="00AC6713" w:rsidP="001F388A">
      <w:pPr>
        <w:rPr>
          <w:rFonts w:ascii="Arial" w:hAnsi="Arial" w:cs="Arial"/>
          <w:color w:val="FF00FF"/>
        </w:rPr>
      </w:pPr>
    </w:p>
    <w:p w:rsidR="00AE4B99" w:rsidRDefault="00AE4B99" w:rsidP="009978E9">
      <w:pPr>
        <w:ind w:left="1843" w:hanging="1843"/>
        <w:rPr>
          <w:rFonts w:ascii="Arial" w:hAnsi="Arial" w:cs="Arial"/>
          <w:color w:val="FF33CC"/>
          <w:lang w:val="de-DE"/>
        </w:rPr>
      </w:pPr>
      <w:r w:rsidRPr="00586209">
        <w:rPr>
          <w:rFonts w:ascii="Arial" w:hAnsi="Arial" w:cs="Arial"/>
          <w:b/>
          <w:lang w:val="de-DE"/>
        </w:rPr>
        <w:t>Tab</w:t>
      </w:r>
      <w:r>
        <w:rPr>
          <w:rFonts w:ascii="Arial" w:hAnsi="Arial" w:cs="Arial"/>
          <w:b/>
          <w:lang w:val="de-DE"/>
        </w:rPr>
        <w:t>elle</w:t>
      </w:r>
      <w:r w:rsidRPr="00586209">
        <w:rPr>
          <w:rFonts w:ascii="Arial" w:hAnsi="Arial" w:cs="Arial"/>
          <w:b/>
          <w:lang w:val="de-DE"/>
        </w:rPr>
        <w:t xml:space="preserve"> 2</w:t>
      </w:r>
      <w:r>
        <w:rPr>
          <w:rFonts w:ascii="Arial" w:hAnsi="Arial" w:cs="Arial"/>
          <w:b/>
          <w:lang w:val="de-DE"/>
        </w:rPr>
        <w:t>.2-2:</w:t>
      </w:r>
      <w:r w:rsidR="009978E9">
        <w:rPr>
          <w:rFonts w:ascii="Arial" w:hAnsi="Arial" w:cs="Arial"/>
          <w:b/>
          <w:lang w:val="de-DE"/>
        </w:rPr>
        <w:tab/>
      </w:r>
      <w:r>
        <w:rPr>
          <w:rFonts w:ascii="Arial" w:hAnsi="Arial" w:cs="Arial"/>
          <w:lang w:val="de-DE"/>
        </w:rPr>
        <w:t xml:space="preserve">Unterscheidung </w:t>
      </w:r>
      <w:r w:rsidR="006C64B5">
        <w:rPr>
          <w:rFonts w:ascii="Arial" w:hAnsi="Arial" w:cs="Arial"/>
          <w:lang w:val="de-DE"/>
        </w:rPr>
        <w:t>nach</w:t>
      </w:r>
      <w:r>
        <w:rPr>
          <w:rFonts w:ascii="Arial" w:hAnsi="Arial" w:cs="Arial"/>
          <w:lang w:val="de-DE"/>
        </w:rPr>
        <w:t xml:space="preserve"> Krisenarten als Auslöser </w:t>
      </w:r>
      <w:r w:rsidR="005A7B02">
        <w:rPr>
          <w:rFonts w:ascii="Arial" w:hAnsi="Arial" w:cs="Arial"/>
          <w:lang w:val="de-DE"/>
        </w:rPr>
        <w:t>und Vorgehens</w:t>
      </w:r>
      <w:r w:rsidR="006C64B5">
        <w:rPr>
          <w:rFonts w:ascii="Arial" w:hAnsi="Arial" w:cs="Arial"/>
          <w:lang w:val="de-DE"/>
        </w:rPr>
        <w:t>-</w:t>
      </w:r>
      <w:r w:rsidR="005A7B02">
        <w:rPr>
          <w:rFonts w:ascii="Arial" w:hAnsi="Arial" w:cs="Arial"/>
          <w:lang w:val="de-DE"/>
        </w:rPr>
        <w:t xml:space="preserve">weisen in </w:t>
      </w:r>
      <w:r>
        <w:rPr>
          <w:rFonts w:ascii="Arial" w:hAnsi="Arial" w:cs="Arial"/>
          <w:lang w:val="de-DE"/>
        </w:rPr>
        <w:t xml:space="preserve"> Veränderungsprozesse</w:t>
      </w:r>
      <w:r w:rsidR="005A7B02">
        <w:rPr>
          <w:rFonts w:ascii="Arial" w:hAnsi="Arial" w:cs="Arial"/>
          <w:lang w:val="de-DE"/>
        </w:rPr>
        <w:t>n</w:t>
      </w:r>
      <w:r>
        <w:rPr>
          <w:rFonts w:ascii="Arial" w:hAnsi="Arial" w:cs="Arial"/>
          <w:lang w:val="de-DE"/>
        </w:rPr>
        <w:t xml:space="preserve"> </w:t>
      </w:r>
      <w:r w:rsidRPr="004511A1">
        <w:rPr>
          <w:rFonts w:ascii="Arial" w:hAnsi="Arial" w:cs="Arial"/>
          <w:color w:val="FF33CC"/>
          <w:lang w:val="de-DE"/>
        </w:rPr>
        <w:t xml:space="preserve">(in </w:t>
      </w:r>
      <w:r>
        <w:rPr>
          <w:rFonts w:ascii="Arial" w:hAnsi="Arial" w:cs="Arial"/>
          <w:color w:val="FF33CC"/>
          <w:lang w:val="de-DE"/>
        </w:rPr>
        <w:t xml:space="preserve">Anlehnung an </w:t>
      </w:r>
      <w:r w:rsidR="005570D2">
        <w:rPr>
          <w:rFonts w:ascii="Arial" w:hAnsi="Arial" w:cs="Arial"/>
          <w:color w:val="FF33CC"/>
          <w:lang w:val="de-DE"/>
        </w:rPr>
        <w:t xml:space="preserve">Thom, </w:t>
      </w:r>
      <w:r w:rsidR="00790407">
        <w:rPr>
          <w:rFonts w:ascii="Arial" w:hAnsi="Arial" w:cs="Arial"/>
          <w:color w:val="FF33CC"/>
          <w:lang w:val="de-DE"/>
        </w:rPr>
        <w:t xml:space="preserve">1997, S. 203 und </w:t>
      </w:r>
      <w:r w:rsidR="004A102C">
        <w:rPr>
          <w:rFonts w:ascii="Arial" w:hAnsi="Arial" w:cs="Arial"/>
          <w:color w:val="FF00FF"/>
          <w:lang w:val="de-DE"/>
        </w:rPr>
        <w:t>2004</w:t>
      </w:r>
      <w:r>
        <w:rPr>
          <w:rFonts w:ascii="Arial" w:hAnsi="Arial" w:cs="Arial"/>
          <w:color w:val="FF00FF"/>
          <w:lang w:val="de-DE"/>
        </w:rPr>
        <w:t xml:space="preserve">, S. </w:t>
      </w:r>
      <w:r w:rsidR="004A102C">
        <w:rPr>
          <w:rFonts w:ascii="Arial" w:hAnsi="Arial" w:cs="Arial"/>
          <w:color w:val="FF00FF"/>
          <w:lang w:val="de-DE"/>
        </w:rPr>
        <w:t>8</w:t>
      </w:r>
      <w:r w:rsidR="006A6FB5">
        <w:rPr>
          <w:rFonts w:ascii="Arial" w:hAnsi="Arial" w:cs="Arial"/>
          <w:color w:val="FF00FF"/>
          <w:lang w:val="de-DE"/>
        </w:rPr>
        <w:t>-9</w:t>
      </w:r>
      <w:r w:rsidRPr="004511A1">
        <w:rPr>
          <w:rFonts w:ascii="Arial" w:hAnsi="Arial" w:cs="Arial"/>
          <w:color w:val="FF33CC"/>
          <w:lang w:val="de-DE"/>
        </w:rPr>
        <w:t>)</w:t>
      </w:r>
    </w:p>
    <w:p w:rsidR="00B04FAE" w:rsidRPr="00FD3B9A" w:rsidRDefault="00B04FAE" w:rsidP="00B04FAE">
      <w:pPr>
        <w:rPr>
          <w:rFonts w:ascii="Arial" w:hAnsi="Arial" w:cs="Arial"/>
          <w:sz w:val="16"/>
          <w:szCs w:val="16"/>
          <w:lang w:val="de-DE"/>
        </w:rPr>
      </w:pPr>
    </w:p>
    <w:tbl>
      <w:tblPr>
        <w:tblStyle w:val="Tabellengitternetz"/>
        <w:tblW w:w="9072" w:type="dxa"/>
        <w:tblInd w:w="108" w:type="dxa"/>
        <w:tblLayout w:type="fixed"/>
        <w:tblLook w:val="04A0"/>
      </w:tblPr>
      <w:tblGrid>
        <w:gridCol w:w="1843"/>
        <w:gridCol w:w="1701"/>
        <w:gridCol w:w="5528"/>
      </w:tblGrid>
      <w:tr w:rsidR="00B04FAE" w:rsidTr="00B04FAE">
        <w:tc>
          <w:tcPr>
            <w:tcW w:w="1843" w:type="dxa"/>
            <w:shd w:val="clear" w:color="auto" w:fill="C6D9F1" w:themeFill="text2" w:themeFillTint="33"/>
            <w:vAlign w:val="center"/>
          </w:tcPr>
          <w:p w:rsidR="00B04FAE" w:rsidRPr="00C86283" w:rsidRDefault="00B04FAE" w:rsidP="004A102C">
            <w:pPr>
              <w:spacing w:before="120" w:after="120" w:line="276" w:lineRule="auto"/>
              <w:jc w:val="center"/>
              <w:rPr>
                <w:rFonts w:ascii="Arial" w:hAnsi="Arial" w:cs="Arial"/>
                <w:sz w:val="22"/>
                <w:szCs w:val="22"/>
                <w:lang w:val="de-DE"/>
              </w:rPr>
            </w:pPr>
            <w:r w:rsidRPr="00C86283">
              <w:rPr>
                <w:rFonts w:ascii="Arial" w:hAnsi="Arial" w:cs="Arial"/>
                <w:sz w:val="22"/>
                <w:szCs w:val="22"/>
                <w:lang w:val="de-DE"/>
              </w:rPr>
              <w:t>Krisenauslöser</w:t>
            </w:r>
          </w:p>
        </w:tc>
        <w:tc>
          <w:tcPr>
            <w:tcW w:w="1701" w:type="dxa"/>
            <w:shd w:val="clear" w:color="auto" w:fill="C6D9F1" w:themeFill="text2" w:themeFillTint="33"/>
            <w:vAlign w:val="center"/>
          </w:tcPr>
          <w:p w:rsidR="00B04FAE" w:rsidRPr="00C86283" w:rsidRDefault="00B04FAE" w:rsidP="004A102C">
            <w:pPr>
              <w:spacing w:before="120" w:after="120" w:line="276" w:lineRule="auto"/>
              <w:jc w:val="center"/>
              <w:rPr>
                <w:rFonts w:ascii="Arial" w:hAnsi="Arial" w:cs="Arial"/>
                <w:sz w:val="22"/>
                <w:szCs w:val="22"/>
                <w:lang w:val="de-DE"/>
              </w:rPr>
            </w:pPr>
            <w:r w:rsidRPr="00C86283">
              <w:rPr>
                <w:rFonts w:ascii="Arial" w:hAnsi="Arial" w:cs="Arial"/>
                <w:sz w:val="22"/>
                <w:szCs w:val="22"/>
                <w:lang w:val="de-DE"/>
              </w:rPr>
              <w:t>Vorgehens- weise</w:t>
            </w:r>
          </w:p>
        </w:tc>
        <w:tc>
          <w:tcPr>
            <w:tcW w:w="5528" w:type="dxa"/>
            <w:shd w:val="clear" w:color="auto" w:fill="C6D9F1" w:themeFill="text2" w:themeFillTint="33"/>
            <w:vAlign w:val="center"/>
          </w:tcPr>
          <w:p w:rsidR="00B04FAE" w:rsidRPr="00C86283" w:rsidRDefault="004249A9" w:rsidP="004249A9">
            <w:pPr>
              <w:spacing w:before="120" w:after="120" w:line="276" w:lineRule="auto"/>
              <w:jc w:val="center"/>
              <w:rPr>
                <w:rFonts w:ascii="Arial" w:hAnsi="Arial" w:cs="Arial"/>
                <w:sz w:val="22"/>
                <w:szCs w:val="22"/>
                <w:lang w:val="de-DE"/>
              </w:rPr>
            </w:pPr>
            <w:r w:rsidRPr="00C86283">
              <w:rPr>
                <w:rFonts w:ascii="Arial" w:hAnsi="Arial" w:cs="Arial"/>
                <w:sz w:val="22"/>
                <w:szCs w:val="22"/>
                <w:lang w:val="de-DE"/>
              </w:rPr>
              <w:t>Beispiele möglicher Ursachen</w:t>
            </w:r>
          </w:p>
        </w:tc>
      </w:tr>
      <w:tr w:rsidR="00B04FAE" w:rsidRPr="00B04FAE" w:rsidTr="00B04FAE">
        <w:tc>
          <w:tcPr>
            <w:tcW w:w="1843" w:type="dxa"/>
            <w:shd w:val="clear" w:color="auto" w:fill="E4E4E4"/>
          </w:tcPr>
          <w:p w:rsidR="00B04FAE" w:rsidRPr="00C86283" w:rsidRDefault="00B04FAE" w:rsidP="004A102C">
            <w:pPr>
              <w:spacing w:before="120" w:after="120" w:line="276" w:lineRule="auto"/>
              <w:jc w:val="center"/>
              <w:rPr>
                <w:rFonts w:ascii="Arial" w:hAnsi="Arial" w:cs="Arial"/>
                <w:sz w:val="18"/>
                <w:szCs w:val="18"/>
                <w:lang w:val="de-DE"/>
              </w:rPr>
            </w:pPr>
            <w:r w:rsidRPr="00C86283">
              <w:rPr>
                <w:rFonts w:ascii="Arial" w:hAnsi="Arial" w:cs="Arial"/>
                <w:sz w:val="18"/>
                <w:szCs w:val="18"/>
                <w:lang w:val="de-DE"/>
              </w:rPr>
              <w:t xml:space="preserve">Strategische Krise </w:t>
            </w:r>
          </w:p>
        </w:tc>
        <w:tc>
          <w:tcPr>
            <w:tcW w:w="1701" w:type="dxa"/>
            <w:shd w:val="clear" w:color="auto" w:fill="E4E4E4"/>
          </w:tcPr>
          <w:p w:rsidR="00B04FAE" w:rsidRPr="00C86283" w:rsidRDefault="004249A9" w:rsidP="004249A9">
            <w:pPr>
              <w:spacing w:before="120" w:after="120" w:line="276" w:lineRule="auto"/>
              <w:jc w:val="center"/>
              <w:rPr>
                <w:rFonts w:ascii="Arial" w:hAnsi="Arial" w:cs="Arial"/>
                <w:sz w:val="18"/>
                <w:szCs w:val="18"/>
                <w:lang w:val="de-DE"/>
              </w:rPr>
            </w:pPr>
            <w:r w:rsidRPr="00C86283">
              <w:rPr>
                <w:rFonts w:ascii="Arial" w:hAnsi="Arial" w:cs="Arial"/>
                <w:sz w:val="18"/>
                <w:szCs w:val="18"/>
                <w:lang w:val="de-DE"/>
              </w:rPr>
              <w:t>evolutionär</w:t>
            </w:r>
            <w:r w:rsidR="00B04FAE" w:rsidRPr="00C86283">
              <w:rPr>
                <w:rFonts w:ascii="Arial" w:hAnsi="Arial" w:cs="Arial"/>
                <w:sz w:val="18"/>
                <w:szCs w:val="18"/>
                <w:lang w:val="de-DE"/>
              </w:rPr>
              <w:t xml:space="preserve"> </w:t>
            </w:r>
            <w:r w:rsidRPr="00C86283">
              <w:rPr>
                <w:rFonts w:ascii="Arial" w:hAnsi="Arial" w:cs="Arial"/>
                <w:sz w:val="18"/>
                <w:szCs w:val="18"/>
                <w:lang w:val="de-DE"/>
              </w:rPr>
              <w:t xml:space="preserve"> </w:t>
            </w:r>
          </w:p>
        </w:tc>
        <w:tc>
          <w:tcPr>
            <w:tcW w:w="5528" w:type="dxa"/>
            <w:shd w:val="clear" w:color="auto" w:fill="E4E4E4"/>
          </w:tcPr>
          <w:p w:rsidR="00B04FAE" w:rsidRPr="00C86283" w:rsidRDefault="004249A9" w:rsidP="00AE4B99">
            <w:pPr>
              <w:pStyle w:val="Listenabsatz"/>
              <w:spacing w:before="120" w:after="120" w:line="276" w:lineRule="auto"/>
              <w:ind w:left="0"/>
              <w:jc w:val="left"/>
              <w:rPr>
                <w:rFonts w:ascii="Arial" w:hAnsi="Arial" w:cs="Arial"/>
                <w:sz w:val="18"/>
                <w:szCs w:val="18"/>
                <w:lang w:val="de-DE"/>
              </w:rPr>
            </w:pPr>
            <w:r w:rsidRPr="00C86283">
              <w:rPr>
                <w:rFonts w:ascii="Arial" w:hAnsi="Arial" w:cs="Arial"/>
                <w:sz w:val="18"/>
                <w:szCs w:val="18"/>
                <w:lang w:val="de-DE"/>
              </w:rPr>
              <w:t xml:space="preserve">Die </w:t>
            </w:r>
            <w:r w:rsidR="00B04FAE" w:rsidRPr="00C86283">
              <w:rPr>
                <w:rFonts w:ascii="Arial" w:hAnsi="Arial" w:cs="Arial"/>
                <w:sz w:val="18"/>
                <w:szCs w:val="18"/>
                <w:lang w:val="de-DE"/>
              </w:rPr>
              <w:t xml:space="preserve">Erfolgspotenziale </w:t>
            </w:r>
            <w:r w:rsidRPr="00C86283">
              <w:rPr>
                <w:rFonts w:ascii="Arial" w:hAnsi="Arial" w:cs="Arial"/>
                <w:sz w:val="18"/>
                <w:szCs w:val="18"/>
                <w:lang w:val="de-DE"/>
              </w:rPr>
              <w:t xml:space="preserve">des Unternehmens </w:t>
            </w:r>
            <w:r w:rsidR="00AE4B99" w:rsidRPr="00C86283">
              <w:rPr>
                <w:rFonts w:ascii="Arial" w:hAnsi="Arial" w:cs="Arial"/>
                <w:sz w:val="18"/>
                <w:szCs w:val="18"/>
                <w:lang w:val="de-DE"/>
              </w:rPr>
              <w:t>oder des Geschäftsb</w:t>
            </w:r>
            <w:r w:rsidRPr="00C86283">
              <w:rPr>
                <w:rFonts w:ascii="Arial" w:hAnsi="Arial" w:cs="Arial"/>
                <w:sz w:val="18"/>
                <w:szCs w:val="18"/>
                <w:lang w:val="de-DE"/>
              </w:rPr>
              <w:t xml:space="preserve">ereiches </w:t>
            </w:r>
            <w:r w:rsidR="00B04FAE" w:rsidRPr="00C86283">
              <w:rPr>
                <w:rFonts w:ascii="Arial" w:hAnsi="Arial" w:cs="Arial"/>
                <w:sz w:val="18"/>
                <w:szCs w:val="18"/>
                <w:lang w:val="de-DE"/>
              </w:rPr>
              <w:t xml:space="preserve">sind langfristig </w:t>
            </w:r>
            <w:r w:rsidRPr="00C86283">
              <w:rPr>
                <w:rFonts w:ascii="Arial" w:hAnsi="Arial" w:cs="Arial"/>
                <w:sz w:val="18"/>
                <w:szCs w:val="18"/>
                <w:lang w:val="de-DE"/>
              </w:rPr>
              <w:t xml:space="preserve">nicht mehr </w:t>
            </w:r>
            <w:r w:rsidR="00B04FAE" w:rsidRPr="00C86283">
              <w:rPr>
                <w:rFonts w:ascii="Arial" w:hAnsi="Arial" w:cs="Arial"/>
                <w:sz w:val="18"/>
                <w:szCs w:val="18"/>
                <w:lang w:val="de-DE"/>
              </w:rPr>
              <w:t xml:space="preserve">gesichert und dies erfordert einen mehrjährigen Change - Prozess </w:t>
            </w:r>
          </w:p>
        </w:tc>
      </w:tr>
      <w:tr w:rsidR="00B04FAE" w:rsidRPr="004249A9" w:rsidTr="00B04FAE">
        <w:tc>
          <w:tcPr>
            <w:tcW w:w="1843" w:type="dxa"/>
            <w:shd w:val="clear" w:color="auto" w:fill="E4E4E4"/>
          </w:tcPr>
          <w:p w:rsidR="00B04FAE" w:rsidRPr="00C86283" w:rsidRDefault="00B04FAE" w:rsidP="004A102C">
            <w:pPr>
              <w:spacing w:before="120" w:after="120" w:line="276" w:lineRule="auto"/>
              <w:jc w:val="center"/>
              <w:rPr>
                <w:rFonts w:ascii="Arial" w:hAnsi="Arial" w:cs="Arial"/>
                <w:sz w:val="18"/>
                <w:szCs w:val="18"/>
                <w:lang w:val="de-DE"/>
              </w:rPr>
            </w:pPr>
            <w:r w:rsidRPr="00C86283">
              <w:rPr>
                <w:rFonts w:ascii="Arial" w:hAnsi="Arial" w:cs="Arial"/>
                <w:sz w:val="18"/>
                <w:szCs w:val="18"/>
                <w:lang w:val="de-DE"/>
              </w:rPr>
              <w:t xml:space="preserve">Erfolgskrise </w:t>
            </w:r>
          </w:p>
        </w:tc>
        <w:tc>
          <w:tcPr>
            <w:tcW w:w="1701" w:type="dxa"/>
            <w:shd w:val="clear" w:color="auto" w:fill="E4E4E4"/>
          </w:tcPr>
          <w:p w:rsidR="00B04FAE" w:rsidRPr="00C86283" w:rsidRDefault="004249A9" w:rsidP="004A102C">
            <w:pPr>
              <w:spacing w:before="120" w:after="120" w:line="276" w:lineRule="auto"/>
              <w:jc w:val="center"/>
              <w:rPr>
                <w:rFonts w:ascii="Arial" w:hAnsi="Arial" w:cs="Arial"/>
                <w:sz w:val="18"/>
                <w:szCs w:val="18"/>
                <w:lang w:val="de-DE"/>
              </w:rPr>
            </w:pPr>
            <w:r w:rsidRPr="00C86283">
              <w:rPr>
                <w:rFonts w:ascii="Arial" w:hAnsi="Arial" w:cs="Arial"/>
                <w:sz w:val="18"/>
                <w:szCs w:val="18"/>
                <w:lang w:val="de-DE"/>
              </w:rPr>
              <w:t>Mischform</w:t>
            </w:r>
          </w:p>
        </w:tc>
        <w:tc>
          <w:tcPr>
            <w:tcW w:w="5528" w:type="dxa"/>
            <w:shd w:val="clear" w:color="auto" w:fill="E4E4E4"/>
          </w:tcPr>
          <w:p w:rsidR="00B04FAE" w:rsidRPr="00C86283" w:rsidRDefault="004249A9" w:rsidP="00470473">
            <w:pPr>
              <w:spacing w:before="120" w:after="120" w:line="276" w:lineRule="auto"/>
              <w:jc w:val="left"/>
              <w:rPr>
                <w:rFonts w:ascii="Arial" w:hAnsi="Arial" w:cs="Arial"/>
                <w:sz w:val="18"/>
                <w:szCs w:val="18"/>
                <w:lang w:val="de-DE"/>
              </w:rPr>
            </w:pPr>
            <w:r w:rsidRPr="00C86283">
              <w:rPr>
                <w:rFonts w:ascii="Arial" w:hAnsi="Arial" w:cs="Arial"/>
                <w:sz w:val="18"/>
                <w:szCs w:val="18"/>
                <w:lang w:val="de-DE"/>
              </w:rPr>
              <w:t>Es gibt Planabweichungen (Ist - Soll)</w:t>
            </w:r>
            <w:r w:rsidR="00B04FAE" w:rsidRPr="00C86283">
              <w:rPr>
                <w:rFonts w:ascii="Arial" w:hAnsi="Arial" w:cs="Arial"/>
                <w:sz w:val="18"/>
                <w:szCs w:val="18"/>
                <w:lang w:val="de-DE"/>
              </w:rPr>
              <w:t xml:space="preserve">  </w:t>
            </w:r>
            <w:r w:rsidRPr="00C86283">
              <w:rPr>
                <w:rFonts w:ascii="Arial" w:hAnsi="Arial" w:cs="Arial"/>
                <w:sz w:val="18"/>
                <w:szCs w:val="18"/>
                <w:lang w:val="de-DE"/>
              </w:rPr>
              <w:t xml:space="preserve">die mittelfristig </w:t>
            </w:r>
            <w:r w:rsidR="00AE4B99" w:rsidRPr="00C86283">
              <w:rPr>
                <w:rFonts w:ascii="Arial" w:hAnsi="Arial" w:cs="Arial"/>
                <w:sz w:val="18"/>
                <w:szCs w:val="18"/>
                <w:lang w:val="de-DE"/>
              </w:rPr>
              <w:t>den Erfolg de</w:t>
            </w:r>
            <w:r w:rsidR="00470473">
              <w:rPr>
                <w:rFonts w:ascii="Arial" w:hAnsi="Arial" w:cs="Arial"/>
                <w:sz w:val="18"/>
                <w:szCs w:val="18"/>
                <w:lang w:val="de-DE"/>
              </w:rPr>
              <w:t>s</w:t>
            </w:r>
            <w:r w:rsidR="00AE4B99" w:rsidRPr="00C86283">
              <w:rPr>
                <w:rFonts w:ascii="Arial" w:hAnsi="Arial" w:cs="Arial"/>
                <w:sz w:val="18"/>
                <w:szCs w:val="18"/>
                <w:lang w:val="de-DE"/>
              </w:rPr>
              <w:t xml:space="preserve"> Unternehmens oder de</w:t>
            </w:r>
            <w:r w:rsidR="00470473">
              <w:rPr>
                <w:rFonts w:ascii="Arial" w:hAnsi="Arial" w:cs="Arial"/>
                <w:sz w:val="18"/>
                <w:szCs w:val="18"/>
                <w:lang w:val="de-DE"/>
              </w:rPr>
              <w:t>s</w:t>
            </w:r>
            <w:r w:rsidR="00AE4B99" w:rsidRPr="00C86283">
              <w:rPr>
                <w:rFonts w:ascii="Arial" w:hAnsi="Arial" w:cs="Arial"/>
                <w:sz w:val="18"/>
                <w:szCs w:val="18"/>
                <w:lang w:val="de-DE"/>
              </w:rPr>
              <w:t xml:space="preserve"> G</w:t>
            </w:r>
            <w:r w:rsidRPr="00C86283">
              <w:rPr>
                <w:rFonts w:ascii="Arial" w:hAnsi="Arial" w:cs="Arial"/>
                <w:sz w:val="18"/>
                <w:szCs w:val="18"/>
                <w:lang w:val="de-DE"/>
              </w:rPr>
              <w:t>eschäf</w:t>
            </w:r>
            <w:r w:rsidR="00AE4B99" w:rsidRPr="00C86283">
              <w:rPr>
                <w:rFonts w:ascii="Arial" w:hAnsi="Arial" w:cs="Arial"/>
                <w:sz w:val="18"/>
                <w:szCs w:val="18"/>
                <w:lang w:val="de-DE"/>
              </w:rPr>
              <w:t xml:space="preserve">tsbereichs </w:t>
            </w:r>
            <w:r w:rsidRPr="00C86283">
              <w:rPr>
                <w:rFonts w:ascii="Arial" w:hAnsi="Arial" w:cs="Arial"/>
                <w:sz w:val="18"/>
                <w:szCs w:val="18"/>
                <w:lang w:val="de-DE"/>
              </w:rPr>
              <w:t xml:space="preserve">gefährden </w:t>
            </w:r>
          </w:p>
        </w:tc>
      </w:tr>
      <w:tr w:rsidR="00B04FAE" w:rsidRPr="00AE4B99" w:rsidTr="00B04FAE">
        <w:tc>
          <w:tcPr>
            <w:tcW w:w="1843" w:type="dxa"/>
            <w:shd w:val="clear" w:color="auto" w:fill="E4E4E4"/>
          </w:tcPr>
          <w:p w:rsidR="00B04FAE" w:rsidRPr="00C86283" w:rsidRDefault="00B04FAE" w:rsidP="004A102C">
            <w:pPr>
              <w:spacing w:before="120" w:after="120" w:line="276" w:lineRule="auto"/>
              <w:jc w:val="center"/>
              <w:rPr>
                <w:rFonts w:ascii="Arial" w:hAnsi="Arial" w:cs="Arial"/>
                <w:sz w:val="18"/>
                <w:szCs w:val="18"/>
                <w:lang w:val="de-DE"/>
              </w:rPr>
            </w:pPr>
            <w:r w:rsidRPr="00C86283">
              <w:rPr>
                <w:rFonts w:ascii="Arial" w:hAnsi="Arial" w:cs="Arial"/>
                <w:sz w:val="18"/>
                <w:szCs w:val="18"/>
                <w:lang w:val="de-DE"/>
              </w:rPr>
              <w:t>Liquiditätskrise</w:t>
            </w:r>
          </w:p>
        </w:tc>
        <w:tc>
          <w:tcPr>
            <w:tcW w:w="1701" w:type="dxa"/>
            <w:shd w:val="clear" w:color="auto" w:fill="E4E4E4"/>
          </w:tcPr>
          <w:p w:rsidR="00B04FAE" w:rsidRPr="00C86283" w:rsidRDefault="009B202C" w:rsidP="009B202C">
            <w:pPr>
              <w:spacing w:before="120" w:after="120" w:line="276" w:lineRule="auto"/>
              <w:jc w:val="center"/>
              <w:rPr>
                <w:rFonts w:ascii="Arial" w:hAnsi="Arial" w:cs="Arial"/>
                <w:sz w:val="18"/>
                <w:szCs w:val="18"/>
                <w:lang w:val="de-DE"/>
              </w:rPr>
            </w:pPr>
            <w:r w:rsidRPr="00C86283">
              <w:rPr>
                <w:rFonts w:ascii="Arial" w:hAnsi="Arial" w:cs="Arial"/>
                <w:sz w:val="18"/>
                <w:szCs w:val="18"/>
                <w:lang w:val="de-DE"/>
              </w:rPr>
              <w:t>revo</w:t>
            </w:r>
            <w:r w:rsidR="004249A9" w:rsidRPr="00C86283">
              <w:rPr>
                <w:rFonts w:ascii="Arial" w:hAnsi="Arial" w:cs="Arial"/>
                <w:sz w:val="18"/>
                <w:szCs w:val="18"/>
                <w:lang w:val="de-DE"/>
              </w:rPr>
              <w:t xml:space="preserve">lutionär  </w:t>
            </w:r>
          </w:p>
        </w:tc>
        <w:tc>
          <w:tcPr>
            <w:tcW w:w="5528" w:type="dxa"/>
            <w:shd w:val="clear" w:color="auto" w:fill="E4E4E4"/>
          </w:tcPr>
          <w:p w:rsidR="00830FC2" w:rsidRPr="00C86283" w:rsidRDefault="00830FC2" w:rsidP="00AE4B99">
            <w:pPr>
              <w:spacing w:before="120" w:after="120" w:line="276" w:lineRule="auto"/>
              <w:jc w:val="left"/>
              <w:rPr>
                <w:rFonts w:ascii="Arial" w:hAnsi="Arial" w:cs="Arial"/>
                <w:sz w:val="18"/>
                <w:szCs w:val="18"/>
                <w:lang w:val="de-DE"/>
              </w:rPr>
            </w:pPr>
            <w:r w:rsidRPr="00C86283">
              <w:rPr>
                <w:rFonts w:ascii="Arial" w:hAnsi="Arial" w:cs="Arial"/>
                <w:sz w:val="18"/>
                <w:szCs w:val="18"/>
                <w:lang w:val="de-DE"/>
              </w:rPr>
              <w:t>Das Unternehmen</w:t>
            </w:r>
            <w:r w:rsidR="00AE4B99" w:rsidRPr="00C86283">
              <w:rPr>
                <w:rFonts w:ascii="Arial" w:hAnsi="Arial" w:cs="Arial"/>
                <w:sz w:val="18"/>
                <w:szCs w:val="18"/>
                <w:lang w:val="de-DE"/>
              </w:rPr>
              <w:t xml:space="preserve"> oder ein Geschäftsbereich </w:t>
            </w:r>
            <w:r w:rsidRPr="00C86283">
              <w:rPr>
                <w:rFonts w:ascii="Arial" w:hAnsi="Arial" w:cs="Arial"/>
                <w:sz w:val="18"/>
                <w:szCs w:val="18"/>
                <w:lang w:val="de-DE"/>
              </w:rPr>
              <w:t xml:space="preserve">ist in seinem </w:t>
            </w:r>
            <w:r w:rsidR="00AE4B99" w:rsidRPr="00C86283">
              <w:rPr>
                <w:rFonts w:ascii="Arial" w:hAnsi="Arial" w:cs="Arial"/>
                <w:sz w:val="18"/>
                <w:szCs w:val="18"/>
                <w:lang w:val="de-DE"/>
              </w:rPr>
              <w:t>Fortbestand hochgradig gefährdet</w:t>
            </w:r>
            <w:r w:rsidRPr="00C86283">
              <w:rPr>
                <w:rFonts w:ascii="Arial" w:hAnsi="Arial" w:cs="Arial"/>
                <w:sz w:val="18"/>
                <w:szCs w:val="18"/>
                <w:lang w:val="de-DE"/>
              </w:rPr>
              <w:t xml:space="preserve"> </w:t>
            </w:r>
          </w:p>
        </w:tc>
      </w:tr>
      <w:tr w:rsidR="006A6FB5" w:rsidRPr="00AE4B99" w:rsidTr="00790407">
        <w:tc>
          <w:tcPr>
            <w:tcW w:w="9072" w:type="dxa"/>
            <w:gridSpan w:val="3"/>
            <w:shd w:val="clear" w:color="auto" w:fill="C6D9F1" w:themeFill="text2" w:themeFillTint="33"/>
          </w:tcPr>
          <w:p w:rsidR="006A6FB5" w:rsidRPr="00C86283" w:rsidRDefault="00EA5E6E" w:rsidP="00EA5E6E">
            <w:pPr>
              <w:spacing w:before="120" w:after="120" w:line="276" w:lineRule="auto"/>
              <w:jc w:val="center"/>
              <w:rPr>
                <w:rFonts w:ascii="Arial" w:hAnsi="Arial" w:cs="Arial"/>
                <w:sz w:val="22"/>
                <w:szCs w:val="22"/>
                <w:lang w:val="de-DE"/>
              </w:rPr>
            </w:pPr>
            <w:r w:rsidRPr="00C86283">
              <w:rPr>
                <w:rFonts w:ascii="Arial" w:hAnsi="Arial" w:cs="Arial"/>
                <w:sz w:val="22"/>
                <w:szCs w:val="22"/>
                <w:lang w:val="de-DE"/>
              </w:rPr>
              <w:t>Grundlegende Ansätze des Change Management</w:t>
            </w:r>
          </w:p>
        </w:tc>
      </w:tr>
      <w:tr w:rsidR="00EA5E6E" w:rsidRPr="00AE4B99" w:rsidTr="00EA5E6E">
        <w:tc>
          <w:tcPr>
            <w:tcW w:w="9072" w:type="dxa"/>
            <w:gridSpan w:val="3"/>
            <w:shd w:val="clear" w:color="auto" w:fill="E6E6E6"/>
          </w:tcPr>
          <w:p w:rsidR="00EA5E6E" w:rsidRPr="00C86283" w:rsidRDefault="009677F9" w:rsidP="009677F9">
            <w:pPr>
              <w:spacing w:before="120" w:after="120" w:line="276" w:lineRule="auto"/>
              <w:jc w:val="center"/>
              <w:rPr>
                <w:rFonts w:ascii="Arial" w:hAnsi="Arial" w:cs="Arial"/>
                <w:lang w:val="de-DE"/>
              </w:rPr>
            </w:pPr>
            <w:r w:rsidRPr="00C86283">
              <w:rPr>
                <w:rFonts w:ascii="Arial" w:hAnsi="Arial" w:cs="Arial"/>
              </w:rPr>
              <w:object w:dxaOrig="8205" w:dyaOrig="4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85pt;height:147.35pt" o:ole="">
                  <v:imagedata r:id="rId24" o:title=""/>
                </v:shape>
                <o:OLEObject Type="Embed" ProgID="PBrush" ShapeID="_x0000_i1025" DrawAspect="Content" ObjectID="_1474829324" r:id="rId25"/>
              </w:object>
            </w:r>
          </w:p>
        </w:tc>
      </w:tr>
      <w:tr w:rsidR="00EA5E6E" w:rsidRPr="00AE4B99" w:rsidTr="00790407">
        <w:tc>
          <w:tcPr>
            <w:tcW w:w="9072" w:type="dxa"/>
            <w:gridSpan w:val="3"/>
            <w:shd w:val="clear" w:color="auto" w:fill="C6D9F1" w:themeFill="text2" w:themeFillTint="33"/>
          </w:tcPr>
          <w:p w:rsidR="00EA5E6E" w:rsidRPr="00C86283" w:rsidRDefault="00EA5E6E" w:rsidP="00E56EB8">
            <w:pPr>
              <w:spacing w:before="120" w:after="120" w:line="276" w:lineRule="auto"/>
              <w:jc w:val="center"/>
              <w:rPr>
                <w:rFonts w:ascii="Arial" w:hAnsi="Arial" w:cs="Arial"/>
                <w:sz w:val="22"/>
                <w:szCs w:val="22"/>
                <w:lang w:val="de-DE"/>
              </w:rPr>
            </w:pPr>
            <w:r w:rsidRPr="00C86283">
              <w:rPr>
                <w:rFonts w:ascii="Arial" w:hAnsi="Arial" w:cs="Arial"/>
                <w:sz w:val="22"/>
                <w:szCs w:val="22"/>
                <w:lang w:val="de-DE"/>
              </w:rPr>
              <w:t>Systematisierung von Veränderungsmodellen</w:t>
            </w:r>
          </w:p>
        </w:tc>
      </w:tr>
      <w:tr w:rsidR="006A6FB5" w:rsidRPr="00AE4B99" w:rsidTr="006A6FB5">
        <w:tc>
          <w:tcPr>
            <w:tcW w:w="9072" w:type="dxa"/>
            <w:gridSpan w:val="3"/>
            <w:shd w:val="clear" w:color="auto" w:fill="E4E4E4"/>
          </w:tcPr>
          <w:p w:rsidR="006A6FB5" w:rsidRPr="00AE4B99" w:rsidRDefault="006A6FB5" w:rsidP="009677F9">
            <w:pPr>
              <w:spacing w:before="120" w:after="120" w:line="276" w:lineRule="auto"/>
              <w:ind w:left="34"/>
              <w:jc w:val="center"/>
              <w:rPr>
                <w:rFonts w:ascii="Arial" w:hAnsi="Arial" w:cs="Arial"/>
                <w:sz w:val="20"/>
                <w:szCs w:val="20"/>
                <w:lang w:val="de-DE"/>
              </w:rPr>
            </w:pPr>
            <w:r w:rsidRPr="006A6FB5">
              <w:rPr>
                <w:rFonts w:ascii="Arial" w:hAnsi="Arial" w:cs="Arial"/>
                <w:noProof/>
                <w:sz w:val="20"/>
                <w:szCs w:val="20"/>
                <w:lang w:val="de-DE"/>
              </w:rPr>
              <w:drawing>
                <wp:inline distT="0" distB="0" distL="0" distR="0">
                  <wp:extent cx="5361572" cy="2538664"/>
                  <wp:effectExtent l="19050" t="0" r="0" b="0"/>
                  <wp:docPr id="1" name="Bild 1"/>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26"/>
                          <a:srcRect/>
                          <a:stretch>
                            <a:fillRect/>
                          </a:stretch>
                        </pic:blipFill>
                        <pic:spPr bwMode="auto">
                          <a:xfrm>
                            <a:off x="0" y="0"/>
                            <a:ext cx="5362575" cy="2539139"/>
                          </a:xfrm>
                          <a:prstGeom prst="rect">
                            <a:avLst/>
                          </a:prstGeom>
                          <a:noFill/>
                          <a:ln w="9525">
                            <a:noFill/>
                            <a:miter lim="800000"/>
                            <a:headEnd/>
                            <a:tailEnd/>
                          </a:ln>
                        </pic:spPr>
                      </pic:pic>
                    </a:graphicData>
                  </a:graphic>
                </wp:inline>
              </w:drawing>
            </w:r>
          </w:p>
        </w:tc>
      </w:tr>
    </w:tbl>
    <w:p w:rsidR="007D009A" w:rsidRDefault="006576F7" w:rsidP="007D009A">
      <w:pPr>
        <w:rPr>
          <w:rFonts w:ascii="Arial" w:hAnsi="Arial" w:cs="Arial"/>
        </w:rPr>
      </w:pPr>
      <w:r>
        <w:rPr>
          <w:rFonts w:ascii="Arial" w:hAnsi="Arial" w:cs="Arial"/>
        </w:rPr>
        <w:lastRenderedPageBreak/>
        <w:t xml:space="preserve">Zusammenfassend lässt sich festhalten, dass </w:t>
      </w:r>
      <w:r w:rsidR="00D96DB6">
        <w:rPr>
          <w:rFonts w:ascii="Arial" w:hAnsi="Arial" w:cs="Arial"/>
        </w:rPr>
        <w:t xml:space="preserve">bei Veränderungsprojekten </w:t>
      </w:r>
      <w:r>
        <w:rPr>
          <w:rFonts w:ascii="Arial" w:hAnsi="Arial" w:cs="Arial"/>
        </w:rPr>
        <w:t>j</w:t>
      </w:r>
      <w:r w:rsidR="007D009A">
        <w:rPr>
          <w:rFonts w:ascii="Arial" w:hAnsi="Arial" w:cs="Arial"/>
        </w:rPr>
        <w:t>e nach Umfang und Stärke der Veränderungen zwischen einem revolutionären und evolutionären Vorgehen unterschieden wird</w:t>
      </w:r>
      <w:r>
        <w:rPr>
          <w:rFonts w:ascii="Arial" w:hAnsi="Arial" w:cs="Arial"/>
        </w:rPr>
        <w:t>, deren</w:t>
      </w:r>
      <w:r w:rsidR="007D009A">
        <w:rPr>
          <w:rFonts w:ascii="Arial" w:hAnsi="Arial" w:cs="Arial"/>
        </w:rPr>
        <w:t xml:space="preserve"> Merkmale in </w:t>
      </w:r>
      <w:r w:rsidR="007D009A" w:rsidRPr="002B3BEE">
        <w:rPr>
          <w:rFonts w:ascii="Arial" w:hAnsi="Arial" w:cs="Arial"/>
          <w:color w:val="FF00FF"/>
          <w:lang w:val="de-DE"/>
        </w:rPr>
        <w:t>Tabelle 2.2-</w:t>
      </w:r>
      <w:r w:rsidR="007A0280">
        <w:rPr>
          <w:rFonts w:ascii="Arial" w:hAnsi="Arial" w:cs="Arial"/>
          <w:color w:val="FF00FF"/>
          <w:lang w:val="de-DE"/>
        </w:rPr>
        <w:t>3</w:t>
      </w:r>
      <w:r w:rsidR="007D009A">
        <w:rPr>
          <w:rFonts w:ascii="Arial" w:hAnsi="Arial" w:cs="Arial"/>
        </w:rPr>
        <w:t xml:space="preserve"> dargestellt sind. Zwischen diesen Ansätzen gibt es eine Bandbreite von Veränderungskonzepten, wie beispielsweise die Reorganisation, das Business Process Reengineering, die Organisationsentwicklung und die lernende Organisation. Nach </w:t>
      </w:r>
      <w:r w:rsidR="007D009A">
        <w:rPr>
          <w:rFonts w:ascii="Arial" w:hAnsi="Arial" w:cs="Arial"/>
          <w:color w:val="FF00FF"/>
          <w:lang w:val="de-DE"/>
        </w:rPr>
        <w:t>Behr und Tyll (2003, S. 9)</w:t>
      </w:r>
      <w:r w:rsidR="007D009A">
        <w:rPr>
          <w:rFonts w:ascii="Arial" w:hAnsi="Arial" w:cs="Arial"/>
        </w:rPr>
        <w:t xml:space="preserve"> ist allen Ansätzen gemein, dass es bei der Einführung und Umsetzung zu Desorientierung, Unsicherheit und Angst der Mitarbeiter kommen kann und dies führt in der Folge zu einer aktiven Verhinderung, Verschleppung oder stumme</w:t>
      </w:r>
      <w:r w:rsidR="009E2F2B">
        <w:rPr>
          <w:rFonts w:ascii="Arial" w:hAnsi="Arial" w:cs="Arial"/>
        </w:rPr>
        <w:t>m</w:t>
      </w:r>
      <w:r w:rsidR="007D009A">
        <w:rPr>
          <w:rFonts w:ascii="Arial" w:hAnsi="Arial" w:cs="Arial"/>
        </w:rPr>
        <w:t xml:space="preserve"> Widerstand. </w:t>
      </w:r>
    </w:p>
    <w:p w:rsidR="00630D8B" w:rsidRPr="00630D8B" w:rsidRDefault="00630D8B" w:rsidP="007D009A">
      <w:pPr>
        <w:rPr>
          <w:rFonts w:ascii="Arial" w:hAnsi="Arial" w:cs="Arial"/>
          <w:sz w:val="28"/>
          <w:szCs w:val="28"/>
        </w:rPr>
      </w:pPr>
    </w:p>
    <w:p w:rsidR="007D009A" w:rsidRPr="00CC2D6D" w:rsidRDefault="007D009A" w:rsidP="007D009A">
      <w:pPr>
        <w:ind w:left="1701" w:hanging="1701"/>
        <w:rPr>
          <w:rFonts w:ascii="Arial" w:hAnsi="Arial" w:cs="Arial"/>
          <w:lang w:val="de-DE"/>
        </w:rPr>
      </w:pPr>
      <w:r w:rsidRPr="00586209">
        <w:rPr>
          <w:rFonts w:ascii="Arial" w:hAnsi="Arial" w:cs="Arial"/>
          <w:b/>
          <w:lang w:val="de-DE"/>
        </w:rPr>
        <w:t>Tab</w:t>
      </w:r>
      <w:r>
        <w:rPr>
          <w:rFonts w:ascii="Arial" w:hAnsi="Arial" w:cs="Arial"/>
          <w:b/>
          <w:lang w:val="de-DE"/>
        </w:rPr>
        <w:t>elle</w:t>
      </w:r>
      <w:r w:rsidRPr="00586209">
        <w:rPr>
          <w:rFonts w:ascii="Arial" w:hAnsi="Arial" w:cs="Arial"/>
          <w:b/>
          <w:lang w:val="de-DE"/>
        </w:rPr>
        <w:t xml:space="preserve"> 2</w:t>
      </w:r>
      <w:r>
        <w:rPr>
          <w:rFonts w:ascii="Arial" w:hAnsi="Arial" w:cs="Arial"/>
          <w:b/>
          <w:lang w:val="de-DE"/>
        </w:rPr>
        <w:t>.2-</w:t>
      </w:r>
      <w:r w:rsidR="007A0280">
        <w:rPr>
          <w:rFonts w:ascii="Arial" w:hAnsi="Arial" w:cs="Arial"/>
          <w:b/>
          <w:lang w:val="de-DE"/>
        </w:rPr>
        <w:t>3</w:t>
      </w:r>
      <w:r>
        <w:rPr>
          <w:rFonts w:ascii="Arial" w:hAnsi="Arial" w:cs="Arial"/>
          <w:b/>
          <w:lang w:val="de-DE"/>
        </w:rPr>
        <w:t>:</w:t>
      </w:r>
      <w:r>
        <w:rPr>
          <w:rFonts w:ascii="Arial" w:hAnsi="Arial" w:cs="Arial"/>
          <w:lang w:val="de-DE"/>
        </w:rPr>
        <w:tab/>
        <w:t xml:space="preserve">Merkmale unterschiedlicher Ansätze in Veränderungsprozessen </w:t>
      </w:r>
      <w:r w:rsidRPr="004511A1">
        <w:rPr>
          <w:rFonts w:ascii="Arial" w:hAnsi="Arial" w:cs="Arial"/>
          <w:color w:val="FF33CC"/>
          <w:lang w:val="de-DE"/>
        </w:rPr>
        <w:t xml:space="preserve">(in </w:t>
      </w:r>
      <w:r>
        <w:rPr>
          <w:rFonts w:ascii="Arial" w:hAnsi="Arial" w:cs="Arial"/>
          <w:color w:val="FF33CC"/>
          <w:lang w:val="de-DE"/>
        </w:rPr>
        <w:t xml:space="preserve">Anlehnung an </w:t>
      </w:r>
      <w:r>
        <w:rPr>
          <w:rFonts w:ascii="Arial" w:hAnsi="Arial" w:cs="Arial"/>
          <w:color w:val="FF00FF"/>
          <w:lang w:val="de-DE"/>
        </w:rPr>
        <w:t>Vahs, 2007, S. 328 und Behr/Tyll, 2003, S. 8-9)</w:t>
      </w:r>
    </w:p>
    <w:p w:rsidR="007D009A" w:rsidRPr="007E6D4B" w:rsidRDefault="007D009A" w:rsidP="007D009A">
      <w:pPr>
        <w:rPr>
          <w:rFonts w:ascii="Arial" w:hAnsi="Arial" w:cs="Arial"/>
          <w:sz w:val="20"/>
          <w:szCs w:val="20"/>
        </w:rPr>
      </w:pPr>
    </w:p>
    <w:tbl>
      <w:tblPr>
        <w:tblStyle w:val="Tabellengitternetz"/>
        <w:tblW w:w="4885" w:type="pct"/>
        <w:tblInd w:w="108" w:type="dxa"/>
        <w:tblLook w:val="04A0"/>
      </w:tblPr>
      <w:tblGrid>
        <w:gridCol w:w="2126"/>
        <w:gridCol w:w="3250"/>
        <w:gridCol w:w="3696"/>
      </w:tblGrid>
      <w:tr w:rsidR="007D009A" w:rsidRPr="00C86283" w:rsidTr="007A0280">
        <w:trPr>
          <w:gridBefore w:val="1"/>
          <w:wBefore w:w="1172" w:type="pct"/>
        </w:trPr>
        <w:tc>
          <w:tcPr>
            <w:tcW w:w="1791" w:type="pct"/>
            <w:shd w:val="clear" w:color="auto" w:fill="C6D9F1" w:themeFill="text2" w:themeFillTint="33"/>
            <w:vAlign w:val="center"/>
          </w:tcPr>
          <w:p w:rsidR="007D009A" w:rsidRPr="00F62304" w:rsidRDefault="007D009A" w:rsidP="007A0280">
            <w:pPr>
              <w:spacing w:before="120" w:after="120" w:line="276" w:lineRule="auto"/>
              <w:jc w:val="center"/>
              <w:rPr>
                <w:rFonts w:ascii="Arial" w:hAnsi="Arial" w:cs="Arial"/>
                <w:sz w:val="22"/>
                <w:szCs w:val="22"/>
                <w:lang w:val="de-DE"/>
              </w:rPr>
            </w:pPr>
            <w:r w:rsidRPr="00F62304">
              <w:rPr>
                <w:rFonts w:ascii="Arial" w:hAnsi="Arial" w:cs="Arial"/>
                <w:sz w:val="22"/>
                <w:szCs w:val="22"/>
                <w:lang w:val="de-DE"/>
              </w:rPr>
              <w:t>Revolutionärer Ansatz</w:t>
            </w:r>
          </w:p>
        </w:tc>
        <w:tc>
          <w:tcPr>
            <w:tcW w:w="2037" w:type="pct"/>
            <w:shd w:val="clear" w:color="auto" w:fill="C6D9F1" w:themeFill="text2" w:themeFillTint="33"/>
            <w:vAlign w:val="center"/>
          </w:tcPr>
          <w:p w:rsidR="007D009A" w:rsidRPr="00F62304" w:rsidRDefault="007D009A" w:rsidP="007A0280">
            <w:pPr>
              <w:spacing w:before="120" w:after="120" w:line="276" w:lineRule="auto"/>
              <w:jc w:val="center"/>
              <w:rPr>
                <w:rFonts w:ascii="Arial" w:hAnsi="Arial" w:cs="Arial"/>
                <w:sz w:val="22"/>
                <w:szCs w:val="22"/>
                <w:lang w:val="de-DE"/>
              </w:rPr>
            </w:pPr>
            <w:r w:rsidRPr="00F62304">
              <w:rPr>
                <w:rFonts w:ascii="Arial" w:hAnsi="Arial" w:cs="Arial"/>
                <w:sz w:val="22"/>
                <w:szCs w:val="22"/>
                <w:lang w:val="de-DE"/>
              </w:rPr>
              <w:t>Evolutionärer Ansatz</w:t>
            </w:r>
          </w:p>
        </w:tc>
      </w:tr>
      <w:tr w:rsidR="007D009A" w:rsidRPr="00C86283" w:rsidTr="007A0280">
        <w:tc>
          <w:tcPr>
            <w:tcW w:w="1172" w:type="pct"/>
            <w:shd w:val="clear" w:color="auto" w:fill="C6D9F1" w:themeFill="text2" w:themeFillTint="33"/>
            <w:vAlign w:val="center"/>
          </w:tcPr>
          <w:p w:rsidR="007D009A" w:rsidRPr="007E6D4B" w:rsidRDefault="007D009A" w:rsidP="007A0280">
            <w:pPr>
              <w:spacing w:before="120" w:after="120" w:line="276" w:lineRule="auto"/>
              <w:jc w:val="left"/>
              <w:rPr>
                <w:rFonts w:ascii="Arial" w:hAnsi="Arial" w:cs="Arial"/>
                <w:sz w:val="22"/>
                <w:szCs w:val="22"/>
                <w:lang w:val="de-DE"/>
              </w:rPr>
            </w:pPr>
            <w:r w:rsidRPr="007E6D4B">
              <w:rPr>
                <w:rFonts w:ascii="Arial" w:hAnsi="Arial" w:cs="Arial"/>
                <w:sz w:val="22"/>
                <w:szCs w:val="22"/>
                <w:lang w:val="de-DE"/>
              </w:rPr>
              <w:t>Grundidee</w:t>
            </w:r>
          </w:p>
        </w:tc>
        <w:tc>
          <w:tcPr>
            <w:tcW w:w="1791" w:type="pct"/>
            <w:shd w:val="clear" w:color="auto" w:fill="E4E4E4"/>
            <w:vAlign w:val="center"/>
          </w:tcPr>
          <w:p w:rsidR="007D009A" w:rsidRPr="002E6B49" w:rsidRDefault="007D009A" w:rsidP="007A0280">
            <w:pPr>
              <w:spacing w:before="120" w:after="120" w:line="276" w:lineRule="auto"/>
              <w:jc w:val="left"/>
              <w:rPr>
                <w:rFonts w:ascii="Arial" w:hAnsi="Arial" w:cs="Arial"/>
                <w:sz w:val="20"/>
                <w:szCs w:val="20"/>
                <w:lang w:val="de-DE"/>
              </w:rPr>
            </w:pPr>
            <w:r w:rsidRPr="002E6B49">
              <w:rPr>
                <w:rFonts w:ascii="Arial" w:hAnsi="Arial" w:cs="Arial"/>
                <w:sz w:val="20"/>
                <w:szCs w:val="20"/>
                <w:lang w:val="de-DE"/>
              </w:rPr>
              <w:t>Grundlegende Veränderung kann man nur bei hohem Problemdruck durchsetzen.</w:t>
            </w:r>
          </w:p>
        </w:tc>
        <w:tc>
          <w:tcPr>
            <w:tcW w:w="2037" w:type="pct"/>
            <w:shd w:val="clear" w:color="auto" w:fill="E4E4E4"/>
            <w:vAlign w:val="center"/>
          </w:tcPr>
          <w:p w:rsidR="007D009A" w:rsidRPr="002E6B49" w:rsidRDefault="007D009A" w:rsidP="007A0280">
            <w:pPr>
              <w:pStyle w:val="Listenabsatz"/>
              <w:spacing w:before="120" w:after="120" w:line="276" w:lineRule="auto"/>
              <w:ind w:left="0"/>
              <w:jc w:val="left"/>
              <w:rPr>
                <w:rFonts w:ascii="Arial" w:hAnsi="Arial" w:cs="Arial"/>
                <w:sz w:val="20"/>
                <w:szCs w:val="20"/>
                <w:lang w:val="de-DE"/>
              </w:rPr>
            </w:pPr>
            <w:r w:rsidRPr="002E6B49">
              <w:rPr>
                <w:rFonts w:ascii="Arial" w:hAnsi="Arial" w:cs="Arial"/>
                <w:sz w:val="20"/>
                <w:szCs w:val="20"/>
                <w:lang w:val="de-DE"/>
              </w:rPr>
              <w:t>Nicht zu viel Veränderung auf einmal; die Mitarbeiter akzeptieren nur schrittweise Veränderungen.</w:t>
            </w:r>
          </w:p>
        </w:tc>
      </w:tr>
      <w:tr w:rsidR="007D009A" w:rsidRPr="00C86283" w:rsidTr="007A0280">
        <w:tc>
          <w:tcPr>
            <w:tcW w:w="1172" w:type="pct"/>
            <w:shd w:val="clear" w:color="auto" w:fill="C6D9F1" w:themeFill="text2" w:themeFillTint="33"/>
            <w:vAlign w:val="center"/>
          </w:tcPr>
          <w:p w:rsidR="007D009A" w:rsidRPr="007E6D4B" w:rsidRDefault="007D009A" w:rsidP="007A0280">
            <w:pPr>
              <w:spacing w:before="120" w:after="120" w:line="276" w:lineRule="auto"/>
              <w:jc w:val="left"/>
              <w:rPr>
                <w:rFonts w:ascii="Arial" w:hAnsi="Arial" w:cs="Arial"/>
                <w:sz w:val="22"/>
                <w:szCs w:val="22"/>
                <w:lang w:val="de-DE"/>
              </w:rPr>
            </w:pPr>
            <w:r w:rsidRPr="007E6D4B">
              <w:rPr>
                <w:rFonts w:ascii="Arial" w:hAnsi="Arial" w:cs="Arial"/>
                <w:sz w:val="22"/>
                <w:szCs w:val="22"/>
                <w:lang w:val="de-DE"/>
              </w:rPr>
              <w:t>Ziele</w:t>
            </w:r>
          </w:p>
        </w:tc>
        <w:tc>
          <w:tcPr>
            <w:tcW w:w="1791" w:type="pct"/>
            <w:shd w:val="clear" w:color="auto" w:fill="E4E4E4"/>
            <w:vAlign w:val="center"/>
          </w:tcPr>
          <w:p w:rsidR="007D009A" w:rsidRPr="002E6B49" w:rsidRDefault="007D009A" w:rsidP="007A0280">
            <w:pPr>
              <w:spacing w:before="120" w:after="120" w:line="276" w:lineRule="auto"/>
              <w:jc w:val="center"/>
              <w:rPr>
                <w:rFonts w:ascii="Arial" w:hAnsi="Arial" w:cs="Arial"/>
                <w:sz w:val="20"/>
                <w:szCs w:val="20"/>
                <w:lang w:val="de-DE"/>
              </w:rPr>
            </w:pPr>
            <w:r w:rsidRPr="002E6B49">
              <w:rPr>
                <w:rFonts w:ascii="Arial" w:hAnsi="Arial" w:cs="Arial"/>
                <w:sz w:val="20"/>
                <w:szCs w:val="20"/>
                <w:lang w:val="de-DE"/>
              </w:rPr>
              <w:t>Effizienz</w:t>
            </w:r>
          </w:p>
        </w:tc>
        <w:tc>
          <w:tcPr>
            <w:tcW w:w="2037" w:type="pct"/>
            <w:shd w:val="clear" w:color="auto" w:fill="E4E4E4"/>
            <w:vAlign w:val="center"/>
          </w:tcPr>
          <w:p w:rsidR="007D009A" w:rsidRPr="002E6B49" w:rsidRDefault="007D009A" w:rsidP="007A0280">
            <w:pPr>
              <w:spacing w:before="120" w:after="120" w:line="276" w:lineRule="auto"/>
              <w:jc w:val="center"/>
              <w:rPr>
                <w:rFonts w:ascii="Arial" w:hAnsi="Arial" w:cs="Arial"/>
                <w:sz w:val="20"/>
                <w:szCs w:val="20"/>
                <w:lang w:val="de-DE"/>
              </w:rPr>
            </w:pPr>
            <w:r w:rsidRPr="002E6B49">
              <w:rPr>
                <w:rFonts w:ascii="Arial" w:hAnsi="Arial" w:cs="Arial"/>
                <w:sz w:val="20"/>
                <w:szCs w:val="20"/>
                <w:lang w:val="de-DE"/>
              </w:rPr>
              <w:t>Effizienz und Humanität</w:t>
            </w:r>
          </w:p>
        </w:tc>
      </w:tr>
      <w:tr w:rsidR="007D009A" w:rsidRPr="00C86283" w:rsidTr="007A0280">
        <w:tc>
          <w:tcPr>
            <w:tcW w:w="1172" w:type="pct"/>
            <w:shd w:val="clear" w:color="auto" w:fill="C6D9F1" w:themeFill="text2" w:themeFillTint="33"/>
            <w:vAlign w:val="center"/>
          </w:tcPr>
          <w:p w:rsidR="007D009A" w:rsidRPr="007E6D4B" w:rsidRDefault="007D009A" w:rsidP="007A0280">
            <w:pPr>
              <w:spacing w:before="120" w:after="120" w:line="276" w:lineRule="auto"/>
              <w:jc w:val="left"/>
              <w:rPr>
                <w:rFonts w:ascii="Arial" w:hAnsi="Arial" w:cs="Arial"/>
                <w:sz w:val="22"/>
                <w:szCs w:val="22"/>
                <w:lang w:val="de-DE"/>
              </w:rPr>
            </w:pPr>
            <w:r w:rsidRPr="007E6D4B">
              <w:rPr>
                <w:rFonts w:ascii="Arial" w:hAnsi="Arial" w:cs="Arial"/>
                <w:sz w:val="22"/>
                <w:szCs w:val="22"/>
                <w:lang w:val="de-DE"/>
              </w:rPr>
              <w:t>Charakteristik des Wandels</w:t>
            </w:r>
          </w:p>
        </w:tc>
        <w:tc>
          <w:tcPr>
            <w:tcW w:w="1791" w:type="pct"/>
            <w:shd w:val="clear" w:color="auto" w:fill="E4E4E4"/>
            <w:vAlign w:val="center"/>
          </w:tcPr>
          <w:p w:rsidR="007D009A" w:rsidRPr="002E6B49" w:rsidRDefault="007D009A" w:rsidP="007A0280">
            <w:pPr>
              <w:pStyle w:val="Listenabsatz"/>
              <w:numPr>
                <w:ilvl w:val="0"/>
                <w:numId w:val="18"/>
              </w:numPr>
              <w:spacing w:before="120" w:after="120" w:line="276" w:lineRule="auto"/>
              <w:jc w:val="left"/>
              <w:rPr>
                <w:rFonts w:ascii="Arial" w:hAnsi="Arial" w:cs="Arial"/>
                <w:sz w:val="20"/>
                <w:szCs w:val="20"/>
                <w:lang w:val="de-DE"/>
              </w:rPr>
            </w:pPr>
            <w:r w:rsidRPr="002E6B49">
              <w:rPr>
                <w:rFonts w:ascii="Arial" w:hAnsi="Arial" w:cs="Arial"/>
                <w:sz w:val="20"/>
                <w:szCs w:val="20"/>
                <w:lang w:val="de-DE"/>
              </w:rPr>
              <w:t>Fundamentale und radikale Veränderung</w:t>
            </w:r>
          </w:p>
          <w:p w:rsidR="007D009A" w:rsidRPr="002E6B49" w:rsidRDefault="007D009A" w:rsidP="007A0280">
            <w:pPr>
              <w:pStyle w:val="Listenabsatz"/>
              <w:numPr>
                <w:ilvl w:val="0"/>
                <w:numId w:val="18"/>
              </w:numPr>
              <w:spacing w:before="120" w:after="120" w:line="276" w:lineRule="auto"/>
              <w:jc w:val="left"/>
              <w:rPr>
                <w:rFonts w:ascii="Arial" w:hAnsi="Arial" w:cs="Arial"/>
                <w:sz w:val="20"/>
                <w:szCs w:val="20"/>
                <w:lang w:val="de-DE"/>
              </w:rPr>
            </w:pPr>
            <w:r w:rsidRPr="002E6B49">
              <w:rPr>
                <w:rFonts w:ascii="Arial" w:hAnsi="Arial" w:cs="Arial"/>
                <w:sz w:val="20"/>
                <w:szCs w:val="20"/>
                <w:lang w:val="de-DE"/>
              </w:rPr>
              <w:t>Begrenzte Zeitdauer</w:t>
            </w:r>
          </w:p>
        </w:tc>
        <w:tc>
          <w:tcPr>
            <w:tcW w:w="2037" w:type="pct"/>
            <w:shd w:val="clear" w:color="auto" w:fill="E4E4E4"/>
            <w:vAlign w:val="center"/>
          </w:tcPr>
          <w:p w:rsidR="007D009A" w:rsidRPr="002E6B49" w:rsidRDefault="007D009A" w:rsidP="007A0280">
            <w:pPr>
              <w:pStyle w:val="Listenabsatz"/>
              <w:numPr>
                <w:ilvl w:val="0"/>
                <w:numId w:val="18"/>
              </w:numPr>
              <w:spacing w:before="120" w:line="276" w:lineRule="auto"/>
              <w:ind w:left="312" w:hanging="357"/>
              <w:contextualSpacing w:val="0"/>
              <w:jc w:val="left"/>
              <w:rPr>
                <w:rFonts w:ascii="Arial" w:hAnsi="Arial" w:cs="Arial"/>
                <w:sz w:val="20"/>
                <w:szCs w:val="20"/>
                <w:lang w:val="de-DE"/>
              </w:rPr>
            </w:pPr>
            <w:r w:rsidRPr="002E6B49">
              <w:rPr>
                <w:rFonts w:ascii="Arial" w:hAnsi="Arial" w:cs="Arial"/>
                <w:sz w:val="20"/>
                <w:szCs w:val="20"/>
                <w:lang w:val="de-DE"/>
              </w:rPr>
              <w:t>Entwicklung in kleinen, überschaubaren Schritten</w:t>
            </w:r>
          </w:p>
          <w:p w:rsidR="007D009A" w:rsidRPr="002E6B49" w:rsidRDefault="007D009A" w:rsidP="007A0280">
            <w:pPr>
              <w:pStyle w:val="Listenabsatz"/>
              <w:numPr>
                <w:ilvl w:val="0"/>
                <w:numId w:val="18"/>
              </w:numPr>
              <w:spacing w:line="276" w:lineRule="auto"/>
              <w:ind w:left="312" w:hanging="357"/>
              <w:contextualSpacing w:val="0"/>
              <w:jc w:val="left"/>
              <w:rPr>
                <w:rFonts w:ascii="Arial" w:hAnsi="Arial" w:cs="Arial"/>
                <w:sz w:val="20"/>
                <w:szCs w:val="20"/>
                <w:lang w:val="de-DE"/>
              </w:rPr>
            </w:pPr>
            <w:r w:rsidRPr="002E6B49">
              <w:rPr>
                <w:rFonts w:ascii="Arial" w:hAnsi="Arial" w:cs="Arial"/>
                <w:sz w:val="20"/>
                <w:szCs w:val="20"/>
                <w:lang w:val="de-DE"/>
              </w:rPr>
              <w:t>Unbegrenzter Zeitraum</w:t>
            </w:r>
          </w:p>
          <w:p w:rsidR="007D009A" w:rsidRPr="002E6B49" w:rsidRDefault="007D009A" w:rsidP="007A0280">
            <w:pPr>
              <w:pStyle w:val="Listenabsatz"/>
              <w:numPr>
                <w:ilvl w:val="0"/>
                <w:numId w:val="18"/>
              </w:numPr>
              <w:spacing w:after="120" w:line="276" w:lineRule="auto"/>
              <w:ind w:left="312" w:hanging="357"/>
              <w:contextualSpacing w:val="0"/>
              <w:jc w:val="left"/>
              <w:rPr>
                <w:rFonts w:ascii="Arial" w:hAnsi="Arial" w:cs="Arial"/>
                <w:sz w:val="20"/>
                <w:szCs w:val="20"/>
                <w:lang w:val="de-DE"/>
              </w:rPr>
            </w:pPr>
            <w:r w:rsidRPr="002E6B49">
              <w:rPr>
                <w:rFonts w:ascii="Arial" w:hAnsi="Arial" w:cs="Arial"/>
                <w:sz w:val="20"/>
                <w:szCs w:val="20"/>
                <w:lang w:val="de-DE"/>
              </w:rPr>
              <w:t>Kontinuierlicher Prozess</w:t>
            </w:r>
          </w:p>
        </w:tc>
      </w:tr>
      <w:tr w:rsidR="007D009A" w:rsidRPr="00C86283" w:rsidTr="007A0280">
        <w:tc>
          <w:tcPr>
            <w:tcW w:w="1172" w:type="pct"/>
            <w:shd w:val="clear" w:color="auto" w:fill="C6D9F1" w:themeFill="text2" w:themeFillTint="33"/>
            <w:vAlign w:val="center"/>
          </w:tcPr>
          <w:p w:rsidR="007D009A" w:rsidRPr="007E6D4B" w:rsidRDefault="007D009A" w:rsidP="007A0280">
            <w:pPr>
              <w:spacing w:before="120" w:after="120" w:line="276" w:lineRule="auto"/>
              <w:jc w:val="left"/>
              <w:rPr>
                <w:rFonts w:ascii="Arial" w:hAnsi="Arial" w:cs="Arial"/>
                <w:sz w:val="22"/>
                <w:szCs w:val="22"/>
                <w:lang w:val="de-DE"/>
              </w:rPr>
            </w:pPr>
            <w:r w:rsidRPr="007E6D4B">
              <w:rPr>
                <w:rFonts w:ascii="Arial" w:hAnsi="Arial" w:cs="Arial"/>
                <w:sz w:val="22"/>
                <w:szCs w:val="22"/>
                <w:lang w:val="de-DE"/>
              </w:rPr>
              <w:t>Rolle des Managements</w:t>
            </w:r>
          </w:p>
        </w:tc>
        <w:tc>
          <w:tcPr>
            <w:tcW w:w="1791" w:type="pct"/>
            <w:shd w:val="clear" w:color="auto" w:fill="E4E4E4"/>
            <w:vAlign w:val="center"/>
          </w:tcPr>
          <w:p w:rsidR="007D009A" w:rsidRPr="002E6B49" w:rsidRDefault="007D009A" w:rsidP="007A0280">
            <w:pPr>
              <w:pStyle w:val="Listenabsatz"/>
              <w:numPr>
                <w:ilvl w:val="0"/>
                <w:numId w:val="18"/>
              </w:numPr>
              <w:spacing w:before="120" w:after="120" w:line="276" w:lineRule="auto"/>
              <w:jc w:val="left"/>
              <w:rPr>
                <w:rFonts w:ascii="Arial" w:hAnsi="Arial" w:cs="Arial"/>
                <w:sz w:val="20"/>
                <w:szCs w:val="20"/>
                <w:lang w:val="de-DE"/>
              </w:rPr>
            </w:pPr>
            <w:r w:rsidRPr="002E6B49">
              <w:rPr>
                <w:rFonts w:ascii="Arial" w:hAnsi="Arial" w:cs="Arial"/>
                <w:sz w:val="20"/>
                <w:szCs w:val="20"/>
                <w:lang w:val="de-DE"/>
              </w:rPr>
              <w:t>Rationaler Planer</w:t>
            </w:r>
          </w:p>
          <w:p w:rsidR="007D009A" w:rsidRPr="002E6B49" w:rsidRDefault="007D009A" w:rsidP="007A0280">
            <w:pPr>
              <w:pStyle w:val="Listenabsatz"/>
              <w:numPr>
                <w:ilvl w:val="0"/>
                <w:numId w:val="18"/>
              </w:numPr>
              <w:spacing w:before="120" w:after="120" w:line="360" w:lineRule="auto"/>
              <w:ind w:left="312" w:hanging="357"/>
              <w:jc w:val="left"/>
              <w:rPr>
                <w:rFonts w:ascii="Arial" w:hAnsi="Arial" w:cs="Arial"/>
                <w:sz w:val="20"/>
                <w:szCs w:val="20"/>
                <w:lang w:val="de-DE"/>
              </w:rPr>
            </w:pPr>
            <w:r w:rsidRPr="002E6B49">
              <w:rPr>
                <w:rFonts w:ascii="Arial" w:hAnsi="Arial" w:cs="Arial"/>
                <w:sz w:val="20"/>
                <w:szCs w:val="20"/>
                <w:lang w:val="de-DE"/>
              </w:rPr>
              <w:t>„Autoritärer Macher“</w:t>
            </w:r>
          </w:p>
        </w:tc>
        <w:tc>
          <w:tcPr>
            <w:tcW w:w="2037" w:type="pct"/>
            <w:shd w:val="clear" w:color="auto" w:fill="E4E4E4"/>
            <w:vAlign w:val="center"/>
          </w:tcPr>
          <w:p w:rsidR="007D009A" w:rsidRPr="002E6B49" w:rsidRDefault="007D009A" w:rsidP="007A0280">
            <w:pPr>
              <w:pStyle w:val="Listenabsatz"/>
              <w:numPr>
                <w:ilvl w:val="0"/>
                <w:numId w:val="18"/>
              </w:numPr>
              <w:spacing w:before="120" w:line="276" w:lineRule="auto"/>
              <w:ind w:left="312" w:hanging="357"/>
              <w:contextualSpacing w:val="0"/>
              <w:jc w:val="left"/>
              <w:rPr>
                <w:rFonts w:ascii="Arial" w:hAnsi="Arial" w:cs="Arial"/>
                <w:sz w:val="20"/>
                <w:szCs w:val="20"/>
                <w:lang w:val="de-DE"/>
              </w:rPr>
            </w:pPr>
            <w:r w:rsidRPr="002E6B49">
              <w:rPr>
                <w:rFonts w:ascii="Arial" w:hAnsi="Arial" w:cs="Arial"/>
                <w:sz w:val="20"/>
                <w:szCs w:val="20"/>
                <w:lang w:val="de-DE"/>
              </w:rPr>
              <w:t>Prozessmoderator</w:t>
            </w:r>
          </w:p>
          <w:p w:rsidR="007D009A" w:rsidRPr="002E6B49" w:rsidRDefault="007D009A" w:rsidP="007A0280">
            <w:pPr>
              <w:pStyle w:val="Listenabsatz"/>
              <w:numPr>
                <w:ilvl w:val="0"/>
                <w:numId w:val="18"/>
              </w:numPr>
              <w:spacing w:before="120" w:after="120" w:line="276" w:lineRule="auto"/>
              <w:jc w:val="left"/>
              <w:rPr>
                <w:rFonts w:ascii="Arial" w:hAnsi="Arial" w:cs="Arial"/>
                <w:sz w:val="20"/>
                <w:szCs w:val="20"/>
                <w:lang w:val="de-DE"/>
              </w:rPr>
            </w:pPr>
            <w:r w:rsidRPr="002E6B49">
              <w:rPr>
                <w:rFonts w:ascii="Arial" w:hAnsi="Arial" w:cs="Arial"/>
                <w:sz w:val="20"/>
                <w:szCs w:val="20"/>
                <w:lang w:val="de-DE"/>
              </w:rPr>
              <w:t>Coach</w:t>
            </w:r>
          </w:p>
        </w:tc>
      </w:tr>
      <w:tr w:rsidR="007D009A" w:rsidRPr="00C86283" w:rsidTr="007A0280">
        <w:tc>
          <w:tcPr>
            <w:tcW w:w="1172" w:type="pct"/>
            <w:shd w:val="clear" w:color="auto" w:fill="C6D9F1" w:themeFill="text2" w:themeFillTint="33"/>
            <w:vAlign w:val="center"/>
          </w:tcPr>
          <w:p w:rsidR="007D009A" w:rsidRPr="007E6D4B" w:rsidRDefault="007D009A" w:rsidP="007A0280">
            <w:pPr>
              <w:spacing w:before="120" w:after="120" w:line="276" w:lineRule="auto"/>
              <w:jc w:val="left"/>
              <w:rPr>
                <w:rFonts w:ascii="Arial" w:hAnsi="Arial" w:cs="Arial"/>
                <w:sz w:val="22"/>
                <w:szCs w:val="22"/>
                <w:lang w:val="de-DE"/>
              </w:rPr>
            </w:pPr>
            <w:r w:rsidRPr="007E6D4B">
              <w:rPr>
                <w:rFonts w:ascii="Arial" w:hAnsi="Arial" w:cs="Arial"/>
                <w:sz w:val="22"/>
                <w:szCs w:val="22"/>
                <w:lang w:val="de-DE"/>
              </w:rPr>
              <w:t>Rolle der  Mitarbeiter</w:t>
            </w:r>
          </w:p>
        </w:tc>
        <w:tc>
          <w:tcPr>
            <w:tcW w:w="1791" w:type="pct"/>
            <w:shd w:val="clear" w:color="auto" w:fill="E4E4E4"/>
            <w:vAlign w:val="center"/>
          </w:tcPr>
          <w:p w:rsidR="007D009A" w:rsidRPr="001B410B" w:rsidRDefault="007D009A" w:rsidP="007A0280">
            <w:pPr>
              <w:spacing w:before="120" w:after="120" w:line="276" w:lineRule="auto"/>
              <w:jc w:val="center"/>
              <w:rPr>
                <w:rFonts w:ascii="Arial" w:hAnsi="Arial" w:cs="Arial"/>
                <w:sz w:val="20"/>
                <w:szCs w:val="20"/>
                <w:lang w:val="de-DE"/>
              </w:rPr>
            </w:pPr>
            <w:r w:rsidRPr="001B410B">
              <w:rPr>
                <w:rFonts w:ascii="Arial" w:hAnsi="Arial" w:cs="Arial"/>
                <w:sz w:val="20"/>
                <w:szCs w:val="20"/>
                <w:lang w:val="de-DE"/>
              </w:rPr>
              <w:t>„Manövriermasse“</w:t>
            </w:r>
          </w:p>
        </w:tc>
        <w:tc>
          <w:tcPr>
            <w:tcW w:w="2037" w:type="pct"/>
            <w:shd w:val="clear" w:color="auto" w:fill="E4E4E4"/>
            <w:vAlign w:val="center"/>
          </w:tcPr>
          <w:p w:rsidR="007D009A" w:rsidRPr="001B410B" w:rsidRDefault="007D009A" w:rsidP="007A0280">
            <w:pPr>
              <w:spacing w:before="120" w:after="120" w:line="276" w:lineRule="auto"/>
              <w:jc w:val="center"/>
              <w:rPr>
                <w:rFonts w:ascii="Arial" w:hAnsi="Arial" w:cs="Arial"/>
                <w:sz w:val="20"/>
                <w:szCs w:val="20"/>
                <w:lang w:val="de-DE"/>
              </w:rPr>
            </w:pPr>
            <w:r w:rsidRPr="001B410B">
              <w:rPr>
                <w:rFonts w:ascii="Arial" w:hAnsi="Arial" w:cs="Arial"/>
                <w:sz w:val="20"/>
                <w:szCs w:val="20"/>
                <w:lang w:val="de-DE"/>
              </w:rPr>
              <w:t>„Mitgestalter“</w:t>
            </w:r>
          </w:p>
        </w:tc>
      </w:tr>
    </w:tbl>
    <w:p w:rsidR="00630D8B" w:rsidRDefault="00630D8B" w:rsidP="007D009A">
      <w:pPr>
        <w:pStyle w:val="Listenabsatz"/>
        <w:ind w:left="1134"/>
        <w:rPr>
          <w:rFonts w:ascii="Arial" w:hAnsi="Arial" w:cs="Arial"/>
          <w:lang w:val="de-DE"/>
        </w:rPr>
      </w:pPr>
    </w:p>
    <w:p w:rsidR="00E36B6F" w:rsidRDefault="00E36B6F" w:rsidP="007D009A">
      <w:pPr>
        <w:pStyle w:val="Listenabsatz"/>
        <w:ind w:left="1134"/>
        <w:rPr>
          <w:rFonts w:ascii="Arial" w:hAnsi="Arial" w:cs="Arial"/>
          <w:lang w:val="de-DE"/>
        </w:rPr>
      </w:pPr>
    </w:p>
    <w:p w:rsidR="00021AAC" w:rsidRDefault="00600A48" w:rsidP="00021AAC">
      <w:pPr>
        <w:pStyle w:val="Listenabsatz"/>
        <w:numPr>
          <w:ilvl w:val="3"/>
          <w:numId w:val="5"/>
        </w:numPr>
        <w:ind w:left="1134" w:hanging="1134"/>
        <w:rPr>
          <w:rFonts w:ascii="Arial" w:hAnsi="Arial" w:cs="Arial"/>
          <w:lang w:val="de-DE"/>
        </w:rPr>
      </w:pPr>
      <w:r>
        <w:rPr>
          <w:rFonts w:ascii="Arial" w:hAnsi="Arial" w:cs="Arial"/>
          <w:lang w:val="de-DE"/>
        </w:rPr>
        <w:t>Initiierung von Veränderungsprozessen</w:t>
      </w:r>
    </w:p>
    <w:p w:rsidR="00021AAC" w:rsidRPr="00021AAC" w:rsidRDefault="00021AAC" w:rsidP="00021AAC">
      <w:pPr>
        <w:autoSpaceDE w:val="0"/>
        <w:autoSpaceDN w:val="0"/>
        <w:adjustRightInd w:val="0"/>
        <w:rPr>
          <w:rFonts w:ascii="Arial" w:hAnsi="Arial" w:cs="Arial"/>
          <w:sz w:val="28"/>
          <w:lang w:val="de-DE"/>
        </w:rPr>
      </w:pPr>
    </w:p>
    <w:p w:rsidR="00A92F83" w:rsidRPr="006E3B95" w:rsidRDefault="002823AC" w:rsidP="00A92F83">
      <w:pPr>
        <w:autoSpaceDE w:val="0"/>
        <w:autoSpaceDN w:val="0"/>
        <w:adjustRightInd w:val="0"/>
        <w:rPr>
          <w:rFonts w:ascii="Arial" w:hAnsi="Arial" w:cs="Arial"/>
          <w:lang w:val="de-DE"/>
        </w:rPr>
      </w:pPr>
      <w:r>
        <w:rPr>
          <w:rFonts w:ascii="Arial" w:hAnsi="Arial" w:cs="Arial"/>
          <w:lang w:val="de-DE"/>
        </w:rPr>
        <w:t>Ohne erneut darauf verweisen zu müssen</w:t>
      </w:r>
      <w:r w:rsidR="000E6B90">
        <w:rPr>
          <w:rFonts w:ascii="Arial" w:hAnsi="Arial" w:cs="Arial"/>
          <w:lang w:val="de-DE"/>
        </w:rPr>
        <w:t>,</w:t>
      </w:r>
      <w:r w:rsidR="00840E90">
        <w:rPr>
          <w:rFonts w:ascii="Arial" w:hAnsi="Arial" w:cs="Arial"/>
          <w:lang w:val="de-DE"/>
        </w:rPr>
        <w:t xml:space="preserve"> z</w:t>
      </w:r>
      <w:r w:rsidR="00D25D06">
        <w:rPr>
          <w:rFonts w:ascii="Arial" w:hAnsi="Arial" w:cs="Arial"/>
          <w:lang w:val="de-DE"/>
        </w:rPr>
        <w:t xml:space="preserve">eigt sich dem Ersteller der vorliegenden Arbeit immer deutlicher </w:t>
      </w:r>
      <w:r w:rsidR="00840E90">
        <w:rPr>
          <w:rFonts w:ascii="Arial" w:hAnsi="Arial" w:cs="Arial"/>
          <w:lang w:val="de-DE"/>
        </w:rPr>
        <w:t xml:space="preserve">die </w:t>
      </w:r>
      <w:r w:rsidR="00885C24">
        <w:rPr>
          <w:rFonts w:ascii="Arial" w:hAnsi="Arial" w:cs="Arial"/>
          <w:lang w:val="de-DE"/>
        </w:rPr>
        <w:t>Relevanz</w:t>
      </w:r>
      <w:r w:rsidR="00840E90">
        <w:rPr>
          <w:rFonts w:ascii="Arial" w:hAnsi="Arial" w:cs="Arial"/>
          <w:lang w:val="de-DE"/>
        </w:rPr>
        <w:t xml:space="preserve"> des</w:t>
      </w:r>
      <w:r>
        <w:rPr>
          <w:rFonts w:ascii="Arial" w:hAnsi="Arial" w:cs="Arial"/>
          <w:lang w:val="de-DE"/>
        </w:rPr>
        <w:t xml:space="preserve"> Forschungs</w:t>
      </w:r>
      <w:r w:rsidR="000E6B90">
        <w:rPr>
          <w:rFonts w:ascii="Arial" w:hAnsi="Arial" w:cs="Arial"/>
          <w:lang w:val="de-DE"/>
        </w:rPr>
        <w:t>vorhabens</w:t>
      </w:r>
      <w:r w:rsidR="00D25D06">
        <w:rPr>
          <w:rFonts w:ascii="Arial" w:hAnsi="Arial" w:cs="Arial"/>
          <w:lang w:val="de-DE"/>
        </w:rPr>
        <w:t xml:space="preserve">, </w:t>
      </w:r>
      <w:r>
        <w:rPr>
          <w:rFonts w:ascii="Arial" w:hAnsi="Arial" w:cs="Arial"/>
          <w:lang w:val="de-DE"/>
        </w:rPr>
        <w:t xml:space="preserve">in </w:t>
      </w:r>
      <w:r w:rsidR="001F4F42">
        <w:rPr>
          <w:rFonts w:ascii="Arial" w:hAnsi="Arial" w:cs="Arial"/>
          <w:lang w:val="de-DE"/>
        </w:rPr>
        <w:t>den geplanten</w:t>
      </w:r>
      <w:r>
        <w:rPr>
          <w:rFonts w:ascii="Arial" w:hAnsi="Arial" w:cs="Arial"/>
          <w:lang w:val="de-DE"/>
        </w:rPr>
        <w:t xml:space="preserve"> Untersuchun</w:t>
      </w:r>
      <w:r w:rsidR="00D25D06">
        <w:rPr>
          <w:rFonts w:ascii="Arial" w:hAnsi="Arial" w:cs="Arial"/>
          <w:lang w:val="de-DE"/>
        </w:rPr>
        <w:t>gen</w:t>
      </w:r>
      <w:r>
        <w:rPr>
          <w:rFonts w:ascii="Arial" w:hAnsi="Arial" w:cs="Arial"/>
          <w:lang w:val="de-DE"/>
        </w:rPr>
        <w:t xml:space="preserve"> d</w:t>
      </w:r>
      <w:r w:rsidR="00D25D06">
        <w:rPr>
          <w:rFonts w:ascii="Arial" w:hAnsi="Arial" w:cs="Arial"/>
          <w:lang w:val="de-DE"/>
        </w:rPr>
        <w:t>ie</w:t>
      </w:r>
      <w:r>
        <w:rPr>
          <w:rFonts w:ascii="Arial" w:hAnsi="Arial" w:cs="Arial"/>
          <w:lang w:val="de-DE"/>
        </w:rPr>
        <w:t xml:space="preserve"> </w:t>
      </w:r>
      <w:r w:rsidR="000E6B90">
        <w:rPr>
          <w:rFonts w:ascii="Arial" w:hAnsi="Arial" w:cs="Arial"/>
          <w:lang w:val="de-DE"/>
        </w:rPr>
        <w:t>Sichtweisen,</w:t>
      </w:r>
      <w:r>
        <w:rPr>
          <w:rFonts w:ascii="Arial" w:hAnsi="Arial" w:cs="Arial"/>
          <w:lang w:val="de-DE"/>
        </w:rPr>
        <w:t xml:space="preserve"> der von den Veränderungen betroffenen Mitarbeitern mit ihren Sorgen, Ängsten, </w:t>
      </w:r>
      <w:r w:rsidRPr="00AF1760">
        <w:rPr>
          <w:rFonts w:ascii="Arial" w:hAnsi="Arial" w:cs="Arial"/>
          <w:lang w:val="de-DE"/>
        </w:rPr>
        <w:t xml:space="preserve"> Unsicherheiten, Eigeninteressen, Wider</w:t>
      </w:r>
      <w:r w:rsidR="009E2F2B">
        <w:rPr>
          <w:rFonts w:ascii="Arial" w:hAnsi="Arial" w:cs="Arial"/>
          <w:lang w:val="de-DE"/>
        </w:rPr>
        <w:t>-</w:t>
      </w:r>
      <w:r w:rsidRPr="00AF1760">
        <w:rPr>
          <w:rFonts w:ascii="Arial" w:hAnsi="Arial" w:cs="Arial"/>
          <w:lang w:val="de-DE"/>
        </w:rPr>
        <w:t>ständen</w:t>
      </w:r>
      <w:r w:rsidR="001F4F42">
        <w:rPr>
          <w:rStyle w:val="Funotenzeichen"/>
          <w:rFonts w:ascii="Arial" w:hAnsi="Arial" w:cs="Arial"/>
          <w:lang w:val="de-DE"/>
        </w:rPr>
        <w:footnoteReference w:id="31"/>
      </w:r>
      <w:r w:rsidRPr="00AF1760">
        <w:rPr>
          <w:rFonts w:ascii="Arial" w:hAnsi="Arial" w:cs="Arial"/>
          <w:lang w:val="de-DE"/>
        </w:rPr>
        <w:t xml:space="preserve"> etc.</w:t>
      </w:r>
      <w:r>
        <w:rPr>
          <w:rFonts w:ascii="Arial" w:hAnsi="Arial" w:cs="Arial"/>
          <w:lang w:val="de-DE"/>
        </w:rPr>
        <w:t xml:space="preserve"> </w:t>
      </w:r>
      <w:r w:rsidR="000E6B90">
        <w:rPr>
          <w:rFonts w:ascii="Arial" w:hAnsi="Arial" w:cs="Arial"/>
          <w:lang w:val="de-DE"/>
        </w:rPr>
        <w:t xml:space="preserve">und deren Wirkzusammenhängen zu untersuchen. </w:t>
      </w:r>
      <w:r>
        <w:rPr>
          <w:rFonts w:ascii="Arial" w:hAnsi="Arial" w:cs="Arial"/>
          <w:lang w:val="de-DE"/>
        </w:rPr>
        <w:t>Mit diesem Themenschwerpunkt wird sich das nachfolgende Kapitel „Theoretische</w:t>
      </w:r>
      <w:r w:rsidR="000E6B90">
        <w:rPr>
          <w:rFonts w:ascii="Arial" w:hAnsi="Arial" w:cs="Arial"/>
          <w:lang w:val="de-DE"/>
        </w:rPr>
        <w:t>r Teil II.</w:t>
      </w:r>
      <w:r>
        <w:rPr>
          <w:rFonts w:ascii="Arial" w:hAnsi="Arial" w:cs="Arial"/>
          <w:lang w:val="de-DE"/>
        </w:rPr>
        <w:t xml:space="preserve"> - </w:t>
      </w:r>
      <w:r w:rsidRPr="00B11BC5">
        <w:rPr>
          <w:rFonts w:ascii="Arial" w:hAnsi="Arial" w:cs="Arial"/>
          <w:lang w:val="de-DE"/>
        </w:rPr>
        <w:lastRenderedPageBreak/>
        <w:t xml:space="preserve">Motivation und Führung“, </w:t>
      </w:r>
      <w:r w:rsidR="000E6B90">
        <w:rPr>
          <w:rFonts w:ascii="Arial" w:hAnsi="Arial" w:cs="Arial"/>
          <w:lang w:val="de-DE"/>
        </w:rPr>
        <w:t xml:space="preserve">detailierter </w:t>
      </w:r>
      <w:r w:rsidRPr="00B11BC5">
        <w:rPr>
          <w:rFonts w:ascii="Arial" w:hAnsi="Arial" w:cs="Arial"/>
          <w:lang w:val="de-DE"/>
        </w:rPr>
        <w:t>auseinander setzten. Ungeachtet dessen erscheint es an dieser Stelle sinnvoll</w:t>
      </w:r>
      <w:r>
        <w:rPr>
          <w:rFonts w:ascii="Arial" w:hAnsi="Arial" w:cs="Arial"/>
          <w:lang w:val="de-DE"/>
        </w:rPr>
        <w:t xml:space="preserve"> </w:t>
      </w:r>
      <w:r w:rsidRPr="00B11BC5">
        <w:rPr>
          <w:rFonts w:ascii="Arial" w:hAnsi="Arial" w:cs="Arial"/>
          <w:lang w:val="de-DE"/>
        </w:rPr>
        <w:t>- bevor wir anschließend auf die möglichen Strategien die dem Management zum Starten eines Veränderungsprozesses zu</w:t>
      </w:r>
      <w:r w:rsidR="00746751">
        <w:rPr>
          <w:rFonts w:ascii="Arial" w:hAnsi="Arial" w:cs="Arial"/>
          <w:lang w:val="de-DE"/>
        </w:rPr>
        <w:t>r</w:t>
      </w:r>
      <w:r w:rsidRPr="00B11BC5">
        <w:rPr>
          <w:rFonts w:ascii="Arial" w:hAnsi="Arial" w:cs="Arial"/>
          <w:lang w:val="de-DE"/>
        </w:rPr>
        <w:t xml:space="preserve"> Verfügung stehen eingehen - die</w:t>
      </w:r>
      <w:r>
        <w:rPr>
          <w:rFonts w:ascii="Arial" w:hAnsi="Arial" w:cs="Arial"/>
          <w:lang w:val="de-DE"/>
        </w:rPr>
        <w:t xml:space="preserve"> mögliche</w:t>
      </w:r>
      <w:r w:rsidR="00B15241">
        <w:rPr>
          <w:rFonts w:ascii="Arial" w:hAnsi="Arial" w:cs="Arial"/>
          <w:lang w:val="de-DE"/>
        </w:rPr>
        <w:t>n</w:t>
      </w:r>
      <w:r>
        <w:rPr>
          <w:rFonts w:ascii="Arial" w:hAnsi="Arial" w:cs="Arial"/>
          <w:lang w:val="de-DE"/>
        </w:rPr>
        <w:t xml:space="preserve"> Wirkung</w:t>
      </w:r>
      <w:r w:rsidR="00B15241">
        <w:rPr>
          <w:rFonts w:ascii="Arial" w:hAnsi="Arial" w:cs="Arial"/>
          <w:lang w:val="de-DE"/>
        </w:rPr>
        <w:t>en</w:t>
      </w:r>
      <w:r>
        <w:rPr>
          <w:rFonts w:ascii="Arial" w:hAnsi="Arial" w:cs="Arial"/>
          <w:lang w:val="de-DE"/>
        </w:rPr>
        <w:t xml:space="preserve"> des Vorgehens auf die Beteiligten im Blickfeld der Betrachtung zu behalten. </w:t>
      </w:r>
      <w:r>
        <w:rPr>
          <w:rFonts w:ascii="Arial" w:hAnsi="Arial" w:cs="Arial"/>
          <w:color w:val="FF00FF"/>
        </w:rPr>
        <w:t>Schiersmann und Thiel (</w:t>
      </w:r>
      <w:r w:rsidRPr="00AF700A">
        <w:rPr>
          <w:rFonts w:ascii="Arial" w:hAnsi="Arial" w:cs="Arial"/>
          <w:color w:val="FF00FF"/>
        </w:rPr>
        <w:t>200</w:t>
      </w:r>
      <w:r>
        <w:rPr>
          <w:rFonts w:ascii="Arial" w:hAnsi="Arial" w:cs="Arial"/>
          <w:color w:val="FF00FF"/>
        </w:rPr>
        <w:t xml:space="preserve">9, S. 421) </w:t>
      </w:r>
      <w:r>
        <w:rPr>
          <w:rFonts w:ascii="Arial" w:hAnsi="Arial" w:cs="Arial"/>
          <w:lang w:val="de-DE"/>
        </w:rPr>
        <w:t>fassen die allgemeingültige und anerkannte Sichtweise zusammen, dass Veränderungsprozesse [zunehmend mit ihrer Komplexität</w:t>
      </w:r>
      <w:r w:rsidR="00B109E2">
        <w:rPr>
          <w:rFonts w:ascii="Arial" w:hAnsi="Arial" w:cs="Arial"/>
          <w:lang w:val="de-DE"/>
        </w:rPr>
        <w:t>;</w:t>
      </w:r>
      <w:r>
        <w:rPr>
          <w:rFonts w:ascii="Arial" w:hAnsi="Arial" w:cs="Arial"/>
          <w:lang w:val="de-DE"/>
        </w:rPr>
        <w:t xml:space="preserve"> A.E.]  für die betroffenen Mitarbeiter immer mit Verunsicherung und Ungewissheit einhergehen und das zwischen dem Festhalten von gewohntem einerseits und der Attraktion des Neuen andererseits</w:t>
      </w:r>
      <w:r w:rsidR="00885C24">
        <w:rPr>
          <w:rFonts w:ascii="Arial" w:hAnsi="Arial" w:cs="Arial"/>
          <w:lang w:val="de-DE"/>
        </w:rPr>
        <w:t>,</w:t>
      </w:r>
      <w:r>
        <w:rPr>
          <w:rFonts w:ascii="Arial" w:hAnsi="Arial" w:cs="Arial"/>
          <w:lang w:val="de-DE"/>
        </w:rPr>
        <w:t xml:space="preserve"> ein Spannungsverhältnis besteht. Vor diesem Hintergrund sind Konflikte und Widerstände gegen Veränderungen eher unvermeidlich. Auch </w:t>
      </w:r>
      <w:r>
        <w:rPr>
          <w:rFonts w:ascii="Arial" w:hAnsi="Arial" w:cs="Arial"/>
          <w:color w:val="FF00FF"/>
        </w:rPr>
        <w:t>Lindinger und Goller (</w:t>
      </w:r>
      <w:r w:rsidRPr="00AF700A">
        <w:rPr>
          <w:rFonts w:ascii="Arial" w:hAnsi="Arial" w:cs="Arial"/>
          <w:color w:val="FF00FF"/>
        </w:rPr>
        <w:t>200</w:t>
      </w:r>
      <w:r>
        <w:rPr>
          <w:rFonts w:ascii="Arial" w:hAnsi="Arial" w:cs="Arial"/>
          <w:color w:val="FF00FF"/>
        </w:rPr>
        <w:t xml:space="preserve">4, S. 31) </w:t>
      </w:r>
      <w:r>
        <w:rPr>
          <w:rFonts w:ascii="Arial" w:hAnsi="Arial" w:cs="Arial"/>
          <w:lang w:val="de-DE"/>
        </w:rPr>
        <w:t xml:space="preserve">stimmen dieser Sichtweise zu und ergänzen, dass wer einen bestehenden Ausgangszustand schätzt, wird bereits durch kleinere Veränderungen irritiert und wird zudem ein aktueller Freiraum als Privileg </w:t>
      </w:r>
      <w:r w:rsidR="00885C24">
        <w:rPr>
          <w:rFonts w:ascii="Arial" w:hAnsi="Arial" w:cs="Arial"/>
          <w:lang w:val="de-DE"/>
        </w:rPr>
        <w:t>an</w:t>
      </w:r>
      <w:r>
        <w:rPr>
          <w:rFonts w:ascii="Arial" w:hAnsi="Arial" w:cs="Arial"/>
          <w:lang w:val="de-DE"/>
        </w:rPr>
        <w:t>gesehen, wird sich der Betroffene wahrscheinlich gegen jede Veränderung, die als Einschränkung gesehen wird, wehren. Für das eigene Forschungsvorhaben ist dabei von besonderer Relevanz, dass derselbe Mitarbeiter durchaus bereit ist viel größere Sprünge zu akzeptieren und kommentarlos hinzunehmen, wenn diese ihm nicht so wichtig sind. [</w:t>
      </w:r>
      <w:r w:rsidR="00C06110">
        <w:rPr>
          <w:rFonts w:ascii="Arial" w:hAnsi="Arial" w:cs="Arial"/>
          <w:lang w:val="de-DE"/>
        </w:rPr>
        <w:t>H</w:t>
      </w:r>
      <w:r>
        <w:rPr>
          <w:rFonts w:ascii="Arial" w:hAnsi="Arial" w:cs="Arial"/>
          <w:lang w:val="de-DE"/>
        </w:rPr>
        <w:t xml:space="preserve">ierbei sollte zwingend darauf geachtet werden, dass nicht durch </w:t>
      </w:r>
      <w:r w:rsidR="00B15241">
        <w:rPr>
          <w:rFonts w:ascii="Arial" w:hAnsi="Arial" w:cs="Arial"/>
          <w:lang w:val="de-DE"/>
        </w:rPr>
        <w:t xml:space="preserve">falsche </w:t>
      </w:r>
      <w:r>
        <w:rPr>
          <w:rFonts w:ascii="Arial" w:hAnsi="Arial" w:cs="Arial"/>
          <w:lang w:val="de-DE"/>
        </w:rPr>
        <w:t>Versprechungen - die aus Sicht der Mitarbeiter eine Manipulation darstellen -  eine Erwartungshaltung erzeugt wird, die während bzw. nach der Umsetzung nicht erfüllt werden k</w:t>
      </w:r>
      <w:r w:rsidR="000E6B90">
        <w:rPr>
          <w:rFonts w:ascii="Arial" w:hAnsi="Arial" w:cs="Arial"/>
          <w:lang w:val="de-DE"/>
        </w:rPr>
        <w:t>önnen</w:t>
      </w:r>
      <w:r w:rsidR="008132A4">
        <w:rPr>
          <w:rFonts w:ascii="Arial" w:hAnsi="Arial" w:cs="Arial"/>
          <w:lang w:val="de-DE"/>
        </w:rPr>
        <w:t>;</w:t>
      </w:r>
      <w:r>
        <w:rPr>
          <w:rFonts w:ascii="Arial" w:hAnsi="Arial" w:cs="Arial"/>
          <w:lang w:val="de-DE"/>
        </w:rPr>
        <w:t xml:space="preserve"> A.E.]. In Übereinstimmung mit </w:t>
      </w:r>
      <w:r>
        <w:rPr>
          <w:rFonts w:ascii="Arial" w:hAnsi="Arial" w:cs="Arial"/>
          <w:color w:val="FF00FF"/>
          <w:lang w:val="de-DE"/>
        </w:rPr>
        <w:t xml:space="preserve">Vahs (2007) </w:t>
      </w:r>
      <w:r>
        <w:rPr>
          <w:rFonts w:ascii="Arial" w:hAnsi="Arial" w:cs="Arial"/>
          <w:lang w:val="de-DE"/>
        </w:rPr>
        <w:t>und ausgehend von gemachten Erfahrungen in einer Vielzahl von betrieblichen Veränderungs</w:t>
      </w:r>
      <w:r w:rsidR="00885C24">
        <w:rPr>
          <w:rFonts w:ascii="Arial" w:hAnsi="Arial" w:cs="Arial"/>
          <w:lang w:val="de-DE"/>
        </w:rPr>
        <w:t>-</w:t>
      </w:r>
      <w:r>
        <w:rPr>
          <w:rFonts w:ascii="Arial" w:hAnsi="Arial" w:cs="Arial"/>
          <w:lang w:val="de-DE"/>
        </w:rPr>
        <w:t xml:space="preserve">projekten kommen die Trainer und Change Berater </w:t>
      </w:r>
      <w:r>
        <w:rPr>
          <w:rFonts w:ascii="Arial" w:hAnsi="Arial" w:cs="Arial"/>
          <w:color w:val="FF00FF"/>
        </w:rPr>
        <w:t>Regber und Zimmermann (</w:t>
      </w:r>
      <w:r w:rsidRPr="00AF700A">
        <w:rPr>
          <w:rFonts w:ascii="Arial" w:hAnsi="Arial" w:cs="Arial"/>
          <w:color w:val="FF00FF"/>
        </w:rPr>
        <w:t>200</w:t>
      </w:r>
      <w:r>
        <w:rPr>
          <w:rFonts w:ascii="Arial" w:hAnsi="Arial" w:cs="Arial"/>
          <w:color w:val="FF00FF"/>
        </w:rPr>
        <w:t xml:space="preserve">1, S. </w:t>
      </w:r>
      <w:r w:rsidR="00467BC6">
        <w:rPr>
          <w:rFonts w:ascii="Arial" w:hAnsi="Arial" w:cs="Arial"/>
          <w:color w:val="FF00FF"/>
        </w:rPr>
        <w:t>174-182</w:t>
      </w:r>
      <w:r>
        <w:rPr>
          <w:rFonts w:ascii="Arial" w:hAnsi="Arial" w:cs="Arial"/>
          <w:color w:val="FF00FF"/>
        </w:rPr>
        <w:t xml:space="preserve">), </w:t>
      </w:r>
      <w:r>
        <w:rPr>
          <w:rFonts w:ascii="Arial" w:hAnsi="Arial" w:cs="Arial"/>
          <w:lang w:val="de-DE"/>
        </w:rPr>
        <w:t xml:space="preserve">zu der Aussage, dass wenn Veränderungsvorhaben ohne das Einbeziehen der Beteiligten „angeordnet“ wird, scheitern diese im wesentlichen an den Widerständen der Betroffenen. Wählt man hingegen den partizipativen Ansatz, stehen die Selbstzufriedenheit der </w:t>
      </w:r>
      <w:r w:rsidR="00C8500B">
        <w:rPr>
          <w:rFonts w:ascii="Arial" w:hAnsi="Arial" w:cs="Arial"/>
          <w:lang w:val="de-DE"/>
        </w:rPr>
        <w:t>Mitarbeiter und eine schwierige</w:t>
      </w:r>
      <w:r>
        <w:rPr>
          <w:rFonts w:ascii="Arial" w:hAnsi="Arial" w:cs="Arial"/>
          <w:lang w:val="de-DE"/>
        </w:rPr>
        <w:t xml:space="preserve"> Steuerung des Veränderungsprojektes diesem entgegen. Daraus ableitend stellen die Autoren die Frage: </w:t>
      </w:r>
      <w:r w:rsidRPr="00B67AD6">
        <w:rPr>
          <w:rFonts w:ascii="Arial" w:hAnsi="Arial" w:cs="Arial"/>
          <w:i/>
          <w:lang w:val="de-DE"/>
        </w:rPr>
        <w:t>„Sind also die Mitarbeiter prinzip</w:t>
      </w:r>
      <w:r w:rsidR="00B67AD6" w:rsidRPr="00B67AD6">
        <w:rPr>
          <w:rFonts w:ascii="Arial" w:hAnsi="Arial" w:cs="Arial"/>
          <w:i/>
          <w:lang w:val="de-DE"/>
        </w:rPr>
        <w:t>i</w:t>
      </w:r>
      <w:r w:rsidRPr="00B67AD6">
        <w:rPr>
          <w:rFonts w:ascii="Arial" w:hAnsi="Arial" w:cs="Arial"/>
          <w:i/>
          <w:lang w:val="de-DE"/>
        </w:rPr>
        <w:t>ell hemmende Faktoren im Veränderungsprozess?“</w:t>
      </w:r>
      <w:r>
        <w:rPr>
          <w:rFonts w:ascii="Arial" w:hAnsi="Arial" w:cs="Arial"/>
          <w:lang w:val="de-DE"/>
        </w:rPr>
        <w:t xml:space="preserve"> und </w:t>
      </w:r>
      <w:r w:rsidRPr="00B67AD6">
        <w:rPr>
          <w:rFonts w:ascii="Arial" w:hAnsi="Arial" w:cs="Arial"/>
          <w:i/>
          <w:lang w:val="de-DE"/>
        </w:rPr>
        <w:t>„Gibt es einen Mitt</w:t>
      </w:r>
      <w:r w:rsidR="00B67AD6" w:rsidRPr="00B67AD6">
        <w:rPr>
          <w:rFonts w:ascii="Arial" w:hAnsi="Arial" w:cs="Arial"/>
          <w:i/>
          <w:lang w:val="de-DE"/>
        </w:rPr>
        <w:t>elw</w:t>
      </w:r>
      <w:r w:rsidRPr="00B67AD6">
        <w:rPr>
          <w:rFonts w:ascii="Arial" w:hAnsi="Arial" w:cs="Arial"/>
          <w:i/>
          <w:lang w:val="de-DE"/>
        </w:rPr>
        <w:t>eg, der die Vorteile der beiden Ansätze miteinander vereint?“</w:t>
      </w:r>
      <w:r>
        <w:rPr>
          <w:rFonts w:ascii="Arial" w:hAnsi="Arial" w:cs="Arial"/>
          <w:lang w:val="de-DE"/>
        </w:rPr>
        <w:t xml:space="preserve">. </w:t>
      </w:r>
      <w:r w:rsidR="00453E02">
        <w:rPr>
          <w:rFonts w:ascii="Arial" w:hAnsi="Arial" w:cs="Arial"/>
          <w:lang w:val="de-DE"/>
        </w:rPr>
        <w:t xml:space="preserve">Weiterführend </w:t>
      </w:r>
      <w:r w:rsidR="003A6433">
        <w:rPr>
          <w:rFonts w:ascii="Arial" w:hAnsi="Arial" w:cs="Arial"/>
          <w:lang w:val="de-DE"/>
        </w:rPr>
        <w:t xml:space="preserve">vertreten sie </w:t>
      </w:r>
      <w:r w:rsidR="00453E02">
        <w:rPr>
          <w:rFonts w:ascii="Arial" w:hAnsi="Arial" w:cs="Arial"/>
          <w:lang w:val="de-DE"/>
        </w:rPr>
        <w:t xml:space="preserve">die Sichtweise, </w:t>
      </w:r>
      <w:r w:rsidR="00453E02" w:rsidRPr="00250512">
        <w:rPr>
          <w:rFonts w:ascii="Arial" w:hAnsi="Arial" w:cs="Arial"/>
          <w:u w:val="single"/>
          <w:lang w:val="de-DE"/>
        </w:rPr>
        <w:t>dass</w:t>
      </w:r>
      <w:r w:rsidR="00453E02">
        <w:rPr>
          <w:rFonts w:ascii="Arial" w:hAnsi="Arial" w:cs="Arial"/>
          <w:lang w:val="de-DE"/>
        </w:rPr>
        <w:t xml:space="preserve"> die Mitarbeiter die hemmenden Faktoren </w:t>
      </w:r>
      <w:r w:rsidR="00C8500B">
        <w:rPr>
          <w:rFonts w:ascii="Arial" w:hAnsi="Arial" w:cs="Arial"/>
          <w:lang w:val="de-DE"/>
        </w:rPr>
        <w:t xml:space="preserve">in den Veränderungsprozessen </w:t>
      </w:r>
      <w:r w:rsidR="00250512">
        <w:rPr>
          <w:rFonts w:ascii="Arial" w:hAnsi="Arial" w:cs="Arial"/>
          <w:lang w:val="de-DE"/>
        </w:rPr>
        <w:t xml:space="preserve">sind, da jede Veränderung ihnen </w:t>
      </w:r>
      <w:r w:rsidR="003A6433">
        <w:rPr>
          <w:rFonts w:ascii="Arial" w:hAnsi="Arial" w:cs="Arial"/>
          <w:lang w:val="de-DE"/>
        </w:rPr>
        <w:t>gilt und letztendlich resultieren die Schwierigkeiten, im Verständnis für die notwendigen Ve</w:t>
      </w:r>
      <w:r w:rsidR="00B109E2">
        <w:rPr>
          <w:rFonts w:ascii="Arial" w:hAnsi="Arial" w:cs="Arial"/>
          <w:lang w:val="de-DE"/>
        </w:rPr>
        <w:t xml:space="preserve">ränderungen, aus den [scheinbar; </w:t>
      </w:r>
      <w:r w:rsidR="003A6433">
        <w:rPr>
          <w:rFonts w:ascii="Arial" w:hAnsi="Arial" w:cs="Arial"/>
          <w:lang w:val="de-DE"/>
        </w:rPr>
        <w:t xml:space="preserve">A.E.] unterschiedlichen Zielen des Unternehmens und </w:t>
      </w:r>
      <w:r w:rsidR="00681228">
        <w:rPr>
          <w:rFonts w:ascii="Arial" w:hAnsi="Arial" w:cs="Arial"/>
          <w:lang w:val="de-DE"/>
        </w:rPr>
        <w:t xml:space="preserve">denen </w:t>
      </w:r>
      <w:r w:rsidR="003A6433">
        <w:rPr>
          <w:rFonts w:ascii="Arial" w:hAnsi="Arial" w:cs="Arial"/>
          <w:lang w:val="de-DE"/>
        </w:rPr>
        <w:t>der Mitarbeiter.</w:t>
      </w:r>
      <w:r w:rsidR="00A92F83">
        <w:rPr>
          <w:rFonts w:ascii="Arial" w:hAnsi="Arial" w:cs="Arial"/>
          <w:lang w:val="de-DE"/>
        </w:rPr>
        <w:t xml:space="preserve"> </w:t>
      </w:r>
      <w:r w:rsidR="00A92F83">
        <w:rPr>
          <w:rFonts w:ascii="Arial" w:hAnsi="Arial" w:cs="Arial"/>
        </w:rPr>
        <w:t xml:space="preserve">Lassen wir nun noch einen weiteren Autoren mit seinen gemachten Erfahrungen, in der Beobachtung von Veränderungsprozessen, zu Wort kommen. </w:t>
      </w:r>
      <w:r w:rsidR="00A92F83" w:rsidRPr="006E3B95">
        <w:rPr>
          <w:rFonts w:ascii="Arial" w:hAnsi="Arial" w:cs="Arial"/>
          <w:lang w:val="de-DE"/>
        </w:rPr>
        <w:t>Als</w:t>
      </w:r>
      <w:r w:rsidR="00A92F83">
        <w:rPr>
          <w:rFonts w:ascii="Arial" w:hAnsi="Arial" w:cs="Arial"/>
          <w:lang w:val="de-DE"/>
        </w:rPr>
        <w:t xml:space="preserve"> Fazit seiner Studien in mehr als 100 Unternehmen kommt </w:t>
      </w:r>
      <w:r w:rsidR="00A92F83" w:rsidRPr="006E3B95">
        <w:rPr>
          <w:rFonts w:ascii="Arial" w:hAnsi="Arial" w:cs="Arial"/>
          <w:color w:val="FF00FF"/>
          <w:lang w:val="de-DE"/>
        </w:rPr>
        <w:t>Kotter (2008, zitiert in Elke, 2008, S. 4)</w:t>
      </w:r>
      <w:r w:rsidR="00A92F83" w:rsidRPr="006E3B95">
        <w:rPr>
          <w:rFonts w:ascii="Arial" w:hAnsi="Arial" w:cs="Arial"/>
          <w:lang w:val="de-DE"/>
        </w:rPr>
        <w:t xml:space="preserve"> </w:t>
      </w:r>
      <w:r w:rsidR="00A92F83">
        <w:rPr>
          <w:rFonts w:ascii="Arial" w:hAnsi="Arial" w:cs="Arial"/>
          <w:lang w:val="de-DE"/>
        </w:rPr>
        <w:t xml:space="preserve">zu der Aussage, dass </w:t>
      </w:r>
      <w:r w:rsidR="00A92F83" w:rsidRPr="006E3B95">
        <w:rPr>
          <w:rFonts w:ascii="Arial" w:hAnsi="Arial" w:cs="Arial"/>
          <w:lang w:val="de-DE"/>
        </w:rPr>
        <w:t xml:space="preserve"> </w:t>
      </w:r>
      <w:r w:rsidR="00A92F83" w:rsidRPr="007321CE">
        <w:rPr>
          <w:rFonts w:ascii="Arial" w:hAnsi="Arial" w:cs="Arial"/>
          <w:i/>
          <w:lang w:val="de-DE"/>
        </w:rPr>
        <w:t>„Einige Erneuerungsbestrebungen waren sehr erfolgreich, andere komplette Fehlschläge. Die meisten lagen irgendwo dazwischen – mit deutlicher Tendenz zum unteren Ende</w:t>
      </w:r>
      <w:r w:rsidR="007321CE" w:rsidRPr="007321CE">
        <w:rPr>
          <w:rFonts w:ascii="Arial" w:hAnsi="Arial" w:cs="Arial"/>
          <w:i/>
          <w:lang w:val="de-DE"/>
        </w:rPr>
        <w:t>“</w:t>
      </w:r>
      <w:r w:rsidR="007321CE">
        <w:rPr>
          <w:rFonts w:ascii="Arial" w:hAnsi="Arial" w:cs="Arial"/>
          <w:lang w:val="de-DE"/>
        </w:rPr>
        <w:t>.</w:t>
      </w:r>
      <w:r w:rsidR="00A92F83" w:rsidRPr="006E3B95">
        <w:rPr>
          <w:rFonts w:ascii="Arial" w:hAnsi="Arial" w:cs="Arial"/>
          <w:lang w:val="de-DE"/>
        </w:rPr>
        <w:t xml:space="preserve">  </w:t>
      </w:r>
    </w:p>
    <w:p w:rsidR="00250512" w:rsidRDefault="00250512" w:rsidP="002823AC">
      <w:pPr>
        <w:autoSpaceDE w:val="0"/>
        <w:autoSpaceDN w:val="0"/>
        <w:adjustRightInd w:val="0"/>
        <w:rPr>
          <w:rFonts w:ascii="Arial" w:hAnsi="Arial" w:cs="Arial"/>
          <w:lang w:val="de-DE"/>
        </w:rPr>
      </w:pPr>
    </w:p>
    <w:p w:rsidR="006B67B4" w:rsidRDefault="004078A8" w:rsidP="002823AC">
      <w:pPr>
        <w:autoSpaceDE w:val="0"/>
        <w:autoSpaceDN w:val="0"/>
        <w:adjustRightInd w:val="0"/>
        <w:rPr>
          <w:rFonts w:ascii="Arial" w:hAnsi="Arial" w:cs="Arial"/>
          <w:lang w:val="de-DE"/>
        </w:rPr>
      </w:pPr>
      <w:r>
        <w:rPr>
          <w:rFonts w:ascii="Arial" w:hAnsi="Arial" w:cs="Arial"/>
          <w:lang w:val="de-DE"/>
        </w:rPr>
        <w:t xml:space="preserve">Gehen wir in der Zeit um mehr als 10 Jahre zurück so finden sich Aussagen wie die von </w:t>
      </w:r>
      <w:r>
        <w:rPr>
          <w:rFonts w:ascii="Arial" w:hAnsi="Arial" w:cs="Arial"/>
          <w:color w:val="FF00FF"/>
        </w:rPr>
        <w:t>Schreyögg (zitiert in Busch, 2000, S. 10)</w:t>
      </w:r>
      <w:r w:rsidR="0021245E">
        <w:rPr>
          <w:rFonts w:ascii="Arial" w:hAnsi="Arial" w:cs="Arial"/>
          <w:lang w:val="de-DE"/>
        </w:rPr>
        <w:t xml:space="preserve">, der </w:t>
      </w:r>
      <w:r>
        <w:rPr>
          <w:rFonts w:ascii="Arial" w:hAnsi="Arial" w:cs="Arial"/>
          <w:lang w:val="de-DE"/>
        </w:rPr>
        <w:t>auf ein grundlegendes</w:t>
      </w:r>
      <w:r w:rsidR="0021245E">
        <w:rPr>
          <w:rFonts w:ascii="Arial" w:hAnsi="Arial" w:cs="Arial"/>
          <w:lang w:val="de-DE"/>
        </w:rPr>
        <w:t xml:space="preserve"> fehlerhaftes Verständnis, </w:t>
      </w:r>
      <w:r w:rsidR="0021245E" w:rsidRPr="00606FC0">
        <w:rPr>
          <w:rFonts w:ascii="Arial" w:hAnsi="Arial" w:cs="Arial"/>
          <w:i/>
          <w:lang w:val="de-DE"/>
        </w:rPr>
        <w:t>„dass Wandel von Organisationen als Ausnahme begriffen wird“</w:t>
      </w:r>
      <w:r w:rsidR="0021245E">
        <w:rPr>
          <w:rFonts w:ascii="Arial" w:hAnsi="Arial" w:cs="Arial"/>
          <w:lang w:val="de-DE"/>
        </w:rPr>
        <w:t xml:space="preserve"> verweist und empfiehlt</w:t>
      </w:r>
      <w:r w:rsidR="00250512">
        <w:rPr>
          <w:rFonts w:ascii="Arial" w:hAnsi="Arial" w:cs="Arial"/>
          <w:lang w:val="de-DE"/>
        </w:rPr>
        <w:t>,</w:t>
      </w:r>
      <w:r w:rsidR="0021245E">
        <w:rPr>
          <w:rFonts w:ascii="Arial" w:hAnsi="Arial" w:cs="Arial"/>
          <w:lang w:val="de-DE"/>
        </w:rPr>
        <w:t xml:space="preserve"> sich an innovationsorientierten Branchen und Unternehmen zu orientieren, die Wandel als eine permanente Ausgabe sehen. </w:t>
      </w:r>
      <w:r w:rsidR="0070452D">
        <w:rPr>
          <w:rFonts w:ascii="Arial" w:hAnsi="Arial" w:cs="Arial"/>
          <w:lang w:val="de-DE"/>
        </w:rPr>
        <w:t>In der lernenden Organisation sieht Schreyögg  das</w:t>
      </w:r>
      <w:r w:rsidR="004D79AF">
        <w:rPr>
          <w:rFonts w:ascii="Arial" w:hAnsi="Arial" w:cs="Arial"/>
          <w:lang w:val="de-DE"/>
        </w:rPr>
        <w:t xml:space="preserve"> Konzept, das geeignet erscheint, den permanenten Wandel </w:t>
      </w:r>
      <w:r w:rsidR="0070452D">
        <w:rPr>
          <w:rFonts w:ascii="Arial" w:hAnsi="Arial" w:cs="Arial"/>
          <w:lang w:val="de-DE"/>
        </w:rPr>
        <w:t>erfolgreich zu gestalten</w:t>
      </w:r>
      <w:r w:rsidR="00184F5E">
        <w:rPr>
          <w:rFonts w:ascii="Arial" w:hAnsi="Arial" w:cs="Arial"/>
          <w:lang w:val="de-DE"/>
        </w:rPr>
        <w:t xml:space="preserve">, d.h. in einem sich </w:t>
      </w:r>
      <w:r w:rsidR="004D79AF">
        <w:rPr>
          <w:rFonts w:ascii="Arial" w:hAnsi="Arial" w:cs="Arial"/>
          <w:lang w:val="de-DE"/>
        </w:rPr>
        <w:t xml:space="preserve">dynamisch </w:t>
      </w:r>
      <w:r w:rsidR="004D79AF">
        <w:rPr>
          <w:rFonts w:ascii="Arial" w:hAnsi="Arial" w:cs="Arial"/>
          <w:lang w:val="de-DE"/>
        </w:rPr>
        <w:lastRenderedPageBreak/>
        <w:t xml:space="preserve">verstehenden Unternehmen, das sich in einem komplexen und schwierig zu steuernden kontinuierlichen Wandlungsprozess befindet. </w:t>
      </w:r>
      <w:r w:rsidR="0070452D">
        <w:rPr>
          <w:rFonts w:ascii="Arial" w:hAnsi="Arial" w:cs="Arial"/>
          <w:color w:val="FF00FF"/>
        </w:rPr>
        <w:t>Busch (</w:t>
      </w:r>
      <w:r w:rsidR="0070452D" w:rsidRPr="00AF700A">
        <w:rPr>
          <w:rFonts w:ascii="Arial" w:hAnsi="Arial" w:cs="Arial"/>
          <w:color w:val="FF00FF"/>
        </w:rPr>
        <w:t>200</w:t>
      </w:r>
      <w:r w:rsidR="0070452D">
        <w:rPr>
          <w:rFonts w:ascii="Arial" w:hAnsi="Arial" w:cs="Arial"/>
          <w:color w:val="FF00FF"/>
        </w:rPr>
        <w:t xml:space="preserve">0) </w:t>
      </w:r>
      <w:r w:rsidR="0070452D">
        <w:rPr>
          <w:rFonts w:ascii="Arial" w:hAnsi="Arial" w:cs="Arial"/>
          <w:lang w:val="de-DE"/>
        </w:rPr>
        <w:t xml:space="preserve">führt weiter aus: </w:t>
      </w:r>
      <w:r w:rsidR="0070452D" w:rsidRPr="00606FC0">
        <w:rPr>
          <w:rFonts w:ascii="Arial" w:hAnsi="Arial" w:cs="Arial"/>
          <w:i/>
          <w:lang w:val="de-DE"/>
        </w:rPr>
        <w:t>„Wandel als „selbstständiger Bestandteil der täglichen Arbeit“, Handeln als „lernende Veränderung“, die des krisenhaften „besonderen Anstoßes“ nicht mehr bedarf“</w:t>
      </w:r>
      <w:r w:rsidR="0070452D">
        <w:rPr>
          <w:rFonts w:ascii="Arial" w:hAnsi="Arial" w:cs="Arial"/>
          <w:lang w:val="de-DE"/>
        </w:rPr>
        <w:t>.</w:t>
      </w:r>
      <w:r w:rsidR="00D138E1">
        <w:rPr>
          <w:rFonts w:ascii="Arial" w:hAnsi="Arial" w:cs="Arial"/>
          <w:lang w:val="de-DE"/>
        </w:rPr>
        <w:t xml:space="preserve"> </w:t>
      </w:r>
      <w:r w:rsidR="00077F82">
        <w:rPr>
          <w:rFonts w:ascii="Arial" w:hAnsi="Arial" w:cs="Arial"/>
          <w:lang w:val="de-DE"/>
        </w:rPr>
        <w:t xml:space="preserve">Betrachten wir nun </w:t>
      </w:r>
      <w:r w:rsidR="00E458C6">
        <w:rPr>
          <w:rFonts w:ascii="Arial" w:hAnsi="Arial" w:cs="Arial"/>
          <w:lang w:val="de-DE"/>
        </w:rPr>
        <w:t>folgende</w:t>
      </w:r>
      <w:r w:rsidR="00077F82">
        <w:rPr>
          <w:rFonts w:ascii="Arial" w:hAnsi="Arial" w:cs="Arial"/>
          <w:lang w:val="de-DE"/>
        </w:rPr>
        <w:t xml:space="preserve"> Aussagen von </w:t>
      </w:r>
      <w:r w:rsidR="00077F82">
        <w:rPr>
          <w:rFonts w:ascii="Arial" w:hAnsi="Arial" w:cs="Arial"/>
          <w:color w:val="FF00FF"/>
        </w:rPr>
        <w:t xml:space="preserve">Schreyögg (2000, </w:t>
      </w:r>
      <w:r w:rsidR="00E458C6">
        <w:rPr>
          <w:rFonts w:ascii="Arial" w:hAnsi="Arial" w:cs="Arial"/>
          <w:color w:val="FF00FF"/>
        </w:rPr>
        <w:t xml:space="preserve">S. </w:t>
      </w:r>
      <w:r w:rsidR="00077F82">
        <w:rPr>
          <w:rFonts w:ascii="Arial" w:hAnsi="Arial" w:cs="Arial"/>
          <w:color w:val="FF00FF"/>
        </w:rPr>
        <w:t>26</w:t>
      </w:r>
      <w:r w:rsidR="003B40D8">
        <w:rPr>
          <w:rFonts w:ascii="Arial" w:hAnsi="Arial" w:cs="Arial"/>
          <w:color w:val="FF00FF"/>
        </w:rPr>
        <w:t>-27</w:t>
      </w:r>
      <w:r w:rsidR="00077F82">
        <w:rPr>
          <w:rFonts w:ascii="Arial" w:hAnsi="Arial" w:cs="Arial"/>
          <w:color w:val="FF00FF"/>
        </w:rPr>
        <w:t>)</w:t>
      </w:r>
      <w:r w:rsidR="00077F82">
        <w:rPr>
          <w:rFonts w:ascii="Arial" w:hAnsi="Arial" w:cs="Arial"/>
          <w:lang w:val="de-DE"/>
        </w:rPr>
        <w:t xml:space="preserve"> aus vergangenen Zeiten</w:t>
      </w:r>
      <w:r w:rsidR="00E458C6">
        <w:rPr>
          <w:rFonts w:ascii="Arial" w:hAnsi="Arial" w:cs="Arial"/>
          <w:lang w:val="de-DE"/>
        </w:rPr>
        <w:t>:</w:t>
      </w:r>
      <w:r w:rsidR="00077F82">
        <w:rPr>
          <w:rFonts w:ascii="Arial" w:hAnsi="Arial" w:cs="Arial"/>
          <w:lang w:val="de-DE"/>
        </w:rPr>
        <w:t xml:space="preserve"> </w:t>
      </w:r>
      <w:r w:rsidR="00077F82" w:rsidRPr="00E458C6">
        <w:rPr>
          <w:rFonts w:ascii="Arial" w:hAnsi="Arial" w:cs="Arial"/>
          <w:i/>
          <w:lang w:val="de-DE"/>
        </w:rPr>
        <w:t xml:space="preserve">„Es ist noch nicht lange her, dass Fragen des Veränderungsmanagement eine so hohe Aufmerksamkeit auf sich ziehen können, wie diese heute </w:t>
      </w:r>
      <w:r w:rsidR="00E458C6" w:rsidRPr="00E458C6">
        <w:rPr>
          <w:rFonts w:ascii="Arial" w:hAnsi="Arial" w:cs="Arial"/>
          <w:i/>
          <w:lang w:val="de-DE"/>
        </w:rPr>
        <w:t>zweifel</w:t>
      </w:r>
      <w:r w:rsidR="00077F82" w:rsidRPr="00E458C6">
        <w:rPr>
          <w:rFonts w:ascii="Arial" w:hAnsi="Arial" w:cs="Arial"/>
          <w:i/>
          <w:lang w:val="de-DE"/>
        </w:rPr>
        <w:t>los der Fall ist. Die gilt sowohl für die Theorie als auch für die Praxis“</w:t>
      </w:r>
      <w:r w:rsidR="00077F82">
        <w:rPr>
          <w:rFonts w:ascii="Arial" w:hAnsi="Arial" w:cs="Arial"/>
          <w:lang w:val="de-DE"/>
        </w:rPr>
        <w:t xml:space="preserve"> </w:t>
      </w:r>
      <w:r w:rsidR="00E458C6">
        <w:rPr>
          <w:rFonts w:ascii="Arial" w:hAnsi="Arial" w:cs="Arial"/>
          <w:lang w:val="de-DE"/>
        </w:rPr>
        <w:t xml:space="preserve">und </w:t>
      </w:r>
      <w:r w:rsidR="00E458C6" w:rsidRPr="00E458C6">
        <w:rPr>
          <w:rFonts w:ascii="Arial" w:hAnsi="Arial" w:cs="Arial"/>
          <w:i/>
          <w:lang w:val="de-DE"/>
        </w:rPr>
        <w:t>„Erst allmählich setzte sich die Einsicht durch, dass diese hohe Mi</w:t>
      </w:r>
      <w:r w:rsidR="00E02EB6">
        <w:rPr>
          <w:rFonts w:ascii="Arial" w:hAnsi="Arial" w:cs="Arial"/>
          <w:i/>
          <w:lang w:val="de-DE"/>
        </w:rPr>
        <w:t>ss</w:t>
      </w:r>
      <w:r w:rsidR="00E458C6" w:rsidRPr="00E458C6">
        <w:rPr>
          <w:rFonts w:ascii="Arial" w:hAnsi="Arial" w:cs="Arial"/>
          <w:i/>
          <w:lang w:val="de-DE"/>
        </w:rPr>
        <w:t>erfolgsrate mit der Art des Wandels zu tun hat, wie man das Wandlungsproblem angegangen hat. Man sah, dass also der Wandel einer Organisation ganz besonderer Anforderung bedarf, dass der organisatorische Wandel – wenn man so will – eine Kunst für sich ist“</w:t>
      </w:r>
      <w:r w:rsidR="00E458C6">
        <w:rPr>
          <w:rFonts w:ascii="Arial" w:hAnsi="Arial" w:cs="Arial"/>
          <w:lang w:val="de-DE"/>
        </w:rPr>
        <w:t xml:space="preserve">. Vergleichen wir nun </w:t>
      </w:r>
      <w:r w:rsidR="00BC2AC5">
        <w:rPr>
          <w:rFonts w:ascii="Arial" w:hAnsi="Arial" w:cs="Arial"/>
          <w:lang w:val="de-DE"/>
        </w:rPr>
        <w:t>den Stand der gegenwärtigen Literatur zu Change Manag</w:t>
      </w:r>
      <w:r w:rsidR="00250512">
        <w:rPr>
          <w:rFonts w:ascii="Arial" w:hAnsi="Arial" w:cs="Arial"/>
          <w:lang w:val="de-DE"/>
        </w:rPr>
        <w:t>e</w:t>
      </w:r>
      <w:r w:rsidR="00BC2AC5">
        <w:rPr>
          <w:rFonts w:ascii="Arial" w:hAnsi="Arial" w:cs="Arial"/>
          <w:lang w:val="de-DE"/>
        </w:rPr>
        <w:t xml:space="preserve">ment und aktuelle </w:t>
      </w:r>
      <w:r w:rsidR="00184F5E">
        <w:rPr>
          <w:rFonts w:ascii="Arial" w:hAnsi="Arial" w:cs="Arial"/>
          <w:lang w:val="de-DE"/>
        </w:rPr>
        <w:t xml:space="preserve">Studien zum Engagement der Mitarbeiter in </w:t>
      </w:r>
      <w:r w:rsidR="00D138E1">
        <w:rPr>
          <w:rFonts w:ascii="Arial" w:hAnsi="Arial" w:cs="Arial"/>
          <w:lang w:val="de-DE"/>
        </w:rPr>
        <w:t>deutschen Unternehmen  (siehe Kapitel 1)</w:t>
      </w:r>
      <w:r w:rsidR="00597680">
        <w:rPr>
          <w:rFonts w:ascii="Arial" w:hAnsi="Arial" w:cs="Arial"/>
          <w:lang w:val="de-DE"/>
        </w:rPr>
        <w:t xml:space="preserve"> dann </w:t>
      </w:r>
      <w:r w:rsidR="00D138E1">
        <w:rPr>
          <w:rFonts w:ascii="Arial" w:hAnsi="Arial" w:cs="Arial"/>
          <w:lang w:val="de-DE"/>
        </w:rPr>
        <w:t xml:space="preserve"> liegt der Schluss nahe, dass sich die </w:t>
      </w:r>
      <w:r w:rsidR="00184F5E">
        <w:rPr>
          <w:rFonts w:ascii="Arial" w:hAnsi="Arial" w:cs="Arial"/>
          <w:lang w:val="de-DE"/>
        </w:rPr>
        <w:t>Einschätzung vergangener Zeiten auch heute noch in der Mehrzahl der Unternehmen</w:t>
      </w:r>
      <w:r w:rsidR="00BC2AC5">
        <w:rPr>
          <w:rFonts w:ascii="Arial" w:hAnsi="Arial" w:cs="Arial"/>
          <w:lang w:val="de-DE"/>
        </w:rPr>
        <w:t xml:space="preserve"> widerspiegelt und ein Fort</w:t>
      </w:r>
      <w:r w:rsidR="000316B5">
        <w:rPr>
          <w:rFonts w:ascii="Arial" w:hAnsi="Arial" w:cs="Arial"/>
          <w:lang w:val="de-DE"/>
        </w:rPr>
        <w:t xml:space="preserve">schritt auf diesem Gebiet, </w:t>
      </w:r>
      <w:r w:rsidR="00BC2AC5">
        <w:rPr>
          <w:rFonts w:ascii="Arial" w:hAnsi="Arial" w:cs="Arial"/>
          <w:lang w:val="de-DE"/>
        </w:rPr>
        <w:t>wohl eher in kleinere</w:t>
      </w:r>
      <w:r w:rsidR="000316B5">
        <w:rPr>
          <w:rFonts w:ascii="Arial" w:hAnsi="Arial" w:cs="Arial"/>
          <w:lang w:val="de-DE"/>
        </w:rPr>
        <w:t>n</w:t>
      </w:r>
      <w:r w:rsidR="00BC2AC5">
        <w:rPr>
          <w:rFonts w:ascii="Arial" w:hAnsi="Arial" w:cs="Arial"/>
          <w:lang w:val="de-DE"/>
        </w:rPr>
        <w:t xml:space="preserve"> Schritten, erfolgt ist.</w:t>
      </w:r>
      <w:r w:rsidR="00597680">
        <w:rPr>
          <w:rFonts w:ascii="Arial" w:hAnsi="Arial" w:cs="Arial"/>
          <w:lang w:val="de-DE"/>
        </w:rPr>
        <w:t xml:space="preserve"> </w:t>
      </w:r>
      <w:r w:rsidR="00BB0166">
        <w:rPr>
          <w:rFonts w:ascii="Arial" w:hAnsi="Arial" w:cs="Arial"/>
          <w:lang w:val="de-DE"/>
        </w:rPr>
        <w:t xml:space="preserve">Ungeachtet den Empfehlungen von Schreyögg </w:t>
      </w:r>
      <w:r w:rsidR="00BB0166" w:rsidRPr="00BB0166">
        <w:rPr>
          <w:rFonts w:ascii="Arial" w:hAnsi="Arial" w:cs="Arial"/>
          <w:color w:val="FF00FF"/>
        </w:rPr>
        <w:t>(S. 27),</w:t>
      </w:r>
      <w:r w:rsidR="00BB0166">
        <w:rPr>
          <w:rFonts w:ascii="Arial" w:hAnsi="Arial" w:cs="Arial"/>
          <w:lang w:val="de-DE"/>
        </w:rPr>
        <w:t xml:space="preserve"> dass die Ursache dafür, dass drei Viertel aller Veränderungsprozesse scheitern an einer „Top</w:t>
      </w:r>
      <w:r w:rsidR="001E463F">
        <w:rPr>
          <w:rFonts w:ascii="Arial" w:hAnsi="Arial" w:cs="Arial"/>
          <w:lang w:val="de-DE"/>
        </w:rPr>
        <w:t>-d</w:t>
      </w:r>
      <w:r w:rsidR="00BB0166">
        <w:rPr>
          <w:rFonts w:ascii="Arial" w:hAnsi="Arial" w:cs="Arial"/>
          <w:lang w:val="de-DE"/>
        </w:rPr>
        <w:t>own“ Strategie liegen, wollen wir uns nachfolgend mit den Möglichkeiten, wie ein Veränderungsprozess gestartet werden kann, beschä</w:t>
      </w:r>
      <w:r w:rsidR="006B67B4">
        <w:rPr>
          <w:rFonts w:ascii="Arial" w:hAnsi="Arial" w:cs="Arial"/>
          <w:lang w:val="de-DE"/>
        </w:rPr>
        <w:t xml:space="preserve">ftigen und </w:t>
      </w:r>
      <w:r w:rsidR="00D3750B">
        <w:rPr>
          <w:rFonts w:ascii="Arial" w:hAnsi="Arial" w:cs="Arial"/>
          <w:lang w:val="de-DE"/>
        </w:rPr>
        <w:t xml:space="preserve">daraus </w:t>
      </w:r>
      <w:r w:rsidR="006B67B4">
        <w:rPr>
          <w:rFonts w:ascii="Arial" w:hAnsi="Arial" w:cs="Arial"/>
          <w:lang w:val="de-DE"/>
        </w:rPr>
        <w:t>Rückschlüsse für die eigene Forschung ableiten.</w:t>
      </w:r>
    </w:p>
    <w:p w:rsidR="00BC2AC5" w:rsidRDefault="00BC2AC5" w:rsidP="002823AC">
      <w:pPr>
        <w:autoSpaceDE w:val="0"/>
        <w:autoSpaceDN w:val="0"/>
        <w:adjustRightInd w:val="0"/>
        <w:rPr>
          <w:rFonts w:ascii="Arial" w:hAnsi="Arial" w:cs="Arial"/>
          <w:lang w:val="de-DE"/>
        </w:rPr>
      </w:pPr>
    </w:p>
    <w:p w:rsidR="00CE1642" w:rsidRDefault="00C00EB8" w:rsidP="00021AAC">
      <w:pPr>
        <w:autoSpaceDE w:val="0"/>
        <w:autoSpaceDN w:val="0"/>
        <w:adjustRightInd w:val="0"/>
        <w:rPr>
          <w:rFonts w:ascii="Arial" w:eastAsia="Batang" w:hAnsi="Arial" w:cs="Arial"/>
        </w:rPr>
      </w:pPr>
      <w:r>
        <w:rPr>
          <w:rFonts w:ascii="Arial" w:hAnsi="Arial" w:cs="Arial"/>
          <w:lang w:val="de-DE"/>
        </w:rPr>
        <w:t xml:space="preserve">Ausgehend </w:t>
      </w:r>
      <w:r w:rsidR="00736368">
        <w:rPr>
          <w:rFonts w:ascii="Arial" w:hAnsi="Arial" w:cs="Arial"/>
          <w:lang w:val="de-DE"/>
        </w:rPr>
        <w:t>von den</w:t>
      </w:r>
      <w:r w:rsidR="006B0CEC">
        <w:rPr>
          <w:rFonts w:ascii="Arial" w:hAnsi="Arial" w:cs="Arial"/>
          <w:lang w:val="de-DE"/>
        </w:rPr>
        <w:t xml:space="preserve"> </w:t>
      </w:r>
      <w:r>
        <w:rPr>
          <w:rFonts w:ascii="Arial" w:hAnsi="Arial" w:cs="Arial"/>
          <w:lang w:val="de-DE"/>
        </w:rPr>
        <w:t>vorausgegangen</w:t>
      </w:r>
      <w:r w:rsidR="00A616DD">
        <w:rPr>
          <w:rFonts w:ascii="Arial" w:hAnsi="Arial" w:cs="Arial"/>
          <w:lang w:val="de-DE"/>
        </w:rPr>
        <w:t xml:space="preserve">en Beschreibungen lässt sich die Aussage treffen, dass die </w:t>
      </w:r>
      <w:r w:rsidR="00D46191">
        <w:rPr>
          <w:rFonts w:ascii="Arial" w:hAnsi="Arial" w:cs="Arial"/>
          <w:lang w:val="de-DE"/>
        </w:rPr>
        <w:t>b</w:t>
      </w:r>
      <w:r w:rsidR="00A616DD">
        <w:rPr>
          <w:rFonts w:ascii="Arial" w:hAnsi="Arial" w:cs="Arial"/>
          <w:lang w:val="de-DE"/>
        </w:rPr>
        <w:t>eteiligten</w:t>
      </w:r>
      <w:r w:rsidR="00D46191">
        <w:rPr>
          <w:rFonts w:ascii="Arial" w:hAnsi="Arial" w:cs="Arial"/>
          <w:lang w:val="de-DE"/>
        </w:rPr>
        <w:t xml:space="preserve"> und betroffenen</w:t>
      </w:r>
      <w:r w:rsidR="00A616DD">
        <w:rPr>
          <w:rFonts w:ascii="Arial" w:hAnsi="Arial" w:cs="Arial"/>
          <w:lang w:val="de-DE"/>
        </w:rPr>
        <w:t xml:space="preserve"> </w:t>
      </w:r>
      <w:r w:rsidR="00D46191">
        <w:rPr>
          <w:rFonts w:ascii="Arial" w:hAnsi="Arial" w:cs="Arial"/>
          <w:lang w:val="de-DE"/>
        </w:rPr>
        <w:t xml:space="preserve">Mitarbeiter </w:t>
      </w:r>
      <w:r w:rsidR="00A616DD">
        <w:rPr>
          <w:rFonts w:ascii="Arial" w:hAnsi="Arial" w:cs="Arial"/>
          <w:lang w:val="de-DE"/>
        </w:rPr>
        <w:t>de</w:t>
      </w:r>
      <w:r w:rsidR="00B05D8B">
        <w:rPr>
          <w:rFonts w:ascii="Arial" w:hAnsi="Arial" w:cs="Arial"/>
          <w:lang w:val="de-DE"/>
        </w:rPr>
        <w:t>n</w:t>
      </w:r>
      <w:r w:rsidR="00A616DD">
        <w:rPr>
          <w:rFonts w:ascii="Arial" w:hAnsi="Arial" w:cs="Arial"/>
          <w:lang w:val="de-DE"/>
        </w:rPr>
        <w:t xml:space="preserve"> wesentliche</w:t>
      </w:r>
      <w:r w:rsidR="00D46191">
        <w:rPr>
          <w:rFonts w:ascii="Arial" w:hAnsi="Arial" w:cs="Arial"/>
          <w:lang w:val="de-DE"/>
        </w:rPr>
        <w:t>n</w:t>
      </w:r>
      <w:r w:rsidR="00A616DD">
        <w:rPr>
          <w:rFonts w:ascii="Arial" w:hAnsi="Arial" w:cs="Arial"/>
          <w:lang w:val="de-DE"/>
        </w:rPr>
        <w:t xml:space="preserve"> Erfolgsfaktor in Veränderungsprozessen</w:t>
      </w:r>
      <w:r w:rsidR="006B0CEC">
        <w:rPr>
          <w:rFonts w:ascii="Arial" w:hAnsi="Arial" w:cs="Arial"/>
          <w:lang w:val="de-DE"/>
        </w:rPr>
        <w:t xml:space="preserve"> </w:t>
      </w:r>
      <w:r w:rsidR="00B05D8B">
        <w:rPr>
          <w:rFonts w:ascii="Arial" w:hAnsi="Arial" w:cs="Arial"/>
          <w:lang w:val="de-DE"/>
        </w:rPr>
        <w:t xml:space="preserve">darstellen </w:t>
      </w:r>
      <w:r w:rsidR="00736368">
        <w:rPr>
          <w:rFonts w:ascii="Arial" w:hAnsi="Arial" w:cs="Arial"/>
          <w:lang w:val="de-DE"/>
        </w:rPr>
        <w:t xml:space="preserve">und deren </w:t>
      </w:r>
      <w:r w:rsidR="006B0CEC">
        <w:rPr>
          <w:rFonts w:ascii="Arial" w:hAnsi="Arial" w:cs="Arial"/>
          <w:lang w:val="de-DE"/>
        </w:rPr>
        <w:t xml:space="preserve">Einbindung </w:t>
      </w:r>
      <w:r w:rsidR="00736368">
        <w:rPr>
          <w:rFonts w:ascii="Arial" w:hAnsi="Arial" w:cs="Arial"/>
          <w:lang w:val="de-DE"/>
        </w:rPr>
        <w:t xml:space="preserve">als </w:t>
      </w:r>
      <w:r w:rsidR="006B0CEC">
        <w:rPr>
          <w:rFonts w:ascii="Arial" w:hAnsi="Arial" w:cs="Arial"/>
          <w:lang w:val="de-DE"/>
        </w:rPr>
        <w:t xml:space="preserve">das zentrale Element für den Erfolg von </w:t>
      </w:r>
      <w:r w:rsidR="00736368">
        <w:rPr>
          <w:rFonts w:ascii="Arial" w:hAnsi="Arial" w:cs="Arial"/>
          <w:lang w:val="de-DE"/>
        </w:rPr>
        <w:t>Veränderungsprozessen zu sehen ist.</w:t>
      </w:r>
      <w:r w:rsidR="00A818E7">
        <w:rPr>
          <w:rFonts w:ascii="Arial" w:hAnsi="Arial" w:cs="Arial"/>
          <w:lang w:val="de-DE"/>
        </w:rPr>
        <w:t xml:space="preserve"> </w:t>
      </w:r>
      <w:r w:rsidR="006B3C16">
        <w:rPr>
          <w:rFonts w:ascii="Arial" w:hAnsi="Arial" w:cs="Arial"/>
          <w:lang w:val="de-DE"/>
        </w:rPr>
        <w:t xml:space="preserve">Nach </w:t>
      </w:r>
      <w:r w:rsidR="00371C01">
        <w:rPr>
          <w:rFonts w:ascii="Arial" w:hAnsi="Arial" w:cs="Arial"/>
          <w:color w:val="FF00FF"/>
        </w:rPr>
        <w:t>Frey</w:t>
      </w:r>
      <w:r w:rsidR="006B3C16">
        <w:rPr>
          <w:rFonts w:ascii="Arial" w:hAnsi="Arial" w:cs="Arial"/>
          <w:color w:val="FF00FF"/>
        </w:rPr>
        <w:t xml:space="preserve"> </w:t>
      </w:r>
      <w:r w:rsidR="00371C01">
        <w:rPr>
          <w:rFonts w:ascii="Arial" w:hAnsi="Arial" w:cs="Arial"/>
          <w:color w:val="FF00FF"/>
        </w:rPr>
        <w:t>et</w:t>
      </w:r>
      <w:r w:rsidR="006B3C16">
        <w:rPr>
          <w:rFonts w:ascii="Arial" w:hAnsi="Arial" w:cs="Arial"/>
          <w:color w:val="FF00FF"/>
        </w:rPr>
        <w:t xml:space="preserve"> al</w:t>
      </w:r>
      <w:r w:rsidR="00371C01">
        <w:rPr>
          <w:rFonts w:ascii="Arial" w:hAnsi="Arial" w:cs="Arial"/>
          <w:color w:val="FF00FF"/>
        </w:rPr>
        <w:t>.</w:t>
      </w:r>
      <w:r w:rsidR="006B3C16">
        <w:rPr>
          <w:rFonts w:ascii="Arial" w:hAnsi="Arial" w:cs="Arial"/>
          <w:color w:val="FF00FF"/>
        </w:rPr>
        <w:t xml:space="preserve"> (</w:t>
      </w:r>
      <w:r w:rsidR="00371C01">
        <w:rPr>
          <w:rFonts w:ascii="Arial" w:hAnsi="Arial" w:cs="Arial"/>
          <w:color w:val="FF00FF"/>
        </w:rPr>
        <w:t xml:space="preserve">in </w:t>
      </w:r>
      <w:r w:rsidR="00E21C6B">
        <w:rPr>
          <w:rFonts w:ascii="Arial" w:hAnsi="Arial" w:cs="Arial"/>
          <w:color w:val="FF00FF"/>
        </w:rPr>
        <w:t xml:space="preserve">von </w:t>
      </w:r>
      <w:r w:rsidR="00371C01">
        <w:rPr>
          <w:rFonts w:ascii="Arial" w:hAnsi="Arial" w:cs="Arial"/>
          <w:color w:val="FF00FF"/>
        </w:rPr>
        <w:t>Rosensti</w:t>
      </w:r>
      <w:r w:rsidR="00E21C6B">
        <w:rPr>
          <w:rFonts w:ascii="Arial" w:hAnsi="Arial" w:cs="Arial"/>
          <w:color w:val="FF00FF"/>
        </w:rPr>
        <w:t>e</w:t>
      </w:r>
      <w:r w:rsidR="00371C01">
        <w:rPr>
          <w:rFonts w:ascii="Arial" w:hAnsi="Arial" w:cs="Arial"/>
          <w:color w:val="FF00FF"/>
        </w:rPr>
        <w:t xml:space="preserve">l et al., </w:t>
      </w:r>
      <w:r w:rsidR="006B3C16" w:rsidRPr="00AF700A">
        <w:rPr>
          <w:rFonts w:ascii="Arial" w:hAnsi="Arial" w:cs="Arial"/>
          <w:color w:val="FF00FF"/>
        </w:rPr>
        <w:t>200</w:t>
      </w:r>
      <w:r w:rsidR="006B3C16">
        <w:rPr>
          <w:rFonts w:ascii="Arial" w:hAnsi="Arial" w:cs="Arial"/>
          <w:color w:val="FF00FF"/>
        </w:rPr>
        <w:t xml:space="preserve">9, S. 569-570) </w:t>
      </w:r>
      <w:r w:rsidR="006B3C16">
        <w:rPr>
          <w:rFonts w:ascii="Arial" w:hAnsi="Arial" w:cs="Arial"/>
          <w:lang w:val="de-DE"/>
        </w:rPr>
        <w:t xml:space="preserve">steht man in </w:t>
      </w:r>
      <w:r w:rsidR="00A818E7">
        <w:rPr>
          <w:rFonts w:ascii="Arial" w:hAnsi="Arial" w:cs="Arial"/>
          <w:lang w:val="de-DE"/>
        </w:rPr>
        <w:t xml:space="preserve">der Praxis jedoch </w:t>
      </w:r>
      <w:r w:rsidR="006B3C16">
        <w:rPr>
          <w:rFonts w:ascii="Arial" w:hAnsi="Arial" w:cs="Arial"/>
          <w:lang w:val="de-DE"/>
        </w:rPr>
        <w:t xml:space="preserve">oftmals vor dem Dilemma </w:t>
      </w:r>
      <w:r w:rsidR="00D46191">
        <w:rPr>
          <w:rFonts w:ascii="Arial" w:hAnsi="Arial" w:cs="Arial"/>
          <w:lang w:val="de-DE"/>
        </w:rPr>
        <w:t>wie</w:t>
      </w:r>
      <w:r w:rsidR="006B3C16">
        <w:rPr>
          <w:rFonts w:ascii="Arial" w:hAnsi="Arial" w:cs="Arial"/>
          <w:lang w:val="de-DE"/>
        </w:rPr>
        <w:t xml:space="preserve"> </w:t>
      </w:r>
      <w:r w:rsidR="00A818E7">
        <w:rPr>
          <w:rFonts w:ascii="Arial" w:hAnsi="Arial" w:cs="Arial"/>
          <w:lang w:val="de-DE"/>
        </w:rPr>
        <w:t xml:space="preserve">diese Einbindung erfolgen soll, </w:t>
      </w:r>
      <w:r w:rsidR="006B3C16">
        <w:rPr>
          <w:rFonts w:ascii="Arial" w:hAnsi="Arial" w:cs="Arial"/>
          <w:lang w:val="de-DE"/>
        </w:rPr>
        <w:t>de</w:t>
      </w:r>
      <w:r w:rsidR="003A2F01">
        <w:rPr>
          <w:rFonts w:ascii="Arial" w:hAnsi="Arial" w:cs="Arial"/>
          <w:lang w:val="de-DE"/>
        </w:rPr>
        <w:t>n</w:t>
      </w:r>
      <w:r w:rsidR="006B3C16">
        <w:rPr>
          <w:rFonts w:ascii="Arial" w:hAnsi="Arial" w:cs="Arial"/>
          <w:lang w:val="de-DE"/>
        </w:rPr>
        <w:t xml:space="preserve">n </w:t>
      </w:r>
      <w:r w:rsidR="006B3C16" w:rsidRPr="006B3C16">
        <w:rPr>
          <w:rFonts w:ascii="Arial" w:hAnsi="Arial" w:cs="Arial"/>
          <w:i/>
          <w:lang w:val="de-DE"/>
        </w:rPr>
        <w:t>„</w:t>
      </w:r>
      <w:r w:rsidR="00371C01">
        <w:rPr>
          <w:rFonts w:ascii="Arial" w:hAnsi="Arial" w:cs="Arial"/>
          <w:i/>
          <w:lang w:val="de-DE"/>
        </w:rPr>
        <w:t>Ni</w:t>
      </w:r>
      <w:r w:rsidR="006B3C16" w:rsidRPr="006B3C16">
        <w:rPr>
          <w:rFonts w:ascii="Arial" w:hAnsi="Arial" w:cs="Arial"/>
          <w:i/>
          <w:lang w:val="de-DE"/>
        </w:rPr>
        <w:t>cht selten steht dieser partizipativen Strategie, dem sogenannten „Bottom-up-Ansatz“, die Notwendigkeit eines „Top-down-Ansatz“ gegenüber“</w:t>
      </w:r>
      <w:r w:rsidR="006B3C16">
        <w:rPr>
          <w:rFonts w:ascii="Arial" w:hAnsi="Arial" w:cs="Arial"/>
          <w:lang w:val="de-DE"/>
        </w:rPr>
        <w:t xml:space="preserve">. </w:t>
      </w:r>
      <w:r w:rsidR="00CB765C">
        <w:rPr>
          <w:rFonts w:ascii="Arial" w:hAnsi="Arial" w:cs="Arial"/>
          <w:lang w:val="de-DE"/>
        </w:rPr>
        <w:t>Auch zu dieser Frage</w:t>
      </w:r>
      <w:r w:rsidR="00E80245">
        <w:rPr>
          <w:rFonts w:ascii="Arial" w:hAnsi="Arial" w:cs="Arial"/>
          <w:lang w:val="de-DE"/>
        </w:rPr>
        <w:t xml:space="preserve"> </w:t>
      </w:r>
      <w:r w:rsidR="00CB765C">
        <w:rPr>
          <w:rFonts w:ascii="Arial" w:hAnsi="Arial" w:cs="Arial"/>
          <w:lang w:val="de-DE"/>
        </w:rPr>
        <w:t>gibt es in der Litera</w:t>
      </w:r>
      <w:r w:rsidR="003C6A70">
        <w:rPr>
          <w:rFonts w:ascii="Arial" w:hAnsi="Arial" w:cs="Arial"/>
          <w:lang w:val="de-DE"/>
        </w:rPr>
        <w:t xml:space="preserve">tur keine einheitliche Meinung. </w:t>
      </w:r>
      <w:r w:rsidR="00635F86">
        <w:rPr>
          <w:rFonts w:ascii="Arial" w:hAnsi="Arial" w:cs="Arial"/>
          <w:lang w:val="de-DE"/>
        </w:rPr>
        <w:t xml:space="preserve">In den Unternehmen wird nach Aussage von  </w:t>
      </w:r>
      <w:r w:rsidR="003C6A70">
        <w:rPr>
          <w:rFonts w:ascii="Arial" w:hAnsi="Arial" w:cs="Arial"/>
          <w:color w:val="FF00FF"/>
        </w:rPr>
        <w:t xml:space="preserve">Doppler (in Kaplan et al., </w:t>
      </w:r>
      <w:r w:rsidR="003C6A70" w:rsidRPr="00AF700A">
        <w:rPr>
          <w:rFonts w:ascii="Arial" w:hAnsi="Arial" w:cs="Arial"/>
          <w:color w:val="FF00FF"/>
        </w:rPr>
        <w:t>200</w:t>
      </w:r>
      <w:r w:rsidR="003C6A70">
        <w:rPr>
          <w:rFonts w:ascii="Arial" w:hAnsi="Arial" w:cs="Arial"/>
          <w:color w:val="FF00FF"/>
        </w:rPr>
        <w:t xml:space="preserve">3, S. 494) </w:t>
      </w:r>
      <w:r w:rsidR="00635F86" w:rsidRPr="00635F86">
        <w:rPr>
          <w:rFonts w:ascii="Arial" w:hAnsi="Arial" w:cs="Arial"/>
          <w:lang w:val="de-DE"/>
        </w:rPr>
        <w:t>immer wieder betont, dass Veränderungs</w:t>
      </w:r>
      <w:r w:rsidR="00FD5363">
        <w:rPr>
          <w:rFonts w:ascii="Arial" w:hAnsi="Arial" w:cs="Arial"/>
          <w:lang w:val="de-DE"/>
        </w:rPr>
        <w:t>-</w:t>
      </w:r>
      <w:r w:rsidR="00635F86" w:rsidRPr="00635F86">
        <w:rPr>
          <w:rFonts w:ascii="Arial" w:hAnsi="Arial" w:cs="Arial"/>
          <w:lang w:val="de-DE"/>
        </w:rPr>
        <w:t xml:space="preserve">prozesse nur dann eine Chance auf Erfolg haben, wenn sie konsequent Top-down durchgezogen werden. </w:t>
      </w:r>
      <w:r w:rsidR="001E463F">
        <w:rPr>
          <w:rFonts w:ascii="Arial" w:hAnsi="Arial" w:cs="Arial"/>
          <w:lang w:val="de-DE"/>
        </w:rPr>
        <w:t xml:space="preserve">Er </w:t>
      </w:r>
      <w:r w:rsidR="003C6A70">
        <w:rPr>
          <w:rFonts w:ascii="Arial" w:hAnsi="Arial" w:cs="Arial"/>
          <w:lang w:val="de-DE"/>
        </w:rPr>
        <w:t>zieht in seinen Ausführungen Bilanz und stellt</w:t>
      </w:r>
      <w:r w:rsidR="001E463F">
        <w:rPr>
          <w:rFonts w:ascii="Arial" w:hAnsi="Arial" w:cs="Arial"/>
          <w:lang w:val="de-DE"/>
        </w:rPr>
        <w:t xml:space="preserve"> dabei</w:t>
      </w:r>
      <w:r w:rsidR="003C6A70">
        <w:rPr>
          <w:rFonts w:ascii="Arial" w:hAnsi="Arial" w:cs="Arial"/>
          <w:lang w:val="de-DE"/>
        </w:rPr>
        <w:t xml:space="preserve"> ernüchternd fest, dass Veränderungsvorhaben oftmals steckenbleiben oder ihr Ziel nur mit hohen Verlusten an Mitarbeitermotivation, Glaubwürdi</w:t>
      </w:r>
      <w:r w:rsidR="001E463F">
        <w:rPr>
          <w:rFonts w:ascii="Arial" w:hAnsi="Arial" w:cs="Arial"/>
          <w:lang w:val="de-DE"/>
        </w:rPr>
        <w:t xml:space="preserve">gkeit und Engagement erreichen und widerspricht somit den Einschätzungen, dass der Top-down-Ansatz den Königsweg darstellt. </w:t>
      </w:r>
      <w:r w:rsidR="00CB765C">
        <w:rPr>
          <w:rFonts w:ascii="Arial" w:hAnsi="Arial" w:cs="Arial"/>
          <w:lang w:val="de-DE"/>
        </w:rPr>
        <w:t xml:space="preserve">Welcher Start für den Veränderungsprozess gewählt wird, sollte aus Sicht von </w:t>
      </w:r>
      <w:r w:rsidR="00D46191" w:rsidRPr="00C34174">
        <w:rPr>
          <w:rFonts w:ascii="Arial" w:hAnsi="Arial"/>
          <w:color w:val="FF00FF"/>
          <w:szCs w:val="19"/>
        </w:rPr>
        <w:t>Berger et al.</w:t>
      </w:r>
      <w:r w:rsidR="00D46191">
        <w:rPr>
          <w:rFonts w:ascii="Arial" w:hAnsi="Arial"/>
          <w:color w:val="FF00FF"/>
          <w:szCs w:val="19"/>
        </w:rPr>
        <w:t xml:space="preserve"> (2008</w:t>
      </w:r>
      <w:r w:rsidR="00CB765C">
        <w:rPr>
          <w:rFonts w:ascii="Arial" w:hAnsi="Arial"/>
          <w:color w:val="FF00FF"/>
          <w:szCs w:val="19"/>
        </w:rPr>
        <w:t>, S. 352</w:t>
      </w:r>
      <w:r w:rsidR="00D46191">
        <w:rPr>
          <w:rFonts w:ascii="Arial" w:hAnsi="Arial"/>
          <w:color w:val="FF00FF"/>
          <w:szCs w:val="19"/>
        </w:rPr>
        <w:t xml:space="preserve">) </w:t>
      </w:r>
      <w:r w:rsidR="00CB765C">
        <w:rPr>
          <w:rFonts w:ascii="Arial" w:hAnsi="Arial"/>
          <w:szCs w:val="19"/>
        </w:rPr>
        <w:t>davon abhängig gemacht werden, wie in dem Unternehmen bisher Veränderungsprozesse initiiert wurden.</w:t>
      </w:r>
      <w:r w:rsidR="00D46191">
        <w:rPr>
          <w:rFonts w:ascii="Arial" w:hAnsi="Arial"/>
          <w:szCs w:val="19"/>
        </w:rPr>
        <w:t xml:space="preserve"> </w:t>
      </w:r>
      <w:r w:rsidR="00CB765C">
        <w:rPr>
          <w:rFonts w:ascii="Arial" w:hAnsi="Arial"/>
          <w:szCs w:val="19"/>
        </w:rPr>
        <w:t>Autoren wie</w:t>
      </w:r>
      <w:r w:rsidR="001D4920">
        <w:rPr>
          <w:rFonts w:ascii="Arial" w:hAnsi="Arial" w:cs="Arial"/>
          <w:lang w:val="de-DE"/>
        </w:rPr>
        <w:t xml:space="preserve"> </w:t>
      </w:r>
      <w:r w:rsidR="001D4920" w:rsidRPr="00C34174">
        <w:rPr>
          <w:rFonts w:ascii="Arial" w:hAnsi="Arial"/>
          <w:color w:val="FF00FF"/>
          <w:szCs w:val="19"/>
        </w:rPr>
        <w:t>B</w:t>
      </w:r>
      <w:r w:rsidR="001D4920">
        <w:rPr>
          <w:rFonts w:ascii="Arial" w:hAnsi="Arial"/>
          <w:color w:val="FF00FF"/>
          <w:szCs w:val="19"/>
        </w:rPr>
        <w:t xml:space="preserve">ehr und Tyll (2003, S. 7) </w:t>
      </w:r>
      <w:r w:rsidR="001D4920">
        <w:rPr>
          <w:rFonts w:ascii="Arial" w:hAnsi="Arial" w:cs="Arial"/>
          <w:lang w:val="de-DE"/>
        </w:rPr>
        <w:t xml:space="preserve"> </w:t>
      </w:r>
      <w:r w:rsidR="00CB765C">
        <w:rPr>
          <w:rFonts w:ascii="Arial" w:hAnsi="Arial" w:cs="Arial"/>
          <w:lang w:val="de-DE"/>
        </w:rPr>
        <w:t xml:space="preserve">vertreten die Ansicht, dass </w:t>
      </w:r>
      <w:r w:rsidR="001D4920">
        <w:rPr>
          <w:rFonts w:ascii="Arial" w:hAnsi="Arial" w:cs="Arial"/>
          <w:lang w:val="de-DE"/>
        </w:rPr>
        <w:t xml:space="preserve">auch äußere Zwänge den Ausgangspunkt für den organisatorischen Wandel </w:t>
      </w:r>
      <w:r w:rsidR="00B70375">
        <w:rPr>
          <w:rFonts w:ascii="Arial" w:hAnsi="Arial" w:cs="Arial"/>
          <w:lang w:val="de-DE"/>
        </w:rPr>
        <w:t xml:space="preserve">bestimmen. Aus ihrer Sicht ist es ab einer bestimmten Unternehmensgröße praktisch nicht mehr möglich, alle Mitarbeiter gleichzeitig in den Veränderungsprozess einzubeziehen und geben die Empfehlung, dass man sich </w:t>
      </w:r>
      <w:r w:rsidR="00B70375" w:rsidRPr="00B70375">
        <w:rPr>
          <w:rFonts w:ascii="Arial" w:hAnsi="Arial" w:cs="Arial"/>
          <w:i/>
          <w:lang w:val="de-DE"/>
        </w:rPr>
        <w:t>„[…] je nach Art der Veränderung und der vorliegenden Unternehmensstruktur“</w:t>
      </w:r>
      <w:r w:rsidR="00B70375">
        <w:rPr>
          <w:rFonts w:ascii="Arial" w:hAnsi="Arial" w:cs="Arial"/>
          <w:lang w:val="de-DE"/>
        </w:rPr>
        <w:t>, einen geeigneten Ausgangspunkt für den Veränderungs</w:t>
      </w:r>
      <w:r w:rsidR="00FD5363">
        <w:rPr>
          <w:rFonts w:ascii="Arial" w:hAnsi="Arial" w:cs="Arial"/>
          <w:lang w:val="de-DE"/>
        </w:rPr>
        <w:t>-</w:t>
      </w:r>
      <w:r w:rsidR="00B70375">
        <w:rPr>
          <w:rFonts w:ascii="Arial" w:hAnsi="Arial" w:cs="Arial"/>
          <w:lang w:val="de-DE"/>
        </w:rPr>
        <w:t>prozess sucht.</w:t>
      </w:r>
      <w:r w:rsidR="00E80245">
        <w:rPr>
          <w:rFonts w:ascii="Arial" w:hAnsi="Arial" w:cs="Arial"/>
          <w:lang w:val="de-DE"/>
        </w:rPr>
        <w:t xml:space="preserve"> </w:t>
      </w:r>
      <w:r w:rsidR="004E04D6">
        <w:rPr>
          <w:rFonts w:ascii="Arial" w:hAnsi="Arial" w:cs="Arial"/>
          <w:lang w:val="de-DE"/>
        </w:rPr>
        <w:t>Ungeachtet den teilweise unterschiedlichen Empfehlungen in der Vorgehensweise, zeig</w:t>
      </w:r>
      <w:r w:rsidR="0054251B">
        <w:rPr>
          <w:rFonts w:ascii="Arial" w:hAnsi="Arial" w:cs="Arial"/>
          <w:lang w:val="de-DE"/>
        </w:rPr>
        <w:t>en</w:t>
      </w:r>
      <w:r w:rsidR="004E04D6">
        <w:rPr>
          <w:rFonts w:ascii="Arial" w:hAnsi="Arial" w:cs="Arial"/>
          <w:lang w:val="de-DE"/>
        </w:rPr>
        <w:t xml:space="preserve"> sich in de</w:t>
      </w:r>
      <w:r w:rsidR="0054251B">
        <w:rPr>
          <w:rFonts w:ascii="Arial" w:hAnsi="Arial" w:cs="Arial"/>
          <w:lang w:val="de-DE"/>
        </w:rPr>
        <w:t>r</w:t>
      </w:r>
      <w:r w:rsidR="004E04D6">
        <w:rPr>
          <w:rFonts w:ascii="Arial" w:hAnsi="Arial" w:cs="Arial"/>
          <w:lang w:val="de-DE"/>
        </w:rPr>
        <w:t xml:space="preserve"> </w:t>
      </w:r>
      <w:r w:rsidR="00F70616">
        <w:rPr>
          <w:rFonts w:ascii="Arial" w:hAnsi="Arial" w:cs="Arial"/>
          <w:lang w:val="de-DE"/>
        </w:rPr>
        <w:t xml:space="preserve">durchgeführten </w:t>
      </w:r>
      <w:r w:rsidR="000D1D5B">
        <w:rPr>
          <w:rFonts w:ascii="Arial" w:hAnsi="Arial" w:cs="Arial"/>
          <w:lang w:val="de-DE"/>
        </w:rPr>
        <w:t>Literaturr</w:t>
      </w:r>
      <w:r w:rsidR="00F70616">
        <w:rPr>
          <w:rFonts w:ascii="Arial" w:hAnsi="Arial" w:cs="Arial"/>
          <w:lang w:val="de-DE"/>
        </w:rPr>
        <w:t xml:space="preserve">echerche keine grundsätzlichen Widersprüche </w:t>
      </w:r>
      <w:r w:rsidR="000D1D5B">
        <w:rPr>
          <w:rFonts w:ascii="Arial" w:hAnsi="Arial" w:cs="Arial"/>
          <w:lang w:val="de-DE"/>
        </w:rPr>
        <w:t>dahingehend</w:t>
      </w:r>
      <w:r w:rsidR="0054251B">
        <w:rPr>
          <w:rFonts w:ascii="Arial" w:hAnsi="Arial" w:cs="Arial"/>
          <w:lang w:val="de-DE"/>
        </w:rPr>
        <w:t xml:space="preserve">, </w:t>
      </w:r>
      <w:r w:rsidR="000D1D5B">
        <w:rPr>
          <w:rFonts w:ascii="Arial" w:hAnsi="Arial" w:cs="Arial"/>
          <w:lang w:val="de-DE"/>
        </w:rPr>
        <w:t>d</w:t>
      </w:r>
      <w:r w:rsidR="00F70616">
        <w:rPr>
          <w:rFonts w:ascii="Arial" w:hAnsi="Arial" w:cs="Arial"/>
          <w:lang w:val="de-DE"/>
        </w:rPr>
        <w:t xml:space="preserve">ass </w:t>
      </w:r>
      <w:r w:rsidR="000D1D5B">
        <w:rPr>
          <w:rFonts w:ascii="Arial" w:hAnsi="Arial" w:cs="Arial"/>
          <w:lang w:val="de-DE"/>
        </w:rPr>
        <w:t xml:space="preserve">es vier grundverschiedene </w:t>
      </w:r>
      <w:r w:rsidR="000D1D5B">
        <w:rPr>
          <w:rFonts w:ascii="Arial" w:hAnsi="Arial" w:cs="Arial"/>
          <w:lang w:val="de-DE"/>
        </w:rPr>
        <w:lastRenderedPageBreak/>
        <w:t>Ansätze in der</w:t>
      </w:r>
      <w:r w:rsidR="00F70616">
        <w:rPr>
          <w:rFonts w:ascii="Arial" w:hAnsi="Arial" w:cs="Arial"/>
          <w:lang w:val="de-DE"/>
        </w:rPr>
        <w:t xml:space="preserve"> Planung und Einführung von Veränderungen </w:t>
      </w:r>
      <w:r w:rsidR="000D1D5B">
        <w:rPr>
          <w:rFonts w:ascii="Arial" w:hAnsi="Arial" w:cs="Arial"/>
          <w:lang w:val="de-DE"/>
        </w:rPr>
        <w:t>gibt. In Tabelle 2.2-</w:t>
      </w:r>
      <w:r w:rsidR="007A0280">
        <w:rPr>
          <w:rFonts w:ascii="Arial" w:hAnsi="Arial" w:cs="Arial"/>
          <w:lang w:val="de-DE"/>
        </w:rPr>
        <w:t>4</w:t>
      </w:r>
      <w:r w:rsidR="000D1D5B">
        <w:rPr>
          <w:rFonts w:ascii="Arial" w:hAnsi="Arial" w:cs="Arial"/>
          <w:lang w:val="de-DE"/>
        </w:rPr>
        <w:t xml:space="preserve"> sind deren Merkmale und Vor- und Nachteile, in Anlehnung an </w:t>
      </w:r>
      <w:r w:rsidR="000D1D5B" w:rsidRPr="006E3B95">
        <w:rPr>
          <w:rFonts w:ascii="Arial" w:hAnsi="Arial" w:cs="Arial"/>
          <w:lang w:val="de-DE"/>
        </w:rPr>
        <w:t>Vahs</w:t>
      </w:r>
      <w:r w:rsidR="000D1D5B">
        <w:rPr>
          <w:rFonts w:ascii="Arial" w:hAnsi="Arial" w:cs="Arial"/>
          <w:color w:val="FF00FF"/>
          <w:lang w:val="de-DE"/>
        </w:rPr>
        <w:t xml:space="preserve"> (2007</w:t>
      </w:r>
      <w:r w:rsidR="00663456">
        <w:rPr>
          <w:rFonts w:ascii="Arial" w:hAnsi="Arial" w:cs="Arial"/>
          <w:color w:val="FF00FF"/>
          <w:lang w:val="de-DE"/>
        </w:rPr>
        <w:t>)</w:t>
      </w:r>
      <w:r w:rsidR="00FD5363">
        <w:rPr>
          <w:rFonts w:ascii="Arial" w:hAnsi="Arial" w:cs="Arial"/>
          <w:color w:val="FF00FF"/>
          <w:lang w:val="de-DE"/>
        </w:rPr>
        <w:t>,</w:t>
      </w:r>
      <w:r w:rsidR="00663456">
        <w:rPr>
          <w:rFonts w:ascii="Arial" w:hAnsi="Arial" w:cs="Arial"/>
          <w:color w:val="FF00FF"/>
          <w:lang w:val="de-DE"/>
        </w:rPr>
        <w:t xml:space="preserve"> </w:t>
      </w:r>
      <w:r w:rsidR="000D1D5B">
        <w:rPr>
          <w:rFonts w:ascii="Arial" w:hAnsi="Arial" w:cs="Arial"/>
          <w:color w:val="FF00FF"/>
          <w:lang w:val="de-DE"/>
        </w:rPr>
        <w:t xml:space="preserve"> </w:t>
      </w:r>
      <w:r w:rsidR="000D1D5B">
        <w:rPr>
          <w:rFonts w:ascii="Arial" w:hAnsi="Arial" w:cs="Arial"/>
        </w:rPr>
        <w:t>aufgeführt.</w:t>
      </w:r>
      <w:r w:rsidR="000E502E">
        <w:rPr>
          <w:rFonts w:ascii="Arial" w:hAnsi="Arial" w:cs="Arial"/>
        </w:rPr>
        <w:t xml:space="preserve"> </w:t>
      </w:r>
      <w:r w:rsidR="00651984">
        <w:rPr>
          <w:rFonts w:ascii="Arial" w:eastAsia="Batang" w:hAnsi="Arial" w:cs="Arial"/>
        </w:rPr>
        <w:t xml:space="preserve">In den </w:t>
      </w:r>
      <w:r w:rsidR="008D7C74">
        <w:rPr>
          <w:rFonts w:ascii="Arial" w:hAnsi="Arial" w:cs="Arial"/>
        </w:rPr>
        <w:t xml:space="preserve">Schlussbemerkungen </w:t>
      </w:r>
      <w:r w:rsidR="00651984">
        <w:rPr>
          <w:rFonts w:ascii="Arial" w:hAnsi="Arial" w:cs="Arial"/>
        </w:rPr>
        <w:t xml:space="preserve">von </w:t>
      </w:r>
      <w:r w:rsidR="00651984">
        <w:rPr>
          <w:rFonts w:ascii="Arial" w:eastAsia="Batang" w:hAnsi="Arial" w:cs="Arial"/>
        </w:rPr>
        <w:t xml:space="preserve">Capgemini </w:t>
      </w:r>
      <w:r w:rsidR="00651984">
        <w:rPr>
          <w:rFonts w:ascii="Arial" w:eastAsia="Batang" w:hAnsi="Arial" w:cs="Arial"/>
          <w:color w:val="FF00FF"/>
        </w:rPr>
        <w:t>(2008, S. 58-60</w:t>
      </w:r>
      <w:r w:rsidR="00651984" w:rsidRPr="00903E3C">
        <w:rPr>
          <w:rFonts w:ascii="Arial" w:eastAsia="Batang" w:hAnsi="Arial" w:cs="Arial"/>
          <w:color w:val="FF00FF"/>
        </w:rPr>
        <w:t>)</w:t>
      </w:r>
      <w:r w:rsidR="008D7C74">
        <w:rPr>
          <w:rFonts w:ascii="Arial" w:hAnsi="Arial" w:cs="Arial"/>
        </w:rPr>
        <w:t xml:space="preserve"> </w:t>
      </w:r>
      <w:r w:rsidR="00651984">
        <w:rPr>
          <w:rFonts w:ascii="Arial" w:hAnsi="Arial" w:cs="Arial"/>
        </w:rPr>
        <w:t xml:space="preserve">finden sich weitere Hinweise zu den „verschiedenen Herangehensweisen durch unterschiedliche Grundphilosophien“. Die Autoren der Studie </w:t>
      </w:r>
      <w:r w:rsidR="00AB3782">
        <w:rPr>
          <w:rFonts w:ascii="Arial" w:hAnsi="Arial" w:cs="Arial"/>
        </w:rPr>
        <w:t>gehen dabei erklärend auf die vier, leicht modifizierten,  unterschiedlichen Ansätze ein, jedoch [</w:t>
      </w:r>
      <w:r w:rsidR="007461BB">
        <w:rPr>
          <w:rFonts w:ascii="Arial" w:hAnsi="Arial" w:cs="Arial"/>
        </w:rPr>
        <w:t>meines Erachtens;</w:t>
      </w:r>
      <w:r w:rsidR="00AB3782">
        <w:rPr>
          <w:rFonts w:ascii="Arial" w:hAnsi="Arial" w:cs="Arial"/>
        </w:rPr>
        <w:t xml:space="preserve"> A.E.] ohne grundlegend neue Erkenntnisse vorzulegen. </w:t>
      </w:r>
      <w:r w:rsidR="00E73051">
        <w:rPr>
          <w:rFonts w:ascii="Arial" w:hAnsi="Arial" w:cs="Arial"/>
        </w:rPr>
        <w:t>In ihrem Fazit halten sie fest, „</w:t>
      </w:r>
      <w:r w:rsidR="00E73051" w:rsidRPr="00E73051">
        <w:rPr>
          <w:rFonts w:ascii="Arial" w:hAnsi="Arial" w:cs="Arial"/>
          <w:i/>
        </w:rPr>
        <w:t>Es gi</w:t>
      </w:r>
      <w:r w:rsidR="00955324">
        <w:rPr>
          <w:rFonts w:ascii="Arial" w:hAnsi="Arial" w:cs="Arial"/>
          <w:i/>
        </w:rPr>
        <w:t>bt</w:t>
      </w:r>
      <w:r w:rsidR="00E73051" w:rsidRPr="00E73051">
        <w:rPr>
          <w:rFonts w:ascii="Arial" w:hAnsi="Arial" w:cs="Arial"/>
          <w:i/>
        </w:rPr>
        <w:t xml:space="preserve"> keinen grundlegend überlegenen Change-Management-Ansatz und deswegen auch keinesfalls immer auszuschließende Wege zum Ziel“</w:t>
      </w:r>
      <w:r w:rsidR="00E73051">
        <w:rPr>
          <w:rFonts w:ascii="Arial" w:hAnsi="Arial" w:cs="Arial"/>
        </w:rPr>
        <w:t>.</w:t>
      </w:r>
      <w:r w:rsidR="002731BD">
        <w:rPr>
          <w:rFonts w:ascii="Arial" w:hAnsi="Arial" w:cs="Arial"/>
        </w:rPr>
        <w:t xml:space="preserve"> Als Empfehlung findet sich der Hinweis, dass</w:t>
      </w:r>
      <w:r w:rsidR="00C56D6F">
        <w:rPr>
          <w:rFonts w:ascii="Arial" w:hAnsi="Arial" w:cs="Arial"/>
        </w:rPr>
        <w:t xml:space="preserve"> sich</w:t>
      </w:r>
      <w:r w:rsidR="002731BD">
        <w:rPr>
          <w:rFonts w:ascii="Arial" w:hAnsi="Arial" w:cs="Arial"/>
        </w:rPr>
        <w:t xml:space="preserve"> jeder Theoretiker bzw. Praktiker dem einen Vorgehen eher zuneig</w:t>
      </w:r>
      <w:r w:rsidR="00C56D6F">
        <w:rPr>
          <w:rFonts w:ascii="Arial" w:hAnsi="Arial" w:cs="Arial"/>
        </w:rPr>
        <w:t>en wird</w:t>
      </w:r>
      <w:r w:rsidR="00FD5363">
        <w:rPr>
          <w:rFonts w:ascii="Arial" w:hAnsi="Arial" w:cs="Arial"/>
        </w:rPr>
        <w:t>,</w:t>
      </w:r>
      <w:r w:rsidR="00B2425C">
        <w:rPr>
          <w:rFonts w:ascii="Arial" w:hAnsi="Arial" w:cs="Arial"/>
        </w:rPr>
        <w:t xml:space="preserve"> als dem anderen und daher sollte die </w:t>
      </w:r>
      <w:r w:rsidR="00C56D6F">
        <w:rPr>
          <w:rFonts w:ascii="Arial" w:hAnsi="Arial" w:cs="Arial"/>
        </w:rPr>
        <w:t>Wahl des richtigen Vorgehens</w:t>
      </w:r>
      <w:r w:rsidR="00B2425C">
        <w:rPr>
          <w:rFonts w:ascii="Arial" w:hAnsi="Arial" w:cs="Arial"/>
        </w:rPr>
        <w:t>,</w:t>
      </w:r>
      <w:r w:rsidR="00C56D6F">
        <w:rPr>
          <w:rFonts w:ascii="Arial" w:hAnsi="Arial" w:cs="Arial"/>
        </w:rPr>
        <w:t xml:space="preserve"> weniger von den persönlichen Vorlieben des jeweiligen Change</w:t>
      </w:r>
      <w:r w:rsidR="0070191D">
        <w:rPr>
          <w:rFonts w:ascii="Arial" w:hAnsi="Arial" w:cs="Arial"/>
        </w:rPr>
        <w:t xml:space="preserve"> Verantwortlichen geprägt sein, denn unterschiedliche</w:t>
      </w:r>
      <w:r w:rsidR="00B2425C">
        <w:rPr>
          <w:rFonts w:ascii="Arial" w:hAnsi="Arial" w:cs="Arial"/>
        </w:rPr>
        <w:t xml:space="preserve"> Problemlagen und </w:t>
      </w:r>
      <w:r w:rsidR="0070191D">
        <w:rPr>
          <w:rFonts w:ascii="Arial" w:hAnsi="Arial" w:cs="Arial"/>
        </w:rPr>
        <w:t>Zielsetzungen erfordern unterschiedliche Ansätze</w:t>
      </w:r>
      <w:r w:rsidR="00BC3899">
        <w:rPr>
          <w:rFonts w:ascii="Arial" w:hAnsi="Arial" w:cs="Arial"/>
        </w:rPr>
        <w:t xml:space="preserve">, denn </w:t>
      </w:r>
      <w:r w:rsidR="00B2425C">
        <w:rPr>
          <w:rFonts w:ascii="Arial" w:hAnsi="Arial" w:cs="Arial"/>
        </w:rPr>
        <w:t>der Start und das Ziel bestimmen den Weg.</w:t>
      </w:r>
      <w:r w:rsidR="0073564F">
        <w:rPr>
          <w:rFonts w:ascii="Arial" w:hAnsi="Arial" w:cs="Arial"/>
        </w:rPr>
        <w:t xml:space="preserve"> </w:t>
      </w:r>
      <w:r w:rsidR="0070191D">
        <w:rPr>
          <w:rFonts w:ascii="Arial" w:hAnsi="Arial" w:cs="Arial"/>
        </w:rPr>
        <w:t>Wenn</w:t>
      </w:r>
      <w:r w:rsidR="00FD5363">
        <w:rPr>
          <w:rFonts w:ascii="Arial" w:hAnsi="Arial" w:cs="Arial"/>
        </w:rPr>
        <w:t xml:space="preserve"> </w:t>
      </w:r>
      <w:r w:rsidR="00B2425C">
        <w:rPr>
          <w:rFonts w:ascii="Arial" w:hAnsi="Arial" w:cs="Arial"/>
        </w:rPr>
        <w:t xml:space="preserve">auch </w:t>
      </w:r>
      <w:r w:rsidR="00FD5363">
        <w:rPr>
          <w:rFonts w:ascii="Arial" w:hAnsi="Arial" w:cs="Arial"/>
        </w:rPr>
        <w:t>aus der</w:t>
      </w:r>
      <w:r w:rsidR="0070191D">
        <w:rPr>
          <w:rFonts w:ascii="Arial" w:hAnsi="Arial" w:cs="Arial"/>
        </w:rPr>
        <w:t xml:space="preserve"> </w:t>
      </w:r>
      <w:r w:rsidR="0070191D">
        <w:rPr>
          <w:rFonts w:ascii="Arial" w:eastAsia="Batang" w:hAnsi="Arial" w:cs="Arial"/>
        </w:rPr>
        <w:t>Capgemini</w:t>
      </w:r>
      <w:r w:rsidR="00F6785F">
        <w:rPr>
          <w:rFonts w:ascii="Arial" w:eastAsia="Batang" w:hAnsi="Arial" w:cs="Arial"/>
        </w:rPr>
        <w:t xml:space="preserve"> Studie</w:t>
      </w:r>
      <w:r w:rsidR="0070191D">
        <w:rPr>
          <w:rFonts w:ascii="Arial" w:eastAsia="Batang" w:hAnsi="Arial" w:cs="Arial"/>
        </w:rPr>
        <w:t xml:space="preserve"> keine</w:t>
      </w:r>
      <w:r w:rsidR="00FD5363">
        <w:rPr>
          <w:rFonts w:ascii="Arial" w:eastAsia="Batang" w:hAnsi="Arial" w:cs="Arial"/>
        </w:rPr>
        <w:t xml:space="preserve"> neuen Erkenntnisse </w:t>
      </w:r>
      <w:r w:rsidR="00F6785F">
        <w:rPr>
          <w:rFonts w:ascii="Arial" w:eastAsia="Batang" w:hAnsi="Arial" w:cs="Arial"/>
        </w:rPr>
        <w:t xml:space="preserve">hervorgehen, </w:t>
      </w:r>
      <w:r w:rsidR="00B2425C">
        <w:rPr>
          <w:rFonts w:ascii="Arial" w:eastAsia="Batang" w:hAnsi="Arial" w:cs="Arial"/>
        </w:rPr>
        <w:t xml:space="preserve">lässt </w:t>
      </w:r>
      <w:r w:rsidR="00BC3899">
        <w:rPr>
          <w:rFonts w:ascii="Arial" w:eastAsia="Batang" w:hAnsi="Arial" w:cs="Arial"/>
        </w:rPr>
        <w:t xml:space="preserve">sich </w:t>
      </w:r>
      <w:r w:rsidR="00B2425C">
        <w:rPr>
          <w:rFonts w:ascii="Arial" w:eastAsia="Batang" w:hAnsi="Arial" w:cs="Arial"/>
        </w:rPr>
        <w:t>jedoch</w:t>
      </w:r>
      <w:r w:rsidR="00BC3899">
        <w:rPr>
          <w:rFonts w:ascii="Arial" w:eastAsia="Batang" w:hAnsi="Arial" w:cs="Arial"/>
        </w:rPr>
        <w:t xml:space="preserve"> </w:t>
      </w:r>
      <w:r w:rsidR="00B2425C">
        <w:rPr>
          <w:rFonts w:ascii="Arial" w:eastAsia="Batang" w:hAnsi="Arial" w:cs="Arial"/>
        </w:rPr>
        <w:t xml:space="preserve">aus dieser und den vorangegangenen </w:t>
      </w:r>
      <w:r w:rsidR="00F6785F">
        <w:rPr>
          <w:rFonts w:ascii="Arial" w:eastAsia="Batang" w:hAnsi="Arial" w:cs="Arial"/>
        </w:rPr>
        <w:t xml:space="preserve">Ausführungen </w:t>
      </w:r>
      <w:r w:rsidR="00B2425C">
        <w:rPr>
          <w:rFonts w:ascii="Arial" w:eastAsia="Batang" w:hAnsi="Arial" w:cs="Arial"/>
        </w:rPr>
        <w:t>ableiten</w:t>
      </w:r>
      <w:r w:rsidR="00F6785F">
        <w:rPr>
          <w:rFonts w:ascii="Arial" w:eastAsia="Batang" w:hAnsi="Arial" w:cs="Arial"/>
        </w:rPr>
        <w:t>, dass</w:t>
      </w:r>
      <w:r w:rsidR="00B2425C">
        <w:rPr>
          <w:rFonts w:ascii="Arial" w:eastAsia="Batang" w:hAnsi="Arial" w:cs="Arial"/>
        </w:rPr>
        <w:t xml:space="preserve"> es keine standardisierte </w:t>
      </w:r>
      <w:r w:rsidR="002224BA">
        <w:rPr>
          <w:rFonts w:ascii="Arial" w:eastAsia="Batang" w:hAnsi="Arial" w:cs="Arial"/>
        </w:rPr>
        <w:t xml:space="preserve">Empfehlung für den Start von Veränderungsvorhaben gibt und </w:t>
      </w:r>
      <w:r w:rsidR="0073564F">
        <w:rPr>
          <w:rFonts w:ascii="Arial" w:eastAsia="Batang" w:hAnsi="Arial" w:cs="Arial"/>
        </w:rPr>
        <w:t>es nicht geeignet erscheint, das</w:t>
      </w:r>
      <w:r w:rsidR="001F388A">
        <w:rPr>
          <w:rFonts w:ascii="Arial" w:eastAsia="Batang" w:hAnsi="Arial" w:cs="Arial"/>
        </w:rPr>
        <w:t>s</w:t>
      </w:r>
      <w:r w:rsidR="0073564F">
        <w:rPr>
          <w:rFonts w:ascii="Arial" w:eastAsia="Batang" w:hAnsi="Arial" w:cs="Arial"/>
        </w:rPr>
        <w:t xml:space="preserve"> </w:t>
      </w:r>
      <w:r w:rsidR="00C74B7A">
        <w:rPr>
          <w:rFonts w:ascii="Arial" w:eastAsia="Batang" w:hAnsi="Arial" w:cs="Arial"/>
        </w:rPr>
        <w:t xml:space="preserve">nur </w:t>
      </w:r>
      <w:r w:rsidR="0073564F">
        <w:rPr>
          <w:rFonts w:ascii="Arial" w:eastAsia="Batang" w:hAnsi="Arial" w:cs="Arial"/>
        </w:rPr>
        <w:t>ein einzige</w:t>
      </w:r>
      <w:r w:rsidR="001F388A">
        <w:rPr>
          <w:rFonts w:ascii="Arial" w:eastAsia="Batang" w:hAnsi="Arial" w:cs="Arial"/>
        </w:rPr>
        <w:t xml:space="preserve">r Ansatz, </w:t>
      </w:r>
      <w:r w:rsidR="0073564F">
        <w:rPr>
          <w:rFonts w:ascii="Arial" w:eastAsia="Batang" w:hAnsi="Arial" w:cs="Arial"/>
        </w:rPr>
        <w:t>für sämtliche Veränderungssituationen</w:t>
      </w:r>
      <w:r w:rsidR="001F388A">
        <w:rPr>
          <w:rFonts w:ascii="Arial" w:eastAsia="Batang" w:hAnsi="Arial" w:cs="Arial"/>
        </w:rPr>
        <w:t>,</w:t>
      </w:r>
      <w:r w:rsidR="0073564F">
        <w:rPr>
          <w:rFonts w:ascii="Arial" w:eastAsia="Batang" w:hAnsi="Arial" w:cs="Arial"/>
        </w:rPr>
        <w:t xml:space="preserve"> </w:t>
      </w:r>
      <w:r w:rsidR="00C74B7A">
        <w:rPr>
          <w:rFonts w:ascii="Arial" w:eastAsia="Batang" w:hAnsi="Arial" w:cs="Arial"/>
        </w:rPr>
        <w:t xml:space="preserve">angewandt wird. </w:t>
      </w:r>
      <w:r w:rsidR="0073564F">
        <w:rPr>
          <w:rFonts w:ascii="Arial" w:eastAsia="Batang" w:hAnsi="Arial" w:cs="Arial"/>
        </w:rPr>
        <w:t xml:space="preserve"> </w:t>
      </w:r>
      <w:r w:rsidR="002224BA">
        <w:rPr>
          <w:rFonts w:ascii="Arial" w:eastAsia="Batang" w:hAnsi="Arial" w:cs="Arial"/>
        </w:rPr>
        <w:t xml:space="preserve"> </w:t>
      </w:r>
    </w:p>
    <w:p w:rsidR="00630D8B" w:rsidRPr="00630D8B" w:rsidRDefault="00630D8B" w:rsidP="00A63698">
      <w:pPr>
        <w:ind w:left="1701" w:hanging="1701"/>
        <w:rPr>
          <w:rFonts w:ascii="Arial" w:hAnsi="Arial" w:cs="Arial"/>
          <w:b/>
          <w:sz w:val="28"/>
          <w:szCs w:val="28"/>
          <w:lang w:val="de-DE"/>
        </w:rPr>
      </w:pPr>
    </w:p>
    <w:p w:rsidR="00A63698" w:rsidRDefault="00A63698" w:rsidP="00A63698">
      <w:pPr>
        <w:ind w:left="1701" w:hanging="1701"/>
        <w:rPr>
          <w:rFonts w:ascii="Arial" w:hAnsi="Arial" w:cs="Arial"/>
          <w:color w:val="FF00FF"/>
          <w:lang w:val="de-DE"/>
        </w:rPr>
      </w:pPr>
      <w:r w:rsidRPr="00586209">
        <w:rPr>
          <w:rFonts w:ascii="Arial" w:hAnsi="Arial" w:cs="Arial"/>
          <w:b/>
          <w:lang w:val="de-DE"/>
        </w:rPr>
        <w:t>Tab</w:t>
      </w:r>
      <w:r>
        <w:rPr>
          <w:rFonts w:ascii="Arial" w:hAnsi="Arial" w:cs="Arial"/>
          <w:b/>
          <w:lang w:val="de-DE"/>
        </w:rPr>
        <w:t>elle</w:t>
      </w:r>
      <w:r w:rsidRPr="00586209">
        <w:rPr>
          <w:rFonts w:ascii="Arial" w:hAnsi="Arial" w:cs="Arial"/>
          <w:b/>
          <w:lang w:val="de-DE"/>
        </w:rPr>
        <w:t xml:space="preserve"> 2</w:t>
      </w:r>
      <w:r>
        <w:rPr>
          <w:rFonts w:ascii="Arial" w:hAnsi="Arial" w:cs="Arial"/>
          <w:b/>
          <w:lang w:val="de-DE"/>
        </w:rPr>
        <w:t>.2-</w:t>
      </w:r>
      <w:r w:rsidR="007A0280">
        <w:rPr>
          <w:rFonts w:ascii="Arial" w:hAnsi="Arial" w:cs="Arial"/>
          <w:b/>
          <w:lang w:val="de-DE"/>
        </w:rPr>
        <w:t>4</w:t>
      </w:r>
      <w:r>
        <w:rPr>
          <w:rFonts w:ascii="Arial" w:hAnsi="Arial" w:cs="Arial"/>
          <w:b/>
          <w:lang w:val="de-DE"/>
        </w:rPr>
        <w:t>:</w:t>
      </w:r>
      <w:r>
        <w:rPr>
          <w:rFonts w:ascii="Arial" w:hAnsi="Arial" w:cs="Arial"/>
          <w:lang w:val="de-DE"/>
        </w:rPr>
        <w:tab/>
        <w:t>Vier mögliche Starts für Veränderungsprozesse</w:t>
      </w:r>
      <w:r w:rsidR="00B451A0">
        <w:rPr>
          <w:rFonts w:ascii="Arial" w:hAnsi="Arial" w:cs="Arial"/>
          <w:lang w:val="de-DE"/>
        </w:rPr>
        <w:t xml:space="preserve"> </w:t>
      </w:r>
      <w:r w:rsidRPr="004511A1">
        <w:rPr>
          <w:rFonts w:ascii="Arial" w:hAnsi="Arial" w:cs="Arial"/>
          <w:color w:val="FF33CC"/>
          <w:lang w:val="de-DE"/>
        </w:rPr>
        <w:t xml:space="preserve">(in </w:t>
      </w:r>
      <w:r>
        <w:rPr>
          <w:rFonts w:ascii="Arial" w:hAnsi="Arial" w:cs="Arial"/>
          <w:color w:val="FF33CC"/>
          <w:lang w:val="de-DE"/>
        </w:rPr>
        <w:t xml:space="preserve">Anlehnung an </w:t>
      </w:r>
      <w:r w:rsidR="00B451A0">
        <w:rPr>
          <w:rFonts w:ascii="Arial" w:hAnsi="Arial" w:cs="Arial"/>
          <w:color w:val="FF00FF"/>
          <w:lang w:val="de-DE"/>
        </w:rPr>
        <w:t>Vahs, 2007, S. 324</w:t>
      </w:r>
      <w:r w:rsidR="005C52ED">
        <w:rPr>
          <w:rFonts w:ascii="Arial" w:hAnsi="Arial" w:cs="Arial"/>
          <w:color w:val="FF00FF"/>
          <w:lang w:val="de-DE"/>
        </w:rPr>
        <w:t xml:space="preserve"> und Behr/Tyll, 2003, S. 7-8)</w:t>
      </w:r>
    </w:p>
    <w:p w:rsidR="00A63698" w:rsidRPr="00FD3B9A" w:rsidRDefault="00A63698" w:rsidP="00A63698">
      <w:pPr>
        <w:rPr>
          <w:rFonts w:ascii="Arial" w:hAnsi="Arial" w:cs="Arial"/>
          <w:sz w:val="16"/>
          <w:szCs w:val="16"/>
          <w:lang w:val="de-DE"/>
        </w:rPr>
      </w:pPr>
    </w:p>
    <w:tbl>
      <w:tblPr>
        <w:tblStyle w:val="Tabellengitternetz"/>
        <w:tblW w:w="9072" w:type="dxa"/>
        <w:tblInd w:w="108" w:type="dxa"/>
        <w:tblLayout w:type="fixed"/>
        <w:tblLook w:val="04A0"/>
      </w:tblPr>
      <w:tblGrid>
        <w:gridCol w:w="2410"/>
        <w:gridCol w:w="6662"/>
      </w:tblGrid>
      <w:tr w:rsidR="00B451A0" w:rsidTr="005C52ED">
        <w:tc>
          <w:tcPr>
            <w:tcW w:w="2410" w:type="dxa"/>
            <w:shd w:val="clear" w:color="auto" w:fill="C6D9F1" w:themeFill="text2" w:themeFillTint="33"/>
            <w:vAlign w:val="center"/>
          </w:tcPr>
          <w:p w:rsidR="00B451A0" w:rsidRPr="00656460" w:rsidRDefault="00B451A0" w:rsidP="00A63698">
            <w:pPr>
              <w:spacing w:before="120" w:after="120" w:line="276" w:lineRule="auto"/>
              <w:jc w:val="center"/>
              <w:rPr>
                <w:rFonts w:ascii="Arial" w:hAnsi="Arial" w:cs="Arial"/>
                <w:lang w:val="de-DE"/>
              </w:rPr>
            </w:pPr>
            <w:r>
              <w:rPr>
                <w:rFonts w:ascii="Arial" w:hAnsi="Arial" w:cs="Arial"/>
                <w:lang w:val="de-DE"/>
              </w:rPr>
              <w:t>Strategie</w:t>
            </w:r>
          </w:p>
        </w:tc>
        <w:tc>
          <w:tcPr>
            <w:tcW w:w="6662" w:type="dxa"/>
            <w:shd w:val="clear" w:color="auto" w:fill="C6D9F1" w:themeFill="text2" w:themeFillTint="33"/>
            <w:vAlign w:val="center"/>
          </w:tcPr>
          <w:p w:rsidR="00B451A0" w:rsidRPr="00656460" w:rsidRDefault="00B451A0" w:rsidP="00B451A0">
            <w:pPr>
              <w:spacing w:before="120" w:after="120" w:line="276" w:lineRule="auto"/>
              <w:jc w:val="center"/>
              <w:rPr>
                <w:rFonts w:ascii="Arial" w:hAnsi="Arial" w:cs="Arial"/>
                <w:lang w:val="de-DE"/>
              </w:rPr>
            </w:pPr>
            <w:r>
              <w:rPr>
                <w:rFonts w:ascii="Arial" w:hAnsi="Arial" w:cs="Arial"/>
                <w:lang w:val="de-DE"/>
              </w:rPr>
              <w:t>Beschreibung</w:t>
            </w:r>
          </w:p>
        </w:tc>
      </w:tr>
      <w:tr w:rsidR="00B451A0" w:rsidRPr="00B04FAE" w:rsidTr="00CE1642">
        <w:tc>
          <w:tcPr>
            <w:tcW w:w="2410" w:type="dxa"/>
            <w:shd w:val="clear" w:color="auto" w:fill="E4E4E4"/>
          </w:tcPr>
          <w:p w:rsidR="00B451A0" w:rsidRDefault="00B451A0" w:rsidP="005C52ED">
            <w:pPr>
              <w:spacing w:before="120" w:after="120" w:line="276" w:lineRule="auto"/>
              <w:jc w:val="center"/>
              <w:rPr>
                <w:rFonts w:ascii="Arial" w:hAnsi="Arial" w:cs="Arial"/>
                <w:sz w:val="20"/>
                <w:szCs w:val="20"/>
                <w:lang w:val="de-DE"/>
              </w:rPr>
            </w:pPr>
            <w:r>
              <w:rPr>
                <w:rFonts w:ascii="Arial" w:hAnsi="Arial" w:cs="Arial"/>
                <w:sz w:val="20"/>
                <w:szCs w:val="20"/>
                <w:lang w:val="de-DE"/>
              </w:rPr>
              <w:t>Top-down</w:t>
            </w:r>
            <w:r w:rsidR="00066BE8">
              <w:rPr>
                <w:rFonts w:ascii="Arial" w:hAnsi="Arial" w:cs="Arial"/>
                <w:sz w:val="20"/>
                <w:szCs w:val="20"/>
                <w:lang w:val="de-DE"/>
              </w:rPr>
              <w:t>-Ansat</w:t>
            </w:r>
            <w:r w:rsidR="001C3151">
              <w:rPr>
                <w:rFonts w:ascii="Arial" w:hAnsi="Arial" w:cs="Arial"/>
                <w:sz w:val="20"/>
                <w:szCs w:val="20"/>
                <w:lang w:val="de-DE"/>
              </w:rPr>
              <w:t>z      (von oben nach unten)</w:t>
            </w:r>
          </w:p>
          <w:p w:rsidR="001C3151" w:rsidRPr="00F63563" w:rsidRDefault="004E4DC8" w:rsidP="005C52ED">
            <w:pPr>
              <w:spacing w:before="120" w:after="120" w:line="276" w:lineRule="auto"/>
              <w:jc w:val="center"/>
              <w:rPr>
                <w:rFonts w:ascii="Arial" w:hAnsi="Arial" w:cs="Arial"/>
                <w:sz w:val="20"/>
                <w:szCs w:val="20"/>
                <w:lang w:val="de-DE"/>
              </w:rPr>
            </w:pPr>
            <w:r>
              <w:object w:dxaOrig="7980" w:dyaOrig="5520">
                <v:shape id="_x0000_i1026" type="#_x0000_t75" style="width:110.5pt;height:96.3pt" o:ole="">
                  <v:imagedata r:id="rId27" o:title=""/>
                </v:shape>
                <o:OLEObject Type="Embed" ProgID="PBrush" ShapeID="_x0000_i1026" DrawAspect="Content" ObjectID="_1474829325" r:id="rId28"/>
              </w:object>
            </w:r>
          </w:p>
        </w:tc>
        <w:tc>
          <w:tcPr>
            <w:tcW w:w="6662" w:type="dxa"/>
            <w:shd w:val="clear" w:color="auto" w:fill="E4E4E4"/>
          </w:tcPr>
          <w:p w:rsidR="00367563" w:rsidRPr="00947D10" w:rsidRDefault="005C52ED" w:rsidP="00CE1642">
            <w:pPr>
              <w:pStyle w:val="Listenabsatz"/>
              <w:spacing w:before="120" w:after="120" w:line="276" w:lineRule="auto"/>
              <w:ind w:left="0"/>
              <w:jc w:val="left"/>
              <w:rPr>
                <w:rFonts w:ascii="Arial" w:hAnsi="Arial" w:cs="Arial"/>
                <w:sz w:val="22"/>
                <w:szCs w:val="22"/>
                <w:lang w:val="de-DE"/>
              </w:rPr>
            </w:pPr>
            <w:r w:rsidRPr="00947D10">
              <w:rPr>
                <w:rFonts w:ascii="Arial" w:hAnsi="Arial" w:cs="Arial"/>
                <w:sz w:val="22"/>
                <w:szCs w:val="22"/>
                <w:lang w:val="de-DE"/>
              </w:rPr>
              <w:t>Der Veränderungsprozess wird vom Top-Management geplant, das Visionen und Leitbilder vorlebt und als Vorbild für alle untergeordneten Hierarchieebenen fungiert. Die Mitarbeiter sollen</w:t>
            </w:r>
            <w:r w:rsidR="00B451A0" w:rsidRPr="00947D10">
              <w:rPr>
                <w:rFonts w:ascii="Arial" w:hAnsi="Arial" w:cs="Arial"/>
                <w:sz w:val="22"/>
                <w:szCs w:val="22"/>
                <w:lang w:val="de-DE"/>
              </w:rPr>
              <w:t xml:space="preserve"> </w:t>
            </w:r>
            <w:r w:rsidR="00862242" w:rsidRPr="00947D10">
              <w:rPr>
                <w:rFonts w:ascii="Arial" w:hAnsi="Arial" w:cs="Arial"/>
                <w:sz w:val="22"/>
                <w:szCs w:val="22"/>
                <w:lang w:val="de-DE"/>
              </w:rPr>
              <w:t xml:space="preserve">die Veränderungspläne des Managements nur umsetzen und werden nicht in die Planung einbezogen. </w:t>
            </w:r>
            <w:r w:rsidR="009739BD" w:rsidRPr="00947D10">
              <w:rPr>
                <w:rFonts w:ascii="Arial" w:hAnsi="Arial" w:cs="Arial"/>
                <w:sz w:val="22"/>
                <w:szCs w:val="22"/>
                <w:lang w:val="de-DE"/>
              </w:rPr>
              <w:t>Nachteile sind unter anderem:</w:t>
            </w:r>
          </w:p>
          <w:p w:rsidR="001E276D" w:rsidRPr="003E6E91" w:rsidRDefault="001E276D" w:rsidP="00CE1642">
            <w:pPr>
              <w:pStyle w:val="Listenabsatz"/>
              <w:spacing w:before="120" w:after="120" w:line="276" w:lineRule="auto"/>
              <w:ind w:left="0"/>
              <w:jc w:val="left"/>
              <w:rPr>
                <w:rFonts w:ascii="Arial" w:hAnsi="Arial" w:cs="Arial"/>
                <w:sz w:val="16"/>
                <w:szCs w:val="16"/>
                <w:lang w:val="de-DE"/>
              </w:rPr>
            </w:pPr>
          </w:p>
          <w:p w:rsidR="009739BD" w:rsidRPr="00947D10" w:rsidRDefault="009739BD" w:rsidP="00CE1642">
            <w:pPr>
              <w:pStyle w:val="Listenabsatz"/>
              <w:numPr>
                <w:ilvl w:val="0"/>
                <w:numId w:val="8"/>
              </w:numPr>
              <w:spacing w:before="120" w:after="120" w:line="276" w:lineRule="auto"/>
              <w:jc w:val="left"/>
              <w:rPr>
                <w:rFonts w:ascii="Arial" w:hAnsi="Arial" w:cs="Arial"/>
                <w:sz w:val="22"/>
                <w:szCs w:val="22"/>
                <w:lang w:val="de-DE"/>
              </w:rPr>
            </w:pPr>
            <w:r w:rsidRPr="00947D10">
              <w:rPr>
                <w:rFonts w:ascii="Arial" w:hAnsi="Arial" w:cs="Arial"/>
                <w:sz w:val="22"/>
                <w:szCs w:val="22"/>
                <w:lang w:val="de-DE"/>
              </w:rPr>
              <w:t>Veränderungen von oben herab (Widerstände entstehen)</w:t>
            </w:r>
          </w:p>
          <w:p w:rsidR="009739BD" w:rsidRPr="00B04FAE" w:rsidRDefault="009739BD" w:rsidP="00CE1642">
            <w:pPr>
              <w:pStyle w:val="Listenabsatz"/>
              <w:numPr>
                <w:ilvl w:val="0"/>
                <w:numId w:val="8"/>
              </w:numPr>
              <w:spacing w:before="120" w:after="120" w:line="276" w:lineRule="auto"/>
              <w:jc w:val="left"/>
              <w:rPr>
                <w:rFonts w:ascii="Arial" w:hAnsi="Arial" w:cs="Arial"/>
                <w:sz w:val="20"/>
                <w:szCs w:val="20"/>
                <w:lang w:val="de-DE"/>
              </w:rPr>
            </w:pPr>
            <w:r w:rsidRPr="00947D10">
              <w:rPr>
                <w:rFonts w:ascii="Arial" w:hAnsi="Arial" w:cs="Arial"/>
                <w:sz w:val="22"/>
                <w:szCs w:val="22"/>
                <w:lang w:val="de-DE"/>
              </w:rPr>
              <w:t>Top-Management hat oft überhöhte Erwartungen</w:t>
            </w:r>
          </w:p>
        </w:tc>
      </w:tr>
      <w:tr w:rsidR="00B451A0" w:rsidRPr="004249A9" w:rsidTr="00CE1642">
        <w:tc>
          <w:tcPr>
            <w:tcW w:w="2410" w:type="dxa"/>
            <w:shd w:val="clear" w:color="auto" w:fill="E4E4E4"/>
          </w:tcPr>
          <w:p w:rsidR="00971E5B" w:rsidRDefault="00066BE8" w:rsidP="005C52ED">
            <w:pPr>
              <w:spacing w:before="120" w:after="120" w:line="276" w:lineRule="auto"/>
              <w:jc w:val="center"/>
              <w:rPr>
                <w:rFonts w:ascii="Arial" w:hAnsi="Arial" w:cs="Arial"/>
                <w:sz w:val="20"/>
                <w:szCs w:val="20"/>
                <w:lang w:val="de-DE"/>
              </w:rPr>
            </w:pPr>
            <w:r>
              <w:rPr>
                <w:rFonts w:ascii="Arial" w:hAnsi="Arial" w:cs="Arial"/>
                <w:sz w:val="20"/>
                <w:szCs w:val="20"/>
                <w:lang w:val="de-DE"/>
              </w:rPr>
              <w:t>Bottom-up-Ansatz</w:t>
            </w:r>
            <w:r w:rsidR="001C3151">
              <w:rPr>
                <w:rFonts w:ascii="Arial" w:hAnsi="Arial" w:cs="Arial"/>
                <w:sz w:val="20"/>
                <w:szCs w:val="20"/>
                <w:lang w:val="de-DE"/>
              </w:rPr>
              <w:t xml:space="preserve">    (von unten nach </w:t>
            </w:r>
            <w:r w:rsidR="00CE1642">
              <w:rPr>
                <w:rFonts w:ascii="Arial" w:hAnsi="Arial" w:cs="Arial"/>
                <w:sz w:val="20"/>
                <w:szCs w:val="20"/>
                <w:lang w:val="de-DE"/>
              </w:rPr>
              <w:t>oben)</w:t>
            </w:r>
          </w:p>
          <w:p w:rsidR="007C3702" w:rsidRPr="007C3702" w:rsidRDefault="007C3702" w:rsidP="005C52ED">
            <w:pPr>
              <w:spacing w:before="120" w:after="120" w:line="276" w:lineRule="auto"/>
              <w:jc w:val="center"/>
              <w:rPr>
                <w:rFonts w:ascii="Arial" w:hAnsi="Arial" w:cs="Arial"/>
                <w:sz w:val="8"/>
                <w:szCs w:val="8"/>
                <w:lang w:val="de-DE"/>
              </w:rPr>
            </w:pPr>
          </w:p>
          <w:p w:rsidR="00B451A0" w:rsidRPr="00F63563" w:rsidRDefault="0094213A" w:rsidP="00CE1642">
            <w:pPr>
              <w:spacing w:before="120" w:after="120" w:line="276" w:lineRule="auto"/>
              <w:jc w:val="center"/>
              <w:rPr>
                <w:rFonts w:ascii="Arial" w:hAnsi="Arial" w:cs="Arial"/>
                <w:sz w:val="20"/>
                <w:szCs w:val="20"/>
                <w:lang w:val="de-DE"/>
              </w:rPr>
            </w:pPr>
            <w:r>
              <w:object w:dxaOrig="7515" w:dyaOrig="5655">
                <v:shape id="_x0000_i1027" type="#_x0000_t75" style="width:110.5pt;height:97.95pt" o:ole="">
                  <v:imagedata r:id="rId29" o:title=""/>
                </v:shape>
                <o:OLEObject Type="Embed" ProgID="PBrush" ShapeID="_x0000_i1027" DrawAspect="Content" ObjectID="_1474829326" r:id="rId30"/>
              </w:object>
            </w:r>
            <w:r w:rsidR="00CE1642">
              <w:rPr>
                <w:rFonts w:ascii="Arial" w:hAnsi="Arial" w:cs="Arial"/>
                <w:sz w:val="20"/>
                <w:szCs w:val="20"/>
                <w:lang w:val="de-DE"/>
              </w:rPr>
              <w:t xml:space="preserve"> </w:t>
            </w:r>
          </w:p>
        </w:tc>
        <w:tc>
          <w:tcPr>
            <w:tcW w:w="6662" w:type="dxa"/>
            <w:shd w:val="clear" w:color="auto" w:fill="E4E4E4"/>
          </w:tcPr>
          <w:p w:rsidR="00B451A0" w:rsidRPr="00947D10" w:rsidRDefault="00C64CD0" w:rsidP="00CE1642">
            <w:pPr>
              <w:pStyle w:val="Listenabsatz"/>
              <w:spacing w:before="120" w:after="120" w:line="276" w:lineRule="auto"/>
              <w:ind w:left="0"/>
              <w:jc w:val="left"/>
              <w:rPr>
                <w:rFonts w:ascii="Arial" w:hAnsi="Arial" w:cs="Arial"/>
                <w:sz w:val="22"/>
                <w:szCs w:val="22"/>
                <w:lang w:val="de-DE"/>
              </w:rPr>
            </w:pPr>
            <w:r w:rsidRPr="00947D10">
              <w:rPr>
                <w:rFonts w:ascii="Arial" w:hAnsi="Arial" w:cs="Arial"/>
                <w:sz w:val="22"/>
                <w:szCs w:val="22"/>
                <w:lang w:val="de-DE"/>
              </w:rPr>
              <w:t xml:space="preserve">Bei diesem Ansatz setzt sich der Veränderungsprozess von der untersten Hierarchieebene nach oben fort. </w:t>
            </w:r>
            <w:r w:rsidR="001C3151" w:rsidRPr="00947D10">
              <w:rPr>
                <w:rFonts w:ascii="Arial" w:hAnsi="Arial" w:cs="Arial"/>
                <w:sz w:val="22"/>
                <w:szCs w:val="22"/>
                <w:lang w:val="de-DE"/>
              </w:rPr>
              <w:t>Hier werden die Veränderungen von den Menschen im Unternehmen geplant, die sie</w:t>
            </w:r>
            <w:r w:rsidR="00B451A0" w:rsidRPr="00947D10">
              <w:rPr>
                <w:rFonts w:ascii="Arial" w:hAnsi="Arial" w:cs="Arial"/>
                <w:sz w:val="22"/>
                <w:szCs w:val="22"/>
                <w:lang w:val="de-DE"/>
              </w:rPr>
              <w:t xml:space="preserve"> </w:t>
            </w:r>
            <w:r w:rsidR="001C3151" w:rsidRPr="00947D10">
              <w:rPr>
                <w:rFonts w:ascii="Arial" w:hAnsi="Arial" w:cs="Arial"/>
                <w:sz w:val="22"/>
                <w:szCs w:val="22"/>
                <w:lang w:val="de-DE"/>
              </w:rPr>
              <w:t>später um</w:t>
            </w:r>
            <w:r w:rsidR="00367563" w:rsidRPr="00947D10">
              <w:rPr>
                <w:rFonts w:ascii="Arial" w:hAnsi="Arial" w:cs="Arial"/>
                <w:sz w:val="22"/>
                <w:szCs w:val="22"/>
                <w:lang w:val="de-DE"/>
              </w:rPr>
              <w:t>setzen müssen. D</w:t>
            </w:r>
            <w:r w:rsidR="001C3151" w:rsidRPr="00947D10">
              <w:rPr>
                <w:rFonts w:ascii="Arial" w:hAnsi="Arial" w:cs="Arial"/>
                <w:sz w:val="22"/>
                <w:szCs w:val="22"/>
                <w:lang w:val="de-DE"/>
              </w:rPr>
              <w:t>.h. die unterste Führungshierarchie und deren Mitarbeiter</w:t>
            </w:r>
            <w:r w:rsidR="00367563" w:rsidRPr="00947D10">
              <w:rPr>
                <w:rFonts w:ascii="Arial" w:hAnsi="Arial" w:cs="Arial"/>
                <w:sz w:val="22"/>
                <w:szCs w:val="22"/>
                <w:lang w:val="de-DE"/>
              </w:rPr>
              <w:t xml:space="preserve"> die meist genau wissen, welche Veränderungen notwendig und besonders dringend sind. Nachteile sind u.a.:</w:t>
            </w:r>
          </w:p>
          <w:p w:rsidR="001E276D" w:rsidRPr="003E6E91" w:rsidRDefault="001E276D" w:rsidP="00CE1642">
            <w:pPr>
              <w:pStyle w:val="Listenabsatz"/>
              <w:spacing w:before="120" w:after="120" w:line="276" w:lineRule="auto"/>
              <w:ind w:left="0"/>
              <w:jc w:val="left"/>
              <w:rPr>
                <w:rFonts w:ascii="Arial" w:hAnsi="Arial" w:cs="Arial"/>
                <w:sz w:val="16"/>
                <w:szCs w:val="16"/>
                <w:lang w:val="de-DE"/>
              </w:rPr>
            </w:pPr>
          </w:p>
          <w:p w:rsidR="00367563" w:rsidRPr="00947D10" w:rsidRDefault="00367563" w:rsidP="00CE1642">
            <w:pPr>
              <w:pStyle w:val="Listenabsatz"/>
              <w:numPr>
                <w:ilvl w:val="0"/>
                <w:numId w:val="14"/>
              </w:numPr>
              <w:spacing w:before="120" w:after="120" w:line="276" w:lineRule="auto"/>
              <w:jc w:val="left"/>
              <w:rPr>
                <w:rFonts w:ascii="Arial" w:hAnsi="Arial" w:cs="Arial"/>
                <w:sz w:val="22"/>
                <w:szCs w:val="22"/>
                <w:lang w:val="de-DE"/>
              </w:rPr>
            </w:pPr>
            <w:r w:rsidRPr="00947D10">
              <w:rPr>
                <w:rFonts w:ascii="Arial" w:hAnsi="Arial" w:cs="Arial"/>
                <w:sz w:val="22"/>
                <w:szCs w:val="22"/>
                <w:lang w:val="de-DE"/>
              </w:rPr>
              <w:t>Veränderungspotenzial wird nicht voll ausgeschöpft (Ziele werden häufig von Anfang an so angesetzt, dass man sie auf jeden Fall erreicht)</w:t>
            </w:r>
          </w:p>
          <w:p w:rsidR="00367563" w:rsidRPr="00947D10" w:rsidRDefault="00367563" w:rsidP="00CE1642">
            <w:pPr>
              <w:pStyle w:val="Listenabsatz"/>
              <w:numPr>
                <w:ilvl w:val="0"/>
                <w:numId w:val="14"/>
              </w:numPr>
              <w:spacing w:before="120" w:after="120" w:line="276" w:lineRule="auto"/>
              <w:jc w:val="left"/>
              <w:rPr>
                <w:rFonts w:ascii="Arial" w:hAnsi="Arial" w:cs="Arial"/>
                <w:sz w:val="22"/>
                <w:szCs w:val="22"/>
                <w:lang w:val="de-DE"/>
              </w:rPr>
            </w:pPr>
            <w:r w:rsidRPr="00947D10">
              <w:rPr>
                <w:rFonts w:ascii="Arial" w:hAnsi="Arial" w:cs="Arial"/>
                <w:sz w:val="22"/>
                <w:szCs w:val="22"/>
                <w:lang w:val="de-DE"/>
              </w:rPr>
              <w:t>Evtl. fehlende fachliche und methodische Kenntnisse in der untersten Führungsebene</w:t>
            </w:r>
          </w:p>
        </w:tc>
      </w:tr>
      <w:tr w:rsidR="00B451A0" w:rsidRPr="00AE4B99" w:rsidTr="00CE1642">
        <w:tc>
          <w:tcPr>
            <w:tcW w:w="2410" w:type="dxa"/>
            <w:shd w:val="clear" w:color="auto" w:fill="E4E4E4"/>
          </w:tcPr>
          <w:p w:rsidR="003E6E91" w:rsidRDefault="00066BE8" w:rsidP="005C52ED">
            <w:pPr>
              <w:spacing w:before="120" w:after="120" w:line="276" w:lineRule="auto"/>
              <w:jc w:val="center"/>
              <w:rPr>
                <w:rFonts w:ascii="Arial" w:hAnsi="Arial" w:cs="Arial"/>
                <w:sz w:val="20"/>
                <w:szCs w:val="20"/>
                <w:lang w:val="de-DE"/>
              </w:rPr>
            </w:pPr>
            <w:r>
              <w:rPr>
                <w:rFonts w:ascii="Arial" w:hAnsi="Arial" w:cs="Arial"/>
                <w:sz w:val="20"/>
                <w:szCs w:val="20"/>
                <w:lang w:val="de-DE"/>
              </w:rPr>
              <w:lastRenderedPageBreak/>
              <w:t>Both-directions-Ansatz</w:t>
            </w:r>
            <w:r w:rsidR="00F004E3">
              <w:rPr>
                <w:rFonts w:ascii="Arial" w:hAnsi="Arial" w:cs="Arial"/>
                <w:sz w:val="20"/>
                <w:szCs w:val="20"/>
                <w:lang w:val="de-DE"/>
              </w:rPr>
              <w:t xml:space="preserve"> (Gegenstromverfahren)</w:t>
            </w:r>
          </w:p>
          <w:p w:rsidR="00971E5B" w:rsidRPr="007C3702" w:rsidRDefault="007C3702" w:rsidP="007C3702">
            <w:pPr>
              <w:spacing w:before="120" w:after="120" w:line="276" w:lineRule="auto"/>
              <w:jc w:val="center"/>
              <w:rPr>
                <w:rFonts w:ascii="Arial" w:hAnsi="Arial" w:cs="Arial"/>
                <w:sz w:val="8"/>
                <w:szCs w:val="8"/>
                <w:lang w:val="de-DE"/>
              </w:rPr>
            </w:pPr>
            <w:r w:rsidRPr="007C3702">
              <w:rPr>
                <w:rFonts w:ascii="Arial" w:hAnsi="Arial" w:cs="Arial"/>
                <w:sz w:val="20"/>
                <w:szCs w:val="20"/>
                <w:lang w:val="de-DE"/>
              </w:rPr>
              <w:object w:dxaOrig="6825" w:dyaOrig="5910">
                <v:shape id="_x0000_i1028" type="#_x0000_t75" style="width:113pt;height:101.3pt" o:ole="">
                  <v:imagedata r:id="rId31" o:title=""/>
                </v:shape>
                <o:OLEObject Type="Embed" ProgID="PBrush" ShapeID="_x0000_i1028" DrawAspect="Content" ObjectID="_1474829327" r:id="rId32"/>
              </w:object>
            </w:r>
          </w:p>
        </w:tc>
        <w:tc>
          <w:tcPr>
            <w:tcW w:w="6662" w:type="dxa"/>
            <w:shd w:val="clear" w:color="auto" w:fill="E4E4E4"/>
          </w:tcPr>
          <w:p w:rsidR="00EE4DA2" w:rsidRPr="00947D10" w:rsidRDefault="00F004E3" w:rsidP="006D6468">
            <w:pPr>
              <w:spacing w:before="120" w:after="120" w:line="276" w:lineRule="auto"/>
              <w:jc w:val="left"/>
              <w:rPr>
                <w:rFonts w:ascii="Arial" w:hAnsi="Arial" w:cs="Arial"/>
                <w:sz w:val="22"/>
                <w:szCs w:val="22"/>
                <w:lang w:val="de-DE"/>
              </w:rPr>
            </w:pPr>
            <w:r w:rsidRPr="00947D10">
              <w:rPr>
                <w:rFonts w:ascii="Arial" w:hAnsi="Arial" w:cs="Arial"/>
                <w:sz w:val="22"/>
                <w:szCs w:val="22"/>
                <w:lang w:val="de-DE"/>
              </w:rPr>
              <w:t>Das Gegenstromverfahren ist die Kombination von Top-down- und Bottom-up-Ansatz. Es gilt als das beste Verfahren, um Veränderungen im Unternehmen einzuführen, da es die Vorzüge von beiden Ansätzen verbindet und sich die Nachteile gegenseitig aufheben.</w:t>
            </w:r>
          </w:p>
          <w:p w:rsidR="007112CA" w:rsidRPr="00947D10" w:rsidRDefault="00475F7A" w:rsidP="00F25C15">
            <w:pPr>
              <w:spacing w:before="120" w:after="120" w:line="276" w:lineRule="auto"/>
              <w:jc w:val="left"/>
              <w:rPr>
                <w:rFonts w:ascii="Arial" w:hAnsi="Arial" w:cs="Arial"/>
                <w:sz w:val="22"/>
                <w:szCs w:val="22"/>
                <w:lang w:val="de-DE"/>
              </w:rPr>
            </w:pPr>
            <w:r>
              <w:rPr>
                <w:rFonts w:ascii="Arial" w:hAnsi="Arial" w:cs="Arial"/>
                <w:sz w:val="22"/>
                <w:szCs w:val="22"/>
                <w:lang w:val="de-DE"/>
              </w:rPr>
              <w:t>A</w:t>
            </w:r>
            <w:r w:rsidR="00EE4DA2" w:rsidRPr="00947D10">
              <w:rPr>
                <w:rFonts w:ascii="Arial" w:hAnsi="Arial" w:cs="Arial"/>
                <w:sz w:val="22"/>
                <w:szCs w:val="22"/>
                <w:lang w:val="de-DE"/>
              </w:rPr>
              <w:t>nmerk</w:t>
            </w:r>
            <w:r w:rsidR="001E276D" w:rsidRPr="00947D10">
              <w:rPr>
                <w:rFonts w:ascii="Arial" w:hAnsi="Arial" w:cs="Arial"/>
                <w:sz w:val="22"/>
                <w:szCs w:val="22"/>
                <w:lang w:val="de-DE"/>
              </w:rPr>
              <w:t xml:space="preserve">ung: Nach Glasl und </w:t>
            </w:r>
            <w:r w:rsidR="009A1A3F" w:rsidRPr="00947D10">
              <w:rPr>
                <w:rFonts w:ascii="Arial" w:hAnsi="Arial" w:cs="Arial"/>
                <w:sz w:val="22"/>
                <w:szCs w:val="22"/>
                <w:lang w:val="de-DE"/>
              </w:rPr>
              <w:t xml:space="preserve">Porter et al. </w:t>
            </w:r>
            <w:r w:rsidR="00EE4DA2" w:rsidRPr="00947D10">
              <w:rPr>
                <w:rFonts w:ascii="Arial" w:hAnsi="Arial" w:cs="Arial"/>
                <w:sz w:val="22"/>
                <w:szCs w:val="22"/>
                <w:lang w:val="de-DE"/>
              </w:rPr>
              <w:t xml:space="preserve">(1975, zitiert in </w:t>
            </w:r>
            <w:r w:rsidR="00EE4DA2" w:rsidRPr="00947D10">
              <w:rPr>
                <w:rFonts w:ascii="Arial" w:hAnsi="Arial" w:cs="Arial"/>
                <w:color w:val="FF00FF"/>
                <w:sz w:val="22"/>
                <w:szCs w:val="22"/>
                <w:lang w:val="de-DE"/>
              </w:rPr>
              <w:t>Deuringer, 2000, S. 4</w:t>
            </w:r>
            <w:r w:rsidR="009A1A3F" w:rsidRPr="00947D10">
              <w:rPr>
                <w:rFonts w:ascii="Arial" w:hAnsi="Arial" w:cs="Arial"/>
                <w:color w:val="FF00FF"/>
                <w:sz w:val="22"/>
                <w:szCs w:val="22"/>
                <w:lang w:val="de-DE"/>
              </w:rPr>
              <w:t xml:space="preserve">5) </w:t>
            </w:r>
            <w:r w:rsidR="007112CA" w:rsidRPr="00947D10">
              <w:rPr>
                <w:rFonts w:ascii="Arial" w:hAnsi="Arial" w:cs="Arial"/>
                <w:sz w:val="22"/>
                <w:szCs w:val="22"/>
                <w:lang w:val="de-DE"/>
              </w:rPr>
              <w:t xml:space="preserve"> findet sich mit der „Keilstrategie – von der Mitte simultan zu</w:t>
            </w:r>
            <w:r w:rsidR="00D55E33" w:rsidRPr="00947D10">
              <w:rPr>
                <w:rFonts w:ascii="Arial" w:hAnsi="Arial" w:cs="Arial"/>
                <w:sz w:val="22"/>
                <w:szCs w:val="22"/>
                <w:lang w:val="de-DE"/>
              </w:rPr>
              <w:t>r</w:t>
            </w:r>
            <w:r w:rsidR="007112CA" w:rsidRPr="00947D10">
              <w:rPr>
                <w:rFonts w:ascii="Arial" w:hAnsi="Arial" w:cs="Arial"/>
                <w:sz w:val="22"/>
                <w:szCs w:val="22"/>
                <w:lang w:val="de-DE"/>
              </w:rPr>
              <w:t xml:space="preserve"> Spitze und Basis“, noch ein fünfter Ansatz</w:t>
            </w:r>
            <w:r w:rsidR="00E32D53" w:rsidRPr="00947D10">
              <w:rPr>
                <w:rFonts w:ascii="Arial" w:hAnsi="Arial" w:cs="Arial"/>
                <w:sz w:val="22"/>
                <w:szCs w:val="22"/>
                <w:lang w:val="de-DE"/>
              </w:rPr>
              <w:t xml:space="preserve">, </w:t>
            </w:r>
            <w:r w:rsidR="006D6468" w:rsidRPr="00947D10">
              <w:rPr>
                <w:rFonts w:ascii="Arial" w:hAnsi="Arial" w:cs="Arial"/>
                <w:sz w:val="22"/>
                <w:szCs w:val="22"/>
                <w:lang w:val="de-DE"/>
              </w:rPr>
              <w:t xml:space="preserve">welcher </w:t>
            </w:r>
            <w:r w:rsidR="00E32D53" w:rsidRPr="00947D10">
              <w:rPr>
                <w:rFonts w:ascii="Arial" w:hAnsi="Arial" w:cs="Arial"/>
                <w:sz w:val="22"/>
                <w:szCs w:val="22"/>
                <w:lang w:val="de-DE"/>
              </w:rPr>
              <w:t>in der</w:t>
            </w:r>
            <w:r w:rsidR="007112CA" w:rsidRPr="00947D10">
              <w:rPr>
                <w:rFonts w:ascii="Arial" w:hAnsi="Arial" w:cs="Arial"/>
                <w:sz w:val="22"/>
                <w:szCs w:val="22"/>
                <w:lang w:val="de-DE"/>
              </w:rPr>
              <w:t xml:space="preserve"> gegenwärtigen </w:t>
            </w:r>
            <w:r w:rsidR="00E32D53" w:rsidRPr="00947D10">
              <w:rPr>
                <w:rFonts w:ascii="Arial" w:hAnsi="Arial" w:cs="Arial"/>
                <w:sz w:val="22"/>
                <w:szCs w:val="22"/>
                <w:lang w:val="de-DE"/>
              </w:rPr>
              <w:t>Literatur [</w:t>
            </w:r>
            <w:r w:rsidR="00F25C15">
              <w:rPr>
                <w:rFonts w:ascii="Arial" w:hAnsi="Arial" w:cs="Arial"/>
                <w:sz w:val="22"/>
                <w:szCs w:val="22"/>
                <w:lang w:val="de-DE"/>
              </w:rPr>
              <w:t>m</w:t>
            </w:r>
            <w:r w:rsidR="00E32D53" w:rsidRPr="00947D10">
              <w:rPr>
                <w:rFonts w:ascii="Arial" w:hAnsi="Arial" w:cs="Arial"/>
                <w:sz w:val="22"/>
                <w:szCs w:val="22"/>
                <w:lang w:val="de-DE"/>
              </w:rPr>
              <w:t>eines Erachtens nach</w:t>
            </w:r>
            <w:r w:rsidR="00F25C15">
              <w:rPr>
                <w:rFonts w:ascii="Arial" w:hAnsi="Arial" w:cs="Arial"/>
                <w:sz w:val="22"/>
                <w:szCs w:val="22"/>
                <w:lang w:val="de-DE"/>
              </w:rPr>
              <w:t>;</w:t>
            </w:r>
            <w:r w:rsidR="00E32D53" w:rsidRPr="00947D10">
              <w:rPr>
                <w:rFonts w:ascii="Arial" w:hAnsi="Arial" w:cs="Arial"/>
                <w:sz w:val="22"/>
                <w:szCs w:val="22"/>
                <w:lang w:val="de-DE"/>
              </w:rPr>
              <w:t xml:space="preserve"> A.E.] keine Beachtung </w:t>
            </w:r>
            <w:r w:rsidR="00B35F43" w:rsidRPr="00947D10">
              <w:rPr>
                <w:rFonts w:ascii="Arial" w:hAnsi="Arial" w:cs="Arial"/>
                <w:sz w:val="22"/>
                <w:szCs w:val="22"/>
                <w:lang w:val="de-DE"/>
              </w:rPr>
              <w:t xml:space="preserve">mehr </w:t>
            </w:r>
            <w:r w:rsidR="00E32D53" w:rsidRPr="00947D10">
              <w:rPr>
                <w:rFonts w:ascii="Arial" w:hAnsi="Arial" w:cs="Arial"/>
                <w:sz w:val="22"/>
                <w:szCs w:val="22"/>
                <w:lang w:val="de-DE"/>
              </w:rPr>
              <w:t xml:space="preserve">findet. </w:t>
            </w:r>
          </w:p>
        </w:tc>
      </w:tr>
      <w:tr w:rsidR="005C52ED" w:rsidRPr="00AE4B99" w:rsidTr="00CE1642">
        <w:tc>
          <w:tcPr>
            <w:tcW w:w="2410" w:type="dxa"/>
            <w:shd w:val="clear" w:color="auto" w:fill="E4E4E4"/>
          </w:tcPr>
          <w:p w:rsidR="003E6E91" w:rsidRDefault="005C52ED" w:rsidP="005C52ED">
            <w:pPr>
              <w:spacing w:before="120" w:after="120" w:line="276" w:lineRule="auto"/>
              <w:jc w:val="center"/>
              <w:rPr>
                <w:rFonts w:ascii="Arial" w:hAnsi="Arial" w:cs="Arial"/>
                <w:sz w:val="20"/>
                <w:szCs w:val="20"/>
                <w:lang w:val="de-DE"/>
              </w:rPr>
            </w:pPr>
            <w:r w:rsidRPr="00947D10">
              <w:rPr>
                <w:rFonts w:ascii="Arial" w:hAnsi="Arial" w:cs="Arial"/>
                <w:sz w:val="20"/>
                <w:szCs w:val="20"/>
                <w:lang w:val="de-DE"/>
              </w:rPr>
              <w:t>Multiple-Nucleus-Ansatz</w:t>
            </w:r>
            <w:r w:rsidR="00F004E3" w:rsidRPr="00947D10">
              <w:rPr>
                <w:rFonts w:ascii="Arial" w:hAnsi="Arial" w:cs="Arial"/>
                <w:sz w:val="20"/>
                <w:szCs w:val="20"/>
                <w:lang w:val="de-DE"/>
              </w:rPr>
              <w:t xml:space="preserve"> (Fleckenstrategie)</w:t>
            </w:r>
          </w:p>
          <w:p w:rsidR="003E6E91" w:rsidRPr="003E6E91" w:rsidRDefault="003E6E91" w:rsidP="005C52ED">
            <w:pPr>
              <w:spacing w:before="120" w:after="120" w:line="276" w:lineRule="auto"/>
              <w:jc w:val="center"/>
              <w:rPr>
                <w:rFonts w:ascii="Arial" w:hAnsi="Arial" w:cs="Arial"/>
                <w:sz w:val="4"/>
                <w:szCs w:val="4"/>
                <w:lang w:val="de-DE"/>
              </w:rPr>
            </w:pPr>
          </w:p>
          <w:p w:rsidR="00971E5B" w:rsidRPr="007C3702" w:rsidRDefault="005E7828" w:rsidP="007C3702">
            <w:pPr>
              <w:spacing w:before="120" w:after="120" w:line="276" w:lineRule="auto"/>
              <w:jc w:val="center"/>
              <w:rPr>
                <w:rFonts w:ascii="Arial" w:hAnsi="Arial" w:cs="Arial"/>
                <w:sz w:val="8"/>
                <w:szCs w:val="8"/>
                <w:lang w:val="de-DE"/>
              </w:rPr>
            </w:pPr>
            <w:r>
              <w:object w:dxaOrig="6825" w:dyaOrig="5880">
                <v:shape id="_x0000_i1029" type="#_x0000_t75" style="width:113pt;height:106.35pt" o:ole="">
                  <v:imagedata r:id="rId33" o:title=""/>
                </v:shape>
                <o:OLEObject Type="Embed" ProgID="PBrush" ShapeID="_x0000_i1029" DrawAspect="Content" ObjectID="_1474829328" r:id="rId34"/>
              </w:object>
            </w:r>
          </w:p>
        </w:tc>
        <w:tc>
          <w:tcPr>
            <w:tcW w:w="6662" w:type="dxa"/>
            <w:shd w:val="clear" w:color="auto" w:fill="E4E4E4"/>
          </w:tcPr>
          <w:p w:rsidR="005C52ED" w:rsidRDefault="001E44F7" w:rsidP="00CE1642">
            <w:pPr>
              <w:pStyle w:val="Listenabsatz"/>
              <w:spacing w:before="120" w:after="120" w:line="276" w:lineRule="auto"/>
              <w:ind w:left="0"/>
              <w:jc w:val="left"/>
              <w:rPr>
                <w:rFonts w:ascii="Arial" w:hAnsi="Arial" w:cs="Arial"/>
                <w:sz w:val="22"/>
                <w:szCs w:val="22"/>
                <w:lang w:val="de-DE"/>
              </w:rPr>
            </w:pPr>
            <w:r w:rsidRPr="00947D10">
              <w:rPr>
                <w:rFonts w:ascii="Arial" w:hAnsi="Arial" w:cs="Arial"/>
                <w:sz w:val="22"/>
                <w:szCs w:val="22"/>
                <w:lang w:val="de-DE"/>
              </w:rPr>
              <w:t>Dieser Ansatz eignet sich hauptsächlich für Organisationen, in denen es keine ausgeprägten Hierarchiestufen wie beispielsweise Teamorganisation oder Netzwerke gibt. Veränderungen starten zeitgleich an verschiedenen Stellen im Unternehmen und werden solange fortgesetzt, bis der Veränderungsprozess schließlich die gesamte Organisation umfasst. Nachteile und Gefahren dieses Ansatzes können sein:</w:t>
            </w:r>
          </w:p>
          <w:p w:rsidR="0044479B" w:rsidRDefault="0044479B" w:rsidP="00CE1642">
            <w:pPr>
              <w:pStyle w:val="Listenabsatz"/>
              <w:spacing w:before="120" w:after="120" w:line="276" w:lineRule="auto"/>
              <w:ind w:left="0"/>
              <w:jc w:val="left"/>
              <w:rPr>
                <w:rFonts w:ascii="Arial" w:hAnsi="Arial" w:cs="Arial"/>
                <w:sz w:val="22"/>
                <w:szCs w:val="22"/>
                <w:lang w:val="de-DE"/>
              </w:rPr>
            </w:pPr>
          </w:p>
          <w:p w:rsidR="001E44F7" w:rsidRPr="00947D10" w:rsidRDefault="001E44F7" w:rsidP="00CE1642">
            <w:pPr>
              <w:pStyle w:val="Listenabsatz"/>
              <w:numPr>
                <w:ilvl w:val="0"/>
                <w:numId w:val="16"/>
              </w:numPr>
              <w:spacing w:before="120" w:after="120" w:line="276" w:lineRule="auto"/>
              <w:jc w:val="left"/>
              <w:rPr>
                <w:rFonts w:ascii="Arial" w:hAnsi="Arial" w:cs="Arial"/>
                <w:sz w:val="22"/>
                <w:szCs w:val="22"/>
                <w:lang w:val="de-DE"/>
              </w:rPr>
            </w:pPr>
            <w:r w:rsidRPr="00947D10">
              <w:rPr>
                <w:rFonts w:ascii="Arial" w:hAnsi="Arial" w:cs="Arial"/>
                <w:sz w:val="22"/>
                <w:szCs w:val="22"/>
                <w:lang w:val="de-DE"/>
              </w:rPr>
              <w:t>Evtl. chaotischer Verlauf der organisatorischen Veränderungen</w:t>
            </w:r>
          </w:p>
          <w:p w:rsidR="001E44F7" w:rsidRPr="00947D10" w:rsidRDefault="001E44F7" w:rsidP="00CE1642">
            <w:pPr>
              <w:pStyle w:val="Listenabsatz"/>
              <w:numPr>
                <w:ilvl w:val="0"/>
                <w:numId w:val="16"/>
              </w:numPr>
              <w:spacing w:before="120" w:after="120" w:line="276" w:lineRule="auto"/>
              <w:jc w:val="left"/>
              <w:rPr>
                <w:rFonts w:ascii="Arial" w:hAnsi="Arial" w:cs="Arial"/>
                <w:sz w:val="22"/>
                <w:szCs w:val="22"/>
                <w:lang w:val="de-DE"/>
              </w:rPr>
            </w:pPr>
            <w:r w:rsidRPr="00947D10">
              <w:rPr>
                <w:rFonts w:ascii="Arial" w:hAnsi="Arial" w:cs="Arial"/>
                <w:sz w:val="22"/>
                <w:szCs w:val="22"/>
                <w:lang w:val="de-DE"/>
              </w:rPr>
              <w:t>Gefahr von unterschiedlichen Teillösungen, die oft nicht aufeinander abgestimmt sind</w:t>
            </w:r>
          </w:p>
        </w:tc>
      </w:tr>
    </w:tbl>
    <w:p w:rsidR="007A0280" w:rsidRDefault="007A0280" w:rsidP="0073273C">
      <w:pPr>
        <w:autoSpaceDE w:val="0"/>
        <w:autoSpaceDN w:val="0"/>
        <w:adjustRightInd w:val="0"/>
        <w:rPr>
          <w:rFonts w:ascii="Arial" w:hAnsi="Arial" w:cs="Arial"/>
          <w:lang w:val="de-DE"/>
        </w:rPr>
      </w:pPr>
    </w:p>
    <w:p w:rsidR="00092029" w:rsidRDefault="001871F8" w:rsidP="0073273C">
      <w:pPr>
        <w:autoSpaceDE w:val="0"/>
        <w:autoSpaceDN w:val="0"/>
        <w:adjustRightInd w:val="0"/>
        <w:rPr>
          <w:rFonts w:ascii="Arial" w:hAnsi="Arial"/>
          <w:szCs w:val="19"/>
        </w:rPr>
      </w:pPr>
      <w:r>
        <w:rPr>
          <w:rFonts w:ascii="Arial" w:hAnsi="Arial" w:cs="Arial"/>
          <w:lang w:val="de-DE"/>
        </w:rPr>
        <w:t xml:space="preserve">Nicht ungehört </w:t>
      </w:r>
      <w:r w:rsidR="009D0BD2">
        <w:rPr>
          <w:rFonts w:ascii="Arial" w:hAnsi="Arial" w:cs="Arial"/>
          <w:lang w:val="de-DE"/>
        </w:rPr>
        <w:t xml:space="preserve">bleiben </w:t>
      </w:r>
      <w:r>
        <w:rPr>
          <w:rFonts w:ascii="Arial" w:hAnsi="Arial" w:cs="Arial"/>
          <w:lang w:val="de-DE"/>
        </w:rPr>
        <w:t xml:space="preserve">soll der Hinweis von </w:t>
      </w:r>
      <w:r w:rsidRPr="00C34174">
        <w:rPr>
          <w:rFonts w:ascii="Arial" w:hAnsi="Arial"/>
          <w:color w:val="FF00FF"/>
          <w:szCs w:val="19"/>
        </w:rPr>
        <w:t>Berger et al.</w:t>
      </w:r>
      <w:r>
        <w:rPr>
          <w:rFonts w:ascii="Arial" w:hAnsi="Arial"/>
          <w:color w:val="FF00FF"/>
          <w:szCs w:val="19"/>
        </w:rPr>
        <w:t xml:space="preserve"> (2008) </w:t>
      </w:r>
      <w:r>
        <w:rPr>
          <w:rFonts w:ascii="Arial" w:hAnsi="Arial"/>
          <w:szCs w:val="19"/>
        </w:rPr>
        <w:t>d</w:t>
      </w:r>
      <w:r w:rsidR="009D0BD2">
        <w:rPr>
          <w:rFonts w:ascii="Arial" w:hAnsi="Arial"/>
          <w:szCs w:val="19"/>
        </w:rPr>
        <w:t>ie hinzufügen</w:t>
      </w:r>
      <w:r>
        <w:rPr>
          <w:rFonts w:ascii="Arial" w:hAnsi="Arial"/>
          <w:szCs w:val="19"/>
        </w:rPr>
        <w:t>, dass: „Alle vier Strategien können in einem Veränderungsprozess eingesetzt werden. Die strategische Entscheidung erfolgt durch das Management. Führungskräfte und Mitarbeiter klären gemeinsam, welche Veränderungen dringlich und notwendig sind. Die unterschiedlichen Vorstellungen und Perspektiven dieser beiden Hierarchiegruppen sollten genutzt werden, da sie ja eine bzw. die wesentliche Information im Veränderungsprozess darstellen können, und erst dann sollte die „Annäherung“ geschehen.</w:t>
      </w:r>
      <w:r w:rsidR="009D0BD2">
        <w:rPr>
          <w:rFonts w:ascii="Arial" w:hAnsi="Arial"/>
          <w:szCs w:val="19"/>
        </w:rPr>
        <w:t xml:space="preserve"> </w:t>
      </w:r>
      <w:r>
        <w:rPr>
          <w:rFonts w:ascii="Arial" w:hAnsi="Arial"/>
          <w:szCs w:val="19"/>
        </w:rPr>
        <w:t>Der Handlungsbedarf wird bereichsspezifisch detailliert und abgestimmt</w:t>
      </w:r>
      <w:r w:rsidR="009D0BD2">
        <w:rPr>
          <w:rFonts w:ascii="Arial" w:hAnsi="Arial"/>
          <w:szCs w:val="19"/>
        </w:rPr>
        <w:t xml:space="preserve">. Die </w:t>
      </w:r>
      <w:r>
        <w:rPr>
          <w:rFonts w:ascii="Arial" w:hAnsi="Arial"/>
          <w:szCs w:val="19"/>
        </w:rPr>
        <w:t>mittlere Führungsebene steuert den Veränderungsprozess und alle Hierarchiestufen werden zu unterschie</w:t>
      </w:r>
      <w:r w:rsidR="009D0BD2">
        <w:rPr>
          <w:rFonts w:ascii="Arial" w:hAnsi="Arial"/>
          <w:szCs w:val="19"/>
        </w:rPr>
        <w:t>dlichen Zeitpunkten einbezogen. Ist die b</w:t>
      </w:r>
      <w:r>
        <w:rPr>
          <w:rFonts w:ascii="Arial" w:hAnsi="Arial"/>
          <w:szCs w:val="19"/>
        </w:rPr>
        <w:t>eabsichtigte Veränderung s</w:t>
      </w:r>
      <w:r w:rsidR="009D0BD2">
        <w:rPr>
          <w:rFonts w:ascii="Arial" w:hAnsi="Arial"/>
          <w:szCs w:val="19"/>
        </w:rPr>
        <w:t>ehr radikal und soll sie schnell umgesetzt werden, wird häu</w:t>
      </w:r>
      <w:r>
        <w:rPr>
          <w:rFonts w:ascii="Arial" w:hAnsi="Arial"/>
          <w:szCs w:val="19"/>
        </w:rPr>
        <w:t>fig ein Top-down-Ansatz gewählt. T</w:t>
      </w:r>
      <w:r w:rsidR="009D0BD2">
        <w:rPr>
          <w:rFonts w:ascii="Arial" w:hAnsi="Arial"/>
          <w:szCs w:val="19"/>
        </w:rPr>
        <w:t xml:space="preserve">reffender ist dann, </w:t>
      </w:r>
      <w:r>
        <w:rPr>
          <w:rFonts w:ascii="Arial" w:hAnsi="Arial"/>
          <w:szCs w:val="19"/>
        </w:rPr>
        <w:t xml:space="preserve"> von  </w:t>
      </w:r>
      <w:r w:rsidR="009D0BD2">
        <w:rPr>
          <w:rFonts w:ascii="Arial" w:hAnsi="Arial"/>
          <w:szCs w:val="19"/>
        </w:rPr>
        <w:t>Transformations</w:t>
      </w:r>
      <w:r w:rsidR="00E36992">
        <w:rPr>
          <w:rFonts w:ascii="Arial" w:hAnsi="Arial"/>
          <w:szCs w:val="19"/>
        </w:rPr>
        <w:t>-</w:t>
      </w:r>
      <w:r>
        <w:rPr>
          <w:rFonts w:ascii="Arial" w:hAnsi="Arial"/>
          <w:szCs w:val="19"/>
        </w:rPr>
        <w:t>management und nicht mehr</w:t>
      </w:r>
      <w:r w:rsidR="009D0BD2">
        <w:rPr>
          <w:rFonts w:ascii="Arial" w:hAnsi="Arial"/>
          <w:szCs w:val="19"/>
        </w:rPr>
        <w:t xml:space="preserve"> </w:t>
      </w:r>
      <w:r>
        <w:rPr>
          <w:rFonts w:ascii="Arial" w:hAnsi="Arial"/>
          <w:szCs w:val="19"/>
        </w:rPr>
        <w:t xml:space="preserve">von Veränderungsmanagement </w:t>
      </w:r>
      <w:r w:rsidR="009D0BD2">
        <w:rPr>
          <w:rFonts w:ascii="Arial" w:hAnsi="Arial"/>
          <w:szCs w:val="19"/>
        </w:rPr>
        <w:t>zu sprechen (</w:t>
      </w:r>
      <w:r w:rsidR="009D0BD2">
        <w:rPr>
          <w:rFonts w:ascii="Arial" w:hAnsi="Arial"/>
          <w:color w:val="FF00FF"/>
          <w:szCs w:val="19"/>
        </w:rPr>
        <w:t>S. 353)</w:t>
      </w:r>
      <w:r w:rsidR="009D0BD2">
        <w:rPr>
          <w:rFonts w:ascii="Arial" w:hAnsi="Arial"/>
          <w:szCs w:val="19"/>
        </w:rPr>
        <w:t>.</w:t>
      </w:r>
    </w:p>
    <w:p w:rsidR="00B40CF7" w:rsidRPr="00B40CF7" w:rsidRDefault="00B40CF7" w:rsidP="0073273C">
      <w:pPr>
        <w:autoSpaceDE w:val="0"/>
        <w:autoSpaceDN w:val="0"/>
        <w:adjustRightInd w:val="0"/>
        <w:rPr>
          <w:rFonts w:ascii="Arial" w:hAnsi="Arial"/>
          <w:sz w:val="36"/>
          <w:szCs w:val="36"/>
        </w:rPr>
      </w:pPr>
    </w:p>
    <w:p w:rsidR="00092029" w:rsidRDefault="00092029" w:rsidP="00092029">
      <w:pPr>
        <w:pStyle w:val="Listenabsatz"/>
        <w:numPr>
          <w:ilvl w:val="3"/>
          <w:numId w:val="5"/>
        </w:numPr>
        <w:ind w:left="1134" w:hanging="1134"/>
        <w:rPr>
          <w:rFonts w:ascii="Arial" w:hAnsi="Arial" w:cs="Arial"/>
          <w:lang w:val="de-DE"/>
        </w:rPr>
      </w:pPr>
      <w:r>
        <w:rPr>
          <w:rFonts w:ascii="Arial" w:hAnsi="Arial" w:cs="Arial"/>
          <w:lang w:val="de-DE"/>
        </w:rPr>
        <w:t>Veränderung</w:t>
      </w:r>
      <w:r w:rsidR="00CE1869">
        <w:rPr>
          <w:rFonts w:ascii="Arial" w:hAnsi="Arial" w:cs="Arial"/>
          <w:lang w:val="de-DE"/>
        </w:rPr>
        <w:t>en</w:t>
      </w:r>
      <w:r w:rsidR="0091150F">
        <w:rPr>
          <w:rFonts w:ascii="Arial" w:hAnsi="Arial" w:cs="Arial"/>
          <w:lang w:val="de-DE"/>
        </w:rPr>
        <w:t xml:space="preserve"> als </w:t>
      </w:r>
      <w:r w:rsidR="00111A6B">
        <w:rPr>
          <w:rFonts w:ascii="Arial" w:hAnsi="Arial" w:cs="Arial"/>
          <w:lang w:val="de-DE"/>
        </w:rPr>
        <w:t xml:space="preserve">eine </w:t>
      </w:r>
      <w:r w:rsidR="0091150F">
        <w:rPr>
          <w:rFonts w:ascii="Arial" w:hAnsi="Arial" w:cs="Arial"/>
          <w:lang w:val="de-DE"/>
        </w:rPr>
        <w:t>Ausnahme oder als dauerhafter Prozess</w:t>
      </w:r>
    </w:p>
    <w:p w:rsidR="007F15E4" w:rsidRPr="00B40CF7" w:rsidRDefault="007F15E4" w:rsidP="007F15E4">
      <w:pPr>
        <w:pStyle w:val="Listenabsatz"/>
        <w:ind w:left="1134"/>
        <w:rPr>
          <w:rFonts w:ascii="Arial" w:hAnsi="Arial" w:cs="Arial"/>
          <w:sz w:val="20"/>
          <w:szCs w:val="20"/>
          <w:lang w:val="de-DE"/>
        </w:rPr>
      </w:pPr>
    </w:p>
    <w:p w:rsidR="007E2962" w:rsidRDefault="00CE1869" w:rsidP="0073273C">
      <w:pPr>
        <w:autoSpaceDE w:val="0"/>
        <w:autoSpaceDN w:val="0"/>
        <w:adjustRightInd w:val="0"/>
        <w:rPr>
          <w:rFonts w:ascii="Arial" w:hAnsi="Arial" w:cs="Arial"/>
          <w:lang w:val="de-DE"/>
        </w:rPr>
      </w:pPr>
      <w:r>
        <w:rPr>
          <w:rFonts w:ascii="Arial" w:hAnsi="Arial" w:cs="Arial"/>
          <w:lang w:val="de-DE"/>
        </w:rPr>
        <w:t xml:space="preserve">Hinsichtlich der </w:t>
      </w:r>
      <w:r w:rsidR="00092029">
        <w:rPr>
          <w:rFonts w:ascii="Arial" w:hAnsi="Arial" w:cs="Arial"/>
          <w:lang w:val="de-DE"/>
        </w:rPr>
        <w:t>Zielsetzung des Forschungsvorhabens und de</w:t>
      </w:r>
      <w:r w:rsidR="003F7BAF">
        <w:rPr>
          <w:rFonts w:ascii="Arial" w:hAnsi="Arial" w:cs="Arial"/>
          <w:lang w:val="de-DE"/>
        </w:rPr>
        <w:t>m</w:t>
      </w:r>
      <w:r w:rsidR="00092029">
        <w:rPr>
          <w:rFonts w:ascii="Arial" w:hAnsi="Arial" w:cs="Arial"/>
          <w:lang w:val="de-DE"/>
        </w:rPr>
        <w:t xml:space="preserve"> Titel der vor</w:t>
      </w:r>
      <w:r>
        <w:rPr>
          <w:rFonts w:ascii="Arial" w:hAnsi="Arial" w:cs="Arial"/>
          <w:lang w:val="de-DE"/>
        </w:rPr>
        <w:t>-</w:t>
      </w:r>
      <w:r w:rsidR="00092029">
        <w:rPr>
          <w:rFonts w:ascii="Arial" w:hAnsi="Arial" w:cs="Arial"/>
          <w:lang w:val="de-DE"/>
        </w:rPr>
        <w:t xml:space="preserve">liegenden Arbeit, die Mitarbeiter- und Unternehmensinteressen zu synchronisieren, erhält man von </w:t>
      </w:r>
      <w:r w:rsidR="00092029">
        <w:rPr>
          <w:rFonts w:ascii="Arial" w:hAnsi="Arial" w:cs="Arial"/>
          <w:color w:val="FF00FF"/>
        </w:rPr>
        <w:t>Schreyögg (2000, S. 40</w:t>
      </w:r>
      <w:r w:rsidR="00F44147">
        <w:rPr>
          <w:rFonts w:ascii="Arial" w:hAnsi="Arial" w:cs="Arial"/>
          <w:color w:val="FF00FF"/>
        </w:rPr>
        <w:t>-4</w:t>
      </w:r>
      <w:r w:rsidR="002A4766">
        <w:rPr>
          <w:rFonts w:ascii="Arial" w:hAnsi="Arial" w:cs="Arial"/>
          <w:color w:val="FF00FF"/>
        </w:rPr>
        <w:t>1</w:t>
      </w:r>
      <w:r w:rsidR="00092029">
        <w:rPr>
          <w:rFonts w:ascii="Arial" w:hAnsi="Arial" w:cs="Arial"/>
          <w:color w:val="FF00FF"/>
        </w:rPr>
        <w:t>)</w:t>
      </w:r>
      <w:r w:rsidR="00092029">
        <w:rPr>
          <w:rFonts w:ascii="Arial" w:hAnsi="Arial" w:cs="Arial"/>
          <w:lang w:val="de-DE"/>
        </w:rPr>
        <w:t xml:space="preserve"> folgende</w:t>
      </w:r>
      <w:r w:rsidR="008015D2">
        <w:rPr>
          <w:rFonts w:ascii="Arial" w:hAnsi="Arial" w:cs="Arial"/>
          <w:lang w:val="de-DE"/>
        </w:rPr>
        <w:t>n</w:t>
      </w:r>
      <w:r w:rsidR="00092029">
        <w:rPr>
          <w:rFonts w:ascii="Arial" w:hAnsi="Arial" w:cs="Arial"/>
          <w:lang w:val="de-DE"/>
        </w:rPr>
        <w:t xml:space="preserve"> kritischen Einwand: </w:t>
      </w:r>
      <w:r w:rsidR="00092029" w:rsidRPr="00F44147">
        <w:rPr>
          <w:rFonts w:ascii="Arial" w:hAnsi="Arial" w:cs="Arial"/>
          <w:i/>
          <w:lang w:val="de-DE"/>
        </w:rPr>
        <w:t>„</w:t>
      </w:r>
      <w:r w:rsidR="00F44147" w:rsidRPr="00F44147">
        <w:rPr>
          <w:rFonts w:ascii="Arial" w:hAnsi="Arial" w:cs="Arial"/>
          <w:i/>
          <w:lang w:val="de-DE"/>
        </w:rPr>
        <w:t xml:space="preserve">Insgesamt sieht sich heute der Organisationsentwicklungsansatz, gleich welcher Richtung, einer Reihe grundsätzlicher Einwendungen gegenüber. Der häufigste Einwand richtet sich auf die wie selbstverständlich unterlegte Harmonie-Prämisse, wonach Mitarbeiterziele, wie sie in den breitflächigen Partizipationsprozessen </w:t>
      </w:r>
      <w:r w:rsidR="00F44147" w:rsidRPr="00F44147">
        <w:rPr>
          <w:rFonts w:ascii="Arial" w:hAnsi="Arial" w:cs="Arial"/>
          <w:i/>
          <w:lang w:val="de-DE"/>
        </w:rPr>
        <w:lastRenderedPageBreak/>
        <w:t>artikuliert werden können und sollen, und Effizienzziele der Organisation bei organisatorischen Neugestaltungen grundsätzlich zur Deckung gebracht werden können; der Konfliktfall wird ignoriert und selbst dort, wo er gesehen wird, kann er mit dem entwickelten Instrumentarium nicht behandelt werden. Es ist dies der Grund, weshalb sich der Organisationsentwicklungsansatz dem Vorwurf einer Naivität gegenüber Machtstrukturen ausgesetzt sieht.</w:t>
      </w:r>
      <w:r w:rsidR="00F44147">
        <w:rPr>
          <w:rFonts w:ascii="Arial" w:hAnsi="Arial" w:cs="Arial"/>
          <w:i/>
          <w:lang w:val="de-DE"/>
        </w:rPr>
        <w:t xml:space="preserve"> </w:t>
      </w:r>
      <w:r w:rsidR="00F44147" w:rsidRPr="00F44147">
        <w:rPr>
          <w:rFonts w:ascii="Arial" w:hAnsi="Arial" w:cs="Arial"/>
          <w:i/>
          <w:lang w:val="de-DE"/>
        </w:rPr>
        <w:t>Neben dieser oft geäußerten und gewiss nicht unberechtigten normativen Kritik werden aus konzeptioneller Perspektive vor allem die unzureichende theoretische Fundierung und die einseitige Methodenorientierung beklagt“</w:t>
      </w:r>
      <w:r w:rsidR="00F44147">
        <w:rPr>
          <w:rFonts w:ascii="Arial" w:hAnsi="Arial" w:cs="Arial"/>
          <w:lang w:val="de-DE"/>
        </w:rPr>
        <w:t>.</w:t>
      </w:r>
      <w:r w:rsidR="00F61DA9">
        <w:rPr>
          <w:rFonts w:ascii="Arial" w:hAnsi="Arial" w:cs="Arial"/>
          <w:lang w:val="de-DE"/>
        </w:rPr>
        <w:t xml:space="preserve"> </w:t>
      </w:r>
      <w:r w:rsidR="002A4766">
        <w:rPr>
          <w:rFonts w:ascii="Arial" w:hAnsi="Arial" w:cs="Arial"/>
          <w:lang w:val="de-DE"/>
        </w:rPr>
        <w:t xml:space="preserve">Nach </w:t>
      </w:r>
      <w:r w:rsidR="002A4766">
        <w:rPr>
          <w:rFonts w:ascii="Arial" w:hAnsi="Arial" w:cs="Arial"/>
          <w:color w:val="FF00FF"/>
        </w:rPr>
        <w:t xml:space="preserve">Schreyögg </w:t>
      </w:r>
      <w:r w:rsidR="002A4766">
        <w:rPr>
          <w:rFonts w:ascii="Arial" w:hAnsi="Arial" w:cs="Arial"/>
          <w:lang w:val="de-DE"/>
        </w:rPr>
        <w:t>liegt das grundlegende Problem des Ansatzes jedoch tiefer. Er verweist auf die hohen Veränderungserfordernisse der modernen Industriegesellschaften und sieht das Problem darin, dass Veränderungs</w:t>
      </w:r>
      <w:r w:rsidR="00CF7D1D">
        <w:rPr>
          <w:rFonts w:ascii="Arial" w:hAnsi="Arial" w:cs="Arial"/>
          <w:lang w:val="de-DE"/>
        </w:rPr>
        <w:t>-</w:t>
      </w:r>
      <w:r w:rsidR="002A4766">
        <w:rPr>
          <w:rFonts w:ascii="Arial" w:hAnsi="Arial" w:cs="Arial"/>
          <w:lang w:val="de-DE"/>
        </w:rPr>
        <w:t xml:space="preserve">prozesse als </w:t>
      </w:r>
      <w:r w:rsidR="003F7BAF">
        <w:rPr>
          <w:rFonts w:ascii="Arial" w:hAnsi="Arial" w:cs="Arial"/>
          <w:lang w:val="de-DE"/>
        </w:rPr>
        <w:t xml:space="preserve">eine </w:t>
      </w:r>
      <w:r w:rsidR="002A4766">
        <w:rPr>
          <w:rFonts w:ascii="Arial" w:hAnsi="Arial" w:cs="Arial"/>
          <w:lang w:val="de-DE"/>
        </w:rPr>
        <w:t>Ausnahme begriffen werden</w:t>
      </w:r>
      <w:r w:rsidR="005069F8">
        <w:rPr>
          <w:rFonts w:ascii="Arial" w:hAnsi="Arial" w:cs="Arial"/>
          <w:lang w:val="de-DE"/>
        </w:rPr>
        <w:t xml:space="preserve">. </w:t>
      </w:r>
      <w:r w:rsidR="002F2C78">
        <w:rPr>
          <w:rFonts w:ascii="Arial" w:hAnsi="Arial" w:cs="Arial"/>
          <w:lang w:val="de-DE"/>
        </w:rPr>
        <w:t xml:space="preserve">Der </w:t>
      </w:r>
      <w:r w:rsidR="005069F8">
        <w:rPr>
          <w:rFonts w:ascii="Arial" w:hAnsi="Arial" w:cs="Arial"/>
          <w:lang w:val="de-DE"/>
        </w:rPr>
        <w:t>V</w:t>
      </w:r>
      <w:r w:rsidR="002A4766">
        <w:rPr>
          <w:rFonts w:ascii="Arial" w:hAnsi="Arial" w:cs="Arial"/>
          <w:lang w:val="de-DE"/>
        </w:rPr>
        <w:t xml:space="preserve">eränderung </w:t>
      </w:r>
      <w:r w:rsidR="0091150F">
        <w:rPr>
          <w:rFonts w:ascii="Arial" w:hAnsi="Arial" w:cs="Arial"/>
          <w:lang w:val="de-DE"/>
        </w:rPr>
        <w:t xml:space="preserve">wird </w:t>
      </w:r>
      <w:r w:rsidR="002A4766">
        <w:rPr>
          <w:rFonts w:ascii="Arial" w:hAnsi="Arial" w:cs="Arial"/>
          <w:lang w:val="de-DE"/>
        </w:rPr>
        <w:t>ein Sonder</w:t>
      </w:r>
      <w:r w:rsidR="003F7BAF">
        <w:rPr>
          <w:rFonts w:ascii="Arial" w:hAnsi="Arial" w:cs="Arial"/>
          <w:lang w:val="de-DE"/>
        </w:rPr>
        <w:t>-</w:t>
      </w:r>
      <w:r w:rsidR="002A4766">
        <w:rPr>
          <w:rFonts w:ascii="Arial" w:hAnsi="Arial" w:cs="Arial"/>
          <w:lang w:val="de-DE"/>
        </w:rPr>
        <w:t>status zugewiesen</w:t>
      </w:r>
      <w:r w:rsidR="0091150F">
        <w:rPr>
          <w:rFonts w:ascii="Arial" w:hAnsi="Arial" w:cs="Arial"/>
          <w:lang w:val="de-DE"/>
        </w:rPr>
        <w:t xml:space="preserve">, die Ausnahme von der Regel. Ordnung und organisatorische Stabilität, wie sie das 3-Stufen-Gleichgewichtsmodells von Lewin vorsieht, wird zur Regel erklärt und Veränderung wird dagegen als ein Zustand der Unordnung gesehen, der schnell und gekonnt vollzogen wird um erneut in einen natürlichen Zustand der Ruhe und Ordnung zurückkehren zu können. </w:t>
      </w:r>
      <w:r w:rsidR="005069F8">
        <w:rPr>
          <w:rFonts w:ascii="Arial" w:hAnsi="Arial" w:cs="Arial"/>
          <w:lang w:val="de-DE"/>
        </w:rPr>
        <w:t>Im Hinblick auf die Entwicklung</w:t>
      </w:r>
      <w:r w:rsidR="00CF7D1D">
        <w:rPr>
          <w:rFonts w:ascii="Arial" w:hAnsi="Arial" w:cs="Arial"/>
          <w:lang w:val="de-DE"/>
        </w:rPr>
        <w:t>en</w:t>
      </w:r>
      <w:r w:rsidR="005069F8">
        <w:rPr>
          <w:rFonts w:ascii="Arial" w:hAnsi="Arial" w:cs="Arial"/>
          <w:lang w:val="de-DE"/>
        </w:rPr>
        <w:t xml:space="preserve"> in den Innovationsbranchen und </w:t>
      </w:r>
      <w:r w:rsidR="00B877C4">
        <w:rPr>
          <w:rFonts w:ascii="Arial" w:hAnsi="Arial" w:cs="Arial"/>
          <w:lang w:val="de-DE"/>
        </w:rPr>
        <w:t xml:space="preserve">den </w:t>
      </w:r>
      <w:r w:rsidR="005069F8">
        <w:rPr>
          <w:rFonts w:ascii="Arial" w:hAnsi="Arial" w:cs="Arial"/>
          <w:lang w:val="de-DE"/>
        </w:rPr>
        <w:t>Unternehmen</w:t>
      </w:r>
      <w:r w:rsidR="00B877C4">
        <w:rPr>
          <w:rFonts w:ascii="Arial" w:hAnsi="Arial" w:cs="Arial"/>
          <w:lang w:val="de-DE"/>
        </w:rPr>
        <w:t>,</w:t>
      </w:r>
      <w:r w:rsidR="005069F8">
        <w:rPr>
          <w:rFonts w:ascii="Arial" w:hAnsi="Arial" w:cs="Arial"/>
          <w:lang w:val="de-DE"/>
        </w:rPr>
        <w:t xml:space="preserve"> die in einem turbulenten Umfeld agieren, erscheint diese Vorstellungswelt in vielfacher Hinsicht fragwürdig. Fortwährende Innovation und Anpassung an die sich permanenten Veränderungen der Rahmenbedingungen</w:t>
      </w:r>
      <w:r w:rsidR="00CF7D1D">
        <w:rPr>
          <w:rFonts w:ascii="Arial" w:hAnsi="Arial" w:cs="Arial"/>
          <w:lang w:val="de-DE"/>
        </w:rPr>
        <w:t>,</w:t>
      </w:r>
      <w:r w:rsidR="005069F8">
        <w:rPr>
          <w:rFonts w:ascii="Arial" w:hAnsi="Arial" w:cs="Arial"/>
          <w:lang w:val="de-DE"/>
        </w:rPr>
        <w:t xml:space="preserve"> ist gegenwärtig </w:t>
      </w:r>
      <w:r w:rsidR="00CF7D1D">
        <w:rPr>
          <w:rFonts w:ascii="Arial" w:hAnsi="Arial" w:cs="Arial"/>
          <w:lang w:val="de-DE"/>
        </w:rPr>
        <w:t xml:space="preserve">und künftig </w:t>
      </w:r>
      <w:r w:rsidR="005069F8">
        <w:rPr>
          <w:rFonts w:ascii="Arial" w:hAnsi="Arial" w:cs="Arial"/>
          <w:lang w:val="de-DE"/>
        </w:rPr>
        <w:t xml:space="preserve">für viele Unternehmen die einzige Überlebensgarantie. </w:t>
      </w:r>
      <w:r w:rsidR="00726852">
        <w:rPr>
          <w:rFonts w:ascii="Arial" w:hAnsi="Arial" w:cs="Arial"/>
          <w:color w:val="FF00FF"/>
        </w:rPr>
        <w:t xml:space="preserve">Schreyögg (2000, S. 42) </w:t>
      </w:r>
      <w:r w:rsidR="00726852">
        <w:rPr>
          <w:rFonts w:ascii="Arial" w:hAnsi="Arial" w:cs="Arial"/>
          <w:lang w:val="de-DE"/>
        </w:rPr>
        <w:t xml:space="preserve">gibt zu bedenken, dass </w:t>
      </w:r>
      <w:r w:rsidR="00726852" w:rsidRPr="00726852">
        <w:rPr>
          <w:rFonts w:ascii="Arial" w:hAnsi="Arial" w:cs="Arial"/>
          <w:i/>
          <w:lang w:val="de-DE"/>
        </w:rPr>
        <w:t>„Gleichgültig, ob man geneigt ist, diesen neuen Modellen bis ins letzte Detail zu folgen, so machen sie in jedem Falle nachdrücklich auf die Grenzen einer Perspektive aufmerksam, die den organisatorischen Wandel prinzipiell als Ausnahme (Episode) begreift, die in eine Welt der Ordnung und Stabilität einbricht. In zukünftigen Konzepten geht es darum, die episodenhafte Perspektive des Wandels zu überwinden und die Tatsache in Rechnung zu stellen, dass in heutigen Unternehmen Wandel mehr und mehr zu einer permanenten Anforderung an Steuerung und Entwicklung gerät“</w:t>
      </w:r>
      <w:r w:rsidR="00CF7D1D">
        <w:rPr>
          <w:rFonts w:ascii="Arial" w:hAnsi="Arial" w:cs="Arial"/>
          <w:lang w:val="de-DE"/>
        </w:rPr>
        <w:t xml:space="preserve">. </w:t>
      </w:r>
    </w:p>
    <w:p w:rsidR="007E2962" w:rsidRDefault="007E2962" w:rsidP="0073273C">
      <w:pPr>
        <w:autoSpaceDE w:val="0"/>
        <w:autoSpaceDN w:val="0"/>
        <w:adjustRightInd w:val="0"/>
        <w:rPr>
          <w:rFonts w:ascii="Arial" w:hAnsi="Arial" w:cs="Arial"/>
          <w:lang w:val="de-DE"/>
        </w:rPr>
      </w:pPr>
    </w:p>
    <w:p w:rsidR="00EB4E99" w:rsidRDefault="00CF7D1D" w:rsidP="0073273C">
      <w:pPr>
        <w:autoSpaceDE w:val="0"/>
        <w:autoSpaceDN w:val="0"/>
        <w:adjustRightInd w:val="0"/>
        <w:rPr>
          <w:rFonts w:ascii="Arial" w:hAnsi="Arial" w:cs="Arial"/>
          <w:lang w:val="de-DE"/>
        </w:rPr>
      </w:pPr>
      <w:r>
        <w:rPr>
          <w:rFonts w:ascii="Arial" w:hAnsi="Arial" w:cs="Arial"/>
          <w:lang w:val="de-DE"/>
        </w:rPr>
        <w:t xml:space="preserve">Das Konzept der lernenden Organisation bildet aus Sicht </w:t>
      </w:r>
      <w:r w:rsidR="00B877C4">
        <w:rPr>
          <w:rFonts w:ascii="Arial" w:hAnsi="Arial" w:cs="Arial"/>
          <w:lang w:val="de-DE"/>
        </w:rPr>
        <w:t>vieler</w:t>
      </w:r>
      <w:r>
        <w:rPr>
          <w:rFonts w:ascii="Arial" w:hAnsi="Arial" w:cs="Arial"/>
          <w:lang w:val="de-DE"/>
        </w:rPr>
        <w:t xml:space="preserve"> </w:t>
      </w:r>
      <w:r w:rsidR="005D5885">
        <w:rPr>
          <w:rFonts w:ascii="Arial" w:hAnsi="Arial" w:cs="Arial"/>
          <w:lang w:val="de-DE"/>
        </w:rPr>
        <w:t xml:space="preserve">Autoren und </w:t>
      </w:r>
      <w:r w:rsidR="00B877C4">
        <w:rPr>
          <w:rFonts w:ascii="Arial" w:hAnsi="Arial" w:cs="Arial"/>
          <w:lang w:val="de-DE"/>
        </w:rPr>
        <w:t>auch nach Meinung der</w:t>
      </w:r>
      <w:r w:rsidR="005D5885">
        <w:rPr>
          <w:rFonts w:ascii="Arial" w:hAnsi="Arial" w:cs="Arial"/>
          <w:lang w:val="de-DE"/>
        </w:rPr>
        <w:t xml:space="preserve"> V</w:t>
      </w:r>
      <w:r>
        <w:rPr>
          <w:rFonts w:ascii="Arial" w:hAnsi="Arial" w:cs="Arial"/>
          <w:lang w:val="de-DE"/>
        </w:rPr>
        <w:t>erantwortliche</w:t>
      </w:r>
      <w:r w:rsidR="005D5885">
        <w:rPr>
          <w:rFonts w:ascii="Arial" w:hAnsi="Arial" w:cs="Arial"/>
          <w:lang w:val="de-DE"/>
        </w:rPr>
        <w:t xml:space="preserve">n </w:t>
      </w:r>
      <w:r>
        <w:rPr>
          <w:rFonts w:ascii="Arial" w:hAnsi="Arial" w:cs="Arial"/>
          <w:lang w:val="de-DE"/>
        </w:rPr>
        <w:t>in den Unternehmen,</w:t>
      </w:r>
      <w:r w:rsidR="005D5885">
        <w:rPr>
          <w:rFonts w:ascii="Arial" w:hAnsi="Arial" w:cs="Arial"/>
          <w:lang w:val="de-DE"/>
        </w:rPr>
        <w:t xml:space="preserve"> </w:t>
      </w:r>
      <w:r>
        <w:rPr>
          <w:rFonts w:ascii="Arial" w:hAnsi="Arial" w:cs="Arial"/>
          <w:lang w:val="de-DE"/>
        </w:rPr>
        <w:t xml:space="preserve">die derzeit beste Form für eine Umorientierung und Entwicklung neuer Konzepte, die stärker die Notwendigkeit der permanenten Veränderung betonen. In seinem Ausblick fasst </w:t>
      </w:r>
      <w:r>
        <w:rPr>
          <w:rFonts w:ascii="Arial" w:hAnsi="Arial" w:cs="Arial"/>
          <w:color w:val="FF00FF"/>
        </w:rPr>
        <w:t xml:space="preserve">Schreyögg </w:t>
      </w:r>
      <w:r>
        <w:rPr>
          <w:rFonts w:ascii="Arial" w:hAnsi="Arial" w:cs="Arial"/>
          <w:lang w:val="de-DE"/>
        </w:rPr>
        <w:t xml:space="preserve">zusammen, dass </w:t>
      </w:r>
      <w:r w:rsidR="005D5885">
        <w:rPr>
          <w:rFonts w:ascii="Arial" w:hAnsi="Arial" w:cs="Arial"/>
          <w:lang w:val="de-DE"/>
        </w:rPr>
        <w:t xml:space="preserve">die Idee der lernenden Organisation, </w:t>
      </w:r>
      <w:r w:rsidR="007E2962">
        <w:rPr>
          <w:rFonts w:ascii="Arial" w:hAnsi="Arial" w:cs="Arial"/>
          <w:lang w:val="de-DE"/>
        </w:rPr>
        <w:t xml:space="preserve">welche </w:t>
      </w:r>
      <w:r w:rsidR="005D5885">
        <w:rPr>
          <w:rFonts w:ascii="Arial" w:hAnsi="Arial" w:cs="Arial"/>
          <w:lang w:val="de-DE"/>
        </w:rPr>
        <w:t xml:space="preserve">Veränderungen nicht mehr als Ausnahme und </w:t>
      </w:r>
      <w:r w:rsidR="007E2962">
        <w:rPr>
          <w:rFonts w:ascii="Arial" w:hAnsi="Arial" w:cs="Arial"/>
          <w:lang w:val="de-DE"/>
        </w:rPr>
        <w:t xml:space="preserve">einen </w:t>
      </w:r>
      <w:r w:rsidR="005D5885">
        <w:rPr>
          <w:rFonts w:ascii="Arial" w:hAnsi="Arial" w:cs="Arial"/>
          <w:lang w:val="de-DE"/>
        </w:rPr>
        <w:t>vorübergehenden Unruhezustand sieht</w:t>
      </w:r>
      <w:r w:rsidR="00B877C4">
        <w:rPr>
          <w:rFonts w:ascii="Arial" w:hAnsi="Arial" w:cs="Arial"/>
          <w:lang w:val="de-DE"/>
        </w:rPr>
        <w:t>,</w:t>
      </w:r>
      <w:r w:rsidR="005D5885">
        <w:rPr>
          <w:rFonts w:ascii="Arial" w:hAnsi="Arial" w:cs="Arial"/>
          <w:lang w:val="de-DE"/>
        </w:rPr>
        <w:t xml:space="preserve"> und somit beginnt das Denken nicht </w:t>
      </w:r>
      <w:r w:rsidR="007E2962">
        <w:rPr>
          <w:rFonts w:ascii="Arial" w:hAnsi="Arial" w:cs="Arial"/>
          <w:lang w:val="de-DE"/>
        </w:rPr>
        <w:t xml:space="preserve">mehr </w:t>
      </w:r>
      <w:r w:rsidR="005D5885">
        <w:rPr>
          <w:rFonts w:ascii="Arial" w:hAnsi="Arial" w:cs="Arial"/>
          <w:lang w:val="de-DE"/>
        </w:rPr>
        <w:t>bei</w:t>
      </w:r>
      <w:r w:rsidR="007E2962">
        <w:rPr>
          <w:rFonts w:ascii="Arial" w:hAnsi="Arial" w:cs="Arial"/>
          <w:lang w:val="de-DE"/>
        </w:rPr>
        <w:t xml:space="preserve"> </w:t>
      </w:r>
      <w:r w:rsidR="005D5885">
        <w:rPr>
          <w:rFonts w:ascii="Arial" w:hAnsi="Arial" w:cs="Arial"/>
          <w:lang w:val="de-DE"/>
        </w:rPr>
        <w:t>Stabilität oder einem Gleichgewichtsgedanken,</w:t>
      </w:r>
      <w:r w:rsidR="007E2962">
        <w:rPr>
          <w:rFonts w:ascii="Arial" w:hAnsi="Arial" w:cs="Arial"/>
          <w:lang w:val="de-DE"/>
        </w:rPr>
        <w:t xml:space="preserve"> </w:t>
      </w:r>
      <w:r w:rsidR="005D5885">
        <w:rPr>
          <w:rFonts w:ascii="Arial" w:hAnsi="Arial" w:cs="Arial"/>
          <w:lang w:val="de-DE"/>
        </w:rPr>
        <w:t>sondern</w:t>
      </w:r>
      <w:r w:rsidR="00CB7B80">
        <w:rPr>
          <w:rFonts w:ascii="Arial" w:hAnsi="Arial" w:cs="Arial"/>
          <w:lang w:val="de-DE"/>
        </w:rPr>
        <w:t xml:space="preserve"> bei der Unruhe, nämlich der lernenden Veränderung. Der nach dem </w:t>
      </w:r>
      <w:r w:rsidR="00CB7B80">
        <w:rPr>
          <w:rFonts w:ascii="Arial" w:eastAsia="Batang" w:hAnsi="Arial" w:cs="Arial"/>
          <w:lang w:val="de-DE"/>
        </w:rPr>
        <w:t xml:space="preserve">Lewin`schen Modell </w:t>
      </w:r>
      <w:r w:rsidR="00FB5CE3">
        <w:rPr>
          <w:rFonts w:ascii="Arial" w:eastAsia="Batang" w:hAnsi="Arial" w:cs="Arial"/>
          <w:lang w:val="de-DE"/>
        </w:rPr>
        <w:t>zu erzeugende</w:t>
      </w:r>
      <w:r w:rsidR="00CB7B80">
        <w:rPr>
          <w:rFonts w:ascii="Arial" w:eastAsia="Batang" w:hAnsi="Arial" w:cs="Arial"/>
          <w:lang w:val="de-DE"/>
        </w:rPr>
        <w:t xml:space="preserve"> Ausnahmezustand</w:t>
      </w:r>
      <w:r w:rsidR="007E2962">
        <w:rPr>
          <w:rFonts w:ascii="Arial" w:eastAsia="Batang" w:hAnsi="Arial" w:cs="Arial"/>
          <w:lang w:val="de-DE"/>
        </w:rPr>
        <w:t xml:space="preserve">, </w:t>
      </w:r>
      <w:r w:rsidR="00CB7B80">
        <w:rPr>
          <w:rFonts w:ascii="Arial" w:eastAsia="Batang" w:hAnsi="Arial" w:cs="Arial"/>
          <w:lang w:val="de-DE"/>
        </w:rPr>
        <w:t>den es mit ausgefeilten Methoden zu gestalten g</w:t>
      </w:r>
      <w:r w:rsidR="007E2962">
        <w:rPr>
          <w:rFonts w:ascii="Arial" w:eastAsia="Batang" w:hAnsi="Arial" w:cs="Arial"/>
          <w:lang w:val="de-DE"/>
        </w:rPr>
        <w:t>ilt</w:t>
      </w:r>
      <w:r w:rsidR="00CB7B80">
        <w:rPr>
          <w:rFonts w:ascii="Arial" w:eastAsia="Batang" w:hAnsi="Arial" w:cs="Arial"/>
          <w:lang w:val="de-DE"/>
        </w:rPr>
        <w:t xml:space="preserve">, wird in der lernenden Organisation </w:t>
      </w:r>
      <w:r w:rsidR="007E2962">
        <w:rPr>
          <w:rFonts w:ascii="Arial" w:eastAsia="Batang" w:hAnsi="Arial" w:cs="Arial"/>
          <w:lang w:val="de-DE"/>
        </w:rPr>
        <w:t>zu einem</w:t>
      </w:r>
      <w:r w:rsidR="00CB7B80">
        <w:rPr>
          <w:rFonts w:ascii="Arial" w:eastAsia="Batang" w:hAnsi="Arial" w:cs="Arial"/>
          <w:lang w:val="de-DE"/>
        </w:rPr>
        <w:t xml:space="preserve"> Dauerzustand der kontinuierlich zu begleiten und zu steuern ist. </w:t>
      </w:r>
      <w:r w:rsidR="00FB5CE3">
        <w:rPr>
          <w:rFonts w:ascii="Arial" w:eastAsia="Batang" w:hAnsi="Arial" w:cs="Arial"/>
          <w:lang w:val="de-DE"/>
        </w:rPr>
        <w:t>In der lernenden Organisation ist die Veränderung ein selbstständiger Bestandteil der  täglichen Arbeit und das Handeln in der Organisation wird im Regelfall als lernende Veränderung begriffen und bedarf keinem besonderen Anstoß</w:t>
      </w:r>
      <w:r w:rsidR="00980391">
        <w:rPr>
          <w:rFonts w:ascii="Arial" w:eastAsia="Batang" w:hAnsi="Arial" w:cs="Arial"/>
          <w:lang w:val="de-DE"/>
        </w:rPr>
        <w:t xml:space="preserve"> </w:t>
      </w:r>
      <w:r w:rsidR="00980391" w:rsidRPr="007E2962">
        <w:rPr>
          <w:rFonts w:ascii="Arial" w:hAnsi="Arial" w:cs="Arial"/>
          <w:color w:val="FF00FF"/>
        </w:rPr>
        <w:t xml:space="preserve">(vgl. hierzu </w:t>
      </w:r>
      <w:r w:rsidR="00980391">
        <w:rPr>
          <w:rFonts w:ascii="Arial" w:hAnsi="Arial" w:cs="Arial"/>
          <w:color w:val="FF00FF"/>
        </w:rPr>
        <w:t>Schreyögg</w:t>
      </w:r>
      <w:r w:rsidR="002B258E">
        <w:rPr>
          <w:rFonts w:ascii="Arial" w:hAnsi="Arial" w:cs="Arial"/>
          <w:color w:val="FF00FF"/>
        </w:rPr>
        <w:t>,</w:t>
      </w:r>
      <w:r w:rsidR="00980391">
        <w:rPr>
          <w:rFonts w:ascii="Arial" w:hAnsi="Arial" w:cs="Arial"/>
          <w:color w:val="FF00FF"/>
        </w:rPr>
        <w:t xml:space="preserve"> 2000, S. 42-43)</w:t>
      </w:r>
      <w:r w:rsidR="00FB5CE3">
        <w:rPr>
          <w:rFonts w:ascii="Arial" w:eastAsia="Batang" w:hAnsi="Arial" w:cs="Arial"/>
          <w:lang w:val="de-DE"/>
        </w:rPr>
        <w:t xml:space="preserve">. </w:t>
      </w:r>
      <w:r w:rsidR="00980391">
        <w:rPr>
          <w:rFonts w:ascii="Arial" w:eastAsia="Batang" w:hAnsi="Arial" w:cs="Arial"/>
          <w:lang w:val="de-DE"/>
        </w:rPr>
        <w:t>Weiterführend lässt sich daraus ableiten, dass Change Management dann kein fest</w:t>
      </w:r>
      <w:r w:rsidR="00B967FB">
        <w:rPr>
          <w:rFonts w:ascii="Arial" w:eastAsia="Batang" w:hAnsi="Arial" w:cs="Arial"/>
          <w:lang w:val="de-DE"/>
        </w:rPr>
        <w:t xml:space="preserve"> umschriebener Prozess mehr ist</w:t>
      </w:r>
      <w:r w:rsidR="00980391">
        <w:rPr>
          <w:rFonts w:ascii="Arial" w:eastAsia="Batang" w:hAnsi="Arial" w:cs="Arial"/>
          <w:lang w:val="de-DE"/>
        </w:rPr>
        <w:t xml:space="preserve"> der eine umfassende Vorausplanung erfordert, da es sich bei Veränderungen </w:t>
      </w:r>
      <w:r w:rsidR="007138E7">
        <w:rPr>
          <w:rFonts w:ascii="Arial" w:eastAsia="Batang" w:hAnsi="Arial" w:cs="Arial"/>
          <w:lang w:val="de-DE"/>
        </w:rPr>
        <w:t xml:space="preserve">um </w:t>
      </w:r>
      <w:r w:rsidR="00980391">
        <w:rPr>
          <w:rFonts w:ascii="Arial" w:eastAsia="Batang" w:hAnsi="Arial" w:cs="Arial"/>
          <w:lang w:val="de-DE"/>
        </w:rPr>
        <w:t>mehr oder weniger allgegenwärtige Aktivität</w:t>
      </w:r>
      <w:r w:rsidR="007138E7">
        <w:rPr>
          <w:rFonts w:ascii="Arial" w:eastAsia="Batang" w:hAnsi="Arial" w:cs="Arial"/>
          <w:lang w:val="de-DE"/>
        </w:rPr>
        <w:t>en</w:t>
      </w:r>
      <w:r w:rsidR="009E7A26">
        <w:rPr>
          <w:rFonts w:ascii="Arial" w:eastAsia="Batang" w:hAnsi="Arial" w:cs="Arial"/>
          <w:lang w:val="de-DE"/>
        </w:rPr>
        <w:t xml:space="preserve"> handelt, die prinzipiell von verschiedensten Stellen im Unternehmen veranlasst werden k</w:t>
      </w:r>
      <w:r w:rsidR="002951B1">
        <w:rPr>
          <w:rFonts w:ascii="Arial" w:eastAsia="Batang" w:hAnsi="Arial" w:cs="Arial"/>
          <w:lang w:val="de-DE"/>
        </w:rPr>
        <w:t>önnen</w:t>
      </w:r>
      <w:r w:rsidR="009E7A26">
        <w:rPr>
          <w:rFonts w:ascii="Arial" w:eastAsia="Batang" w:hAnsi="Arial" w:cs="Arial"/>
          <w:lang w:val="de-DE"/>
        </w:rPr>
        <w:t xml:space="preserve">. </w:t>
      </w:r>
      <w:r w:rsidR="009E07F5">
        <w:rPr>
          <w:rFonts w:ascii="Arial" w:hAnsi="Arial" w:cs="Arial"/>
          <w:color w:val="FF00FF"/>
        </w:rPr>
        <w:t>Zuboff (zitiert in Schreyögg, 2000)</w:t>
      </w:r>
      <w:r w:rsidR="009E07F5">
        <w:rPr>
          <w:rFonts w:ascii="Arial" w:hAnsi="Arial" w:cs="Arial"/>
          <w:lang w:val="de-DE"/>
        </w:rPr>
        <w:t xml:space="preserve"> formuliert, dass </w:t>
      </w:r>
      <w:r w:rsidR="00A810EC">
        <w:rPr>
          <w:rFonts w:ascii="Arial" w:hAnsi="Arial" w:cs="Arial"/>
          <w:lang w:val="de-DE"/>
        </w:rPr>
        <w:t>L</w:t>
      </w:r>
      <w:r w:rsidR="009E07F5">
        <w:rPr>
          <w:rFonts w:ascii="Arial" w:hAnsi="Arial" w:cs="Arial"/>
          <w:lang w:val="de-DE"/>
        </w:rPr>
        <w:t xml:space="preserve">ernen die neue </w:t>
      </w:r>
      <w:r w:rsidR="009E07F5">
        <w:rPr>
          <w:rFonts w:ascii="Arial" w:hAnsi="Arial" w:cs="Arial"/>
          <w:lang w:val="de-DE"/>
        </w:rPr>
        <w:lastRenderedPageBreak/>
        <w:t xml:space="preserve">Form der Arbeit ist und </w:t>
      </w:r>
      <w:r w:rsidR="009E07F5" w:rsidRPr="009E07F5">
        <w:rPr>
          <w:rFonts w:ascii="Arial" w:hAnsi="Arial" w:cs="Arial"/>
          <w:i/>
          <w:lang w:val="de-DE"/>
        </w:rPr>
        <w:t>„[…] keine separate Tätigkeit mehr, die entweder vor Beginn des Arbeitslebens oder in abgelegenen Klassenzimmern stattfindet. Lernen ist das Herz produktiver Tätigkeit“</w:t>
      </w:r>
      <w:r w:rsidR="002951B1">
        <w:rPr>
          <w:rFonts w:ascii="Arial" w:hAnsi="Arial" w:cs="Arial"/>
          <w:i/>
          <w:lang w:val="de-DE"/>
        </w:rPr>
        <w:t xml:space="preserve"> </w:t>
      </w:r>
      <w:r w:rsidR="002951B1">
        <w:rPr>
          <w:rFonts w:ascii="Arial" w:hAnsi="Arial" w:cs="Arial"/>
          <w:color w:val="FF00FF"/>
        </w:rPr>
        <w:t>(S. 43)</w:t>
      </w:r>
      <w:r w:rsidR="009E07F5">
        <w:rPr>
          <w:rFonts w:ascii="Arial" w:hAnsi="Arial" w:cs="Arial"/>
          <w:lang w:val="de-DE"/>
        </w:rPr>
        <w:t>.</w:t>
      </w:r>
      <w:r w:rsidR="00A810EC">
        <w:rPr>
          <w:rFonts w:ascii="Arial" w:hAnsi="Arial" w:cs="Arial"/>
          <w:lang w:val="de-DE"/>
        </w:rPr>
        <w:t xml:space="preserve"> </w:t>
      </w:r>
    </w:p>
    <w:p w:rsidR="00EB4E99" w:rsidRDefault="00EB4E99" w:rsidP="0073273C">
      <w:pPr>
        <w:autoSpaceDE w:val="0"/>
        <w:autoSpaceDN w:val="0"/>
        <w:adjustRightInd w:val="0"/>
        <w:rPr>
          <w:rFonts w:ascii="Arial" w:hAnsi="Arial" w:cs="Arial"/>
          <w:lang w:val="de-DE"/>
        </w:rPr>
      </w:pPr>
    </w:p>
    <w:p w:rsidR="0093722D" w:rsidRDefault="00EB4E99" w:rsidP="003D7271">
      <w:pPr>
        <w:autoSpaceDE w:val="0"/>
        <w:autoSpaceDN w:val="0"/>
        <w:adjustRightInd w:val="0"/>
        <w:rPr>
          <w:rFonts w:ascii="Arial" w:hAnsi="Arial" w:cs="Arial"/>
          <w:lang w:val="de-DE"/>
        </w:rPr>
      </w:pPr>
      <w:r>
        <w:rPr>
          <w:rFonts w:ascii="Arial" w:hAnsi="Arial" w:cs="Arial"/>
          <w:lang w:val="de-DE"/>
        </w:rPr>
        <w:t>Lassen Sie uns an dieser Stelle auf die Managementprinzipen von Toyota übergehen</w:t>
      </w:r>
      <w:r w:rsidR="005368FD">
        <w:rPr>
          <w:rFonts w:ascii="Arial" w:hAnsi="Arial" w:cs="Arial"/>
          <w:lang w:val="de-DE"/>
        </w:rPr>
        <w:t xml:space="preserve"> und nach </w:t>
      </w:r>
      <w:r w:rsidR="00D76837">
        <w:rPr>
          <w:rFonts w:ascii="Arial" w:hAnsi="Arial" w:cs="Arial"/>
          <w:lang w:val="de-DE"/>
        </w:rPr>
        <w:t>A</w:t>
      </w:r>
      <w:r w:rsidR="005368FD">
        <w:rPr>
          <w:rFonts w:ascii="Arial" w:hAnsi="Arial" w:cs="Arial"/>
          <w:lang w:val="de-DE"/>
        </w:rPr>
        <w:t>ntworten suchen, wie dieses Be</w:t>
      </w:r>
      <w:r w:rsidR="00D76837">
        <w:rPr>
          <w:rFonts w:ascii="Arial" w:hAnsi="Arial" w:cs="Arial"/>
          <w:lang w:val="de-DE"/>
        </w:rPr>
        <w:t>nchmark</w:t>
      </w:r>
      <w:r w:rsidR="00832CF9">
        <w:rPr>
          <w:rFonts w:ascii="Arial" w:hAnsi="Arial" w:cs="Arial"/>
          <w:lang w:val="de-DE"/>
        </w:rPr>
        <w:t>-</w:t>
      </w:r>
      <w:r w:rsidR="00D76837">
        <w:rPr>
          <w:rFonts w:ascii="Arial" w:hAnsi="Arial" w:cs="Arial"/>
          <w:lang w:val="de-DE"/>
        </w:rPr>
        <w:t>Unternehmen mit Veränder</w:t>
      </w:r>
      <w:r w:rsidR="000E2715">
        <w:rPr>
          <w:rFonts w:ascii="Arial" w:hAnsi="Arial" w:cs="Arial"/>
          <w:lang w:val="de-DE"/>
        </w:rPr>
        <w:t>-</w:t>
      </w:r>
      <w:r w:rsidR="00D76837">
        <w:rPr>
          <w:rFonts w:ascii="Arial" w:hAnsi="Arial" w:cs="Arial"/>
          <w:lang w:val="de-DE"/>
        </w:rPr>
        <w:t xml:space="preserve">ungen umgeht. Auf die Frage </w:t>
      </w:r>
      <w:r w:rsidR="004B1D35">
        <w:rPr>
          <w:rFonts w:ascii="Arial" w:hAnsi="Arial" w:cs="Arial"/>
          <w:lang w:val="de-DE"/>
        </w:rPr>
        <w:t>„Was ist das Geheimnis von Toyotas Erfolg?“</w:t>
      </w:r>
      <w:r w:rsidR="00D76837">
        <w:rPr>
          <w:rFonts w:ascii="Arial" w:hAnsi="Arial" w:cs="Arial"/>
          <w:lang w:val="de-DE"/>
        </w:rPr>
        <w:t xml:space="preserve"> erhält man von </w:t>
      </w:r>
      <w:r w:rsidR="00D76837">
        <w:rPr>
          <w:rFonts w:ascii="Arial" w:hAnsi="Arial" w:cs="Arial"/>
          <w:color w:val="FF00FF"/>
        </w:rPr>
        <w:t xml:space="preserve">Liker (2007, S. 29) </w:t>
      </w:r>
      <w:r w:rsidR="00D76837">
        <w:rPr>
          <w:rFonts w:ascii="Arial" w:hAnsi="Arial" w:cs="Arial"/>
          <w:lang w:val="de-DE"/>
        </w:rPr>
        <w:t xml:space="preserve">folgende Antwort: </w:t>
      </w:r>
      <w:r w:rsidR="00D76837" w:rsidRPr="00D76837">
        <w:rPr>
          <w:rFonts w:ascii="Arial" w:hAnsi="Arial" w:cs="Arial"/>
          <w:i/>
          <w:lang w:val="de-DE"/>
        </w:rPr>
        <w:t>„</w:t>
      </w:r>
      <w:r w:rsidR="004B1D35" w:rsidRPr="00D76837">
        <w:rPr>
          <w:rFonts w:ascii="Arial" w:hAnsi="Arial" w:cs="Arial"/>
          <w:i/>
          <w:lang w:val="de-DE"/>
        </w:rPr>
        <w:t>Die unglaubliche Konsistenz in der Leistung ist ein unmittelbares Ergebnis operativer Exzellenz, die Toyota zu einer strategischen Waffe geschmiedet hat. Diese operative Exzellenz basiert zum Teil auf Instrumente</w:t>
      </w:r>
      <w:r w:rsidR="00D76837">
        <w:rPr>
          <w:rFonts w:ascii="Arial" w:hAnsi="Arial" w:cs="Arial"/>
          <w:i/>
          <w:lang w:val="de-DE"/>
        </w:rPr>
        <w:t>n und Methoden der Qualitäts</w:t>
      </w:r>
      <w:r w:rsidR="004B1D35" w:rsidRPr="00D76837">
        <w:rPr>
          <w:rFonts w:ascii="Arial" w:hAnsi="Arial" w:cs="Arial"/>
          <w:i/>
          <w:lang w:val="de-DE"/>
        </w:rPr>
        <w:t>verbesserung, die durch Toyota in der ganzen Automobilwelt zu Berühmtheit gelangt sind, so wie Just-In-Time,</w:t>
      </w:r>
      <w:r w:rsidR="005368FD" w:rsidRPr="00D76837">
        <w:rPr>
          <w:rFonts w:ascii="Arial" w:hAnsi="Arial" w:cs="Arial"/>
          <w:i/>
          <w:lang w:val="de-DE"/>
        </w:rPr>
        <w:t xml:space="preserve"> kaizen, One</w:t>
      </w:r>
      <w:r w:rsidR="004B1D35" w:rsidRPr="00D76837">
        <w:rPr>
          <w:rFonts w:ascii="Arial" w:hAnsi="Arial" w:cs="Arial"/>
          <w:i/>
          <w:lang w:val="de-DE"/>
        </w:rPr>
        <w:t xml:space="preserve"> Piece Flow, jidoka und heijunka. Diese Techniken haben die Revolution der schlanken Produktion ausgelöst. Instrumente und Techniken sind jedoch keine Geheimwaffe</w:t>
      </w:r>
      <w:r w:rsidR="005368FD" w:rsidRPr="00D76837">
        <w:rPr>
          <w:rFonts w:ascii="Arial" w:hAnsi="Arial" w:cs="Arial"/>
          <w:i/>
          <w:lang w:val="de-DE"/>
        </w:rPr>
        <w:t xml:space="preserve"> </w:t>
      </w:r>
      <w:r w:rsidR="004B1D35" w:rsidRPr="00D76837">
        <w:rPr>
          <w:rFonts w:ascii="Arial" w:hAnsi="Arial" w:cs="Arial"/>
          <w:i/>
          <w:lang w:val="de-DE"/>
        </w:rPr>
        <w:t>für die Transformation eines Geschäfts. Toyotas anhaltender Erfolg bei der Umsetzung dieser Instrumente geht auf eine tiefere Geschäftsphilosophie zurück, die auf dem Verständnis für Menschen und ihre Motivation gründet. Toyotas Erfolg basiert letztlich auf seiner Fähigkeit,</w:t>
      </w:r>
      <w:r w:rsidR="005368FD" w:rsidRPr="00D76837">
        <w:rPr>
          <w:rFonts w:ascii="Arial" w:hAnsi="Arial" w:cs="Arial"/>
          <w:i/>
          <w:lang w:val="de-DE"/>
        </w:rPr>
        <w:t xml:space="preserve"> </w:t>
      </w:r>
      <w:r w:rsidR="004B1D35" w:rsidRPr="00D76837">
        <w:rPr>
          <w:rFonts w:ascii="Arial" w:hAnsi="Arial" w:cs="Arial"/>
          <w:i/>
          <w:lang w:val="de-DE"/>
        </w:rPr>
        <w:t>ein überzeugendes Führungsverständnis und echte Teams zu bilden‚ sowie eine Unternehmenskultur zu pfl</w:t>
      </w:r>
      <w:r w:rsidR="005368FD" w:rsidRPr="00D76837">
        <w:rPr>
          <w:rFonts w:ascii="Arial" w:hAnsi="Arial" w:cs="Arial"/>
          <w:i/>
          <w:lang w:val="de-DE"/>
        </w:rPr>
        <w:t xml:space="preserve">egen, Strategien zu entwickeln, </w:t>
      </w:r>
      <w:r w:rsidR="004B1D35" w:rsidRPr="00D76837">
        <w:rPr>
          <w:rFonts w:ascii="Arial" w:hAnsi="Arial" w:cs="Arial"/>
          <w:i/>
          <w:lang w:val="de-DE"/>
        </w:rPr>
        <w:t>Zulieferbeziehungen aufzubauen und eine lernende Organisation aufrecht zu erhalten</w:t>
      </w:r>
      <w:r w:rsidR="00D76837" w:rsidRPr="00D76837">
        <w:rPr>
          <w:rFonts w:ascii="Arial" w:hAnsi="Arial" w:cs="Arial"/>
          <w:i/>
          <w:lang w:val="de-DE"/>
        </w:rPr>
        <w:t>“</w:t>
      </w:r>
      <w:r w:rsidR="004B1D35">
        <w:rPr>
          <w:rFonts w:ascii="Arial" w:hAnsi="Arial" w:cs="Arial"/>
          <w:lang w:val="de-DE"/>
        </w:rPr>
        <w:t>.</w:t>
      </w:r>
      <w:r w:rsidR="00D76837">
        <w:rPr>
          <w:rFonts w:ascii="Arial" w:hAnsi="Arial" w:cs="Arial"/>
          <w:lang w:val="de-DE"/>
        </w:rPr>
        <w:t xml:space="preserve"> </w:t>
      </w:r>
      <w:r w:rsidR="00FF0D7F">
        <w:rPr>
          <w:rFonts w:ascii="Arial" w:hAnsi="Arial" w:cs="Arial"/>
          <w:lang w:val="de-DE"/>
        </w:rPr>
        <w:t xml:space="preserve">In Bezug auf </w:t>
      </w:r>
      <w:r w:rsidR="00D35467">
        <w:rPr>
          <w:rFonts w:ascii="Arial" w:hAnsi="Arial" w:cs="Arial"/>
          <w:lang w:val="de-DE"/>
        </w:rPr>
        <w:t>die Mitarbeiter</w:t>
      </w:r>
      <w:r w:rsidR="00EB5D5B">
        <w:rPr>
          <w:rFonts w:ascii="Arial" w:hAnsi="Arial" w:cs="Arial"/>
          <w:lang w:val="de-DE"/>
        </w:rPr>
        <w:t xml:space="preserve"> </w:t>
      </w:r>
      <w:r w:rsidR="00D35467">
        <w:rPr>
          <w:rFonts w:ascii="Arial" w:hAnsi="Arial" w:cs="Arial"/>
          <w:lang w:val="de-DE"/>
        </w:rPr>
        <w:t xml:space="preserve">fassen </w:t>
      </w:r>
      <w:r w:rsidR="00D35467" w:rsidRPr="00D35467">
        <w:rPr>
          <w:rFonts w:ascii="Arial" w:hAnsi="Arial" w:cs="Arial"/>
          <w:color w:val="FF00FF"/>
        </w:rPr>
        <w:t>Liker und Meier (2007, S. 311)</w:t>
      </w:r>
      <w:r w:rsidR="00D35467">
        <w:rPr>
          <w:rFonts w:ascii="Arial" w:hAnsi="Arial" w:cs="Arial"/>
          <w:lang w:val="de-DE"/>
        </w:rPr>
        <w:t xml:space="preserve"> die Philosophie von Toyota wie folgt zusammen:</w:t>
      </w:r>
      <w:r w:rsidR="00FF0D7F">
        <w:rPr>
          <w:rFonts w:ascii="Arial" w:hAnsi="Arial" w:cs="Arial"/>
          <w:lang w:val="de-DE"/>
        </w:rPr>
        <w:t xml:space="preserve"> „</w:t>
      </w:r>
      <w:r w:rsidR="00FF0D7F" w:rsidRPr="00FF0D7F">
        <w:rPr>
          <w:rFonts w:ascii="Arial" w:hAnsi="Arial" w:cs="Arial"/>
          <w:i/>
          <w:lang w:val="de-DE"/>
        </w:rPr>
        <w:t>Wir bauen nicht einfach nur Autos, wir entwickeln Menschen“</w:t>
      </w:r>
      <w:r w:rsidR="00FF0D7F">
        <w:rPr>
          <w:rFonts w:ascii="Arial" w:hAnsi="Arial" w:cs="Arial"/>
          <w:lang w:val="de-DE"/>
        </w:rPr>
        <w:t xml:space="preserve">. </w:t>
      </w:r>
      <w:r w:rsidR="00D76837">
        <w:rPr>
          <w:rFonts w:ascii="Arial" w:hAnsi="Arial" w:cs="Arial"/>
          <w:lang w:val="de-DE"/>
        </w:rPr>
        <w:t>Nach</w:t>
      </w:r>
      <w:r w:rsidR="004B1D35">
        <w:rPr>
          <w:rFonts w:ascii="Arial" w:hAnsi="Arial" w:cs="Arial"/>
          <w:lang w:val="de-DE"/>
        </w:rPr>
        <w:t xml:space="preserve"> </w:t>
      </w:r>
      <w:r w:rsidR="00D76837">
        <w:rPr>
          <w:rFonts w:ascii="Arial" w:hAnsi="Arial" w:cs="Arial"/>
          <w:lang w:val="de-DE"/>
        </w:rPr>
        <w:t>Liker (</w:t>
      </w:r>
      <w:r w:rsidR="00D76837">
        <w:rPr>
          <w:rFonts w:ascii="Arial" w:hAnsi="Arial" w:cs="Arial"/>
          <w:color w:val="FF00FF"/>
        </w:rPr>
        <w:t xml:space="preserve">S. 30) </w:t>
      </w:r>
      <w:r w:rsidR="00D76837">
        <w:rPr>
          <w:rFonts w:ascii="Arial" w:hAnsi="Arial" w:cs="Arial"/>
          <w:lang w:val="de-DE"/>
        </w:rPr>
        <w:t xml:space="preserve">lässt sich das Toyota Produktionssystem </w:t>
      </w:r>
      <w:r w:rsidR="008A6A49">
        <w:rPr>
          <w:rFonts w:ascii="Arial" w:hAnsi="Arial" w:cs="Arial"/>
          <w:lang w:val="de-DE"/>
        </w:rPr>
        <w:t>in Form einer Pyramide, die aus vier</w:t>
      </w:r>
      <w:r w:rsidR="00D76837">
        <w:rPr>
          <w:rFonts w:ascii="Arial" w:hAnsi="Arial" w:cs="Arial"/>
          <w:lang w:val="de-DE"/>
        </w:rPr>
        <w:t xml:space="preserve"> aufeinander aufbauende Ebenen</w:t>
      </w:r>
      <w:r w:rsidR="008A6A49">
        <w:rPr>
          <w:rFonts w:ascii="Arial" w:hAnsi="Arial" w:cs="Arial"/>
          <w:lang w:val="de-DE"/>
        </w:rPr>
        <w:t xml:space="preserve"> besteht</w:t>
      </w:r>
      <w:r w:rsidR="00D76837">
        <w:rPr>
          <w:rFonts w:ascii="Arial" w:hAnsi="Arial" w:cs="Arial"/>
          <w:lang w:val="de-DE"/>
        </w:rPr>
        <w:t xml:space="preserve">, </w:t>
      </w:r>
      <w:r w:rsidR="008A6A49">
        <w:rPr>
          <w:rFonts w:ascii="Arial" w:hAnsi="Arial" w:cs="Arial"/>
          <w:lang w:val="de-DE"/>
        </w:rPr>
        <w:t xml:space="preserve">darstellen. In der vorletzten Ebene stehen hierin die „Mitarbeiter und Partner“ mit dem Leitgedanken, „Respektieren, fordern und fördern Sie sie“. Darin verbirgt sich der </w:t>
      </w:r>
      <w:r w:rsidR="000E2715">
        <w:rPr>
          <w:rFonts w:ascii="Arial" w:hAnsi="Arial" w:cs="Arial"/>
          <w:lang w:val="de-DE"/>
        </w:rPr>
        <w:t>Grund</w:t>
      </w:r>
      <w:r w:rsidR="008A6A49">
        <w:rPr>
          <w:rFonts w:ascii="Arial" w:hAnsi="Arial" w:cs="Arial"/>
          <w:lang w:val="de-DE"/>
        </w:rPr>
        <w:t>satz, „</w:t>
      </w:r>
      <w:r w:rsidR="008A6A49" w:rsidRPr="002B258E">
        <w:rPr>
          <w:rFonts w:ascii="Arial" w:hAnsi="Arial" w:cs="Arial"/>
          <w:i/>
          <w:lang w:val="de-DE"/>
        </w:rPr>
        <w:t>Schaffen Sie Mehrwert für die Organisation, indem Sie Ihre Mitarbeiter und Geschäftspartner entwickeln. Der Toyota-Weg beinhaltet eine Reihe an Instrumenten, die darauf ausgerichtet sind, die Mitarbeiter in ihrer kontinuierlichen Verbesserung und Entwicklung zu unterstützen“</w:t>
      </w:r>
      <w:r w:rsidR="002B258E">
        <w:rPr>
          <w:rFonts w:ascii="Arial" w:hAnsi="Arial" w:cs="Arial"/>
          <w:lang w:val="de-DE"/>
        </w:rPr>
        <w:t xml:space="preserve"> (</w:t>
      </w:r>
      <w:r w:rsidR="002C73F3">
        <w:rPr>
          <w:rFonts w:ascii="Arial" w:hAnsi="Arial" w:cs="Arial"/>
          <w:color w:val="FF00FF"/>
        </w:rPr>
        <w:t>v</w:t>
      </w:r>
      <w:r w:rsidR="002B258E">
        <w:rPr>
          <w:rFonts w:ascii="Arial" w:hAnsi="Arial" w:cs="Arial"/>
          <w:color w:val="FF00FF"/>
        </w:rPr>
        <w:t>gl. hierzu Liker, 2007, S. 15)</w:t>
      </w:r>
      <w:r w:rsidR="002B258E">
        <w:rPr>
          <w:rFonts w:ascii="Arial" w:hAnsi="Arial" w:cs="Arial"/>
          <w:lang w:val="de-DE"/>
        </w:rPr>
        <w:t>.</w:t>
      </w:r>
      <w:r w:rsidR="006A4F82">
        <w:rPr>
          <w:rFonts w:ascii="Arial" w:hAnsi="Arial" w:cs="Arial"/>
          <w:lang w:val="de-DE"/>
        </w:rPr>
        <w:t xml:space="preserve"> </w:t>
      </w:r>
      <w:r w:rsidR="002B258E">
        <w:rPr>
          <w:rFonts w:ascii="Arial" w:hAnsi="Arial" w:cs="Arial"/>
          <w:lang w:val="de-DE"/>
        </w:rPr>
        <w:t xml:space="preserve">Bei </w:t>
      </w:r>
      <w:r w:rsidR="00832CF9">
        <w:rPr>
          <w:rFonts w:ascii="Arial" w:hAnsi="Arial" w:cs="Arial"/>
          <w:lang w:val="de-DE"/>
        </w:rPr>
        <w:t xml:space="preserve">einer </w:t>
      </w:r>
      <w:r w:rsidR="002B258E">
        <w:rPr>
          <w:rFonts w:ascii="Arial" w:hAnsi="Arial" w:cs="Arial"/>
          <w:lang w:val="de-DE"/>
        </w:rPr>
        <w:t>vertiefende</w:t>
      </w:r>
      <w:r w:rsidR="00832CF9">
        <w:rPr>
          <w:rFonts w:ascii="Arial" w:hAnsi="Arial" w:cs="Arial"/>
          <w:lang w:val="de-DE"/>
        </w:rPr>
        <w:t>n</w:t>
      </w:r>
      <w:r w:rsidR="002B258E">
        <w:rPr>
          <w:rFonts w:ascii="Arial" w:hAnsi="Arial" w:cs="Arial"/>
          <w:lang w:val="de-DE"/>
        </w:rPr>
        <w:t xml:space="preserve"> Recherche erhält man von Liker</w:t>
      </w:r>
      <w:r w:rsidR="003D7271">
        <w:rPr>
          <w:rFonts w:ascii="Arial" w:hAnsi="Arial" w:cs="Arial"/>
          <w:lang w:val="de-DE"/>
        </w:rPr>
        <w:t xml:space="preserve"> </w:t>
      </w:r>
      <w:r w:rsidR="003D7271">
        <w:rPr>
          <w:rFonts w:ascii="Arial" w:hAnsi="Arial" w:cs="Arial"/>
          <w:color w:val="FF00FF"/>
        </w:rPr>
        <w:t xml:space="preserve">(2007) </w:t>
      </w:r>
      <w:r w:rsidR="002B258E">
        <w:rPr>
          <w:rFonts w:ascii="Arial" w:hAnsi="Arial" w:cs="Arial"/>
          <w:lang w:val="de-DE"/>
        </w:rPr>
        <w:t xml:space="preserve">viele </w:t>
      </w:r>
      <w:r w:rsidR="00855D32">
        <w:rPr>
          <w:rFonts w:ascii="Arial" w:hAnsi="Arial" w:cs="Arial"/>
          <w:lang w:val="de-DE"/>
        </w:rPr>
        <w:t xml:space="preserve">interessante </w:t>
      </w:r>
      <w:r w:rsidR="00832CF9">
        <w:rPr>
          <w:rFonts w:ascii="Arial" w:hAnsi="Arial" w:cs="Arial"/>
          <w:lang w:val="de-DE"/>
        </w:rPr>
        <w:t xml:space="preserve">und nützliche </w:t>
      </w:r>
      <w:r w:rsidR="002B258E">
        <w:rPr>
          <w:rFonts w:ascii="Arial" w:hAnsi="Arial" w:cs="Arial"/>
          <w:lang w:val="de-DE"/>
        </w:rPr>
        <w:t>Information</w:t>
      </w:r>
      <w:r w:rsidR="00955324">
        <w:rPr>
          <w:rFonts w:ascii="Arial" w:hAnsi="Arial" w:cs="Arial"/>
          <w:lang w:val="de-DE"/>
        </w:rPr>
        <w:t>en</w:t>
      </w:r>
      <w:r w:rsidR="002B258E">
        <w:rPr>
          <w:rFonts w:ascii="Arial" w:hAnsi="Arial" w:cs="Arial"/>
          <w:lang w:val="de-DE"/>
        </w:rPr>
        <w:t xml:space="preserve"> zu </w:t>
      </w:r>
      <w:r w:rsidR="003D7271">
        <w:rPr>
          <w:rFonts w:ascii="Arial" w:hAnsi="Arial" w:cs="Arial"/>
          <w:lang w:val="de-DE"/>
        </w:rPr>
        <w:t xml:space="preserve">Menschen, </w:t>
      </w:r>
      <w:r w:rsidR="002B258E">
        <w:rPr>
          <w:rFonts w:ascii="Arial" w:hAnsi="Arial" w:cs="Arial"/>
          <w:lang w:val="de-DE"/>
        </w:rPr>
        <w:t xml:space="preserve">Methoden und </w:t>
      </w:r>
      <w:r w:rsidR="003D7271">
        <w:rPr>
          <w:rFonts w:ascii="Arial" w:hAnsi="Arial" w:cs="Arial"/>
          <w:lang w:val="de-DE"/>
        </w:rPr>
        <w:t>G</w:t>
      </w:r>
      <w:r w:rsidR="002B258E">
        <w:rPr>
          <w:rFonts w:ascii="Arial" w:hAnsi="Arial" w:cs="Arial"/>
          <w:lang w:val="de-DE"/>
        </w:rPr>
        <w:t>estaltung</w:t>
      </w:r>
      <w:r w:rsidR="003D7271">
        <w:rPr>
          <w:rFonts w:ascii="Arial" w:hAnsi="Arial" w:cs="Arial"/>
          <w:lang w:val="de-DE"/>
        </w:rPr>
        <w:t xml:space="preserve"> des Toyota Produktionssystems</w:t>
      </w:r>
      <w:r w:rsidR="002B258E">
        <w:rPr>
          <w:rFonts w:ascii="Arial" w:hAnsi="Arial" w:cs="Arial"/>
          <w:lang w:val="de-DE"/>
        </w:rPr>
        <w:t xml:space="preserve">, jedoch keine konkrete </w:t>
      </w:r>
      <w:r w:rsidR="003D7271">
        <w:rPr>
          <w:rFonts w:ascii="Arial" w:hAnsi="Arial" w:cs="Arial"/>
          <w:lang w:val="de-DE"/>
        </w:rPr>
        <w:t>Antwort</w:t>
      </w:r>
      <w:r w:rsidR="00073275">
        <w:rPr>
          <w:rStyle w:val="Funotenzeichen"/>
          <w:rFonts w:ascii="Arial" w:hAnsi="Arial" w:cs="Arial"/>
          <w:lang w:val="de-DE"/>
        </w:rPr>
        <w:footnoteReference w:id="32"/>
      </w:r>
      <w:r w:rsidR="003D7271">
        <w:rPr>
          <w:rFonts w:ascii="Arial" w:hAnsi="Arial" w:cs="Arial"/>
          <w:lang w:val="de-DE"/>
        </w:rPr>
        <w:t xml:space="preserve"> auf </w:t>
      </w:r>
      <w:r w:rsidR="002B258E">
        <w:rPr>
          <w:rFonts w:ascii="Arial" w:hAnsi="Arial" w:cs="Arial"/>
          <w:lang w:val="de-DE"/>
        </w:rPr>
        <w:t xml:space="preserve">die </w:t>
      </w:r>
      <w:r w:rsidR="003D7271">
        <w:rPr>
          <w:rFonts w:ascii="Arial" w:hAnsi="Arial" w:cs="Arial"/>
          <w:lang w:val="de-DE"/>
        </w:rPr>
        <w:t>zentralen Fragen</w:t>
      </w:r>
      <w:r w:rsidR="00E24E79">
        <w:rPr>
          <w:rFonts w:ascii="Arial" w:hAnsi="Arial" w:cs="Arial"/>
          <w:lang w:val="de-DE"/>
        </w:rPr>
        <w:t xml:space="preserve"> </w:t>
      </w:r>
      <w:r w:rsidR="003D7271">
        <w:rPr>
          <w:rFonts w:ascii="Arial" w:hAnsi="Arial" w:cs="Arial"/>
          <w:lang w:val="de-DE"/>
        </w:rPr>
        <w:t xml:space="preserve">des eigenen Forschungsvorhabens </w:t>
      </w:r>
      <w:r w:rsidR="00E24E79">
        <w:rPr>
          <w:rFonts w:ascii="Arial" w:hAnsi="Arial" w:cs="Arial"/>
          <w:lang w:val="de-DE"/>
        </w:rPr>
        <w:t xml:space="preserve">(Kapitel 1.3) </w:t>
      </w:r>
      <w:r w:rsidR="003D7271">
        <w:rPr>
          <w:rFonts w:ascii="Arial" w:hAnsi="Arial" w:cs="Arial"/>
          <w:lang w:val="de-DE"/>
        </w:rPr>
        <w:t>wie beispielsweise</w:t>
      </w:r>
      <w:r w:rsidR="00E24E79">
        <w:rPr>
          <w:rFonts w:ascii="Arial" w:hAnsi="Arial" w:cs="Arial"/>
          <w:lang w:val="de-DE"/>
        </w:rPr>
        <w:t>:</w:t>
      </w:r>
      <w:r w:rsidR="003D7271">
        <w:rPr>
          <w:rFonts w:ascii="Arial" w:hAnsi="Arial" w:cs="Arial"/>
          <w:lang w:val="de-DE"/>
        </w:rPr>
        <w:t xml:space="preserve"> „</w:t>
      </w:r>
      <w:r w:rsidR="003D7271" w:rsidRPr="00B96439">
        <w:rPr>
          <w:rFonts w:ascii="Arial" w:hAnsi="Arial" w:cs="Arial"/>
          <w:lang w:val="de-DE"/>
        </w:rPr>
        <w:t xml:space="preserve">Was sind die entscheidenden Ursachen für </w:t>
      </w:r>
      <w:r w:rsidR="003D7271">
        <w:rPr>
          <w:rFonts w:ascii="Arial" w:hAnsi="Arial" w:cs="Arial"/>
          <w:lang w:val="de-DE"/>
        </w:rPr>
        <w:t xml:space="preserve">den </w:t>
      </w:r>
      <w:r w:rsidR="003D7271" w:rsidRPr="00B96439">
        <w:rPr>
          <w:rFonts w:ascii="Arial" w:hAnsi="Arial" w:cs="Arial"/>
          <w:lang w:val="de-DE"/>
        </w:rPr>
        <w:t>Widerstand und</w:t>
      </w:r>
      <w:r w:rsidR="003D7271">
        <w:rPr>
          <w:rFonts w:ascii="Arial" w:hAnsi="Arial" w:cs="Arial"/>
          <w:lang w:val="de-DE"/>
        </w:rPr>
        <w:t xml:space="preserve"> die</w:t>
      </w:r>
      <w:r w:rsidR="003D7271" w:rsidRPr="00B96439">
        <w:rPr>
          <w:rFonts w:ascii="Arial" w:hAnsi="Arial" w:cs="Arial"/>
          <w:lang w:val="de-DE"/>
        </w:rPr>
        <w:t xml:space="preserve"> Blockaden der Mitarbeiter in Veränderungsprozessen?</w:t>
      </w:r>
      <w:r w:rsidR="003D7271">
        <w:rPr>
          <w:rFonts w:ascii="Arial" w:hAnsi="Arial" w:cs="Arial"/>
          <w:lang w:val="de-DE"/>
        </w:rPr>
        <w:t>“</w:t>
      </w:r>
      <w:r w:rsidR="000E2715">
        <w:rPr>
          <w:rFonts w:ascii="Arial" w:hAnsi="Arial" w:cs="Arial"/>
          <w:lang w:val="de-DE"/>
        </w:rPr>
        <w:t xml:space="preserve"> und</w:t>
      </w:r>
      <w:r w:rsidR="003D7271">
        <w:rPr>
          <w:rFonts w:ascii="Arial" w:hAnsi="Arial" w:cs="Arial"/>
          <w:lang w:val="de-DE"/>
        </w:rPr>
        <w:t xml:space="preserve"> „</w:t>
      </w:r>
      <w:r w:rsidR="003D7271" w:rsidRPr="00B96439">
        <w:rPr>
          <w:rFonts w:ascii="Arial" w:hAnsi="Arial" w:cs="Arial"/>
          <w:lang w:val="de-DE"/>
        </w:rPr>
        <w:t xml:space="preserve">Wie können die  </w:t>
      </w:r>
      <w:r w:rsidR="003D7271">
        <w:rPr>
          <w:rFonts w:ascii="Arial" w:hAnsi="Arial" w:cs="Arial"/>
          <w:lang w:val="de-DE"/>
        </w:rPr>
        <w:t>hemmenden Einflussfaktoren,</w:t>
      </w:r>
      <w:r w:rsidR="003D7271" w:rsidRPr="00B96439">
        <w:rPr>
          <w:rFonts w:ascii="Arial" w:hAnsi="Arial" w:cs="Arial"/>
          <w:lang w:val="de-DE"/>
        </w:rPr>
        <w:t xml:space="preserve"> welche die Motivation </w:t>
      </w:r>
      <w:r w:rsidR="003D7271">
        <w:rPr>
          <w:rFonts w:ascii="Arial" w:hAnsi="Arial" w:cs="Arial"/>
          <w:lang w:val="de-DE"/>
        </w:rPr>
        <w:t xml:space="preserve">und das Engagement </w:t>
      </w:r>
      <w:r w:rsidR="003D7271" w:rsidRPr="00B96439">
        <w:rPr>
          <w:rFonts w:ascii="Arial" w:hAnsi="Arial" w:cs="Arial"/>
          <w:lang w:val="de-DE"/>
        </w:rPr>
        <w:t>der Mitarbeiter in Veränderungs</w:t>
      </w:r>
      <w:r w:rsidR="003D7271">
        <w:rPr>
          <w:rFonts w:ascii="Arial" w:hAnsi="Arial" w:cs="Arial"/>
          <w:lang w:val="de-DE"/>
        </w:rPr>
        <w:t>pr</w:t>
      </w:r>
      <w:r w:rsidR="003D7271" w:rsidRPr="00B96439">
        <w:rPr>
          <w:rFonts w:ascii="Arial" w:hAnsi="Arial" w:cs="Arial"/>
          <w:lang w:val="de-DE"/>
        </w:rPr>
        <w:t>ozessen blockieren, vermindert werden?</w:t>
      </w:r>
      <w:r w:rsidR="003D7271">
        <w:rPr>
          <w:rFonts w:ascii="Arial" w:hAnsi="Arial" w:cs="Arial"/>
          <w:lang w:val="de-DE"/>
        </w:rPr>
        <w:t>“</w:t>
      </w:r>
      <w:r w:rsidR="00A67243">
        <w:rPr>
          <w:rFonts w:ascii="Arial" w:hAnsi="Arial" w:cs="Arial"/>
          <w:lang w:val="de-DE"/>
        </w:rPr>
        <w:t>.</w:t>
      </w:r>
      <w:r w:rsidR="000E2715">
        <w:rPr>
          <w:rFonts w:ascii="Arial" w:hAnsi="Arial" w:cs="Arial"/>
          <w:lang w:val="de-DE"/>
        </w:rPr>
        <w:t xml:space="preserve"> Nutzbringend für die eigene Arbeit erschein</w:t>
      </w:r>
      <w:r w:rsidR="00832CF9">
        <w:rPr>
          <w:rFonts w:ascii="Arial" w:hAnsi="Arial" w:cs="Arial"/>
          <w:lang w:val="de-DE"/>
        </w:rPr>
        <w:t>t</w:t>
      </w:r>
      <w:r w:rsidR="000E2715">
        <w:rPr>
          <w:rFonts w:ascii="Arial" w:hAnsi="Arial" w:cs="Arial"/>
          <w:lang w:val="de-DE"/>
        </w:rPr>
        <w:t xml:space="preserve"> </w:t>
      </w:r>
      <w:r w:rsidR="005D69E5">
        <w:rPr>
          <w:rFonts w:ascii="Arial" w:hAnsi="Arial" w:cs="Arial"/>
          <w:lang w:val="de-DE"/>
        </w:rPr>
        <w:t xml:space="preserve">jedoch </w:t>
      </w:r>
      <w:r w:rsidR="000E2715">
        <w:rPr>
          <w:rFonts w:ascii="Arial" w:hAnsi="Arial" w:cs="Arial"/>
          <w:lang w:val="de-DE"/>
        </w:rPr>
        <w:t>d</w:t>
      </w:r>
      <w:r w:rsidR="00832CF9">
        <w:rPr>
          <w:rFonts w:ascii="Arial" w:hAnsi="Arial" w:cs="Arial"/>
          <w:lang w:val="de-DE"/>
        </w:rPr>
        <w:t>er</w:t>
      </w:r>
      <w:r w:rsidR="000E2715">
        <w:rPr>
          <w:rFonts w:ascii="Arial" w:hAnsi="Arial" w:cs="Arial"/>
          <w:lang w:val="de-DE"/>
        </w:rPr>
        <w:t xml:space="preserve"> Hinweis zur Mitarbeitermotivation</w:t>
      </w:r>
      <w:r w:rsidR="00E24E79">
        <w:rPr>
          <w:rFonts w:ascii="Arial" w:hAnsi="Arial" w:cs="Arial"/>
          <w:lang w:val="de-DE"/>
        </w:rPr>
        <w:t xml:space="preserve">, wie sie Liker </w:t>
      </w:r>
      <w:r w:rsidR="00E24E79">
        <w:rPr>
          <w:rFonts w:ascii="Arial" w:hAnsi="Arial" w:cs="Arial"/>
          <w:color w:val="FF00FF"/>
        </w:rPr>
        <w:t>(S. 277</w:t>
      </w:r>
      <w:r w:rsidR="00A67243">
        <w:rPr>
          <w:rFonts w:ascii="Arial" w:hAnsi="Arial" w:cs="Arial"/>
          <w:color w:val="FF00FF"/>
        </w:rPr>
        <w:t>)</w:t>
      </w:r>
      <w:r w:rsidR="00E24E79">
        <w:rPr>
          <w:rFonts w:ascii="Arial" w:hAnsi="Arial" w:cs="Arial"/>
          <w:lang w:val="de-DE"/>
        </w:rPr>
        <w:t xml:space="preserve"> in einer Gegenüber</w:t>
      </w:r>
      <w:r w:rsidR="00855D32">
        <w:rPr>
          <w:rFonts w:ascii="Arial" w:hAnsi="Arial" w:cs="Arial"/>
          <w:lang w:val="de-DE"/>
        </w:rPr>
        <w:t xml:space="preserve">stellung der gängigen </w:t>
      </w:r>
      <w:r w:rsidR="00E24E79">
        <w:rPr>
          <w:rFonts w:ascii="Arial" w:hAnsi="Arial" w:cs="Arial"/>
          <w:lang w:val="de-DE"/>
        </w:rPr>
        <w:t xml:space="preserve">Motivationstheorien zu dem </w:t>
      </w:r>
      <w:r w:rsidR="009D5B21">
        <w:rPr>
          <w:rFonts w:ascii="Arial" w:hAnsi="Arial" w:cs="Arial"/>
          <w:lang w:val="de-DE"/>
        </w:rPr>
        <w:t xml:space="preserve">des </w:t>
      </w:r>
      <w:r w:rsidR="00E24E79">
        <w:rPr>
          <w:rFonts w:ascii="Arial" w:hAnsi="Arial" w:cs="Arial"/>
          <w:lang w:val="de-DE"/>
        </w:rPr>
        <w:lastRenderedPageBreak/>
        <w:t>Toyota Ansatz</w:t>
      </w:r>
      <w:r w:rsidR="009D5B21">
        <w:rPr>
          <w:rFonts w:ascii="Arial" w:hAnsi="Arial" w:cs="Arial"/>
          <w:lang w:val="de-DE"/>
        </w:rPr>
        <w:t>es</w:t>
      </w:r>
      <w:r w:rsidR="00E24E79">
        <w:rPr>
          <w:rFonts w:ascii="Arial" w:hAnsi="Arial" w:cs="Arial"/>
          <w:lang w:val="de-DE"/>
        </w:rPr>
        <w:t xml:space="preserve"> beschreib</w:t>
      </w:r>
      <w:r w:rsidR="000E2715">
        <w:rPr>
          <w:rFonts w:ascii="Arial" w:hAnsi="Arial" w:cs="Arial"/>
          <w:lang w:val="de-DE"/>
        </w:rPr>
        <w:t>t</w:t>
      </w:r>
      <w:r w:rsidR="00855D32">
        <w:rPr>
          <w:rFonts w:ascii="Arial" w:hAnsi="Arial" w:cs="Arial"/>
          <w:lang w:val="de-DE"/>
        </w:rPr>
        <w:t>. Eine</w:t>
      </w:r>
      <w:r w:rsidR="000E2715">
        <w:rPr>
          <w:rFonts w:ascii="Arial" w:hAnsi="Arial" w:cs="Arial"/>
          <w:lang w:val="de-DE"/>
        </w:rPr>
        <w:t xml:space="preserve"> Vertiefung</w:t>
      </w:r>
      <w:r w:rsidR="00855D32">
        <w:rPr>
          <w:rFonts w:ascii="Arial" w:hAnsi="Arial" w:cs="Arial"/>
          <w:lang w:val="de-DE"/>
        </w:rPr>
        <w:t xml:space="preserve"> und Weiterverwertung des Vergleichs von Liker</w:t>
      </w:r>
      <w:r w:rsidR="005D69E5">
        <w:rPr>
          <w:rFonts w:ascii="Arial" w:hAnsi="Arial" w:cs="Arial"/>
          <w:lang w:val="de-DE"/>
        </w:rPr>
        <w:t>,</w:t>
      </w:r>
      <w:r w:rsidR="000E2715">
        <w:rPr>
          <w:rFonts w:ascii="Arial" w:hAnsi="Arial" w:cs="Arial"/>
          <w:lang w:val="de-DE"/>
        </w:rPr>
        <w:t xml:space="preserve"> </w:t>
      </w:r>
      <w:r w:rsidR="00E24E79">
        <w:rPr>
          <w:rFonts w:ascii="Arial" w:hAnsi="Arial" w:cs="Arial"/>
          <w:lang w:val="de-DE"/>
        </w:rPr>
        <w:t xml:space="preserve">erfolgt in Kapitel 2.3 </w:t>
      </w:r>
      <w:r w:rsidR="006A4F82">
        <w:rPr>
          <w:rFonts w:ascii="Arial" w:hAnsi="Arial" w:cs="Arial"/>
          <w:lang w:val="de-DE"/>
        </w:rPr>
        <w:t>(</w:t>
      </w:r>
      <w:r w:rsidR="00E24E79">
        <w:rPr>
          <w:rFonts w:ascii="Arial" w:hAnsi="Arial" w:cs="Arial"/>
          <w:lang w:val="de-DE"/>
        </w:rPr>
        <w:t>Theoretischer Teil II.- Motivation und Führung</w:t>
      </w:r>
      <w:r w:rsidR="006A4F82">
        <w:rPr>
          <w:rFonts w:ascii="Arial" w:hAnsi="Arial" w:cs="Arial"/>
          <w:lang w:val="de-DE"/>
        </w:rPr>
        <w:t>)</w:t>
      </w:r>
      <w:r w:rsidR="00E24E79">
        <w:rPr>
          <w:rFonts w:ascii="Arial" w:hAnsi="Arial" w:cs="Arial"/>
          <w:lang w:val="de-DE"/>
        </w:rPr>
        <w:t>.</w:t>
      </w:r>
      <w:r w:rsidR="00A67243">
        <w:rPr>
          <w:rFonts w:ascii="Arial" w:hAnsi="Arial" w:cs="Arial"/>
          <w:lang w:val="de-DE"/>
        </w:rPr>
        <w:t xml:space="preserve"> Das dieses Thema -</w:t>
      </w:r>
      <w:r w:rsidR="009D5B21">
        <w:rPr>
          <w:rFonts w:ascii="Arial" w:hAnsi="Arial" w:cs="Arial"/>
          <w:lang w:val="de-DE"/>
        </w:rPr>
        <w:t xml:space="preserve"> Der</w:t>
      </w:r>
      <w:r w:rsidR="00A67243">
        <w:rPr>
          <w:rFonts w:ascii="Arial" w:hAnsi="Arial" w:cs="Arial"/>
          <w:lang w:val="de-DE"/>
        </w:rPr>
        <w:t xml:space="preserve"> Erfolgsfaktor Mitarbeiter - in der wissenschaftlichen Forschung</w:t>
      </w:r>
      <w:r w:rsidR="00125837">
        <w:rPr>
          <w:rFonts w:ascii="Arial" w:hAnsi="Arial" w:cs="Arial"/>
          <w:lang w:val="de-DE"/>
        </w:rPr>
        <w:t>,</w:t>
      </w:r>
      <w:r w:rsidR="00A67243">
        <w:rPr>
          <w:rFonts w:ascii="Arial" w:hAnsi="Arial" w:cs="Arial"/>
          <w:lang w:val="de-DE"/>
        </w:rPr>
        <w:t xml:space="preserve"> wie auch in den Unternehmen einen hohen Stellenwert ein</w:t>
      </w:r>
      <w:r w:rsidR="009D5B21">
        <w:rPr>
          <w:rFonts w:ascii="Arial" w:hAnsi="Arial" w:cs="Arial"/>
          <w:lang w:val="de-DE"/>
        </w:rPr>
        <w:t>zunehmen scheint, zeigt sich in der Vielzahl an</w:t>
      </w:r>
      <w:r w:rsidR="00A67243">
        <w:rPr>
          <w:rFonts w:ascii="Arial" w:hAnsi="Arial" w:cs="Arial"/>
          <w:lang w:val="de-DE"/>
        </w:rPr>
        <w:t xml:space="preserve"> aktuell</w:t>
      </w:r>
      <w:r w:rsidR="00125837">
        <w:rPr>
          <w:rFonts w:ascii="Arial" w:hAnsi="Arial" w:cs="Arial"/>
          <w:lang w:val="de-DE"/>
        </w:rPr>
        <w:t>en</w:t>
      </w:r>
      <w:r w:rsidR="00A67243">
        <w:rPr>
          <w:rFonts w:ascii="Arial" w:hAnsi="Arial" w:cs="Arial"/>
          <w:lang w:val="de-DE"/>
        </w:rPr>
        <w:t xml:space="preserve"> Publikationen, an den sich auch </w:t>
      </w:r>
      <w:r w:rsidR="00A67243" w:rsidRPr="006A4F82">
        <w:rPr>
          <w:rFonts w:ascii="Arial" w:hAnsi="Arial" w:cs="Arial"/>
          <w:color w:val="FF33CC"/>
        </w:rPr>
        <w:t>Liker und Meier (2008)</w:t>
      </w:r>
      <w:r w:rsidR="00A67243">
        <w:rPr>
          <w:rFonts w:ascii="Arial" w:hAnsi="Arial" w:cs="Arial"/>
          <w:lang w:val="de-DE"/>
        </w:rPr>
        <w:t xml:space="preserve"> mit ihrem Werk</w:t>
      </w:r>
      <w:r w:rsidR="009D5B21">
        <w:rPr>
          <w:rFonts w:ascii="Arial" w:hAnsi="Arial" w:cs="Arial"/>
          <w:lang w:val="de-DE"/>
        </w:rPr>
        <w:t xml:space="preserve"> „</w:t>
      </w:r>
      <w:r w:rsidR="00A67243">
        <w:rPr>
          <w:rFonts w:ascii="Arial" w:hAnsi="Arial" w:cs="Arial"/>
          <w:lang w:val="de-DE"/>
        </w:rPr>
        <w:t>T</w:t>
      </w:r>
      <w:r w:rsidR="009D5B21">
        <w:rPr>
          <w:rFonts w:ascii="Arial" w:hAnsi="Arial" w:cs="Arial"/>
          <w:lang w:val="de-DE"/>
        </w:rPr>
        <w:t>oyota Talent“</w:t>
      </w:r>
      <w:r w:rsidR="00A67243">
        <w:rPr>
          <w:rFonts w:ascii="Arial" w:hAnsi="Arial" w:cs="Arial"/>
          <w:lang w:val="de-DE"/>
        </w:rPr>
        <w:t xml:space="preserve"> </w:t>
      </w:r>
      <w:r w:rsidR="0093722D">
        <w:rPr>
          <w:rFonts w:ascii="Arial" w:hAnsi="Arial" w:cs="Arial"/>
          <w:lang w:val="de-DE"/>
        </w:rPr>
        <w:t xml:space="preserve">und </w:t>
      </w:r>
      <w:r w:rsidR="0093722D">
        <w:rPr>
          <w:rFonts w:ascii="Arial" w:hAnsi="Arial" w:cs="Arial"/>
          <w:color w:val="FF33CC"/>
        </w:rPr>
        <w:t xml:space="preserve">Rother </w:t>
      </w:r>
      <w:r w:rsidR="0093722D" w:rsidRPr="006A4F82">
        <w:rPr>
          <w:rFonts w:ascii="Arial" w:hAnsi="Arial" w:cs="Arial"/>
          <w:color w:val="FF33CC"/>
        </w:rPr>
        <w:t>(200</w:t>
      </w:r>
      <w:r w:rsidR="00A23A0F">
        <w:rPr>
          <w:rFonts w:ascii="Arial" w:hAnsi="Arial" w:cs="Arial"/>
          <w:color w:val="FF33CC"/>
        </w:rPr>
        <w:t>9</w:t>
      </w:r>
      <w:r w:rsidR="0093722D" w:rsidRPr="006A4F82">
        <w:rPr>
          <w:rFonts w:ascii="Arial" w:hAnsi="Arial" w:cs="Arial"/>
          <w:color w:val="FF33CC"/>
        </w:rPr>
        <w:t>)</w:t>
      </w:r>
      <w:r w:rsidR="0093722D">
        <w:rPr>
          <w:rFonts w:ascii="Arial" w:hAnsi="Arial" w:cs="Arial"/>
          <w:lang w:val="de-DE"/>
        </w:rPr>
        <w:t xml:space="preserve"> </w:t>
      </w:r>
      <w:r w:rsidR="00D95752">
        <w:rPr>
          <w:rFonts w:ascii="Arial" w:hAnsi="Arial" w:cs="Arial"/>
          <w:lang w:val="de-DE"/>
        </w:rPr>
        <w:t>mit seinen Beschreibungen zur „</w:t>
      </w:r>
      <w:r w:rsidR="0093722D">
        <w:rPr>
          <w:rFonts w:ascii="Arial" w:hAnsi="Arial" w:cs="Arial"/>
          <w:lang w:val="de-DE"/>
        </w:rPr>
        <w:t xml:space="preserve"> </w:t>
      </w:r>
      <w:r w:rsidR="00D95752">
        <w:rPr>
          <w:rFonts w:ascii="Arial" w:hAnsi="Arial" w:cs="Arial"/>
          <w:lang w:val="de-DE"/>
        </w:rPr>
        <w:t>[.] Kata</w:t>
      </w:r>
      <w:r w:rsidR="00A71AFE">
        <w:rPr>
          <w:rStyle w:val="Funotenzeichen"/>
          <w:rFonts w:ascii="Arial" w:hAnsi="Arial" w:cs="Arial"/>
          <w:lang w:val="de-DE"/>
        </w:rPr>
        <w:footnoteReference w:id="33"/>
      </w:r>
      <w:r w:rsidR="00D95752">
        <w:rPr>
          <w:rFonts w:ascii="Arial" w:hAnsi="Arial" w:cs="Arial"/>
          <w:lang w:val="de-DE"/>
        </w:rPr>
        <w:t xml:space="preserve"> des Weltmarkführers, Toyotas Erfolgsmethoden“ </w:t>
      </w:r>
      <w:r w:rsidR="00A67243">
        <w:rPr>
          <w:rFonts w:ascii="Arial" w:hAnsi="Arial" w:cs="Arial"/>
          <w:lang w:val="de-DE"/>
        </w:rPr>
        <w:t>beteilige</w:t>
      </w:r>
      <w:r w:rsidR="0093722D">
        <w:rPr>
          <w:rFonts w:ascii="Arial" w:hAnsi="Arial" w:cs="Arial"/>
          <w:lang w:val="de-DE"/>
        </w:rPr>
        <w:t xml:space="preserve">n. </w:t>
      </w:r>
      <w:r w:rsidR="00D8421F">
        <w:rPr>
          <w:rFonts w:ascii="Arial" w:hAnsi="Arial" w:cs="Arial"/>
          <w:lang w:val="de-DE"/>
        </w:rPr>
        <w:t xml:space="preserve">Auch </w:t>
      </w:r>
      <w:r w:rsidR="0093722D">
        <w:rPr>
          <w:rFonts w:ascii="Arial" w:hAnsi="Arial" w:cs="Arial"/>
          <w:lang w:val="de-DE"/>
        </w:rPr>
        <w:t>Rother</w:t>
      </w:r>
      <w:r w:rsidR="00D8421F">
        <w:rPr>
          <w:rFonts w:ascii="Arial" w:hAnsi="Arial" w:cs="Arial"/>
          <w:lang w:val="de-DE"/>
        </w:rPr>
        <w:t xml:space="preserve">, der </w:t>
      </w:r>
      <w:r w:rsidR="00A23A0F">
        <w:rPr>
          <w:rFonts w:ascii="Arial" w:hAnsi="Arial" w:cs="Arial"/>
          <w:lang w:val="de-DE"/>
        </w:rPr>
        <w:t xml:space="preserve">in sich </w:t>
      </w:r>
      <w:r w:rsidR="00C109CA">
        <w:rPr>
          <w:rFonts w:ascii="Arial" w:hAnsi="Arial" w:cs="Arial"/>
          <w:lang w:val="de-DE"/>
        </w:rPr>
        <w:t>in</w:t>
      </w:r>
      <w:r w:rsidR="00A23A0F">
        <w:rPr>
          <w:rFonts w:ascii="Arial" w:hAnsi="Arial" w:cs="Arial"/>
          <w:lang w:val="de-DE"/>
        </w:rPr>
        <w:t xml:space="preserve"> seinen</w:t>
      </w:r>
      <w:r w:rsidR="00D8421F">
        <w:rPr>
          <w:rFonts w:ascii="Arial" w:hAnsi="Arial" w:cs="Arial"/>
          <w:lang w:val="de-DE"/>
        </w:rPr>
        <w:t xml:space="preserve"> bisherigen Untersuchungen </w:t>
      </w:r>
      <w:r w:rsidR="00C109CA">
        <w:rPr>
          <w:rFonts w:ascii="Arial" w:hAnsi="Arial" w:cs="Arial"/>
          <w:lang w:val="de-DE"/>
        </w:rPr>
        <w:t xml:space="preserve">eher mit den </w:t>
      </w:r>
      <w:r w:rsidR="00D8421F">
        <w:rPr>
          <w:rFonts w:ascii="Arial" w:hAnsi="Arial" w:cs="Arial"/>
          <w:lang w:val="de-DE"/>
        </w:rPr>
        <w:t xml:space="preserve">Methoden des Toyota Produktionssystems </w:t>
      </w:r>
      <w:r w:rsidR="0093722D">
        <w:rPr>
          <w:rFonts w:ascii="Arial" w:hAnsi="Arial" w:cs="Arial"/>
          <w:lang w:val="de-DE"/>
        </w:rPr>
        <w:t xml:space="preserve"> </w:t>
      </w:r>
      <w:r w:rsidR="00C109CA">
        <w:rPr>
          <w:rFonts w:ascii="Arial" w:hAnsi="Arial" w:cs="Arial"/>
          <w:lang w:val="de-DE"/>
        </w:rPr>
        <w:t xml:space="preserve">beschäftigt hat, </w:t>
      </w:r>
      <w:r w:rsidR="00D8421F">
        <w:rPr>
          <w:rFonts w:ascii="Arial" w:hAnsi="Arial" w:cs="Arial"/>
          <w:lang w:val="de-DE"/>
        </w:rPr>
        <w:t xml:space="preserve">siehe hierzu </w:t>
      </w:r>
      <w:r w:rsidR="00D8421F">
        <w:rPr>
          <w:rFonts w:ascii="Arial" w:hAnsi="Arial" w:cs="Arial"/>
          <w:color w:val="FF00FF"/>
          <w:lang w:val="de-DE"/>
        </w:rPr>
        <w:t>Eggebrecht (2008</w:t>
      </w:r>
      <w:r w:rsidR="00D95752">
        <w:rPr>
          <w:rFonts w:ascii="Arial" w:hAnsi="Arial" w:cs="Arial"/>
          <w:color w:val="FF00FF"/>
          <w:lang w:val="de-DE"/>
        </w:rPr>
        <w:t>, S. 27-59</w:t>
      </w:r>
      <w:r w:rsidR="00D8421F">
        <w:rPr>
          <w:rFonts w:ascii="Arial" w:hAnsi="Arial" w:cs="Arial"/>
          <w:color w:val="FF00FF"/>
          <w:lang w:val="de-DE"/>
        </w:rPr>
        <w:t>)</w:t>
      </w:r>
      <w:r w:rsidR="00A23A0F">
        <w:rPr>
          <w:rFonts w:ascii="Arial" w:hAnsi="Arial" w:cs="Arial"/>
          <w:color w:val="FF00FF"/>
          <w:lang w:val="de-DE"/>
        </w:rPr>
        <w:t>,</w:t>
      </w:r>
      <w:r w:rsidR="00D8421F">
        <w:rPr>
          <w:rFonts w:ascii="Arial" w:hAnsi="Arial" w:cs="Arial"/>
          <w:lang w:val="de-DE"/>
        </w:rPr>
        <w:t xml:space="preserve">  </w:t>
      </w:r>
      <w:r w:rsidR="00C109CA">
        <w:rPr>
          <w:rFonts w:ascii="Arial" w:hAnsi="Arial" w:cs="Arial"/>
          <w:lang w:val="de-DE"/>
        </w:rPr>
        <w:t>widmet seine Auf</w:t>
      </w:r>
      <w:r w:rsidR="00A23A0F">
        <w:rPr>
          <w:rFonts w:ascii="Arial" w:hAnsi="Arial" w:cs="Arial"/>
          <w:lang w:val="de-DE"/>
        </w:rPr>
        <w:t xml:space="preserve">merksamkeit nun verstärkt </w:t>
      </w:r>
      <w:r w:rsidR="00C109CA">
        <w:rPr>
          <w:rFonts w:ascii="Arial" w:hAnsi="Arial" w:cs="Arial"/>
          <w:lang w:val="de-DE"/>
        </w:rPr>
        <w:t xml:space="preserve">den Denk- und Verhaltensweisen der Mitarbeiter. Er kommt zu der </w:t>
      </w:r>
      <w:r w:rsidR="000665AF">
        <w:rPr>
          <w:rFonts w:ascii="Arial" w:hAnsi="Arial" w:cs="Arial"/>
          <w:lang w:val="de-DE"/>
        </w:rPr>
        <w:t>Aussage</w:t>
      </w:r>
      <w:r w:rsidR="00987A6A">
        <w:rPr>
          <w:rFonts w:ascii="Arial" w:hAnsi="Arial" w:cs="Arial"/>
          <w:lang w:val="de-DE"/>
        </w:rPr>
        <w:t xml:space="preserve"> (</w:t>
      </w:r>
      <w:r w:rsidR="00987A6A" w:rsidRPr="00F7420C">
        <w:rPr>
          <w:rFonts w:ascii="Arial" w:hAnsi="Arial" w:cs="Arial"/>
          <w:color w:val="FF33CC"/>
        </w:rPr>
        <w:t>S. 13)</w:t>
      </w:r>
      <w:r w:rsidR="00987A6A">
        <w:rPr>
          <w:rFonts w:ascii="Arial" w:hAnsi="Arial" w:cs="Arial"/>
          <w:lang w:val="de-DE"/>
        </w:rPr>
        <w:t>,</w:t>
      </w:r>
      <w:r w:rsidR="00C109CA">
        <w:rPr>
          <w:rFonts w:ascii="Arial" w:hAnsi="Arial" w:cs="Arial"/>
          <w:lang w:val="de-DE"/>
        </w:rPr>
        <w:t xml:space="preserve"> dass für den Erfolg eines Unternehmens weniger die Vielzahl an Methoden </w:t>
      </w:r>
      <w:r w:rsidR="00C421C6">
        <w:rPr>
          <w:rFonts w:ascii="Arial" w:hAnsi="Arial" w:cs="Arial"/>
          <w:lang w:val="de-DE"/>
        </w:rPr>
        <w:t>und Vorgehensweisen entscheiden</w:t>
      </w:r>
      <w:r w:rsidR="007561DA">
        <w:rPr>
          <w:rFonts w:ascii="Arial" w:hAnsi="Arial" w:cs="Arial"/>
          <w:lang w:val="de-DE"/>
        </w:rPr>
        <w:t>d</w:t>
      </w:r>
      <w:r w:rsidR="00C421C6">
        <w:rPr>
          <w:rFonts w:ascii="Arial" w:hAnsi="Arial" w:cs="Arial"/>
          <w:lang w:val="de-DE"/>
        </w:rPr>
        <w:t xml:space="preserve"> sind, sondern da</w:t>
      </w:r>
      <w:r w:rsidR="00A4378D">
        <w:rPr>
          <w:rFonts w:ascii="Arial" w:hAnsi="Arial" w:cs="Arial"/>
          <w:lang w:val="de-DE"/>
        </w:rPr>
        <w:t>s</w:t>
      </w:r>
      <w:r w:rsidR="00C421C6">
        <w:rPr>
          <w:rFonts w:ascii="Arial" w:hAnsi="Arial" w:cs="Arial"/>
          <w:lang w:val="de-DE"/>
        </w:rPr>
        <w:t>s dem ganzen Verhalten zugrund</w:t>
      </w:r>
      <w:r w:rsidR="00425137">
        <w:rPr>
          <w:rFonts w:ascii="Arial" w:hAnsi="Arial" w:cs="Arial"/>
          <w:lang w:val="de-DE"/>
        </w:rPr>
        <w:t>e</w:t>
      </w:r>
      <w:r w:rsidR="00C421C6">
        <w:rPr>
          <w:rFonts w:ascii="Arial" w:hAnsi="Arial" w:cs="Arial"/>
          <w:lang w:val="de-DE"/>
        </w:rPr>
        <w:t>liegende Kunden-, Qualitäts- und Effizienzdenken der beteiligten Menschen.</w:t>
      </w:r>
      <w:r w:rsidR="00700E1E">
        <w:rPr>
          <w:rFonts w:ascii="Arial" w:hAnsi="Arial" w:cs="Arial"/>
          <w:lang w:val="de-DE"/>
        </w:rPr>
        <w:t xml:space="preserve"> R</w:t>
      </w:r>
      <w:r w:rsidR="004A0AB5">
        <w:rPr>
          <w:rFonts w:ascii="Arial" w:hAnsi="Arial" w:cs="Arial"/>
          <w:lang w:val="de-DE"/>
        </w:rPr>
        <w:t>other</w:t>
      </w:r>
      <w:r w:rsidR="0034379C">
        <w:rPr>
          <w:rFonts w:ascii="Arial" w:hAnsi="Arial" w:cs="Arial"/>
          <w:lang w:val="de-DE"/>
        </w:rPr>
        <w:t xml:space="preserve"> </w:t>
      </w:r>
      <w:r w:rsidR="004A0AB5">
        <w:rPr>
          <w:rFonts w:ascii="Arial" w:hAnsi="Arial" w:cs="Arial"/>
          <w:lang w:val="de-DE"/>
        </w:rPr>
        <w:t>geht davon, dass Unternehmen  dann von Toyota lernen können, wenn die von ihm aufgezeigt</w:t>
      </w:r>
      <w:r w:rsidR="000665AF">
        <w:rPr>
          <w:rFonts w:ascii="Arial" w:hAnsi="Arial" w:cs="Arial"/>
          <w:lang w:val="de-DE"/>
        </w:rPr>
        <w:t>en Kata`s verinnerlicht</w:t>
      </w:r>
      <w:r w:rsidR="000665AF">
        <w:rPr>
          <w:rStyle w:val="Funotenzeichen"/>
          <w:rFonts w:ascii="Arial" w:hAnsi="Arial" w:cs="Arial"/>
          <w:lang w:val="de-DE"/>
        </w:rPr>
        <w:footnoteReference w:id="34"/>
      </w:r>
      <w:r w:rsidR="000665AF">
        <w:rPr>
          <w:rFonts w:ascii="Arial" w:hAnsi="Arial" w:cs="Arial"/>
          <w:lang w:val="de-DE"/>
        </w:rPr>
        <w:t xml:space="preserve"> werden und kritisiert, dass die meisten Veröffentlichungen zu Toyota „Listen“ von Methoden und Prinzip</w:t>
      </w:r>
      <w:r w:rsidR="000819D7">
        <w:rPr>
          <w:rFonts w:ascii="Arial" w:hAnsi="Arial" w:cs="Arial"/>
          <w:lang w:val="de-DE"/>
        </w:rPr>
        <w:t>i</w:t>
      </w:r>
      <w:r w:rsidR="000665AF">
        <w:rPr>
          <w:rFonts w:ascii="Arial" w:hAnsi="Arial" w:cs="Arial"/>
          <w:lang w:val="de-DE"/>
        </w:rPr>
        <w:t>en liefern, aber diese erklären aus seiner Sicht nicht, wie die Menschen dort geführt werden, darin aber der wahre Erfolg von Toyota liegt. Im Gegensatz zu Liker</w:t>
      </w:r>
      <w:r w:rsidR="008A43E0">
        <w:rPr>
          <w:rFonts w:ascii="Arial" w:hAnsi="Arial" w:cs="Arial"/>
          <w:lang w:val="de-DE"/>
        </w:rPr>
        <w:t xml:space="preserve"> und </w:t>
      </w:r>
      <w:r w:rsidR="000665AF">
        <w:rPr>
          <w:rFonts w:ascii="Arial" w:hAnsi="Arial" w:cs="Arial"/>
          <w:lang w:val="de-DE"/>
        </w:rPr>
        <w:t>Meier sieht Rother den Erfolg vorder</w:t>
      </w:r>
      <w:r w:rsidR="00D20C51">
        <w:rPr>
          <w:rFonts w:ascii="Arial" w:hAnsi="Arial" w:cs="Arial"/>
          <w:lang w:val="de-DE"/>
        </w:rPr>
        <w:t>-</w:t>
      </w:r>
      <w:r w:rsidR="000665AF">
        <w:rPr>
          <w:rFonts w:ascii="Arial" w:hAnsi="Arial" w:cs="Arial"/>
          <w:lang w:val="de-DE"/>
        </w:rPr>
        <w:t xml:space="preserve">gründiger in dem Führungsverhalten, dass den Menschen vermittelt wie sie eine Situation wahrnehmen, </w:t>
      </w:r>
      <w:r w:rsidR="000665AF" w:rsidRPr="00F7420C">
        <w:rPr>
          <w:rFonts w:ascii="Arial" w:hAnsi="Arial" w:cs="Arial"/>
          <w:lang w:val="de-DE"/>
        </w:rPr>
        <w:t>verstehen und auf diese reagieren können</w:t>
      </w:r>
      <w:r w:rsidR="0034379C" w:rsidRPr="00F7420C">
        <w:rPr>
          <w:rFonts w:ascii="Arial" w:hAnsi="Arial" w:cs="Arial"/>
          <w:lang w:val="de-DE"/>
        </w:rPr>
        <w:t xml:space="preserve"> und gibt den Hinweis, dass</w:t>
      </w:r>
      <w:r w:rsidR="00F7420C">
        <w:rPr>
          <w:rFonts w:ascii="Arial" w:hAnsi="Arial" w:cs="Arial"/>
          <w:lang w:val="de-DE"/>
        </w:rPr>
        <w:t xml:space="preserve"> </w:t>
      </w:r>
      <w:r w:rsidR="0034379C" w:rsidRPr="00F7420C">
        <w:rPr>
          <w:rFonts w:ascii="Arial" w:hAnsi="Arial" w:cs="Arial"/>
          <w:lang w:val="de-DE"/>
        </w:rPr>
        <w:t>die Wettbewerbsfähigkeit, Anpassungsfähigkei</w:t>
      </w:r>
      <w:r w:rsidR="00F7420C">
        <w:rPr>
          <w:rFonts w:ascii="Arial" w:hAnsi="Arial" w:cs="Arial"/>
          <w:lang w:val="de-DE"/>
        </w:rPr>
        <w:t xml:space="preserve">t und Kultur einer Organisation </w:t>
      </w:r>
      <w:r w:rsidR="0034379C" w:rsidRPr="00F7420C">
        <w:rPr>
          <w:rFonts w:ascii="Arial" w:hAnsi="Arial" w:cs="Arial"/>
          <w:lang w:val="de-DE"/>
        </w:rPr>
        <w:t>a</w:t>
      </w:r>
      <w:r w:rsidR="00F7420C">
        <w:rPr>
          <w:rFonts w:ascii="Arial" w:hAnsi="Arial" w:cs="Arial"/>
          <w:lang w:val="de-DE"/>
        </w:rPr>
        <w:t xml:space="preserve">us </w:t>
      </w:r>
      <w:r w:rsidR="00F7420C" w:rsidRPr="00F7420C">
        <w:rPr>
          <w:rFonts w:ascii="Arial" w:hAnsi="Arial" w:cs="Arial"/>
          <w:lang w:val="de-DE"/>
        </w:rPr>
        <w:t xml:space="preserve">Routinen und Gewohnheiten </w:t>
      </w:r>
      <w:r w:rsidR="00F7420C">
        <w:rPr>
          <w:rFonts w:ascii="Arial" w:hAnsi="Arial" w:cs="Arial"/>
          <w:lang w:val="de-DE"/>
        </w:rPr>
        <w:t xml:space="preserve">entstehen, </w:t>
      </w:r>
      <w:r w:rsidR="0034379C" w:rsidRPr="00F7420C">
        <w:rPr>
          <w:rFonts w:ascii="Arial" w:hAnsi="Arial" w:cs="Arial"/>
          <w:lang w:val="de-DE"/>
        </w:rPr>
        <w:t>die das Vorgehen der Organisationsmitglieder jeden Tag bestimmen</w:t>
      </w:r>
      <w:r w:rsidR="00F7420C">
        <w:rPr>
          <w:rFonts w:ascii="Arial" w:hAnsi="Arial" w:cs="Arial"/>
          <w:lang w:val="de-DE"/>
        </w:rPr>
        <w:t xml:space="preserve"> und </w:t>
      </w:r>
      <w:r w:rsidR="00987A6A">
        <w:rPr>
          <w:rFonts w:ascii="Arial" w:hAnsi="Arial" w:cs="Arial"/>
          <w:lang w:val="de-DE"/>
        </w:rPr>
        <w:t xml:space="preserve">dies sei </w:t>
      </w:r>
      <w:r w:rsidR="0034379C" w:rsidRPr="00F7420C">
        <w:rPr>
          <w:rFonts w:ascii="Arial" w:hAnsi="Arial" w:cs="Arial"/>
          <w:lang w:val="de-DE"/>
        </w:rPr>
        <w:t>eine Frage des menschlichen Verhaltens.</w:t>
      </w:r>
      <w:r w:rsidR="00507224">
        <w:rPr>
          <w:rFonts w:ascii="Arial" w:hAnsi="Arial" w:cs="Arial"/>
          <w:lang w:val="de-DE"/>
        </w:rPr>
        <w:t xml:space="preserve"> </w:t>
      </w:r>
      <w:r w:rsidR="000665AF" w:rsidRPr="0034379C">
        <w:rPr>
          <w:rFonts w:ascii="Arial" w:hAnsi="Arial" w:cs="Arial"/>
          <w:lang w:val="de-DE"/>
        </w:rPr>
        <w:t>Vergleicht</w:t>
      </w:r>
      <w:r w:rsidR="000665AF">
        <w:rPr>
          <w:rFonts w:ascii="Arial" w:hAnsi="Arial" w:cs="Arial"/>
          <w:lang w:val="de-DE"/>
        </w:rPr>
        <w:t xml:space="preserve"> man die Publikationen von Liker/Meier und Rother, die sich beide als „Toyota-Kenner“ bezeichnen zeigt sich</w:t>
      </w:r>
      <w:r w:rsidR="008A43E0">
        <w:rPr>
          <w:rFonts w:ascii="Arial" w:hAnsi="Arial" w:cs="Arial"/>
          <w:lang w:val="de-DE"/>
        </w:rPr>
        <w:t xml:space="preserve"> [aus meiner Sicht</w:t>
      </w:r>
      <w:r w:rsidR="00916304">
        <w:rPr>
          <w:rFonts w:ascii="Arial" w:hAnsi="Arial" w:cs="Arial"/>
          <w:lang w:val="de-DE"/>
        </w:rPr>
        <w:t>;</w:t>
      </w:r>
      <w:r w:rsidR="008A43E0">
        <w:rPr>
          <w:rFonts w:ascii="Arial" w:hAnsi="Arial" w:cs="Arial"/>
          <w:lang w:val="de-DE"/>
        </w:rPr>
        <w:t xml:space="preserve"> A.E.], dass </w:t>
      </w:r>
      <w:r w:rsidR="000665AF">
        <w:rPr>
          <w:rFonts w:ascii="Arial" w:hAnsi="Arial" w:cs="Arial"/>
          <w:lang w:val="de-DE"/>
        </w:rPr>
        <w:t>Liker und Meier die Mitarbeiter tendenziell eher als „standardisierte, fehlerfrei wi</w:t>
      </w:r>
      <w:r w:rsidR="00A4378D">
        <w:rPr>
          <w:rFonts w:ascii="Arial" w:hAnsi="Arial" w:cs="Arial"/>
          <w:lang w:val="de-DE"/>
        </w:rPr>
        <w:t>e</w:t>
      </w:r>
      <w:r w:rsidR="000665AF">
        <w:rPr>
          <w:rFonts w:ascii="Arial" w:hAnsi="Arial" w:cs="Arial"/>
          <w:lang w:val="de-DE"/>
        </w:rPr>
        <w:t>derholende und reproduzierbare Systeme“ sehen und dessen Erfolg begründet sich aus Sicht der Autoren, aus dem „einzigartigen“ Schulungssystem</w:t>
      </w:r>
      <w:r w:rsidR="00C571B7">
        <w:rPr>
          <w:rFonts w:ascii="Arial" w:hAnsi="Arial" w:cs="Arial"/>
          <w:lang w:val="de-DE"/>
        </w:rPr>
        <w:t xml:space="preserve"> von Toyota, während Rother d</w:t>
      </w:r>
      <w:r w:rsidR="009903C6">
        <w:rPr>
          <w:rFonts w:ascii="Arial" w:hAnsi="Arial" w:cs="Arial"/>
          <w:lang w:val="de-DE"/>
        </w:rPr>
        <w:t>ie</w:t>
      </w:r>
      <w:r w:rsidR="00C571B7">
        <w:rPr>
          <w:rFonts w:ascii="Arial" w:hAnsi="Arial" w:cs="Arial"/>
          <w:lang w:val="de-DE"/>
        </w:rPr>
        <w:t xml:space="preserve"> durch tägliches Training einstudierten Verhaltens</w:t>
      </w:r>
      <w:r w:rsidR="00D20C51">
        <w:rPr>
          <w:rFonts w:ascii="Arial" w:hAnsi="Arial" w:cs="Arial"/>
          <w:lang w:val="de-DE"/>
        </w:rPr>
        <w:t>-</w:t>
      </w:r>
      <w:r w:rsidR="00C571B7">
        <w:rPr>
          <w:rFonts w:ascii="Arial" w:hAnsi="Arial" w:cs="Arial"/>
          <w:lang w:val="de-DE"/>
        </w:rPr>
        <w:t>routinen [gemeint sind Muster oder Gewohnhe</w:t>
      </w:r>
      <w:r w:rsidR="0047438F">
        <w:rPr>
          <w:rFonts w:ascii="Arial" w:hAnsi="Arial" w:cs="Arial"/>
          <w:lang w:val="de-DE"/>
        </w:rPr>
        <w:t>iten des Denkens und Verhaltens;</w:t>
      </w:r>
      <w:r w:rsidR="00C571B7">
        <w:rPr>
          <w:rFonts w:ascii="Arial" w:hAnsi="Arial" w:cs="Arial"/>
          <w:lang w:val="de-DE"/>
        </w:rPr>
        <w:t xml:space="preserve"> A.E.], die Tag für Tag </w:t>
      </w:r>
      <w:r w:rsidR="009903C6">
        <w:rPr>
          <w:rFonts w:ascii="Arial" w:hAnsi="Arial" w:cs="Arial"/>
          <w:lang w:val="de-DE"/>
        </w:rPr>
        <w:t xml:space="preserve">bei Toyota </w:t>
      </w:r>
      <w:r w:rsidR="00C571B7">
        <w:rPr>
          <w:rFonts w:ascii="Arial" w:hAnsi="Arial" w:cs="Arial"/>
          <w:lang w:val="de-DE"/>
        </w:rPr>
        <w:t xml:space="preserve">praktiziert werden, </w:t>
      </w:r>
      <w:r w:rsidR="00987A6A">
        <w:rPr>
          <w:rFonts w:ascii="Arial" w:hAnsi="Arial" w:cs="Arial"/>
          <w:lang w:val="de-DE"/>
        </w:rPr>
        <w:t xml:space="preserve">als den Erfolgsfaktor </w:t>
      </w:r>
      <w:r w:rsidR="009903C6">
        <w:rPr>
          <w:rFonts w:ascii="Arial" w:hAnsi="Arial" w:cs="Arial"/>
          <w:lang w:val="de-DE"/>
        </w:rPr>
        <w:t>hervorhebt.</w:t>
      </w:r>
    </w:p>
    <w:p w:rsidR="0044479B" w:rsidRDefault="0044479B" w:rsidP="003D7271">
      <w:pPr>
        <w:autoSpaceDE w:val="0"/>
        <w:autoSpaceDN w:val="0"/>
        <w:adjustRightInd w:val="0"/>
        <w:rPr>
          <w:rFonts w:ascii="Arial" w:hAnsi="Arial" w:cs="Arial"/>
          <w:lang w:val="de-DE"/>
        </w:rPr>
      </w:pPr>
    </w:p>
    <w:p w:rsidR="00237AE1" w:rsidRDefault="00125837" w:rsidP="00514E6E">
      <w:pPr>
        <w:autoSpaceDE w:val="0"/>
        <w:autoSpaceDN w:val="0"/>
        <w:adjustRightInd w:val="0"/>
        <w:rPr>
          <w:rFonts w:ascii="Arial" w:hAnsi="Arial" w:cs="Arial"/>
          <w:lang w:val="de-DE"/>
        </w:rPr>
      </w:pPr>
      <w:r>
        <w:rPr>
          <w:rFonts w:ascii="Arial" w:hAnsi="Arial" w:cs="Arial"/>
          <w:lang w:val="de-DE"/>
        </w:rPr>
        <w:t>Auf eine weitere Vertiefung der Recherchen zu</w:t>
      </w:r>
      <w:r w:rsidR="00012993">
        <w:rPr>
          <w:rFonts w:ascii="Arial" w:hAnsi="Arial" w:cs="Arial"/>
          <w:lang w:val="de-DE"/>
        </w:rPr>
        <w:t xml:space="preserve"> dem</w:t>
      </w:r>
      <w:r>
        <w:rPr>
          <w:rFonts w:ascii="Arial" w:hAnsi="Arial" w:cs="Arial"/>
          <w:lang w:val="de-DE"/>
        </w:rPr>
        <w:t xml:space="preserve"> T</w:t>
      </w:r>
      <w:r w:rsidR="00916304">
        <w:rPr>
          <w:rFonts w:ascii="Arial" w:hAnsi="Arial" w:cs="Arial"/>
          <w:lang w:val="de-DE"/>
        </w:rPr>
        <w:t>oyota Weg [wenn auch verlockend;</w:t>
      </w:r>
      <w:r w:rsidR="0047438F">
        <w:rPr>
          <w:rFonts w:ascii="Arial" w:hAnsi="Arial" w:cs="Arial"/>
          <w:lang w:val="de-DE"/>
        </w:rPr>
        <w:t xml:space="preserve"> </w:t>
      </w:r>
      <w:r>
        <w:rPr>
          <w:rFonts w:ascii="Arial" w:hAnsi="Arial" w:cs="Arial"/>
          <w:lang w:val="de-DE"/>
        </w:rPr>
        <w:t>A.E.] soll an dieser Stelle verzichtet werden, da dies ein neues</w:t>
      </w:r>
      <w:r w:rsidR="00B40CF7">
        <w:rPr>
          <w:rFonts w:ascii="Arial" w:hAnsi="Arial" w:cs="Arial"/>
          <w:lang w:val="de-DE"/>
        </w:rPr>
        <w:t xml:space="preserve"> </w:t>
      </w:r>
      <w:r>
        <w:rPr>
          <w:rFonts w:ascii="Arial" w:hAnsi="Arial" w:cs="Arial"/>
          <w:lang w:val="de-DE"/>
        </w:rPr>
        <w:t>Untersuchungsfeld erschließ</w:t>
      </w:r>
      <w:r w:rsidR="007D59E4">
        <w:rPr>
          <w:rFonts w:ascii="Arial" w:hAnsi="Arial" w:cs="Arial"/>
          <w:lang w:val="de-DE"/>
        </w:rPr>
        <w:t xml:space="preserve">en </w:t>
      </w:r>
      <w:r>
        <w:rPr>
          <w:rFonts w:ascii="Arial" w:hAnsi="Arial" w:cs="Arial"/>
          <w:lang w:val="de-DE"/>
        </w:rPr>
        <w:t xml:space="preserve">und von dem Weg des eigenen Forschungsdesigns deutlich abweichen würde. </w:t>
      </w:r>
    </w:p>
    <w:p w:rsidR="00343564" w:rsidRPr="00572F49" w:rsidRDefault="008D33F8" w:rsidP="00485A5B">
      <w:pPr>
        <w:pStyle w:val="Listenabsatz"/>
        <w:numPr>
          <w:ilvl w:val="2"/>
          <w:numId w:val="5"/>
        </w:numPr>
        <w:rPr>
          <w:rFonts w:ascii="Arial" w:eastAsia="Batang" w:hAnsi="Arial" w:cs="Arial"/>
          <w:i/>
          <w:sz w:val="20"/>
          <w:szCs w:val="20"/>
          <w:lang w:val="de-DE"/>
        </w:rPr>
      </w:pPr>
      <w:r w:rsidRPr="00572F49">
        <w:rPr>
          <w:rFonts w:ascii="Arial" w:hAnsi="Arial" w:cs="Arial"/>
          <w:b/>
          <w:lang w:val="de-DE"/>
        </w:rPr>
        <w:lastRenderedPageBreak/>
        <w:t>Kritiken</w:t>
      </w:r>
      <w:r w:rsidR="00514E6E" w:rsidRPr="00572F49">
        <w:rPr>
          <w:rFonts w:ascii="Arial" w:hAnsi="Arial" w:cs="Arial"/>
          <w:b/>
          <w:lang w:val="de-DE"/>
        </w:rPr>
        <w:t xml:space="preserve"> und Modifizierungen für das eigene Forschungsvorhaben </w:t>
      </w:r>
    </w:p>
    <w:p w:rsidR="00343564" w:rsidRDefault="00343564" w:rsidP="00572F49">
      <w:pPr>
        <w:ind w:left="2127" w:firstLine="709"/>
        <w:rPr>
          <w:rFonts w:ascii="Arial" w:hAnsi="Arial" w:cs="Arial"/>
          <w:sz w:val="28"/>
          <w:szCs w:val="28"/>
          <w:lang w:val="de-DE"/>
        </w:rPr>
      </w:pPr>
    </w:p>
    <w:p w:rsidR="00343564" w:rsidRDefault="007D59E4" w:rsidP="00927E17">
      <w:pPr>
        <w:rPr>
          <w:rFonts w:ascii="Arial" w:hAnsi="Arial" w:cs="Arial"/>
        </w:rPr>
      </w:pPr>
      <w:r>
        <w:rPr>
          <w:rFonts w:ascii="Arial" w:hAnsi="Arial" w:cs="Arial"/>
        </w:rPr>
        <w:t>Nachdem wir uns in den vorausgegangen</w:t>
      </w:r>
      <w:r w:rsidR="00BC4BEA">
        <w:rPr>
          <w:rFonts w:ascii="Arial" w:hAnsi="Arial" w:cs="Arial"/>
        </w:rPr>
        <w:t>en</w:t>
      </w:r>
      <w:r>
        <w:rPr>
          <w:rFonts w:ascii="Arial" w:hAnsi="Arial" w:cs="Arial"/>
        </w:rPr>
        <w:t xml:space="preserve"> Kapitel</w:t>
      </w:r>
      <w:r w:rsidR="00E53616">
        <w:rPr>
          <w:rFonts w:ascii="Arial" w:hAnsi="Arial" w:cs="Arial"/>
        </w:rPr>
        <w:t>n</w:t>
      </w:r>
      <w:r>
        <w:rPr>
          <w:rFonts w:ascii="Arial" w:hAnsi="Arial" w:cs="Arial"/>
        </w:rPr>
        <w:t xml:space="preserve"> mit den theoretischen Grund</w:t>
      </w:r>
      <w:r w:rsidR="00BC4BEA">
        <w:rPr>
          <w:rFonts w:ascii="Arial" w:hAnsi="Arial" w:cs="Arial"/>
        </w:rPr>
        <w:t>-</w:t>
      </w:r>
      <w:r>
        <w:rPr>
          <w:rFonts w:ascii="Arial" w:hAnsi="Arial" w:cs="Arial"/>
        </w:rPr>
        <w:t xml:space="preserve">lagen </w:t>
      </w:r>
      <w:r w:rsidR="006B7814">
        <w:rPr>
          <w:rFonts w:ascii="Arial" w:hAnsi="Arial" w:cs="Arial"/>
        </w:rPr>
        <w:t xml:space="preserve">der Initiierung und den Möglichkeiten des Startens </w:t>
      </w:r>
      <w:r>
        <w:rPr>
          <w:rFonts w:ascii="Arial" w:hAnsi="Arial" w:cs="Arial"/>
        </w:rPr>
        <w:t>von Veränderungs</w:t>
      </w:r>
      <w:r w:rsidR="00BC4BEA">
        <w:rPr>
          <w:rFonts w:ascii="Arial" w:hAnsi="Arial" w:cs="Arial"/>
        </w:rPr>
        <w:t>-</w:t>
      </w:r>
      <w:r>
        <w:rPr>
          <w:rFonts w:ascii="Arial" w:hAnsi="Arial" w:cs="Arial"/>
        </w:rPr>
        <w:t>prozessen beschäftigt haben lä</w:t>
      </w:r>
      <w:r w:rsidR="006B7814">
        <w:rPr>
          <w:rFonts w:ascii="Arial" w:hAnsi="Arial" w:cs="Arial"/>
        </w:rPr>
        <w:t>ss</w:t>
      </w:r>
      <w:r>
        <w:rPr>
          <w:rFonts w:ascii="Arial" w:hAnsi="Arial" w:cs="Arial"/>
        </w:rPr>
        <w:t xml:space="preserve">t sich feststellen, dass in der </w:t>
      </w:r>
      <w:r w:rsidR="006B7814">
        <w:rPr>
          <w:rFonts w:ascii="Arial" w:hAnsi="Arial" w:cs="Arial"/>
        </w:rPr>
        <w:t xml:space="preserve">[vorliegenden und </w:t>
      </w:r>
      <w:r w:rsidR="009D5B21">
        <w:rPr>
          <w:rFonts w:ascii="Arial" w:hAnsi="Arial" w:cs="Arial"/>
        </w:rPr>
        <w:t xml:space="preserve">mir </w:t>
      </w:r>
      <w:r w:rsidR="009A48D8">
        <w:rPr>
          <w:rFonts w:ascii="Arial" w:hAnsi="Arial" w:cs="Arial"/>
        </w:rPr>
        <w:t xml:space="preserve">zugänglichen; </w:t>
      </w:r>
      <w:r w:rsidR="006B7814">
        <w:rPr>
          <w:rFonts w:ascii="Arial" w:hAnsi="Arial" w:cs="Arial"/>
        </w:rPr>
        <w:t xml:space="preserve">A.E.] </w:t>
      </w:r>
      <w:r>
        <w:rPr>
          <w:rFonts w:ascii="Arial" w:hAnsi="Arial" w:cs="Arial"/>
        </w:rPr>
        <w:t xml:space="preserve">Literatur </w:t>
      </w:r>
      <w:r w:rsidR="006B7814">
        <w:rPr>
          <w:rFonts w:ascii="Arial" w:hAnsi="Arial" w:cs="Arial"/>
        </w:rPr>
        <w:t>keine Hinweise darauf zu finden sind, welche die grundlegend verschiedenen Szenarien</w:t>
      </w:r>
      <w:r w:rsidR="009D5B21">
        <w:rPr>
          <w:rFonts w:ascii="Arial" w:hAnsi="Arial" w:cs="Arial"/>
        </w:rPr>
        <w:t xml:space="preserve"> von </w:t>
      </w:r>
      <w:r w:rsidR="006B7814">
        <w:rPr>
          <w:rFonts w:ascii="Arial" w:hAnsi="Arial" w:cs="Arial"/>
        </w:rPr>
        <w:t>Veränderungsprozessen</w:t>
      </w:r>
      <w:r w:rsidR="00E53616">
        <w:rPr>
          <w:rFonts w:ascii="Arial" w:hAnsi="Arial" w:cs="Arial"/>
        </w:rPr>
        <w:t>,</w:t>
      </w:r>
      <w:r w:rsidR="009D5B21">
        <w:rPr>
          <w:rFonts w:ascii="Arial" w:hAnsi="Arial" w:cs="Arial"/>
        </w:rPr>
        <w:t xml:space="preserve"> in denen sich die Mitarbeiter befinden,</w:t>
      </w:r>
      <w:r w:rsidR="00D1621D">
        <w:rPr>
          <w:rFonts w:ascii="Arial" w:hAnsi="Arial" w:cs="Arial"/>
        </w:rPr>
        <w:t xml:space="preserve"> </w:t>
      </w:r>
      <w:r w:rsidR="006B7814">
        <w:rPr>
          <w:rFonts w:ascii="Arial" w:hAnsi="Arial" w:cs="Arial"/>
        </w:rPr>
        <w:t>beschreibt. Es ist davon auszugegehen, dass die Sicht</w:t>
      </w:r>
      <w:r w:rsidR="00D1621D">
        <w:rPr>
          <w:rFonts w:ascii="Arial" w:hAnsi="Arial" w:cs="Arial"/>
        </w:rPr>
        <w:t>- und Handlungs</w:t>
      </w:r>
      <w:r w:rsidR="006B7814">
        <w:rPr>
          <w:rFonts w:ascii="Arial" w:hAnsi="Arial" w:cs="Arial"/>
        </w:rPr>
        <w:t>weisen der Mitarbeiter für Veränderungen, entsprechend de</w:t>
      </w:r>
      <w:r w:rsidR="005F0389">
        <w:rPr>
          <w:rFonts w:ascii="Arial" w:hAnsi="Arial" w:cs="Arial"/>
        </w:rPr>
        <w:t>r</w:t>
      </w:r>
      <w:r w:rsidR="006B7814">
        <w:rPr>
          <w:rFonts w:ascii="Arial" w:hAnsi="Arial" w:cs="Arial"/>
        </w:rPr>
        <w:t xml:space="preserve"> </w:t>
      </w:r>
      <w:r w:rsidR="005F0389">
        <w:rPr>
          <w:rFonts w:ascii="Arial" w:hAnsi="Arial" w:cs="Arial"/>
        </w:rPr>
        <w:t>Ausgangs</w:t>
      </w:r>
      <w:r w:rsidR="00425137">
        <w:rPr>
          <w:rFonts w:ascii="Arial" w:hAnsi="Arial" w:cs="Arial"/>
        </w:rPr>
        <w:t xml:space="preserve">- </w:t>
      </w:r>
      <w:r w:rsidR="005F0389">
        <w:rPr>
          <w:rFonts w:ascii="Arial" w:hAnsi="Arial" w:cs="Arial"/>
        </w:rPr>
        <w:t xml:space="preserve">situation, unterschiedlich sind. Nachfolgend wollen wir die </w:t>
      </w:r>
      <w:r w:rsidR="00D1621D">
        <w:rPr>
          <w:rFonts w:ascii="Arial" w:hAnsi="Arial" w:cs="Arial"/>
        </w:rPr>
        <w:t xml:space="preserve">möglichen </w:t>
      </w:r>
      <w:r w:rsidR="005F0389">
        <w:rPr>
          <w:rFonts w:ascii="Arial" w:hAnsi="Arial" w:cs="Arial"/>
        </w:rPr>
        <w:t>Szenarien darstellen und prüfen, inwiefern diese für die Systemabgrenzung der</w:t>
      </w:r>
      <w:r w:rsidR="008D33F8">
        <w:rPr>
          <w:rFonts w:ascii="Arial" w:hAnsi="Arial" w:cs="Arial"/>
        </w:rPr>
        <w:t xml:space="preserve"> eig</w:t>
      </w:r>
      <w:r w:rsidR="00BC4BEA">
        <w:rPr>
          <w:rFonts w:ascii="Arial" w:hAnsi="Arial" w:cs="Arial"/>
        </w:rPr>
        <w:t>e</w:t>
      </w:r>
      <w:r w:rsidR="008D33F8">
        <w:rPr>
          <w:rFonts w:ascii="Arial" w:hAnsi="Arial" w:cs="Arial"/>
        </w:rPr>
        <w:t xml:space="preserve">nen Forschung von Relevanz </w:t>
      </w:r>
      <w:r w:rsidR="00E6422D">
        <w:rPr>
          <w:rFonts w:ascii="Arial" w:hAnsi="Arial" w:cs="Arial"/>
        </w:rPr>
        <w:t>sind.</w:t>
      </w:r>
      <w:r w:rsidR="00F20D11">
        <w:rPr>
          <w:rFonts w:ascii="Arial" w:hAnsi="Arial" w:cs="Arial"/>
        </w:rPr>
        <w:t xml:space="preserve"> </w:t>
      </w:r>
      <w:r w:rsidR="00571331">
        <w:rPr>
          <w:rFonts w:ascii="Arial" w:hAnsi="Arial" w:cs="Arial"/>
        </w:rPr>
        <w:t>Zur Hinführung der verschiedenen Ausgangs</w:t>
      </w:r>
      <w:r w:rsidR="00427732">
        <w:rPr>
          <w:rFonts w:ascii="Arial" w:hAnsi="Arial" w:cs="Arial"/>
        </w:rPr>
        <w:t>-</w:t>
      </w:r>
      <w:r w:rsidR="00571331">
        <w:rPr>
          <w:rFonts w:ascii="Arial" w:hAnsi="Arial" w:cs="Arial"/>
        </w:rPr>
        <w:t xml:space="preserve">szenarien von Veränderungsprozessen und deren Modellierung, lassen Sie uns </w:t>
      </w:r>
      <w:r w:rsidR="00427732">
        <w:rPr>
          <w:rFonts w:ascii="Arial" w:hAnsi="Arial" w:cs="Arial"/>
        </w:rPr>
        <w:t xml:space="preserve">im Vorfeld der Beschreibungen </w:t>
      </w:r>
      <w:r w:rsidR="00571331">
        <w:rPr>
          <w:rFonts w:ascii="Arial" w:hAnsi="Arial" w:cs="Arial"/>
        </w:rPr>
        <w:t xml:space="preserve">gemeinsam ein Selbstexperiment gestalten: Versuchen wir uns gefühlsmäßig in die Lage zu versetzen, dass wir die Betroffenen eines Veränderungsprozesses sind. Nehmen wir als Gedankenbeispiel die Situation, dass uns unser Vermieter völlig überraschend die Wohnung kündigt, in der wir uns sehr wohlfühlen. Nachdem wir den ersten Schock überwunden haben, sucht der Vermieter das Gespräch mit uns. In diesem unterbreitet er uns ein Angebot, dass wir in eine andere (uns weniger zusagende) Wohnung in einem </w:t>
      </w:r>
      <w:r w:rsidR="00427732">
        <w:rPr>
          <w:rFonts w:ascii="Arial" w:hAnsi="Arial" w:cs="Arial"/>
        </w:rPr>
        <w:t xml:space="preserve">der </w:t>
      </w:r>
      <w:r w:rsidR="00571331">
        <w:rPr>
          <w:rFonts w:ascii="Arial" w:hAnsi="Arial" w:cs="Arial"/>
        </w:rPr>
        <w:t>Nebengebäude einziehen können. Als Gegenleistung erwartet der Vermieter, dass wir uns an einer aus seiner Sicht dringendst notwenigen Gebäudesanierung beteiligen, für die ihm die finanziellen Mittel fehlen. Gehen wir noch einen Schritt weiter und nehmen an, dass aktuell nur wenige freie Wohnungen vorhanden sind und wir kaum eine Alternative zu dem Angebot des Vermieters haben.</w:t>
      </w:r>
      <w:r w:rsidR="00343564">
        <w:rPr>
          <w:rFonts w:ascii="Arial" w:hAnsi="Arial" w:cs="Arial"/>
        </w:rPr>
        <w:t xml:space="preserve"> </w:t>
      </w:r>
    </w:p>
    <w:p w:rsidR="00DF37FD" w:rsidRDefault="000A6F8B" w:rsidP="00927E17">
      <w:pPr>
        <w:rPr>
          <w:rFonts w:ascii="Arial" w:hAnsi="Arial" w:cs="Arial"/>
        </w:rPr>
      </w:pPr>
      <w:r>
        <w:rPr>
          <w:rFonts w:ascii="Arial" w:hAnsi="Arial" w:cs="Arial"/>
        </w:rPr>
        <w:t xml:space="preserve">Die </w:t>
      </w:r>
      <w:r w:rsidR="00452717">
        <w:rPr>
          <w:rFonts w:ascii="Arial" w:hAnsi="Arial" w:cs="Arial"/>
        </w:rPr>
        <w:t>ausgelösten Gefühle, Empfindungen und auch Fragen, Überlegungen und Ideen</w:t>
      </w:r>
      <w:r>
        <w:rPr>
          <w:rFonts w:ascii="Arial" w:hAnsi="Arial" w:cs="Arial"/>
        </w:rPr>
        <w:t xml:space="preserve"> werden aufgrund der eig</w:t>
      </w:r>
      <w:r w:rsidR="00131153">
        <w:rPr>
          <w:rFonts w:ascii="Arial" w:hAnsi="Arial" w:cs="Arial"/>
        </w:rPr>
        <w:t>e</w:t>
      </w:r>
      <w:r>
        <w:rPr>
          <w:rFonts w:ascii="Arial" w:hAnsi="Arial" w:cs="Arial"/>
        </w:rPr>
        <w:t xml:space="preserve">nen, bisher gemachten Erfahrungs- und Verhaltensmuster </w:t>
      </w:r>
      <w:r w:rsidR="00A4378D">
        <w:rPr>
          <w:rFonts w:ascii="Arial" w:hAnsi="Arial" w:cs="Arial"/>
        </w:rPr>
        <w:t xml:space="preserve">welche </w:t>
      </w:r>
      <w:r>
        <w:rPr>
          <w:rFonts w:ascii="Arial" w:hAnsi="Arial" w:cs="Arial"/>
        </w:rPr>
        <w:t xml:space="preserve">nahe beieinander oder </w:t>
      </w:r>
      <w:r w:rsidR="003D4BD2">
        <w:rPr>
          <w:rFonts w:ascii="Arial" w:hAnsi="Arial" w:cs="Arial"/>
        </w:rPr>
        <w:t xml:space="preserve">aber </w:t>
      </w:r>
      <w:r>
        <w:rPr>
          <w:rFonts w:ascii="Arial" w:hAnsi="Arial" w:cs="Arial"/>
        </w:rPr>
        <w:t xml:space="preserve">auch weit </w:t>
      </w:r>
      <w:r w:rsidR="003D4BD2">
        <w:rPr>
          <w:rFonts w:ascii="Arial" w:hAnsi="Arial" w:cs="Arial"/>
        </w:rPr>
        <w:t xml:space="preserve">voneinander </w:t>
      </w:r>
      <w:r>
        <w:rPr>
          <w:rFonts w:ascii="Arial" w:hAnsi="Arial" w:cs="Arial"/>
        </w:rPr>
        <w:t>entfernt liegen</w:t>
      </w:r>
      <w:r w:rsidR="001C4EBD">
        <w:rPr>
          <w:rFonts w:ascii="Arial" w:hAnsi="Arial" w:cs="Arial"/>
        </w:rPr>
        <w:t xml:space="preserve">, sollen hier </w:t>
      </w:r>
      <w:r w:rsidR="00452717">
        <w:rPr>
          <w:rFonts w:ascii="Arial" w:hAnsi="Arial" w:cs="Arial"/>
        </w:rPr>
        <w:t xml:space="preserve">aber </w:t>
      </w:r>
      <w:r w:rsidR="001C4EBD">
        <w:rPr>
          <w:rFonts w:ascii="Arial" w:hAnsi="Arial" w:cs="Arial"/>
        </w:rPr>
        <w:t xml:space="preserve">nicht </w:t>
      </w:r>
      <w:r>
        <w:rPr>
          <w:rFonts w:ascii="Arial" w:hAnsi="Arial" w:cs="Arial"/>
        </w:rPr>
        <w:t xml:space="preserve">näher erfragt werden. Es lässt sich </w:t>
      </w:r>
      <w:r w:rsidR="00181B2B">
        <w:rPr>
          <w:rFonts w:ascii="Arial" w:hAnsi="Arial" w:cs="Arial"/>
        </w:rPr>
        <w:t>jedoch</w:t>
      </w:r>
      <w:r>
        <w:rPr>
          <w:rFonts w:ascii="Arial" w:hAnsi="Arial" w:cs="Arial"/>
        </w:rPr>
        <w:t xml:space="preserve"> vermuten, dass der Vermieter aus einem</w:t>
      </w:r>
      <w:r w:rsidR="00A31737">
        <w:rPr>
          <w:rFonts w:ascii="Arial" w:hAnsi="Arial" w:cs="Arial"/>
        </w:rPr>
        <w:t>,</w:t>
      </w:r>
      <w:r>
        <w:rPr>
          <w:rFonts w:ascii="Arial" w:hAnsi="Arial" w:cs="Arial"/>
        </w:rPr>
        <w:t xml:space="preserve"> für sich wichtigen Beweggrund, diese Maßnahme durchführen möchte. Was wäre nun, wenn </w:t>
      </w:r>
      <w:r w:rsidR="000B468B">
        <w:rPr>
          <w:rFonts w:ascii="Arial" w:hAnsi="Arial" w:cs="Arial"/>
        </w:rPr>
        <w:t xml:space="preserve">er uns </w:t>
      </w:r>
      <w:r>
        <w:rPr>
          <w:rFonts w:ascii="Arial" w:hAnsi="Arial" w:cs="Arial"/>
        </w:rPr>
        <w:t xml:space="preserve">frühzeitig </w:t>
      </w:r>
      <w:r w:rsidR="003D4BD2">
        <w:rPr>
          <w:rFonts w:ascii="Arial" w:hAnsi="Arial" w:cs="Arial"/>
        </w:rPr>
        <w:t>seine</w:t>
      </w:r>
      <w:r w:rsidR="000B468B">
        <w:rPr>
          <w:rFonts w:ascii="Arial" w:hAnsi="Arial" w:cs="Arial"/>
        </w:rPr>
        <w:t xml:space="preserve"> Motive [hierbei unterstellen wir, dass </w:t>
      </w:r>
      <w:r w:rsidR="003D4BD2">
        <w:rPr>
          <w:rFonts w:ascii="Arial" w:hAnsi="Arial" w:cs="Arial"/>
        </w:rPr>
        <w:t>er aus einem rationalen Grund handelt]</w:t>
      </w:r>
      <w:r>
        <w:rPr>
          <w:rFonts w:ascii="Arial" w:hAnsi="Arial" w:cs="Arial"/>
        </w:rPr>
        <w:t xml:space="preserve"> </w:t>
      </w:r>
      <w:r w:rsidR="003D4BD2">
        <w:rPr>
          <w:rFonts w:ascii="Arial" w:hAnsi="Arial" w:cs="Arial"/>
        </w:rPr>
        <w:t xml:space="preserve">mitteilen und uns </w:t>
      </w:r>
      <w:r w:rsidR="0052735C">
        <w:rPr>
          <w:rFonts w:ascii="Arial" w:hAnsi="Arial" w:cs="Arial"/>
        </w:rPr>
        <w:t>in die Veränderungsplanung einbeziehen würde.</w:t>
      </w:r>
      <w:r w:rsidR="003D4BD2">
        <w:rPr>
          <w:rFonts w:ascii="Arial" w:hAnsi="Arial" w:cs="Arial"/>
        </w:rPr>
        <w:t xml:space="preserve"> </w:t>
      </w:r>
      <w:r w:rsidR="0052735C">
        <w:rPr>
          <w:rFonts w:ascii="Arial" w:hAnsi="Arial" w:cs="Arial"/>
        </w:rPr>
        <w:t>Hierbei</w:t>
      </w:r>
      <w:r w:rsidR="002B0AFB">
        <w:rPr>
          <w:rFonts w:ascii="Arial" w:hAnsi="Arial" w:cs="Arial"/>
        </w:rPr>
        <w:t xml:space="preserve">, wie auch im betrieblichen Kontext, </w:t>
      </w:r>
      <w:r w:rsidR="0052735C">
        <w:rPr>
          <w:rFonts w:ascii="Arial" w:hAnsi="Arial" w:cs="Arial"/>
        </w:rPr>
        <w:t xml:space="preserve">ergeben sich </w:t>
      </w:r>
      <w:r w:rsidR="002B0AFB">
        <w:rPr>
          <w:rFonts w:ascii="Arial" w:hAnsi="Arial" w:cs="Arial"/>
        </w:rPr>
        <w:t>mehrere</w:t>
      </w:r>
      <w:r w:rsidR="0052735C">
        <w:rPr>
          <w:rFonts w:ascii="Arial" w:hAnsi="Arial" w:cs="Arial"/>
        </w:rPr>
        <w:t xml:space="preserve"> grundlegend verschieden</w:t>
      </w:r>
      <w:r w:rsidR="001C4EBD">
        <w:rPr>
          <w:rFonts w:ascii="Arial" w:hAnsi="Arial" w:cs="Arial"/>
        </w:rPr>
        <w:t>e</w:t>
      </w:r>
      <w:r w:rsidR="0052735C">
        <w:rPr>
          <w:rFonts w:ascii="Arial" w:hAnsi="Arial" w:cs="Arial"/>
        </w:rPr>
        <w:t xml:space="preserve"> Ausgangsszenarien</w:t>
      </w:r>
      <w:r w:rsidR="001C4EBD">
        <w:rPr>
          <w:rFonts w:ascii="Arial" w:hAnsi="Arial" w:cs="Arial"/>
        </w:rPr>
        <w:t xml:space="preserve"> und es </w:t>
      </w:r>
      <w:r w:rsidR="002B0AFB">
        <w:rPr>
          <w:rFonts w:ascii="Arial" w:hAnsi="Arial" w:cs="Arial"/>
        </w:rPr>
        <w:t>kann davon ausgegangen werden,</w:t>
      </w:r>
      <w:r w:rsidR="0052735C">
        <w:rPr>
          <w:rFonts w:ascii="Arial" w:hAnsi="Arial" w:cs="Arial"/>
        </w:rPr>
        <w:t xml:space="preserve"> dass</w:t>
      </w:r>
      <w:r w:rsidR="002B0AFB">
        <w:rPr>
          <w:rFonts w:ascii="Arial" w:hAnsi="Arial" w:cs="Arial"/>
        </w:rPr>
        <w:t>, wenn wir</w:t>
      </w:r>
      <w:r w:rsidR="0052735C">
        <w:rPr>
          <w:rFonts w:ascii="Arial" w:hAnsi="Arial" w:cs="Arial"/>
        </w:rPr>
        <w:t xml:space="preserve"> frühzeitig</w:t>
      </w:r>
      <w:r w:rsidR="002B0AFB">
        <w:rPr>
          <w:rFonts w:ascii="Arial" w:hAnsi="Arial" w:cs="Arial"/>
        </w:rPr>
        <w:t xml:space="preserve"> in diese</w:t>
      </w:r>
      <w:r w:rsidR="0052735C">
        <w:rPr>
          <w:rFonts w:ascii="Arial" w:hAnsi="Arial" w:cs="Arial"/>
        </w:rPr>
        <w:t xml:space="preserve"> einbezogen werden, </w:t>
      </w:r>
      <w:r w:rsidR="002B0AFB">
        <w:rPr>
          <w:rFonts w:ascii="Arial" w:hAnsi="Arial" w:cs="Arial"/>
        </w:rPr>
        <w:t>dies</w:t>
      </w:r>
      <w:r w:rsidR="0099097A">
        <w:rPr>
          <w:rFonts w:ascii="Arial" w:hAnsi="Arial" w:cs="Arial"/>
        </w:rPr>
        <w:t>e</w:t>
      </w:r>
      <w:r w:rsidR="002B0AFB">
        <w:rPr>
          <w:rFonts w:ascii="Arial" w:hAnsi="Arial" w:cs="Arial"/>
        </w:rPr>
        <w:t xml:space="preserve"> </w:t>
      </w:r>
      <w:r w:rsidR="0052735C">
        <w:rPr>
          <w:rFonts w:ascii="Arial" w:hAnsi="Arial" w:cs="Arial"/>
        </w:rPr>
        <w:t>unsere Sicht- und Handlungsweisen für die geplante Veränderung entscheidend beeinfluss</w:t>
      </w:r>
      <w:r w:rsidR="008B14B7">
        <w:rPr>
          <w:rFonts w:ascii="Arial" w:hAnsi="Arial" w:cs="Arial"/>
        </w:rPr>
        <w:t>en</w:t>
      </w:r>
      <w:r w:rsidR="006E6C07">
        <w:rPr>
          <w:rStyle w:val="Funotenzeichen"/>
          <w:rFonts w:ascii="Arial" w:hAnsi="Arial" w:cs="Arial"/>
        </w:rPr>
        <w:footnoteReference w:id="35"/>
      </w:r>
      <w:r w:rsidR="0052735C">
        <w:rPr>
          <w:rFonts w:ascii="Arial" w:hAnsi="Arial" w:cs="Arial"/>
        </w:rPr>
        <w:t>.</w:t>
      </w:r>
      <w:r w:rsidR="0076480D">
        <w:rPr>
          <w:rFonts w:ascii="Arial" w:hAnsi="Arial" w:cs="Arial"/>
        </w:rPr>
        <w:t xml:space="preserve"> </w:t>
      </w:r>
      <w:r w:rsidR="00121D15">
        <w:rPr>
          <w:rFonts w:ascii="Arial" w:hAnsi="Arial" w:cs="Arial"/>
        </w:rPr>
        <w:t>Die Darstellungen</w:t>
      </w:r>
      <w:r w:rsidR="00DF37FD">
        <w:rPr>
          <w:rFonts w:ascii="Arial" w:hAnsi="Arial" w:cs="Arial"/>
        </w:rPr>
        <w:t xml:space="preserve"> in </w:t>
      </w:r>
      <w:r w:rsidR="00DF37FD" w:rsidRPr="00B139DD">
        <w:rPr>
          <w:rFonts w:ascii="Arial" w:hAnsi="Arial" w:cs="Arial"/>
          <w:color w:val="FF00FF"/>
        </w:rPr>
        <w:t>Tabelle 2.</w:t>
      </w:r>
      <w:r w:rsidR="008F1696">
        <w:rPr>
          <w:rFonts w:ascii="Arial" w:hAnsi="Arial" w:cs="Arial"/>
          <w:color w:val="FF00FF"/>
        </w:rPr>
        <w:t>2</w:t>
      </w:r>
      <w:r w:rsidR="00DF37FD" w:rsidRPr="00B139DD">
        <w:rPr>
          <w:rFonts w:ascii="Arial" w:hAnsi="Arial" w:cs="Arial"/>
          <w:color w:val="FF00FF"/>
        </w:rPr>
        <w:t>-</w:t>
      </w:r>
      <w:r w:rsidR="008F1696">
        <w:rPr>
          <w:rFonts w:ascii="Arial" w:hAnsi="Arial" w:cs="Arial"/>
          <w:color w:val="FF00FF"/>
        </w:rPr>
        <w:t>5</w:t>
      </w:r>
      <w:r w:rsidR="00DF37FD" w:rsidRPr="00B139DD">
        <w:rPr>
          <w:rFonts w:ascii="Arial" w:hAnsi="Arial" w:cs="Arial"/>
          <w:color w:val="FF00FF"/>
        </w:rPr>
        <w:t xml:space="preserve"> </w:t>
      </w:r>
      <w:r w:rsidR="00121D15" w:rsidRPr="00B139DD">
        <w:rPr>
          <w:rFonts w:ascii="Arial" w:hAnsi="Arial" w:cs="Arial"/>
          <w:color w:val="FF00FF"/>
        </w:rPr>
        <w:t xml:space="preserve"> </w:t>
      </w:r>
      <w:r w:rsidR="008F6F9A">
        <w:rPr>
          <w:rFonts w:ascii="Arial" w:hAnsi="Arial" w:cs="Arial"/>
        </w:rPr>
        <w:t xml:space="preserve">zeigen vier verschiedene </w:t>
      </w:r>
      <w:r w:rsidR="00121D15">
        <w:rPr>
          <w:rFonts w:ascii="Arial" w:hAnsi="Arial" w:cs="Arial"/>
        </w:rPr>
        <w:t>Aus</w:t>
      </w:r>
      <w:r w:rsidR="008F6F9A">
        <w:rPr>
          <w:rFonts w:ascii="Arial" w:hAnsi="Arial" w:cs="Arial"/>
        </w:rPr>
        <w:t>g</w:t>
      </w:r>
      <w:r w:rsidR="00121D15">
        <w:rPr>
          <w:rFonts w:ascii="Arial" w:hAnsi="Arial" w:cs="Arial"/>
        </w:rPr>
        <w:t xml:space="preserve">angssituationen von Veränderungsprozessen, </w:t>
      </w:r>
      <w:r w:rsidR="00FC347C">
        <w:rPr>
          <w:rFonts w:ascii="Arial" w:hAnsi="Arial" w:cs="Arial"/>
        </w:rPr>
        <w:t xml:space="preserve">die auf unser Gedankenspiel - Vermieter - übertragbar sind und </w:t>
      </w:r>
      <w:r w:rsidR="00121D15">
        <w:rPr>
          <w:rFonts w:ascii="Arial" w:hAnsi="Arial" w:cs="Arial"/>
        </w:rPr>
        <w:t xml:space="preserve">in denen sich </w:t>
      </w:r>
      <w:r w:rsidR="00FC347C">
        <w:rPr>
          <w:rFonts w:ascii="Arial" w:hAnsi="Arial" w:cs="Arial"/>
        </w:rPr>
        <w:t xml:space="preserve">der Titel der vorliegenden Dissertation und die Aufgabenstellung </w:t>
      </w:r>
      <w:r w:rsidR="00121D15">
        <w:rPr>
          <w:rFonts w:ascii="Arial" w:hAnsi="Arial" w:cs="Arial"/>
        </w:rPr>
        <w:t>des Forschungsvorhabens</w:t>
      </w:r>
      <w:r w:rsidR="008B14B7">
        <w:rPr>
          <w:rFonts w:ascii="Arial" w:hAnsi="Arial" w:cs="Arial"/>
        </w:rPr>
        <w:t xml:space="preserve"> </w:t>
      </w:r>
      <w:r w:rsidR="00121D15">
        <w:rPr>
          <w:rFonts w:ascii="Arial" w:hAnsi="Arial" w:cs="Arial"/>
        </w:rPr>
        <w:t xml:space="preserve"> </w:t>
      </w:r>
      <w:r w:rsidR="00FC347C">
        <w:rPr>
          <w:rFonts w:ascii="Arial" w:hAnsi="Arial" w:cs="Arial"/>
        </w:rPr>
        <w:t>„</w:t>
      </w:r>
      <w:r w:rsidR="00FC347C" w:rsidRPr="00FC347C">
        <w:rPr>
          <w:rFonts w:ascii="Arial" w:hAnsi="Arial" w:cs="Arial"/>
          <w:i/>
        </w:rPr>
        <w:t>Wie können die Mitarbeiter- und Unternehmensinteressen synchronisiert werden?“</w:t>
      </w:r>
      <w:r w:rsidR="008B14B7">
        <w:rPr>
          <w:rFonts w:ascii="Arial" w:hAnsi="Arial" w:cs="Arial"/>
        </w:rPr>
        <w:t xml:space="preserve">  widerspiegelt. Lassen Sie uns </w:t>
      </w:r>
      <w:r w:rsidR="005B2B1E">
        <w:rPr>
          <w:rFonts w:ascii="Arial" w:hAnsi="Arial" w:cs="Arial"/>
        </w:rPr>
        <w:t xml:space="preserve">gemeinsam die </w:t>
      </w:r>
      <w:r w:rsidR="008B14B7">
        <w:rPr>
          <w:rFonts w:ascii="Arial" w:hAnsi="Arial" w:cs="Arial"/>
        </w:rPr>
        <w:t>nachfolgend</w:t>
      </w:r>
      <w:r w:rsidR="00E22697">
        <w:rPr>
          <w:rFonts w:ascii="Arial" w:hAnsi="Arial" w:cs="Arial"/>
        </w:rPr>
        <w:t xml:space="preserve">en </w:t>
      </w:r>
      <w:r w:rsidR="008B14B7">
        <w:rPr>
          <w:rFonts w:ascii="Arial" w:hAnsi="Arial" w:cs="Arial"/>
        </w:rPr>
        <w:t>Beschreibungen in Tabelle 2.</w:t>
      </w:r>
      <w:r w:rsidR="00F902A1">
        <w:rPr>
          <w:rFonts w:ascii="Arial" w:hAnsi="Arial" w:cs="Arial"/>
        </w:rPr>
        <w:t>2</w:t>
      </w:r>
      <w:r w:rsidR="008B14B7">
        <w:rPr>
          <w:rFonts w:ascii="Arial" w:hAnsi="Arial" w:cs="Arial"/>
        </w:rPr>
        <w:t>-</w:t>
      </w:r>
      <w:r w:rsidR="00F902A1">
        <w:rPr>
          <w:rFonts w:ascii="Arial" w:hAnsi="Arial" w:cs="Arial"/>
        </w:rPr>
        <w:t>5</w:t>
      </w:r>
      <w:r w:rsidR="008B14B7">
        <w:rPr>
          <w:rFonts w:ascii="Arial" w:hAnsi="Arial" w:cs="Arial"/>
        </w:rPr>
        <w:t xml:space="preserve"> lesen, deren Unterschiede verstehen</w:t>
      </w:r>
      <w:r w:rsidR="005B2B1E">
        <w:rPr>
          <w:rFonts w:ascii="Arial" w:hAnsi="Arial" w:cs="Arial"/>
        </w:rPr>
        <w:t xml:space="preserve"> und</w:t>
      </w:r>
      <w:r w:rsidR="008B14B7">
        <w:rPr>
          <w:rFonts w:ascii="Arial" w:hAnsi="Arial" w:cs="Arial"/>
        </w:rPr>
        <w:t xml:space="preserve"> anschließend</w:t>
      </w:r>
      <w:r w:rsidR="005B2B1E">
        <w:rPr>
          <w:rFonts w:ascii="Arial" w:hAnsi="Arial" w:cs="Arial"/>
        </w:rPr>
        <w:t xml:space="preserve"> überlegen, ob diese einen Einfluss auf </w:t>
      </w:r>
      <w:r w:rsidR="00316CD2">
        <w:rPr>
          <w:rFonts w:ascii="Arial" w:hAnsi="Arial" w:cs="Arial"/>
        </w:rPr>
        <w:t xml:space="preserve">unsere </w:t>
      </w:r>
      <w:r w:rsidR="00A463B1">
        <w:rPr>
          <w:rFonts w:ascii="Arial" w:hAnsi="Arial" w:cs="Arial"/>
        </w:rPr>
        <w:t>eigene</w:t>
      </w:r>
      <w:r w:rsidR="005B2B1E">
        <w:rPr>
          <w:rFonts w:ascii="Arial" w:hAnsi="Arial" w:cs="Arial"/>
        </w:rPr>
        <w:t xml:space="preserve"> Sichtweise </w:t>
      </w:r>
      <w:r w:rsidR="00A463B1">
        <w:rPr>
          <w:rFonts w:ascii="Arial" w:hAnsi="Arial" w:cs="Arial"/>
        </w:rPr>
        <w:t xml:space="preserve">in </w:t>
      </w:r>
      <w:r w:rsidR="00316CD2">
        <w:rPr>
          <w:rFonts w:ascii="Arial" w:hAnsi="Arial" w:cs="Arial"/>
        </w:rPr>
        <w:t>dem</w:t>
      </w:r>
      <w:r w:rsidR="005B2B1E">
        <w:rPr>
          <w:rFonts w:ascii="Arial" w:hAnsi="Arial" w:cs="Arial"/>
        </w:rPr>
        <w:t xml:space="preserve"> </w:t>
      </w:r>
      <w:r w:rsidR="00316CD2">
        <w:rPr>
          <w:rFonts w:ascii="Arial" w:hAnsi="Arial" w:cs="Arial"/>
        </w:rPr>
        <w:t xml:space="preserve">Gedankenspiel </w:t>
      </w:r>
      <w:r w:rsidR="005B2B1E">
        <w:rPr>
          <w:rFonts w:ascii="Arial" w:hAnsi="Arial" w:cs="Arial"/>
        </w:rPr>
        <w:t>haben.</w:t>
      </w:r>
    </w:p>
    <w:p w:rsidR="00DF37FD" w:rsidRPr="00DF37FD" w:rsidRDefault="00DF37FD" w:rsidP="00A330F7">
      <w:pPr>
        <w:ind w:left="1701" w:hanging="1701"/>
        <w:rPr>
          <w:rFonts w:ascii="Arial" w:hAnsi="Arial" w:cs="Arial"/>
          <w:lang w:val="de-DE"/>
        </w:rPr>
      </w:pPr>
      <w:r w:rsidRPr="00586209">
        <w:rPr>
          <w:rFonts w:ascii="Arial" w:hAnsi="Arial" w:cs="Arial"/>
          <w:b/>
          <w:lang w:val="de-DE"/>
        </w:rPr>
        <w:lastRenderedPageBreak/>
        <w:t>Tab</w:t>
      </w:r>
      <w:r>
        <w:rPr>
          <w:rFonts w:ascii="Arial" w:hAnsi="Arial" w:cs="Arial"/>
          <w:b/>
          <w:lang w:val="de-DE"/>
        </w:rPr>
        <w:t>elle</w:t>
      </w:r>
      <w:r w:rsidRPr="00586209">
        <w:rPr>
          <w:rFonts w:ascii="Arial" w:hAnsi="Arial" w:cs="Arial"/>
          <w:b/>
          <w:lang w:val="de-DE"/>
        </w:rPr>
        <w:t xml:space="preserve"> 2</w:t>
      </w:r>
      <w:r>
        <w:rPr>
          <w:rFonts w:ascii="Arial" w:hAnsi="Arial" w:cs="Arial"/>
          <w:b/>
          <w:lang w:val="de-DE"/>
        </w:rPr>
        <w:t>.</w:t>
      </w:r>
      <w:r w:rsidR="008F1696">
        <w:rPr>
          <w:rFonts w:ascii="Arial" w:hAnsi="Arial" w:cs="Arial"/>
          <w:b/>
          <w:lang w:val="de-DE"/>
        </w:rPr>
        <w:t>2</w:t>
      </w:r>
      <w:r>
        <w:rPr>
          <w:rFonts w:ascii="Arial" w:hAnsi="Arial" w:cs="Arial"/>
          <w:b/>
          <w:lang w:val="de-DE"/>
        </w:rPr>
        <w:t>-</w:t>
      </w:r>
      <w:r w:rsidR="008F1696">
        <w:rPr>
          <w:rFonts w:ascii="Arial" w:hAnsi="Arial" w:cs="Arial"/>
          <w:b/>
          <w:lang w:val="de-DE"/>
        </w:rPr>
        <w:t>5</w:t>
      </w:r>
      <w:r>
        <w:rPr>
          <w:rFonts w:ascii="Arial" w:hAnsi="Arial" w:cs="Arial"/>
          <w:b/>
          <w:lang w:val="de-DE"/>
        </w:rPr>
        <w:t>:</w:t>
      </w:r>
      <w:r>
        <w:rPr>
          <w:rFonts w:ascii="Arial" w:hAnsi="Arial" w:cs="Arial"/>
          <w:lang w:val="de-DE"/>
        </w:rPr>
        <w:tab/>
      </w:r>
      <w:r w:rsidR="00B139DD">
        <w:rPr>
          <w:rFonts w:ascii="Arial" w:hAnsi="Arial" w:cs="Arial"/>
          <w:lang w:val="de-DE"/>
        </w:rPr>
        <w:t xml:space="preserve">Unterschiedliche Ausgangsszenarien </w:t>
      </w:r>
      <w:r>
        <w:rPr>
          <w:rFonts w:ascii="Arial" w:hAnsi="Arial" w:cs="Arial"/>
          <w:lang w:val="de-DE"/>
        </w:rPr>
        <w:t xml:space="preserve">in Veränderungsprozessen </w:t>
      </w:r>
      <w:r w:rsidRPr="004511A1">
        <w:rPr>
          <w:rFonts w:ascii="Arial" w:hAnsi="Arial" w:cs="Arial"/>
          <w:color w:val="FF33CC"/>
          <w:lang w:val="de-DE"/>
        </w:rPr>
        <w:t xml:space="preserve">(in </w:t>
      </w:r>
      <w:r w:rsidR="00FD434A">
        <w:rPr>
          <w:rFonts w:ascii="Arial" w:hAnsi="Arial" w:cs="Arial"/>
          <w:color w:val="FF33CC"/>
          <w:lang w:val="de-DE"/>
        </w:rPr>
        <w:t xml:space="preserve">Anlehnung an </w:t>
      </w:r>
      <w:r>
        <w:rPr>
          <w:rFonts w:ascii="Arial" w:hAnsi="Arial" w:cs="Arial"/>
          <w:color w:val="FF33CC"/>
          <w:lang w:val="de-DE"/>
        </w:rPr>
        <w:t>Eggebrecht</w:t>
      </w:r>
      <w:r>
        <w:rPr>
          <w:rFonts w:ascii="Arial" w:hAnsi="Arial" w:cs="Arial"/>
          <w:color w:val="FF00FF"/>
          <w:lang w:val="de-DE"/>
        </w:rPr>
        <w:t xml:space="preserve">, 2008, S. </w:t>
      </w:r>
      <w:r w:rsidR="00FD434A">
        <w:rPr>
          <w:rFonts w:ascii="Arial" w:hAnsi="Arial" w:cs="Arial"/>
          <w:color w:val="FF00FF"/>
          <w:lang w:val="de-DE"/>
        </w:rPr>
        <w:t>119-122</w:t>
      </w:r>
      <w:r w:rsidR="00E8247C">
        <w:rPr>
          <w:rFonts w:ascii="Arial" w:hAnsi="Arial" w:cs="Arial"/>
          <w:color w:val="FF00FF"/>
          <w:lang w:val="de-DE"/>
        </w:rPr>
        <w:t>,</w:t>
      </w:r>
      <w:r w:rsidR="00EE223A">
        <w:rPr>
          <w:rFonts w:ascii="Arial" w:hAnsi="Arial" w:cs="Arial"/>
          <w:color w:val="FF00FF"/>
          <w:lang w:val="de-DE"/>
        </w:rPr>
        <w:t xml:space="preserve"> Fritzges, 2006, S. 15-18</w:t>
      </w:r>
      <w:r w:rsidR="00E8247C">
        <w:rPr>
          <w:rFonts w:ascii="Arial" w:hAnsi="Arial" w:cs="Arial"/>
          <w:color w:val="FF00FF"/>
          <w:lang w:val="de-DE"/>
        </w:rPr>
        <w:t xml:space="preserve"> und Sonntag, 2002, S. 7)</w:t>
      </w:r>
    </w:p>
    <w:p w:rsidR="00FC347C" w:rsidRPr="00EA12E1" w:rsidRDefault="00FC347C" w:rsidP="00927E17">
      <w:pPr>
        <w:rPr>
          <w:rFonts w:ascii="Arial" w:hAnsi="Arial" w:cs="Arial"/>
          <w:lang w:val="de-DE"/>
        </w:rPr>
      </w:pPr>
    </w:p>
    <w:tbl>
      <w:tblPr>
        <w:tblStyle w:val="Tabellengitternetz"/>
        <w:tblW w:w="9072" w:type="dxa"/>
        <w:tblInd w:w="108" w:type="dxa"/>
        <w:tblLayout w:type="fixed"/>
        <w:tblLook w:val="04A0"/>
      </w:tblPr>
      <w:tblGrid>
        <w:gridCol w:w="567"/>
        <w:gridCol w:w="1418"/>
        <w:gridCol w:w="7087"/>
      </w:tblGrid>
      <w:tr w:rsidR="00FC347C" w:rsidRPr="00656460" w:rsidTr="00E249CC">
        <w:trPr>
          <w:cantSplit/>
          <w:trHeight w:val="1191"/>
        </w:trPr>
        <w:tc>
          <w:tcPr>
            <w:tcW w:w="567" w:type="dxa"/>
            <w:shd w:val="clear" w:color="auto" w:fill="C6D9F1" w:themeFill="text2" w:themeFillTint="33"/>
            <w:textDirection w:val="btLr"/>
            <w:vAlign w:val="center"/>
          </w:tcPr>
          <w:p w:rsidR="00FC347C" w:rsidRPr="00E249CC" w:rsidRDefault="00FC347C" w:rsidP="0049327A">
            <w:pPr>
              <w:spacing w:before="120" w:after="120" w:line="276" w:lineRule="auto"/>
              <w:ind w:left="113" w:right="113"/>
              <w:jc w:val="center"/>
              <w:rPr>
                <w:rFonts w:ascii="Arial" w:hAnsi="Arial" w:cs="Arial"/>
                <w:lang w:val="de-DE"/>
              </w:rPr>
            </w:pPr>
            <w:r w:rsidRPr="00E249CC">
              <w:rPr>
                <w:rFonts w:ascii="Arial" w:hAnsi="Arial" w:cs="Arial"/>
                <w:lang w:val="de-DE"/>
              </w:rPr>
              <w:t>Sz</w:t>
            </w:r>
            <w:r w:rsidR="0049327A" w:rsidRPr="00E249CC">
              <w:rPr>
                <w:rFonts w:ascii="Arial" w:hAnsi="Arial" w:cs="Arial"/>
                <w:lang w:val="de-DE"/>
              </w:rPr>
              <w:t>enario</w:t>
            </w:r>
          </w:p>
        </w:tc>
        <w:tc>
          <w:tcPr>
            <w:tcW w:w="1418" w:type="dxa"/>
            <w:shd w:val="clear" w:color="auto" w:fill="C6D9F1" w:themeFill="text2" w:themeFillTint="33"/>
            <w:vAlign w:val="center"/>
          </w:tcPr>
          <w:p w:rsidR="00FC347C" w:rsidRPr="00E249CC" w:rsidRDefault="0049327A" w:rsidP="00FF2679">
            <w:pPr>
              <w:spacing w:before="120" w:after="120" w:line="276" w:lineRule="auto"/>
              <w:jc w:val="center"/>
              <w:rPr>
                <w:rFonts w:ascii="Arial" w:hAnsi="Arial" w:cs="Arial"/>
                <w:lang w:val="de-DE"/>
              </w:rPr>
            </w:pPr>
            <w:r w:rsidRPr="00E249CC">
              <w:rPr>
                <w:rFonts w:ascii="Arial" w:hAnsi="Arial" w:cs="Arial"/>
                <w:lang w:val="de-DE"/>
              </w:rPr>
              <w:t>Schwierig- keitsgrad</w:t>
            </w:r>
            <w:r w:rsidR="00FF2679" w:rsidRPr="00E249CC">
              <w:rPr>
                <w:rFonts w:ascii="Arial" w:hAnsi="Arial" w:cs="Arial"/>
                <w:lang w:val="de-DE"/>
              </w:rPr>
              <w:t xml:space="preserve"> für Com-mitment</w:t>
            </w:r>
          </w:p>
        </w:tc>
        <w:tc>
          <w:tcPr>
            <w:tcW w:w="7087" w:type="dxa"/>
            <w:shd w:val="clear" w:color="auto" w:fill="C6D9F1" w:themeFill="text2" w:themeFillTint="33"/>
            <w:vAlign w:val="center"/>
          </w:tcPr>
          <w:p w:rsidR="00FC347C" w:rsidRPr="00E249CC" w:rsidRDefault="00FC347C" w:rsidP="00E72DC2">
            <w:pPr>
              <w:spacing w:before="120" w:after="120" w:line="276" w:lineRule="auto"/>
              <w:jc w:val="center"/>
              <w:rPr>
                <w:rFonts w:ascii="Arial" w:hAnsi="Arial" w:cs="Arial"/>
                <w:lang w:val="de-DE"/>
              </w:rPr>
            </w:pPr>
            <w:r w:rsidRPr="00E249CC">
              <w:rPr>
                <w:rFonts w:ascii="Arial" w:hAnsi="Arial" w:cs="Arial"/>
                <w:lang w:val="de-DE"/>
              </w:rPr>
              <w:t>Beschreibung</w:t>
            </w:r>
            <w:r w:rsidR="00E72DC2" w:rsidRPr="00E249CC">
              <w:rPr>
                <w:rFonts w:ascii="Arial" w:hAnsi="Arial" w:cs="Arial"/>
                <w:lang w:val="de-DE"/>
              </w:rPr>
              <w:t xml:space="preserve"> und Darstellung</w:t>
            </w:r>
          </w:p>
        </w:tc>
      </w:tr>
      <w:tr w:rsidR="00FC347C" w:rsidRPr="00127751" w:rsidTr="00E249CC">
        <w:tc>
          <w:tcPr>
            <w:tcW w:w="567" w:type="dxa"/>
            <w:shd w:val="clear" w:color="auto" w:fill="E4E4E4"/>
          </w:tcPr>
          <w:p w:rsidR="00FC347C" w:rsidRPr="0076480D" w:rsidRDefault="0049327A" w:rsidP="0049327A">
            <w:pPr>
              <w:spacing w:before="120" w:after="120" w:line="276" w:lineRule="auto"/>
              <w:jc w:val="center"/>
              <w:rPr>
                <w:rFonts w:ascii="Arial" w:hAnsi="Arial" w:cs="Arial"/>
                <w:sz w:val="22"/>
                <w:szCs w:val="22"/>
                <w:lang w:val="de-DE"/>
              </w:rPr>
            </w:pPr>
            <w:r w:rsidRPr="0076480D">
              <w:rPr>
                <w:rFonts w:ascii="Arial" w:hAnsi="Arial" w:cs="Arial"/>
                <w:sz w:val="22"/>
                <w:szCs w:val="22"/>
                <w:lang w:val="de-DE"/>
              </w:rPr>
              <w:t>1</w:t>
            </w:r>
          </w:p>
        </w:tc>
        <w:tc>
          <w:tcPr>
            <w:tcW w:w="1418" w:type="dxa"/>
            <w:shd w:val="clear" w:color="auto" w:fill="E4E4E4"/>
          </w:tcPr>
          <w:p w:rsidR="00FC347C" w:rsidRPr="0076480D" w:rsidRDefault="0049327A" w:rsidP="0049327A">
            <w:pPr>
              <w:spacing w:before="120" w:after="120" w:line="276" w:lineRule="auto"/>
              <w:jc w:val="center"/>
              <w:rPr>
                <w:rFonts w:ascii="Arial" w:hAnsi="Arial" w:cs="Arial"/>
                <w:sz w:val="22"/>
                <w:szCs w:val="22"/>
                <w:lang w:val="de-DE"/>
              </w:rPr>
            </w:pPr>
            <w:r w:rsidRPr="0076480D">
              <w:rPr>
                <w:rFonts w:ascii="Arial" w:hAnsi="Arial" w:cs="Arial"/>
                <w:sz w:val="22"/>
                <w:szCs w:val="22"/>
                <w:lang w:val="de-DE"/>
              </w:rPr>
              <w:t>leicht</w:t>
            </w:r>
          </w:p>
        </w:tc>
        <w:tc>
          <w:tcPr>
            <w:tcW w:w="7087" w:type="dxa"/>
            <w:shd w:val="clear" w:color="auto" w:fill="E4E4E4"/>
          </w:tcPr>
          <w:p w:rsidR="00B45742" w:rsidRPr="0076480D" w:rsidRDefault="00127751" w:rsidP="00B45742">
            <w:pPr>
              <w:pStyle w:val="Listenabsatz"/>
              <w:numPr>
                <w:ilvl w:val="0"/>
                <w:numId w:val="19"/>
              </w:numPr>
              <w:spacing w:before="120" w:after="120" w:line="276" w:lineRule="auto"/>
              <w:ind w:left="317" w:hanging="284"/>
              <w:jc w:val="left"/>
              <w:rPr>
                <w:rFonts w:ascii="Arial" w:hAnsi="Arial" w:cs="Arial"/>
                <w:sz w:val="22"/>
                <w:szCs w:val="22"/>
                <w:lang w:val="de-DE"/>
              </w:rPr>
            </w:pPr>
            <w:r w:rsidRPr="0076480D">
              <w:rPr>
                <w:rFonts w:ascii="Arial" w:hAnsi="Arial" w:cs="Arial"/>
                <w:sz w:val="22"/>
                <w:szCs w:val="22"/>
                <w:lang w:val="de-DE"/>
              </w:rPr>
              <w:t>Das Unternehmen oder ein Geschäftsbereich</w:t>
            </w:r>
            <w:r w:rsidR="00B45742" w:rsidRPr="0076480D">
              <w:rPr>
                <w:rFonts w:ascii="Arial" w:hAnsi="Arial" w:cs="Arial"/>
                <w:sz w:val="22"/>
                <w:szCs w:val="22"/>
                <w:lang w:val="de-DE"/>
              </w:rPr>
              <w:t xml:space="preserve"> ist </w:t>
            </w:r>
            <w:r w:rsidR="006B36D7" w:rsidRPr="0076480D">
              <w:rPr>
                <w:rFonts w:ascii="Arial" w:hAnsi="Arial" w:cs="Arial"/>
                <w:sz w:val="22"/>
                <w:szCs w:val="22"/>
                <w:lang w:val="de-DE"/>
              </w:rPr>
              <w:t xml:space="preserve">unmittelbar </w:t>
            </w:r>
            <w:r w:rsidR="00B45742" w:rsidRPr="0076480D">
              <w:rPr>
                <w:rFonts w:ascii="Arial" w:hAnsi="Arial" w:cs="Arial"/>
                <w:sz w:val="22"/>
                <w:szCs w:val="22"/>
                <w:lang w:val="de-DE"/>
              </w:rPr>
              <w:t>gefährdet</w:t>
            </w:r>
            <w:r w:rsidR="006B36D7" w:rsidRPr="0076480D">
              <w:rPr>
                <w:rFonts w:ascii="Arial" w:hAnsi="Arial" w:cs="Arial"/>
                <w:sz w:val="22"/>
                <w:szCs w:val="22"/>
                <w:lang w:val="de-DE"/>
              </w:rPr>
              <w:t xml:space="preserve"> und dies </w:t>
            </w:r>
            <w:r w:rsidR="004F5FD7" w:rsidRPr="0076480D">
              <w:rPr>
                <w:rFonts w:ascii="Arial" w:hAnsi="Arial" w:cs="Arial"/>
                <w:sz w:val="22"/>
                <w:szCs w:val="22"/>
                <w:lang w:val="de-DE"/>
              </w:rPr>
              <w:t>wird von jedem wahrgenommen</w:t>
            </w:r>
            <w:r w:rsidR="00052849" w:rsidRPr="0076480D">
              <w:rPr>
                <w:rFonts w:ascii="Arial" w:hAnsi="Arial" w:cs="Arial"/>
                <w:sz w:val="22"/>
                <w:szCs w:val="22"/>
                <w:lang w:val="de-DE"/>
              </w:rPr>
              <w:t xml:space="preserve"> </w:t>
            </w:r>
            <w:r w:rsidR="008E646A" w:rsidRPr="0076480D">
              <w:rPr>
                <w:rFonts w:ascii="Arial" w:hAnsi="Arial" w:cs="Arial"/>
                <w:sz w:val="22"/>
                <w:szCs w:val="22"/>
                <w:lang w:val="de-DE"/>
              </w:rPr>
              <w:t xml:space="preserve">(z.B. </w:t>
            </w:r>
            <w:r w:rsidR="002546F4">
              <w:rPr>
                <w:rFonts w:ascii="Arial" w:hAnsi="Arial" w:cs="Arial"/>
                <w:sz w:val="22"/>
                <w:szCs w:val="22"/>
                <w:lang w:val="de-DE"/>
              </w:rPr>
              <w:t xml:space="preserve">eine </w:t>
            </w:r>
            <w:r w:rsidR="008E646A" w:rsidRPr="0076480D">
              <w:rPr>
                <w:rFonts w:ascii="Arial" w:hAnsi="Arial" w:cs="Arial"/>
                <w:sz w:val="22"/>
                <w:szCs w:val="22"/>
                <w:lang w:val="de-DE"/>
              </w:rPr>
              <w:t>drohende Insolvenz)</w:t>
            </w:r>
          </w:p>
          <w:p w:rsidR="003E22FF" w:rsidRPr="0076480D" w:rsidRDefault="00B45742" w:rsidP="003E22FF">
            <w:pPr>
              <w:pStyle w:val="Listenabsatz"/>
              <w:numPr>
                <w:ilvl w:val="0"/>
                <w:numId w:val="19"/>
              </w:numPr>
              <w:spacing w:before="120" w:after="120" w:line="276" w:lineRule="auto"/>
              <w:ind w:left="317" w:hanging="284"/>
              <w:jc w:val="left"/>
              <w:rPr>
                <w:rFonts w:ascii="Arial" w:hAnsi="Arial" w:cs="Arial"/>
                <w:sz w:val="22"/>
                <w:szCs w:val="22"/>
                <w:lang w:val="de-DE"/>
              </w:rPr>
            </w:pPr>
            <w:r w:rsidRPr="0076480D">
              <w:rPr>
                <w:rFonts w:ascii="Arial" w:hAnsi="Arial" w:cs="Arial"/>
                <w:sz w:val="22"/>
                <w:szCs w:val="22"/>
                <w:lang w:val="de-DE"/>
              </w:rPr>
              <w:t xml:space="preserve">Die </w:t>
            </w:r>
            <w:r w:rsidR="00127751" w:rsidRPr="0076480D">
              <w:rPr>
                <w:rFonts w:ascii="Arial" w:hAnsi="Arial" w:cs="Arial"/>
                <w:sz w:val="22"/>
                <w:szCs w:val="22"/>
                <w:lang w:val="de-DE"/>
              </w:rPr>
              <w:t xml:space="preserve">Mitarbeiter sind ebenso betroffen, fühlen sich von der Situation bedroht und werden offen sein für Maßnahmen, um die Bedrohung abzuwenden. </w:t>
            </w:r>
            <w:r w:rsidR="00FF2679" w:rsidRPr="0076480D">
              <w:rPr>
                <w:rFonts w:ascii="Arial" w:hAnsi="Arial" w:cs="Arial"/>
                <w:sz w:val="22"/>
                <w:szCs w:val="22"/>
                <w:lang w:val="de-DE"/>
              </w:rPr>
              <w:t xml:space="preserve">Ein paar wenige </w:t>
            </w:r>
            <w:r w:rsidR="004F5FD7" w:rsidRPr="0076480D">
              <w:rPr>
                <w:rFonts w:ascii="Arial" w:hAnsi="Arial" w:cs="Arial"/>
                <w:sz w:val="22"/>
                <w:szCs w:val="22"/>
                <w:lang w:val="de-DE"/>
              </w:rPr>
              <w:t xml:space="preserve">bleiben </w:t>
            </w:r>
            <w:r w:rsidR="00FF2679" w:rsidRPr="0076480D">
              <w:rPr>
                <w:rFonts w:ascii="Arial" w:hAnsi="Arial" w:cs="Arial"/>
                <w:sz w:val="22"/>
                <w:szCs w:val="22"/>
                <w:lang w:val="de-DE"/>
              </w:rPr>
              <w:t xml:space="preserve">passiv oder </w:t>
            </w:r>
            <w:r w:rsidR="004F5FD7" w:rsidRPr="0076480D">
              <w:rPr>
                <w:rFonts w:ascii="Arial" w:hAnsi="Arial" w:cs="Arial"/>
                <w:sz w:val="22"/>
                <w:szCs w:val="22"/>
                <w:lang w:val="de-DE"/>
              </w:rPr>
              <w:t xml:space="preserve">werden </w:t>
            </w:r>
            <w:r w:rsidR="00FF2679" w:rsidRPr="0076480D">
              <w:rPr>
                <w:rFonts w:ascii="Arial" w:hAnsi="Arial" w:cs="Arial"/>
                <w:sz w:val="22"/>
                <w:szCs w:val="22"/>
                <w:lang w:val="de-DE"/>
              </w:rPr>
              <w:t xml:space="preserve">durch Kündigung die </w:t>
            </w:r>
            <w:r w:rsidR="00127751" w:rsidRPr="0076480D">
              <w:rPr>
                <w:rFonts w:ascii="Arial" w:hAnsi="Arial" w:cs="Arial"/>
                <w:sz w:val="22"/>
                <w:szCs w:val="22"/>
                <w:lang w:val="de-DE"/>
              </w:rPr>
              <w:t xml:space="preserve"> Flucht ergreifen</w:t>
            </w:r>
          </w:p>
          <w:p w:rsidR="003E22FF" w:rsidRPr="003E22FF" w:rsidRDefault="003E22FF" w:rsidP="004725B1">
            <w:pPr>
              <w:tabs>
                <w:tab w:val="left" w:pos="6136"/>
                <w:tab w:val="left" w:pos="6304"/>
                <w:tab w:val="left" w:pos="6472"/>
              </w:tabs>
              <w:spacing w:before="120" w:after="120" w:line="276" w:lineRule="auto"/>
              <w:ind w:left="33"/>
              <w:jc w:val="left"/>
              <w:rPr>
                <w:rFonts w:ascii="Arial" w:hAnsi="Arial" w:cs="Arial"/>
                <w:sz w:val="20"/>
                <w:szCs w:val="20"/>
                <w:lang w:val="de-DE"/>
              </w:rPr>
            </w:pPr>
            <w:r>
              <w:rPr>
                <w:rFonts w:ascii="Arial" w:hAnsi="Arial" w:cs="Arial"/>
                <w:sz w:val="20"/>
                <w:szCs w:val="20"/>
                <w:lang w:val="de-DE"/>
              </w:rPr>
              <w:t xml:space="preserve">     </w:t>
            </w:r>
            <w:r w:rsidRPr="003E22FF">
              <w:rPr>
                <w:noProof/>
                <w:lang w:val="de-DE"/>
              </w:rPr>
              <w:drawing>
                <wp:inline distT="0" distB="0" distL="0" distR="0">
                  <wp:extent cx="3847233" cy="1732547"/>
                  <wp:effectExtent l="19050" t="0" r="867" b="0"/>
                  <wp:docPr id="1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3895670" cy="1754360"/>
                          </a:xfrm>
                          <a:prstGeom prst="rect">
                            <a:avLst/>
                          </a:prstGeom>
                          <a:noFill/>
                          <a:ln w="9525">
                            <a:noFill/>
                            <a:miter lim="800000"/>
                            <a:headEnd/>
                            <a:tailEnd/>
                          </a:ln>
                        </pic:spPr>
                      </pic:pic>
                    </a:graphicData>
                  </a:graphic>
                </wp:inline>
              </w:drawing>
            </w:r>
            <w:r w:rsidRPr="003E22FF">
              <w:rPr>
                <w:rFonts w:ascii="Arial" w:hAnsi="Arial" w:cs="Arial"/>
                <w:sz w:val="20"/>
                <w:szCs w:val="20"/>
                <w:lang w:val="de-DE"/>
              </w:rPr>
              <w:t xml:space="preserve">                 </w:t>
            </w:r>
          </w:p>
        </w:tc>
      </w:tr>
      <w:tr w:rsidR="00FC347C" w:rsidRPr="00B45742" w:rsidTr="00E249CC">
        <w:tc>
          <w:tcPr>
            <w:tcW w:w="567" w:type="dxa"/>
            <w:shd w:val="clear" w:color="auto" w:fill="E4E4E4"/>
          </w:tcPr>
          <w:p w:rsidR="00FC347C" w:rsidRPr="0076480D" w:rsidRDefault="0049327A" w:rsidP="0049327A">
            <w:pPr>
              <w:spacing w:before="120" w:after="120" w:line="276" w:lineRule="auto"/>
              <w:jc w:val="center"/>
              <w:rPr>
                <w:rFonts w:ascii="Arial" w:hAnsi="Arial" w:cs="Arial"/>
                <w:sz w:val="22"/>
                <w:szCs w:val="22"/>
                <w:lang w:val="de-DE"/>
              </w:rPr>
            </w:pPr>
            <w:r w:rsidRPr="0076480D">
              <w:rPr>
                <w:rFonts w:ascii="Arial" w:hAnsi="Arial" w:cs="Arial"/>
                <w:sz w:val="22"/>
                <w:szCs w:val="22"/>
                <w:lang w:val="de-DE"/>
              </w:rPr>
              <w:t>2</w:t>
            </w:r>
          </w:p>
        </w:tc>
        <w:tc>
          <w:tcPr>
            <w:tcW w:w="1418" w:type="dxa"/>
            <w:shd w:val="clear" w:color="auto" w:fill="E4E4E4"/>
          </w:tcPr>
          <w:p w:rsidR="00FC347C" w:rsidRPr="0076480D" w:rsidRDefault="0049327A" w:rsidP="0049327A">
            <w:pPr>
              <w:spacing w:before="120" w:after="120" w:line="276" w:lineRule="auto"/>
              <w:jc w:val="center"/>
              <w:rPr>
                <w:rFonts w:ascii="Arial" w:hAnsi="Arial" w:cs="Arial"/>
                <w:sz w:val="22"/>
                <w:szCs w:val="22"/>
                <w:lang w:val="de-DE"/>
              </w:rPr>
            </w:pPr>
            <w:r w:rsidRPr="0076480D">
              <w:rPr>
                <w:rFonts w:ascii="Arial" w:hAnsi="Arial" w:cs="Arial"/>
                <w:sz w:val="22"/>
                <w:szCs w:val="22"/>
                <w:lang w:val="de-DE"/>
              </w:rPr>
              <w:t>mittel</w:t>
            </w:r>
          </w:p>
        </w:tc>
        <w:tc>
          <w:tcPr>
            <w:tcW w:w="7087" w:type="dxa"/>
            <w:shd w:val="clear" w:color="auto" w:fill="E4E4E4"/>
          </w:tcPr>
          <w:p w:rsidR="008E646A" w:rsidRPr="0076480D" w:rsidRDefault="008E646A" w:rsidP="008E646A">
            <w:pPr>
              <w:pStyle w:val="Listenabsatz"/>
              <w:numPr>
                <w:ilvl w:val="0"/>
                <w:numId w:val="19"/>
              </w:numPr>
              <w:spacing w:before="120" w:after="120" w:line="276" w:lineRule="auto"/>
              <w:ind w:left="317" w:hanging="284"/>
              <w:jc w:val="left"/>
              <w:rPr>
                <w:rFonts w:ascii="Arial" w:hAnsi="Arial" w:cs="Arial"/>
                <w:sz w:val="22"/>
                <w:szCs w:val="22"/>
                <w:lang w:val="de-DE"/>
              </w:rPr>
            </w:pPr>
            <w:r w:rsidRPr="0076480D">
              <w:rPr>
                <w:rFonts w:ascii="Arial" w:hAnsi="Arial" w:cs="Arial"/>
                <w:sz w:val="22"/>
                <w:szCs w:val="22"/>
                <w:lang w:val="de-DE"/>
              </w:rPr>
              <w:t>Das Unternehmen oder ein Geschäftsbereich befindet sich in einer problematischen Situation, die einen Kurswechsel erfordert und dies ist nicht unmittelbar sichtbar</w:t>
            </w:r>
            <w:r w:rsidR="00052849" w:rsidRPr="0076480D">
              <w:rPr>
                <w:rFonts w:ascii="Arial" w:hAnsi="Arial" w:cs="Arial"/>
                <w:sz w:val="22"/>
                <w:szCs w:val="22"/>
                <w:lang w:val="de-DE"/>
              </w:rPr>
              <w:t xml:space="preserve"> </w:t>
            </w:r>
            <w:r w:rsidRPr="0076480D">
              <w:rPr>
                <w:rFonts w:ascii="Arial" w:hAnsi="Arial" w:cs="Arial"/>
                <w:sz w:val="22"/>
                <w:szCs w:val="22"/>
                <w:lang w:val="de-DE"/>
              </w:rPr>
              <w:t xml:space="preserve"> (nur Insidern bekannt, z.B. durch Benchmark</w:t>
            </w:r>
            <w:r w:rsidR="0016770B">
              <w:rPr>
                <w:rFonts w:ascii="Arial" w:hAnsi="Arial" w:cs="Arial"/>
                <w:sz w:val="22"/>
                <w:szCs w:val="22"/>
                <w:lang w:val="de-DE"/>
              </w:rPr>
              <w:t xml:space="preserve"> mit Wettbewerbsunternehmen</w:t>
            </w:r>
            <w:r w:rsidRPr="0076480D">
              <w:rPr>
                <w:rFonts w:ascii="Arial" w:hAnsi="Arial" w:cs="Arial"/>
                <w:sz w:val="22"/>
                <w:szCs w:val="22"/>
                <w:lang w:val="de-DE"/>
              </w:rPr>
              <w:t>)</w:t>
            </w:r>
          </w:p>
          <w:p w:rsidR="006C0FAA" w:rsidRPr="0076480D" w:rsidRDefault="00B45742" w:rsidP="006C0FAA">
            <w:pPr>
              <w:pStyle w:val="Listenabsatz"/>
              <w:numPr>
                <w:ilvl w:val="0"/>
                <w:numId w:val="19"/>
              </w:numPr>
              <w:spacing w:before="120" w:after="120" w:line="276" w:lineRule="auto"/>
              <w:ind w:left="317" w:hanging="284"/>
              <w:jc w:val="left"/>
              <w:rPr>
                <w:rFonts w:ascii="Arial" w:hAnsi="Arial" w:cs="Arial"/>
                <w:sz w:val="22"/>
                <w:szCs w:val="22"/>
                <w:lang w:val="de-DE"/>
              </w:rPr>
            </w:pPr>
            <w:r w:rsidRPr="0076480D">
              <w:rPr>
                <w:rFonts w:ascii="Arial" w:hAnsi="Arial" w:cs="Arial"/>
                <w:sz w:val="22"/>
                <w:szCs w:val="22"/>
                <w:lang w:val="de-DE"/>
              </w:rPr>
              <w:t xml:space="preserve">Die Mitarbeiter erkennen dies </w:t>
            </w:r>
            <w:r w:rsidR="008556B4">
              <w:rPr>
                <w:rFonts w:ascii="Arial" w:hAnsi="Arial" w:cs="Arial"/>
                <w:sz w:val="22"/>
                <w:szCs w:val="22"/>
                <w:lang w:val="de-DE"/>
              </w:rPr>
              <w:t>teilweise</w:t>
            </w:r>
            <w:r w:rsidR="00FE6623">
              <w:rPr>
                <w:rFonts w:ascii="Arial" w:hAnsi="Arial" w:cs="Arial"/>
                <w:sz w:val="22"/>
                <w:szCs w:val="22"/>
                <w:lang w:val="de-DE"/>
              </w:rPr>
              <w:t>,</w:t>
            </w:r>
            <w:r w:rsidRPr="0076480D">
              <w:rPr>
                <w:rFonts w:ascii="Arial" w:hAnsi="Arial" w:cs="Arial"/>
                <w:sz w:val="22"/>
                <w:szCs w:val="22"/>
                <w:lang w:val="de-DE"/>
              </w:rPr>
              <w:t xml:space="preserve"> empfinden die </w:t>
            </w:r>
            <w:r w:rsidR="00FE6623">
              <w:rPr>
                <w:rFonts w:ascii="Arial" w:hAnsi="Arial" w:cs="Arial"/>
                <w:sz w:val="22"/>
                <w:szCs w:val="22"/>
                <w:lang w:val="de-DE"/>
              </w:rPr>
              <w:t>vorherr-</w:t>
            </w:r>
            <w:r w:rsidR="006C0FAA" w:rsidRPr="0076480D">
              <w:rPr>
                <w:rFonts w:ascii="Arial" w:hAnsi="Arial" w:cs="Arial"/>
                <w:sz w:val="22"/>
                <w:szCs w:val="22"/>
                <w:lang w:val="de-DE"/>
              </w:rPr>
              <w:t>schende</w:t>
            </w:r>
            <w:r w:rsidRPr="0076480D">
              <w:rPr>
                <w:rFonts w:ascii="Arial" w:hAnsi="Arial" w:cs="Arial"/>
                <w:sz w:val="22"/>
                <w:szCs w:val="22"/>
                <w:lang w:val="de-DE"/>
              </w:rPr>
              <w:t xml:space="preserve"> Situation </w:t>
            </w:r>
            <w:r w:rsidR="00FE6623">
              <w:rPr>
                <w:rFonts w:ascii="Arial" w:hAnsi="Arial" w:cs="Arial"/>
                <w:sz w:val="22"/>
                <w:szCs w:val="22"/>
                <w:lang w:val="de-DE"/>
              </w:rPr>
              <w:t xml:space="preserve">aber noch </w:t>
            </w:r>
            <w:r w:rsidRPr="0076480D">
              <w:rPr>
                <w:rFonts w:ascii="Arial" w:hAnsi="Arial" w:cs="Arial"/>
                <w:sz w:val="22"/>
                <w:szCs w:val="22"/>
                <w:lang w:val="de-DE"/>
              </w:rPr>
              <w:t xml:space="preserve">als </w:t>
            </w:r>
            <w:r w:rsidR="006C0FAA" w:rsidRPr="0076480D">
              <w:rPr>
                <w:rFonts w:ascii="Arial" w:hAnsi="Arial" w:cs="Arial"/>
                <w:sz w:val="22"/>
                <w:szCs w:val="22"/>
                <w:lang w:val="de-DE"/>
              </w:rPr>
              <w:t>angenehm</w:t>
            </w:r>
            <w:r w:rsidR="0016770B">
              <w:rPr>
                <w:rFonts w:ascii="Arial" w:hAnsi="Arial" w:cs="Arial"/>
                <w:sz w:val="22"/>
                <w:szCs w:val="22"/>
                <w:lang w:val="de-DE"/>
              </w:rPr>
              <w:t xml:space="preserve"> und </w:t>
            </w:r>
            <w:r w:rsidR="00FE6623">
              <w:rPr>
                <w:rFonts w:ascii="Arial" w:hAnsi="Arial" w:cs="Arial"/>
                <w:sz w:val="22"/>
                <w:szCs w:val="22"/>
                <w:lang w:val="de-DE"/>
              </w:rPr>
              <w:t>unbedenklich</w:t>
            </w:r>
          </w:p>
          <w:p w:rsidR="006C0FAA" w:rsidRPr="0076480D" w:rsidRDefault="006C0FAA" w:rsidP="006C0FAA">
            <w:pPr>
              <w:pStyle w:val="Listenabsatz"/>
              <w:numPr>
                <w:ilvl w:val="0"/>
                <w:numId w:val="19"/>
              </w:numPr>
              <w:spacing w:before="120" w:after="120" w:line="276" w:lineRule="auto"/>
              <w:ind w:left="317" w:hanging="284"/>
              <w:jc w:val="left"/>
              <w:rPr>
                <w:rFonts w:ascii="Arial" w:hAnsi="Arial" w:cs="Arial"/>
                <w:sz w:val="22"/>
                <w:szCs w:val="22"/>
                <w:lang w:val="de-DE"/>
              </w:rPr>
            </w:pPr>
            <w:r w:rsidRPr="0076480D">
              <w:rPr>
                <w:rFonts w:ascii="Arial" w:hAnsi="Arial" w:cs="Arial"/>
                <w:sz w:val="22"/>
                <w:szCs w:val="22"/>
                <w:lang w:val="de-DE"/>
              </w:rPr>
              <w:t>Wird die „wahre“ Situation den Mitarbeitern vermittelt und von diesen anerkannt, werden viele offen sein für die notwendige Veränderung, einige bleiben skeptisch und verharren, blockieren, boykottieren oder ergreifen die Flucht durch Kündigung</w:t>
            </w:r>
          </w:p>
          <w:p w:rsidR="004725B1" w:rsidRPr="004725B1" w:rsidRDefault="004725B1" w:rsidP="004725B1">
            <w:pPr>
              <w:tabs>
                <w:tab w:val="left" w:pos="6360"/>
              </w:tabs>
              <w:spacing w:before="120" w:after="120" w:line="276" w:lineRule="auto"/>
              <w:ind w:left="317"/>
              <w:jc w:val="left"/>
              <w:rPr>
                <w:rFonts w:ascii="Arial" w:hAnsi="Arial" w:cs="Arial"/>
                <w:sz w:val="20"/>
                <w:szCs w:val="20"/>
                <w:lang w:val="de-DE"/>
              </w:rPr>
            </w:pPr>
            <w:r w:rsidRPr="004725B1">
              <w:rPr>
                <w:rFonts w:ascii="Arial" w:hAnsi="Arial" w:cs="Arial"/>
                <w:noProof/>
                <w:sz w:val="20"/>
                <w:szCs w:val="20"/>
                <w:lang w:val="de-DE"/>
              </w:rPr>
              <w:drawing>
                <wp:inline distT="0" distB="0" distL="0" distR="0">
                  <wp:extent cx="3836320" cy="1684421"/>
                  <wp:effectExtent l="19050" t="0" r="0" b="0"/>
                  <wp:docPr id="1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a:stretch>
                            <a:fillRect/>
                          </a:stretch>
                        </pic:blipFill>
                        <pic:spPr bwMode="auto">
                          <a:xfrm>
                            <a:off x="0" y="0"/>
                            <a:ext cx="3848849" cy="1689922"/>
                          </a:xfrm>
                          <a:prstGeom prst="rect">
                            <a:avLst/>
                          </a:prstGeom>
                          <a:noFill/>
                          <a:ln w="9525">
                            <a:noFill/>
                            <a:miter lim="800000"/>
                            <a:headEnd/>
                            <a:tailEnd/>
                          </a:ln>
                        </pic:spPr>
                      </pic:pic>
                    </a:graphicData>
                  </a:graphic>
                </wp:inline>
              </w:drawing>
            </w:r>
          </w:p>
        </w:tc>
      </w:tr>
      <w:tr w:rsidR="00FC347C" w:rsidRPr="00F63563" w:rsidTr="00E249CC">
        <w:tc>
          <w:tcPr>
            <w:tcW w:w="567" w:type="dxa"/>
            <w:shd w:val="clear" w:color="auto" w:fill="E4E4E4"/>
          </w:tcPr>
          <w:p w:rsidR="00FC347C" w:rsidRPr="0076480D" w:rsidRDefault="0049327A" w:rsidP="0049327A">
            <w:pPr>
              <w:spacing w:before="120" w:after="120" w:line="276" w:lineRule="auto"/>
              <w:jc w:val="center"/>
              <w:rPr>
                <w:rFonts w:ascii="Arial" w:hAnsi="Arial" w:cs="Arial"/>
                <w:sz w:val="22"/>
                <w:szCs w:val="22"/>
                <w:lang w:val="de-DE"/>
              </w:rPr>
            </w:pPr>
            <w:r w:rsidRPr="0076480D">
              <w:rPr>
                <w:rFonts w:ascii="Arial" w:hAnsi="Arial" w:cs="Arial"/>
                <w:sz w:val="22"/>
                <w:szCs w:val="22"/>
                <w:lang w:val="de-DE"/>
              </w:rPr>
              <w:lastRenderedPageBreak/>
              <w:t>3</w:t>
            </w:r>
          </w:p>
        </w:tc>
        <w:tc>
          <w:tcPr>
            <w:tcW w:w="1418" w:type="dxa"/>
            <w:shd w:val="clear" w:color="auto" w:fill="E4E4E4"/>
          </w:tcPr>
          <w:p w:rsidR="00FC347C" w:rsidRPr="0076480D" w:rsidRDefault="0049327A" w:rsidP="0049327A">
            <w:pPr>
              <w:spacing w:before="120" w:after="120" w:line="276" w:lineRule="auto"/>
              <w:jc w:val="center"/>
              <w:rPr>
                <w:rFonts w:ascii="Arial" w:hAnsi="Arial" w:cs="Arial"/>
                <w:sz w:val="22"/>
                <w:szCs w:val="22"/>
                <w:lang w:val="de-DE"/>
              </w:rPr>
            </w:pPr>
            <w:r w:rsidRPr="0076480D">
              <w:rPr>
                <w:rFonts w:ascii="Arial" w:hAnsi="Arial" w:cs="Arial"/>
                <w:sz w:val="22"/>
                <w:szCs w:val="22"/>
                <w:lang w:val="de-DE"/>
              </w:rPr>
              <w:t>schwierig</w:t>
            </w:r>
          </w:p>
        </w:tc>
        <w:tc>
          <w:tcPr>
            <w:tcW w:w="7087" w:type="dxa"/>
            <w:shd w:val="clear" w:color="auto" w:fill="E4E4E4"/>
          </w:tcPr>
          <w:p w:rsidR="00FC347C" w:rsidRPr="0076480D" w:rsidRDefault="006B36D7" w:rsidP="008B1FEA">
            <w:pPr>
              <w:pStyle w:val="Listenabsatz"/>
              <w:numPr>
                <w:ilvl w:val="0"/>
                <w:numId w:val="19"/>
              </w:numPr>
              <w:spacing w:before="120" w:after="120" w:line="276" w:lineRule="auto"/>
              <w:ind w:left="317" w:hanging="284"/>
              <w:jc w:val="left"/>
              <w:rPr>
                <w:rFonts w:ascii="Arial" w:hAnsi="Arial" w:cs="Arial"/>
                <w:sz w:val="22"/>
                <w:szCs w:val="22"/>
                <w:lang w:val="de-DE"/>
              </w:rPr>
            </w:pPr>
            <w:r w:rsidRPr="0076480D">
              <w:rPr>
                <w:rFonts w:ascii="Arial" w:hAnsi="Arial" w:cs="Arial"/>
                <w:sz w:val="22"/>
                <w:szCs w:val="22"/>
                <w:lang w:val="de-DE"/>
              </w:rPr>
              <w:t xml:space="preserve">Das Unternehmen oder ein Geschäftsbereich </w:t>
            </w:r>
            <w:r w:rsidR="006F7E75" w:rsidRPr="0076480D">
              <w:rPr>
                <w:rFonts w:ascii="Arial" w:hAnsi="Arial" w:cs="Arial"/>
                <w:sz w:val="22"/>
                <w:szCs w:val="22"/>
                <w:lang w:val="de-DE"/>
              </w:rPr>
              <w:t>könnte</w:t>
            </w:r>
            <w:r w:rsidRPr="0076480D">
              <w:rPr>
                <w:rFonts w:ascii="Arial" w:hAnsi="Arial" w:cs="Arial"/>
                <w:sz w:val="22"/>
                <w:szCs w:val="22"/>
                <w:lang w:val="de-DE"/>
              </w:rPr>
              <w:t xml:space="preserve"> </w:t>
            </w:r>
            <w:r w:rsidR="008B1FEA" w:rsidRPr="0076480D">
              <w:rPr>
                <w:rFonts w:ascii="Arial" w:hAnsi="Arial" w:cs="Arial"/>
                <w:sz w:val="22"/>
                <w:szCs w:val="22"/>
                <w:lang w:val="de-DE"/>
              </w:rPr>
              <w:t xml:space="preserve">mittelfristig </w:t>
            </w:r>
            <w:r w:rsidRPr="0076480D">
              <w:rPr>
                <w:rFonts w:ascii="Arial" w:hAnsi="Arial" w:cs="Arial"/>
                <w:sz w:val="22"/>
                <w:szCs w:val="22"/>
                <w:lang w:val="de-DE"/>
              </w:rPr>
              <w:t>gefährdet</w:t>
            </w:r>
            <w:r w:rsidR="008B1FEA" w:rsidRPr="0076480D">
              <w:rPr>
                <w:rFonts w:ascii="Arial" w:hAnsi="Arial" w:cs="Arial"/>
                <w:sz w:val="22"/>
                <w:szCs w:val="22"/>
                <w:lang w:val="de-DE"/>
              </w:rPr>
              <w:t xml:space="preserve"> </w:t>
            </w:r>
            <w:r w:rsidR="006F7E75" w:rsidRPr="0076480D">
              <w:rPr>
                <w:rFonts w:ascii="Arial" w:hAnsi="Arial" w:cs="Arial"/>
                <w:sz w:val="22"/>
                <w:szCs w:val="22"/>
                <w:lang w:val="de-DE"/>
              </w:rPr>
              <w:t xml:space="preserve">sein </w:t>
            </w:r>
            <w:r w:rsidR="008B1FEA" w:rsidRPr="0076480D">
              <w:rPr>
                <w:rFonts w:ascii="Arial" w:hAnsi="Arial" w:cs="Arial"/>
                <w:sz w:val="22"/>
                <w:szCs w:val="22"/>
                <w:lang w:val="de-DE"/>
              </w:rPr>
              <w:t xml:space="preserve">und </w:t>
            </w:r>
            <w:r w:rsidR="006F7E75" w:rsidRPr="0076480D">
              <w:rPr>
                <w:rFonts w:ascii="Arial" w:hAnsi="Arial" w:cs="Arial"/>
                <w:sz w:val="22"/>
                <w:szCs w:val="22"/>
                <w:lang w:val="de-DE"/>
              </w:rPr>
              <w:t>eine</w:t>
            </w:r>
            <w:r w:rsidR="008B1FEA" w:rsidRPr="0076480D">
              <w:rPr>
                <w:rFonts w:ascii="Arial" w:hAnsi="Arial" w:cs="Arial"/>
                <w:sz w:val="22"/>
                <w:szCs w:val="22"/>
                <w:lang w:val="de-DE"/>
              </w:rPr>
              <w:t xml:space="preserve"> zeitnahe Korrektur</w:t>
            </w:r>
            <w:r w:rsidR="006F7E75" w:rsidRPr="0076480D">
              <w:rPr>
                <w:rFonts w:ascii="Arial" w:hAnsi="Arial" w:cs="Arial"/>
                <w:sz w:val="22"/>
                <w:szCs w:val="22"/>
                <w:lang w:val="de-DE"/>
              </w:rPr>
              <w:t xml:space="preserve"> </w:t>
            </w:r>
            <w:r w:rsidR="000B4DF0">
              <w:rPr>
                <w:rFonts w:ascii="Arial" w:hAnsi="Arial" w:cs="Arial"/>
                <w:sz w:val="22"/>
                <w:szCs w:val="22"/>
                <w:lang w:val="de-DE"/>
              </w:rPr>
              <w:t>ist erforderlich</w:t>
            </w:r>
            <w:r w:rsidR="006F7E75" w:rsidRPr="0076480D">
              <w:rPr>
                <w:rFonts w:ascii="Arial" w:hAnsi="Arial" w:cs="Arial"/>
                <w:sz w:val="22"/>
                <w:szCs w:val="22"/>
                <w:lang w:val="de-DE"/>
              </w:rPr>
              <w:t>.</w:t>
            </w:r>
            <w:r w:rsidR="008B1FEA" w:rsidRPr="0076480D">
              <w:rPr>
                <w:rFonts w:ascii="Arial" w:hAnsi="Arial" w:cs="Arial"/>
                <w:sz w:val="22"/>
                <w:szCs w:val="22"/>
                <w:lang w:val="de-DE"/>
              </w:rPr>
              <w:t xml:space="preserve"> Die </w:t>
            </w:r>
            <w:r w:rsidR="006F7E75" w:rsidRPr="0076480D">
              <w:rPr>
                <w:rFonts w:ascii="Arial" w:hAnsi="Arial" w:cs="Arial"/>
                <w:sz w:val="22"/>
                <w:szCs w:val="22"/>
                <w:lang w:val="de-DE"/>
              </w:rPr>
              <w:t xml:space="preserve">„mögliche“ </w:t>
            </w:r>
            <w:r w:rsidR="008B1FEA" w:rsidRPr="0076480D">
              <w:rPr>
                <w:rFonts w:ascii="Arial" w:hAnsi="Arial" w:cs="Arial"/>
                <w:sz w:val="22"/>
                <w:szCs w:val="22"/>
                <w:lang w:val="de-DE"/>
              </w:rPr>
              <w:t>Bedrohung ist nur Insidern bekannt und von außen nicht wahrnehmbar</w:t>
            </w:r>
            <w:r w:rsidR="00052849" w:rsidRPr="0076480D">
              <w:rPr>
                <w:rFonts w:ascii="Arial" w:hAnsi="Arial" w:cs="Arial"/>
                <w:sz w:val="22"/>
                <w:szCs w:val="22"/>
                <w:lang w:val="de-DE"/>
              </w:rPr>
              <w:t xml:space="preserve"> (z.B. Kostenstruktur im globalen Wettbewerb)</w:t>
            </w:r>
          </w:p>
          <w:p w:rsidR="008B1FEA" w:rsidRPr="0076480D" w:rsidRDefault="008B1FEA" w:rsidP="008B1FEA">
            <w:pPr>
              <w:pStyle w:val="Listenabsatz"/>
              <w:numPr>
                <w:ilvl w:val="0"/>
                <w:numId w:val="19"/>
              </w:numPr>
              <w:spacing w:before="120" w:after="120" w:line="276" w:lineRule="auto"/>
              <w:ind w:left="317" w:hanging="284"/>
              <w:jc w:val="left"/>
              <w:rPr>
                <w:rFonts w:ascii="Arial" w:hAnsi="Arial" w:cs="Arial"/>
                <w:sz w:val="22"/>
                <w:szCs w:val="22"/>
                <w:lang w:val="de-DE"/>
              </w:rPr>
            </w:pPr>
            <w:r w:rsidRPr="0076480D">
              <w:rPr>
                <w:rFonts w:ascii="Arial" w:hAnsi="Arial" w:cs="Arial"/>
                <w:sz w:val="22"/>
                <w:szCs w:val="22"/>
                <w:lang w:val="de-DE"/>
              </w:rPr>
              <w:t>Die Mitarbeiter fühlen sich in der gegenwärtigen Situation sicher und eine Bedrohung ist nicht erkennbar</w:t>
            </w:r>
          </w:p>
          <w:p w:rsidR="00E34AF1" w:rsidRPr="0076480D" w:rsidRDefault="008166C2" w:rsidP="00416F2E">
            <w:pPr>
              <w:pStyle w:val="Listenabsatz"/>
              <w:numPr>
                <w:ilvl w:val="0"/>
                <w:numId w:val="19"/>
              </w:numPr>
              <w:spacing w:before="120" w:after="120" w:line="276" w:lineRule="auto"/>
              <w:ind w:left="317" w:hanging="284"/>
              <w:jc w:val="left"/>
              <w:rPr>
                <w:rFonts w:ascii="Arial" w:hAnsi="Arial" w:cs="Arial"/>
                <w:sz w:val="22"/>
                <w:szCs w:val="22"/>
                <w:lang w:val="de-DE"/>
              </w:rPr>
            </w:pPr>
            <w:r w:rsidRPr="0076480D">
              <w:rPr>
                <w:rFonts w:ascii="Arial" w:hAnsi="Arial" w:cs="Arial"/>
                <w:sz w:val="22"/>
                <w:szCs w:val="22"/>
                <w:lang w:val="de-DE"/>
              </w:rPr>
              <w:t>Wird den M</w:t>
            </w:r>
            <w:r w:rsidR="00E34AF1" w:rsidRPr="0076480D">
              <w:rPr>
                <w:rFonts w:ascii="Arial" w:hAnsi="Arial" w:cs="Arial"/>
                <w:sz w:val="22"/>
                <w:szCs w:val="22"/>
                <w:lang w:val="de-DE"/>
              </w:rPr>
              <w:t>itarbeiter</w:t>
            </w:r>
            <w:r w:rsidRPr="0076480D">
              <w:rPr>
                <w:rFonts w:ascii="Arial" w:hAnsi="Arial" w:cs="Arial"/>
                <w:sz w:val="22"/>
                <w:szCs w:val="22"/>
                <w:lang w:val="de-DE"/>
              </w:rPr>
              <w:t>n</w:t>
            </w:r>
            <w:r w:rsidR="00E34AF1" w:rsidRPr="0076480D">
              <w:rPr>
                <w:rFonts w:ascii="Arial" w:hAnsi="Arial" w:cs="Arial"/>
                <w:sz w:val="22"/>
                <w:szCs w:val="22"/>
                <w:lang w:val="de-DE"/>
              </w:rPr>
              <w:t xml:space="preserve"> </w:t>
            </w:r>
            <w:r w:rsidRPr="0076480D">
              <w:rPr>
                <w:rFonts w:ascii="Arial" w:hAnsi="Arial" w:cs="Arial"/>
                <w:sz w:val="22"/>
                <w:szCs w:val="22"/>
                <w:lang w:val="de-DE"/>
              </w:rPr>
              <w:t>die „prognostizierte“ Bedrohung und deren mögliche Auswirkung auf das Unternehmen mitgeteilt, werden sich alle die Frage stellen ob sie dies glauben sollen und ob dies plausibel und logisch erscheint. O</w:t>
            </w:r>
            <w:r w:rsidR="00416F2E" w:rsidRPr="0076480D">
              <w:rPr>
                <w:rFonts w:ascii="Arial" w:hAnsi="Arial" w:cs="Arial"/>
                <w:sz w:val="22"/>
                <w:szCs w:val="22"/>
                <w:lang w:val="de-DE"/>
              </w:rPr>
              <w:t>b die Mitarbeiter den</w:t>
            </w:r>
            <w:r w:rsidRPr="0076480D">
              <w:rPr>
                <w:rFonts w:ascii="Arial" w:hAnsi="Arial" w:cs="Arial"/>
                <w:sz w:val="22"/>
                <w:szCs w:val="22"/>
                <w:lang w:val="de-DE"/>
              </w:rPr>
              <w:t xml:space="preserve"> geplante</w:t>
            </w:r>
            <w:r w:rsidR="00416F2E" w:rsidRPr="0076480D">
              <w:rPr>
                <w:rFonts w:ascii="Arial" w:hAnsi="Arial" w:cs="Arial"/>
                <w:sz w:val="22"/>
                <w:szCs w:val="22"/>
                <w:lang w:val="de-DE"/>
              </w:rPr>
              <w:t>n</w:t>
            </w:r>
            <w:r w:rsidRPr="0076480D">
              <w:rPr>
                <w:rFonts w:ascii="Arial" w:hAnsi="Arial" w:cs="Arial"/>
                <w:sz w:val="22"/>
                <w:szCs w:val="22"/>
                <w:lang w:val="de-DE"/>
              </w:rPr>
              <w:t xml:space="preserve"> Veränderung</w:t>
            </w:r>
            <w:r w:rsidR="00416F2E" w:rsidRPr="0076480D">
              <w:rPr>
                <w:rFonts w:ascii="Arial" w:hAnsi="Arial" w:cs="Arial"/>
                <w:sz w:val="22"/>
                <w:szCs w:val="22"/>
                <w:lang w:val="de-DE"/>
              </w:rPr>
              <w:t>sprozess</w:t>
            </w:r>
            <w:r w:rsidRPr="0076480D">
              <w:rPr>
                <w:rFonts w:ascii="Arial" w:hAnsi="Arial" w:cs="Arial"/>
                <w:sz w:val="22"/>
                <w:szCs w:val="22"/>
                <w:lang w:val="de-DE"/>
              </w:rPr>
              <w:t xml:space="preserve"> akzeptieren und mitgestalten, hängt von ihrem Vertrauen oder auch Mi</w:t>
            </w:r>
            <w:r w:rsidR="0059350C" w:rsidRPr="0076480D">
              <w:rPr>
                <w:rFonts w:ascii="Arial" w:hAnsi="Arial" w:cs="Arial"/>
                <w:sz w:val="22"/>
                <w:szCs w:val="22"/>
                <w:lang w:val="de-DE"/>
              </w:rPr>
              <w:t>ss</w:t>
            </w:r>
            <w:r w:rsidRPr="0076480D">
              <w:rPr>
                <w:rFonts w:ascii="Arial" w:hAnsi="Arial" w:cs="Arial"/>
                <w:sz w:val="22"/>
                <w:szCs w:val="22"/>
                <w:lang w:val="de-DE"/>
              </w:rPr>
              <w:t>trauen zum</w:t>
            </w:r>
            <w:r w:rsidR="0059350C" w:rsidRPr="0076480D">
              <w:rPr>
                <w:rFonts w:ascii="Arial" w:hAnsi="Arial" w:cs="Arial"/>
                <w:sz w:val="22"/>
                <w:szCs w:val="22"/>
                <w:lang w:val="de-DE"/>
              </w:rPr>
              <w:t xml:space="preserve"> Manag</w:t>
            </w:r>
            <w:r w:rsidR="00416F2E" w:rsidRPr="0076480D">
              <w:rPr>
                <w:rFonts w:ascii="Arial" w:hAnsi="Arial" w:cs="Arial"/>
                <w:sz w:val="22"/>
                <w:szCs w:val="22"/>
                <w:lang w:val="de-DE"/>
              </w:rPr>
              <w:t>e</w:t>
            </w:r>
            <w:r w:rsidR="0059350C" w:rsidRPr="0076480D">
              <w:rPr>
                <w:rFonts w:ascii="Arial" w:hAnsi="Arial" w:cs="Arial"/>
                <w:sz w:val="22"/>
                <w:szCs w:val="22"/>
                <w:lang w:val="de-DE"/>
              </w:rPr>
              <w:t>ment</w:t>
            </w:r>
            <w:r w:rsidRPr="0076480D">
              <w:rPr>
                <w:rFonts w:ascii="Arial" w:hAnsi="Arial" w:cs="Arial"/>
                <w:sz w:val="22"/>
                <w:szCs w:val="22"/>
                <w:lang w:val="de-DE"/>
              </w:rPr>
              <w:t xml:space="preserve"> ab</w:t>
            </w:r>
          </w:p>
          <w:p w:rsidR="00711BAD" w:rsidRPr="002E6B49" w:rsidRDefault="00711BAD" w:rsidP="00711BAD">
            <w:pPr>
              <w:pStyle w:val="Listenabsatz"/>
              <w:spacing w:before="120" w:after="120" w:line="276" w:lineRule="auto"/>
              <w:ind w:left="317"/>
              <w:jc w:val="left"/>
              <w:rPr>
                <w:rFonts w:ascii="Arial" w:hAnsi="Arial" w:cs="Arial"/>
                <w:sz w:val="20"/>
                <w:szCs w:val="20"/>
                <w:lang w:val="de-DE"/>
              </w:rPr>
            </w:pPr>
            <w:r w:rsidRPr="00711BAD">
              <w:rPr>
                <w:rFonts w:ascii="Arial" w:hAnsi="Arial" w:cs="Arial"/>
                <w:noProof/>
                <w:sz w:val="20"/>
                <w:szCs w:val="20"/>
                <w:lang w:val="de-DE"/>
              </w:rPr>
              <w:drawing>
                <wp:inline distT="0" distB="0" distL="0" distR="0">
                  <wp:extent cx="3832561" cy="1648326"/>
                  <wp:effectExtent l="19050" t="0" r="0" b="0"/>
                  <wp:docPr id="2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3855024" cy="1657987"/>
                          </a:xfrm>
                          <a:prstGeom prst="rect">
                            <a:avLst/>
                          </a:prstGeom>
                          <a:noFill/>
                          <a:ln w="9525">
                            <a:noFill/>
                            <a:miter lim="800000"/>
                            <a:headEnd/>
                            <a:tailEnd/>
                          </a:ln>
                        </pic:spPr>
                      </pic:pic>
                    </a:graphicData>
                  </a:graphic>
                </wp:inline>
              </w:drawing>
            </w:r>
          </w:p>
        </w:tc>
      </w:tr>
      <w:tr w:rsidR="00FC347C" w:rsidRPr="00F63563" w:rsidTr="00E249CC">
        <w:tc>
          <w:tcPr>
            <w:tcW w:w="567" w:type="dxa"/>
            <w:shd w:val="clear" w:color="auto" w:fill="E4E4E4"/>
          </w:tcPr>
          <w:p w:rsidR="00FC347C" w:rsidRPr="0076480D" w:rsidRDefault="0049327A" w:rsidP="0049327A">
            <w:pPr>
              <w:spacing w:before="120" w:after="120" w:line="276" w:lineRule="auto"/>
              <w:jc w:val="center"/>
              <w:rPr>
                <w:rFonts w:ascii="Arial" w:hAnsi="Arial" w:cs="Arial"/>
                <w:sz w:val="22"/>
                <w:szCs w:val="22"/>
                <w:lang w:val="de-DE"/>
              </w:rPr>
            </w:pPr>
            <w:r w:rsidRPr="0076480D">
              <w:rPr>
                <w:rFonts w:ascii="Arial" w:hAnsi="Arial" w:cs="Arial"/>
                <w:sz w:val="22"/>
                <w:szCs w:val="22"/>
                <w:lang w:val="de-DE"/>
              </w:rPr>
              <w:t>4</w:t>
            </w:r>
          </w:p>
        </w:tc>
        <w:tc>
          <w:tcPr>
            <w:tcW w:w="1418" w:type="dxa"/>
            <w:shd w:val="clear" w:color="auto" w:fill="E4E4E4"/>
          </w:tcPr>
          <w:p w:rsidR="00FC347C" w:rsidRPr="0076480D" w:rsidRDefault="0049327A" w:rsidP="0049327A">
            <w:pPr>
              <w:spacing w:before="120" w:after="120" w:line="276" w:lineRule="auto"/>
              <w:jc w:val="center"/>
              <w:rPr>
                <w:rFonts w:ascii="Arial" w:hAnsi="Arial" w:cs="Arial"/>
                <w:sz w:val="22"/>
                <w:szCs w:val="22"/>
                <w:lang w:val="de-DE"/>
              </w:rPr>
            </w:pPr>
            <w:r w:rsidRPr="0076480D">
              <w:rPr>
                <w:rFonts w:ascii="Arial" w:hAnsi="Arial" w:cs="Arial"/>
                <w:sz w:val="22"/>
                <w:szCs w:val="22"/>
                <w:lang w:val="de-DE"/>
              </w:rPr>
              <w:t>schwer</w:t>
            </w:r>
          </w:p>
        </w:tc>
        <w:tc>
          <w:tcPr>
            <w:tcW w:w="7087" w:type="dxa"/>
            <w:shd w:val="clear" w:color="auto" w:fill="E4E4E4"/>
          </w:tcPr>
          <w:p w:rsidR="007F1B90" w:rsidRPr="0076480D" w:rsidRDefault="009146CC" w:rsidP="009146CC">
            <w:pPr>
              <w:pStyle w:val="Listenabsatz"/>
              <w:numPr>
                <w:ilvl w:val="0"/>
                <w:numId w:val="19"/>
              </w:numPr>
              <w:spacing w:before="120" w:after="120" w:line="276" w:lineRule="auto"/>
              <w:ind w:left="317" w:hanging="284"/>
              <w:jc w:val="left"/>
              <w:rPr>
                <w:rFonts w:ascii="Arial" w:hAnsi="Arial" w:cs="Arial"/>
                <w:sz w:val="22"/>
                <w:szCs w:val="22"/>
                <w:lang w:val="de-DE"/>
              </w:rPr>
            </w:pPr>
            <w:r w:rsidRPr="0076480D">
              <w:rPr>
                <w:rFonts w:ascii="Arial" w:hAnsi="Arial" w:cs="Arial"/>
                <w:sz w:val="22"/>
                <w:szCs w:val="22"/>
                <w:lang w:val="de-DE"/>
              </w:rPr>
              <w:t xml:space="preserve">Das Unternehmen oder ein Geschäftsbereich befindet sich in einer </w:t>
            </w:r>
            <w:r w:rsidR="00052849" w:rsidRPr="0076480D">
              <w:rPr>
                <w:rFonts w:ascii="Arial" w:hAnsi="Arial" w:cs="Arial"/>
                <w:sz w:val="22"/>
                <w:szCs w:val="22"/>
                <w:lang w:val="de-DE"/>
              </w:rPr>
              <w:t xml:space="preserve">akzeptablen </w:t>
            </w:r>
            <w:r w:rsidRPr="0076480D">
              <w:rPr>
                <w:rFonts w:ascii="Arial" w:hAnsi="Arial" w:cs="Arial"/>
                <w:sz w:val="22"/>
                <w:szCs w:val="22"/>
                <w:lang w:val="de-DE"/>
              </w:rPr>
              <w:t>Situation</w:t>
            </w:r>
            <w:r w:rsidR="007F1B90" w:rsidRPr="0076480D">
              <w:rPr>
                <w:rFonts w:ascii="Arial" w:hAnsi="Arial" w:cs="Arial"/>
                <w:sz w:val="22"/>
                <w:szCs w:val="22"/>
                <w:lang w:val="de-DE"/>
              </w:rPr>
              <w:t xml:space="preserve">, aber ein </w:t>
            </w:r>
            <w:r w:rsidRPr="0076480D">
              <w:rPr>
                <w:rFonts w:ascii="Arial" w:hAnsi="Arial" w:cs="Arial"/>
                <w:sz w:val="22"/>
                <w:szCs w:val="22"/>
                <w:lang w:val="de-DE"/>
              </w:rPr>
              <w:t xml:space="preserve">Kurswechsel </w:t>
            </w:r>
            <w:r w:rsidR="007F1B90" w:rsidRPr="0076480D">
              <w:rPr>
                <w:rFonts w:ascii="Arial" w:hAnsi="Arial" w:cs="Arial"/>
                <w:sz w:val="22"/>
                <w:szCs w:val="22"/>
                <w:lang w:val="de-DE"/>
              </w:rPr>
              <w:t>erscheint dennoch sinnvoll (</w:t>
            </w:r>
            <w:r w:rsidRPr="0076480D">
              <w:rPr>
                <w:rFonts w:ascii="Arial" w:hAnsi="Arial" w:cs="Arial"/>
                <w:sz w:val="22"/>
                <w:szCs w:val="22"/>
                <w:lang w:val="de-DE"/>
              </w:rPr>
              <w:t xml:space="preserve">z.B. </w:t>
            </w:r>
            <w:r w:rsidR="007F1B90" w:rsidRPr="0076480D">
              <w:rPr>
                <w:rFonts w:ascii="Arial" w:hAnsi="Arial" w:cs="Arial"/>
                <w:sz w:val="22"/>
                <w:szCs w:val="22"/>
                <w:lang w:val="de-DE"/>
              </w:rPr>
              <w:t>durch Wettbewerbsinnovationen und Zukunftstrends)</w:t>
            </w:r>
          </w:p>
          <w:p w:rsidR="009146CC" w:rsidRPr="0076480D" w:rsidRDefault="007C376B" w:rsidP="009146CC">
            <w:pPr>
              <w:pStyle w:val="Listenabsatz"/>
              <w:numPr>
                <w:ilvl w:val="0"/>
                <w:numId w:val="19"/>
              </w:numPr>
              <w:spacing w:before="120" w:after="120" w:line="276" w:lineRule="auto"/>
              <w:ind w:left="317" w:hanging="284"/>
              <w:jc w:val="left"/>
              <w:rPr>
                <w:rFonts w:ascii="Arial" w:hAnsi="Arial" w:cs="Arial"/>
                <w:sz w:val="22"/>
                <w:szCs w:val="22"/>
                <w:lang w:val="de-DE"/>
              </w:rPr>
            </w:pPr>
            <w:r w:rsidRPr="0076480D">
              <w:rPr>
                <w:rFonts w:ascii="Arial" w:hAnsi="Arial" w:cs="Arial"/>
                <w:sz w:val="22"/>
                <w:szCs w:val="22"/>
                <w:lang w:val="de-DE"/>
              </w:rPr>
              <w:t xml:space="preserve">Die </w:t>
            </w:r>
            <w:r w:rsidR="009146CC" w:rsidRPr="0076480D">
              <w:rPr>
                <w:rFonts w:ascii="Arial" w:hAnsi="Arial" w:cs="Arial"/>
                <w:sz w:val="22"/>
                <w:szCs w:val="22"/>
                <w:lang w:val="de-DE"/>
              </w:rPr>
              <w:t>Mitarbeiter erkennen diese</w:t>
            </w:r>
            <w:r w:rsidRPr="0076480D">
              <w:rPr>
                <w:rFonts w:ascii="Arial" w:hAnsi="Arial" w:cs="Arial"/>
                <w:sz w:val="22"/>
                <w:szCs w:val="22"/>
                <w:lang w:val="de-DE"/>
              </w:rPr>
              <w:t>s</w:t>
            </w:r>
            <w:r w:rsidR="009146CC" w:rsidRPr="0076480D">
              <w:rPr>
                <w:rFonts w:ascii="Arial" w:hAnsi="Arial" w:cs="Arial"/>
                <w:sz w:val="22"/>
                <w:szCs w:val="22"/>
                <w:lang w:val="de-DE"/>
              </w:rPr>
              <w:t xml:space="preserve"> nicht und empfinden die Situation als </w:t>
            </w:r>
            <w:r w:rsidR="006A36E5">
              <w:rPr>
                <w:rFonts w:ascii="Arial" w:hAnsi="Arial" w:cs="Arial"/>
                <w:sz w:val="22"/>
                <w:szCs w:val="22"/>
                <w:lang w:val="de-DE"/>
              </w:rPr>
              <w:t xml:space="preserve">angenehm und sicher.  Die Vision einer besseren  Zukunft </w:t>
            </w:r>
            <w:r w:rsidR="00274074">
              <w:rPr>
                <w:rFonts w:ascii="Arial" w:hAnsi="Arial" w:cs="Arial"/>
                <w:sz w:val="22"/>
                <w:szCs w:val="22"/>
                <w:lang w:val="de-DE"/>
              </w:rPr>
              <w:t xml:space="preserve">- </w:t>
            </w:r>
            <w:r w:rsidR="006A36E5">
              <w:rPr>
                <w:rFonts w:ascii="Arial" w:hAnsi="Arial" w:cs="Arial"/>
                <w:sz w:val="22"/>
                <w:szCs w:val="22"/>
                <w:lang w:val="de-DE"/>
              </w:rPr>
              <w:t>zu</w:t>
            </w:r>
            <w:r w:rsidR="00274074">
              <w:rPr>
                <w:rFonts w:ascii="Arial" w:hAnsi="Arial" w:cs="Arial"/>
                <w:sz w:val="22"/>
                <w:szCs w:val="22"/>
                <w:lang w:val="de-DE"/>
              </w:rPr>
              <w:t xml:space="preserve"> ihrem eigenen </w:t>
            </w:r>
            <w:r w:rsidR="006A36E5">
              <w:rPr>
                <w:rFonts w:ascii="Arial" w:hAnsi="Arial" w:cs="Arial"/>
                <w:sz w:val="22"/>
                <w:szCs w:val="22"/>
                <w:lang w:val="de-DE"/>
              </w:rPr>
              <w:t>Nutzen und</w:t>
            </w:r>
            <w:r w:rsidR="00EA3ACF">
              <w:rPr>
                <w:rFonts w:ascii="Arial" w:hAnsi="Arial" w:cs="Arial"/>
                <w:sz w:val="22"/>
                <w:szCs w:val="22"/>
                <w:lang w:val="de-DE"/>
              </w:rPr>
              <w:t xml:space="preserve"> </w:t>
            </w:r>
            <w:r w:rsidR="006A36E5">
              <w:rPr>
                <w:rFonts w:ascii="Arial" w:hAnsi="Arial" w:cs="Arial"/>
                <w:sz w:val="22"/>
                <w:szCs w:val="22"/>
                <w:lang w:val="de-DE"/>
              </w:rPr>
              <w:t xml:space="preserve">für das Unternehmen - </w:t>
            </w:r>
            <w:r w:rsidR="007F1B90" w:rsidRPr="0076480D">
              <w:rPr>
                <w:rFonts w:ascii="Arial" w:hAnsi="Arial" w:cs="Arial"/>
                <w:sz w:val="22"/>
                <w:szCs w:val="22"/>
                <w:lang w:val="de-DE"/>
              </w:rPr>
              <w:t xml:space="preserve">ist </w:t>
            </w:r>
            <w:r w:rsidRPr="0076480D">
              <w:rPr>
                <w:rFonts w:ascii="Arial" w:hAnsi="Arial" w:cs="Arial"/>
                <w:sz w:val="22"/>
                <w:szCs w:val="22"/>
                <w:lang w:val="de-DE"/>
              </w:rPr>
              <w:t>für sie nicht erkennbar</w:t>
            </w:r>
          </w:p>
          <w:p w:rsidR="00FC347C" w:rsidRPr="0076480D" w:rsidRDefault="007F1B90" w:rsidP="00BB1005">
            <w:pPr>
              <w:pStyle w:val="Listenabsatz"/>
              <w:numPr>
                <w:ilvl w:val="0"/>
                <w:numId w:val="19"/>
              </w:numPr>
              <w:spacing w:before="120" w:after="120" w:line="276" w:lineRule="auto"/>
              <w:ind w:left="317" w:hanging="284"/>
              <w:jc w:val="left"/>
              <w:rPr>
                <w:rFonts w:ascii="Arial" w:hAnsi="Arial" w:cs="Arial"/>
                <w:sz w:val="22"/>
                <w:szCs w:val="22"/>
                <w:lang w:val="de-DE"/>
              </w:rPr>
            </w:pPr>
            <w:r w:rsidRPr="0076480D">
              <w:rPr>
                <w:rFonts w:ascii="Arial" w:hAnsi="Arial" w:cs="Arial"/>
                <w:sz w:val="22"/>
                <w:szCs w:val="22"/>
                <w:lang w:val="de-DE"/>
              </w:rPr>
              <w:t xml:space="preserve">Wird den Mitarbeitern </w:t>
            </w:r>
            <w:r w:rsidR="00CF6320" w:rsidRPr="0076480D">
              <w:rPr>
                <w:rFonts w:ascii="Arial" w:hAnsi="Arial" w:cs="Arial"/>
                <w:sz w:val="22"/>
                <w:szCs w:val="22"/>
                <w:lang w:val="de-DE"/>
              </w:rPr>
              <w:t>die Vision von einer sicheren und besseren Zukunft und von einer angenehmeren Alternative zur gegenwärtigen Situation (die sie nicht sehen können) berichtet, werden sich die Mitarbeiter fragen,</w:t>
            </w:r>
            <w:r w:rsidR="008130A5" w:rsidRPr="0076480D">
              <w:rPr>
                <w:rFonts w:ascii="Arial" w:hAnsi="Arial" w:cs="Arial"/>
                <w:sz w:val="22"/>
                <w:szCs w:val="22"/>
                <w:lang w:val="de-DE"/>
              </w:rPr>
              <w:t xml:space="preserve"> was es ihnen bringt und ob </w:t>
            </w:r>
            <w:r w:rsidR="002F44C6" w:rsidRPr="0076480D">
              <w:rPr>
                <w:rFonts w:ascii="Arial" w:hAnsi="Arial" w:cs="Arial"/>
                <w:sz w:val="22"/>
                <w:szCs w:val="22"/>
                <w:lang w:val="de-DE"/>
              </w:rPr>
              <w:t xml:space="preserve">es den Einsatz und Aufwand </w:t>
            </w:r>
            <w:r w:rsidR="008130A5" w:rsidRPr="0076480D">
              <w:rPr>
                <w:rFonts w:ascii="Arial" w:hAnsi="Arial" w:cs="Arial"/>
                <w:sz w:val="22"/>
                <w:szCs w:val="22"/>
                <w:lang w:val="de-DE"/>
              </w:rPr>
              <w:t>lohnt</w:t>
            </w:r>
            <w:r w:rsidR="002F44C6" w:rsidRPr="0076480D">
              <w:rPr>
                <w:rFonts w:ascii="Arial" w:hAnsi="Arial" w:cs="Arial"/>
                <w:sz w:val="22"/>
                <w:szCs w:val="22"/>
                <w:lang w:val="de-DE"/>
              </w:rPr>
              <w:t xml:space="preserve">. Die Veränderungsbereitschaft </w:t>
            </w:r>
            <w:r w:rsidR="00BB1005" w:rsidRPr="0076480D">
              <w:rPr>
                <w:rFonts w:ascii="Arial" w:hAnsi="Arial" w:cs="Arial"/>
                <w:sz w:val="22"/>
                <w:szCs w:val="22"/>
                <w:lang w:val="de-DE"/>
              </w:rPr>
              <w:t xml:space="preserve">hängt </w:t>
            </w:r>
            <w:r w:rsidR="002F44C6" w:rsidRPr="0076480D">
              <w:rPr>
                <w:rFonts w:ascii="Arial" w:hAnsi="Arial" w:cs="Arial"/>
                <w:sz w:val="22"/>
                <w:szCs w:val="22"/>
                <w:lang w:val="de-DE"/>
              </w:rPr>
              <w:t xml:space="preserve">ebenso </w:t>
            </w:r>
            <w:r w:rsidR="00BB1005" w:rsidRPr="0076480D">
              <w:rPr>
                <w:rFonts w:ascii="Arial" w:hAnsi="Arial" w:cs="Arial"/>
                <w:sz w:val="22"/>
                <w:szCs w:val="22"/>
                <w:lang w:val="de-DE"/>
              </w:rPr>
              <w:t>von dem Vertrauen in die Führung ab und auch davon, ob</w:t>
            </w:r>
            <w:r w:rsidR="002F44C6" w:rsidRPr="0076480D">
              <w:rPr>
                <w:rFonts w:ascii="Arial" w:hAnsi="Arial" w:cs="Arial"/>
                <w:sz w:val="22"/>
                <w:szCs w:val="22"/>
                <w:lang w:val="de-DE"/>
              </w:rPr>
              <w:t xml:space="preserve"> die Informationen des Managements plausib</w:t>
            </w:r>
            <w:r w:rsidR="00BB1005" w:rsidRPr="0076480D">
              <w:rPr>
                <w:rFonts w:ascii="Arial" w:hAnsi="Arial" w:cs="Arial"/>
                <w:sz w:val="22"/>
                <w:szCs w:val="22"/>
                <w:lang w:val="de-DE"/>
              </w:rPr>
              <w:t>el</w:t>
            </w:r>
            <w:r w:rsidR="002F44C6" w:rsidRPr="0076480D">
              <w:rPr>
                <w:rFonts w:ascii="Arial" w:hAnsi="Arial" w:cs="Arial"/>
                <w:sz w:val="22"/>
                <w:szCs w:val="22"/>
                <w:lang w:val="de-DE"/>
              </w:rPr>
              <w:t xml:space="preserve"> und logisch erscheinen </w:t>
            </w:r>
          </w:p>
          <w:p w:rsidR="00F63803" w:rsidRPr="002E6B49" w:rsidRDefault="00F63803" w:rsidP="00F63803">
            <w:pPr>
              <w:pStyle w:val="Listenabsatz"/>
              <w:spacing w:before="120" w:after="120" w:line="276" w:lineRule="auto"/>
              <w:ind w:left="317"/>
              <w:jc w:val="left"/>
              <w:rPr>
                <w:rFonts w:ascii="Arial" w:hAnsi="Arial" w:cs="Arial"/>
                <w:sz w:val="20"/>
                <w:szCs w:val="20"/>
                <w:lang w:val="de-DE"/>
              </w:rPr>
            </w:pPr>
            <w:r w:rsidRPr="00F63803">
              <w:rPr>
                <w:rFonts w:ascii="Arial" w:hAnsi="Arial" w:cs="Arial"/>
                <w:noProof/>
                <w:sz w:val="20"/>
                <w:szCs w:val="20"/>
                <w:lang w:val="de-DE"/>
              </w:rPr>
              <w:drawing>
                <wp:inline distT="0" distB="0" distL="0" distR="0">
                  <wp:extent cx="3835467" cy="1768642"/>
                  <wp:effectExtent l="19050" t="0" r="0" b="0"/>
                  <wp:docPr id="2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3856004" cy="1778112"/>
                          </a:xfrm>
                          <a:prstGeom prst="rect">
                            <a:avLst/>
                          </a:prstGeom>
                          <a:noFill/>
                          <a:ln w="9525">
                            <a:noFill/>
                            <a:miter lim="800000"/>
                            <a:headEnd/>
                            <a:tailEnd/>
                          </a:ln>
                        </pic:spPr>
                      </pic:pic>
                    </a:graphicData>
                  </a:graphic>
                </wp:inline>
              </w:drawing>
            </w:r>
          </w:p>
        </w:tc>
      </w:tr>
    </w:tbl>
    <w:p w:rsidR="00786DF5" w:rsidRDefault="001751AA" w:rsidP="00963E44">
      <w:pPr>
        <w:rPr>
          <w:rFonts w:ascii="Arial" w:hAnsi="Arial" w:cs="Arial"/>
        </w:rPr>
      </w:pPr>
      <w:r>
        <w:rPr>
          <w:rFonts w:ascii="Arial" w:hAnsi="Arial" w:cs="Arial"/>
        </w:rPr>
        <w:lastRenderedPageBreak/>
        <w:t xml:space="preserve">Da uns in unserem </w:t>
      </w:r>
      <w:r w:rsidR="00B82237">
        <w:rPr>
          <w:rFonts w:ascii="Arial" w:hAnsi="Arial" w:cs="Arial"/>
        </w:rPr>
        <w:t>Gedankenspiel maßgebliche Informationen, wie beispielsweise „was sind die auslösenden Kriterien die unseren Vermieter zu einem solchen Schritt bewegen“ nicht genannt sind, können die Szenarien nicht sauber von einander abgrenzt werden</w:t>
      </w:r>
      <w:r w:rsidR="00CE7541">
        <w:rPr>
          <w:rFonts w:ascii="Arial" w:hAnsi="Arial" w:cs="Arial"/>
        </w:rPr>
        <w:t>. D</w:t>
      </w:r>
      <w:r w:rsidR="00B82237">
        <w:rPr>
          <w:rFonts w:ascii="Arial" w:hAnsi="Arial" w:cs="Arial"/>
        </w:rPr>
        <w:t xml:space="preserve">ies führt </w:t>
      </w:r>
      <w:r w:rsidR="00AD4FC0">
        <w:rPr>
          <w:rFonts w:ascii="Arial" w:hAnsi="Arial" w:cs="Arial"/>
        </w:rPr>
        <w:t xml:space="preserve">voraussichtlich </w:t>
      </w:r>
      <w:r w:rsidR="00B82237">
        <w:rPr>
          <w:rFonts w:ascii="Arial" w:hAnsi="Arial" w:cs="Arial"/>
        </w:rPr>
        <w:t xml:space="preserve">zu </w:t>
      </w:r>
      <w:r w:rsidR="00C96A7A">
        <w:rPr>
          <w:rFonts w:ascii="Arial" w:hAnsi="Arial" w:cs="Arial"/>
        </w:rPr>
        <w:t>keiner einheitlichen</w:t>
      </w:r>
      <w:r w:rsidR="00B82237">
        <w:rPr>
          <w:rFonts w:ascii="Arial" w:hAnsi="Arial" w:cs="Arial"/>
        </w:rPr>
        <w:t xml:space="preserve"> </w:t>
      </w:r>
      <w:r w:rsidR="00CE7541">
        <w:rPr>
          <w:rFonts w:ascii="Arial" w:hAnsi="Arial" w:cs="Arial"/>
        </w:rPr>
        <w:t>Bewertung</w:t>
      </w:r>
      <w:r w:rsidR="004324F6">
        <w:rPr>
          <w:rFonts w:ascii="Arial" w:hAnsi="Arial" w:cs="Arial"/>
        </w:rPr>
        <w:t xml:space="preserve"> </w:t>
      </w:r>
      <w:r w:rsidR="00ED56FA">
        <w:rPr>
          <w:rFonts w:ascii="Arial" w:hAnsi="Arial" w:cs="Arial"/>
        </w:rPr>
        <w:t xml:space="preserve">der Situation </w:t>
      </w:r>
      <w:r w:rsidR="00CE7541">
        <w:rPr>
          <w:rFonts w:ascii="Arial" w:hAnsi="Arial" w:cs="Arial"/>
        </w:rPr>
        <w:t xml:space="preserve">und in der Folge zu </w:t>
      </w:r>
      <w:r w:rsidR="00C96A7A">
        <w:rPr>
          <w:rFonts w:ascii="Arial" w:hAnsi="Arial" w:cs="Arial"/>
        </w:rPr>
        <w:t xml:space="preserve">unterschiedlichen </w:t>
      </w:r>
      <w:r w:rsidR="00CE7541">
        <w:rPr>
          <w:rFonts w:ascii="Arial" w:hAnsi="Arial" w:cs="Arial"/>
        </w:rPr>
        <w:t xml:space="preserve">Strategien, wie den Mitarbeitern die Notwendigkeit der Veränderung </w:t>
      </w:r>
      <w:r w:rsidR="00701ACC">
        <w:rPr>
          <w:rFonts w:ascii="Arial" w:hAnsi="Arial" w:cs="Arial"/>
        </w:rPr>
        <w:t xml:space="preserve">vermittelt </w:t>
      </w:r>
      <w:r w:rsidR="00CE7541">
        <w:rPr>
          <w:rFonts w:ascii="Arial" w:hAnsi="Arial" w:cs="Arial"/>
        </w:rPr>
        <w:t xml:space="preserve">und wie </w:t>
      </w:r>
      <w:r w:rsidR="00701ACC">
        <w:rPr>
          <w:rFonts w:ascii="Arial" w:hAnsi="Arial" w:cs="Arial"/>
        </w:rPr>
        <w:t>sie</w:t>
      </w:r>
      <w:r w:rsidR="00CE7541">
        <w:rPr>
          <w:rFonts w:ascii="Arial" w:hAnsi="Arial" w:cs="Arial"/>
        </w:rPr>
        <w:t xml:space="preserve"> in den Veränderungsprozess eingebunden werden.</w:t>
      </w:r>
      <w:r w:rsidR="0082282F">
        <w:rPr>
          <w:rFonts w:ascii="Arial" w:hAnsi="Arial" w:cs="Arial"/>
        </w:rPr>
        <w:t xml:space="preserve"> </w:t>
      </w:r>
      <w:r w:rsidR="00B318C4">
        <w:rPr>
          <w:rFonts w:ascii="Arial" w:hAnsi="Arial" w:cs="Arial"/>
        </w:rPr>
        <w:t xml:space="preserve">Ausgehend von </w:t>
      </w:r>
      <w:r w:rsidR="00963E44">
        <w:rPr>
          <w:rFonts w:ascii="Arial" w:hAnsi="Arial" w:cs="Arial"/>
        </w:rPr>
        <w:t>d</w:t>
      </w:r>
      <w:r w:rsidR="0086213D">
        <w:rPr>
          <w:rFonts w:ascii="Arial" w:hAnsi="Arial" w:cs="Arial"/>
        </w:rPr>
        <w:t>er</w:t>
      </w:r>
      <w:r w:rsidR="00963E44">
        <w:rPr>
          <w:rFonts w:ascii="Arial" w:hAnsi="Arial" w:cs="Arial"/>
        </w:rPr>
        <w:t xml:space="preserve"> Überlegung</w:t>
      </w:r>
      <w:r w:rsidR="00B318C4">
        <w:rPr>
          <w:rFonts w:ascii="Arial" w:hAnsi="Arial" w:cs="Arial"/>
        </w:rPr>
        <w:t>, dass die am Veränderungs</w:t>
      </w:r>
      <w:r w:rsidR="0086213D">
        <w:rPr>
          <w:rFonts w:ascii="Arial" w:hAnsi="Arial" w:cs="Arial"/>
        </w:rPr>
        <w:t>-</w:t>
      </w:r>
      <w:r w:rsidR="00B318C4">
        <w:rPr>
          <w:rFonts w:ascii="Arial" w:hAnsi="Arial" w:cs="Arial"/>
        </w:rPr>
        <w:t>prozess beteiligten Mitarbeit</w:t>
      </w:r>
      <w:r w:rsidR="00963E44">
        <w:rPr>
          <w:rFonts w:ascii="Arial" w:hAnsi="Arial" w:cs="Arial"/>
        </w:rPr>
        <w:t>er diesen nur dann unterstützen</w:t>
      </w:r>
      <w:r w:rsidR="0064116E">
        <w:rPr>
          <w:rFonts w:ascii="Arial" w:hAnsi="Arial" w:cs="Arial"/>
        </w:rPr>
        <w:t>,</w:t>
      </w:r>
      <w:r w:rsidR="00B318C4">
        <w:rPr>
          <w:rFonts w:ascii="Arial" w:hAnsi="Arial" w:cs="Arial"/>
        </w:rPr>
        <w:t xml:space="preserve"> wenn dessen Notwendigkeit akzeptiert</w:t>
      </w:r>
      <w:r w:rsidR="004257FC">
        <w:rPr>
          <w:rStyle w:val="Funotenzeichen"/>
          <w:rFonts w:ascii="Arial" w:hAnsi="Arial" w:cs="Arial"/>
        </w:rPr>
        <w:footnoteReference w:id="36"/>
      </w:r>
      <w:r w:rsidR="00B318C4">
        <w:rPr>
          <w:rFonts w:ascii="Arial" w:hAnsi="Arial" w:cs="Arial"/>
        </w:rPr>
        <w:t xml:space="preserve"> </w:t>
      </w:r>
      <w:r w:rsidR="0086213D">
        <w:rPr>
          <w:rFonts w:ascii="Arial" w:hAnsi="Arial" w:cs="Arial"/>
        </w:rPr>
        <w:t xml:space="preserve">wird </w:t>
      </w:r>
      <w:r w:rsidR="00B318C4">
        <w:rPr>
          <w:rFonts w:ascii="Arial" w:hAnsi="Arial" w:cs="Arial"/>
        </w:rPr>
        <w:t>und mit den eigenen Zielen übereinstimmt</w:t>
      </w:r>
      <w:r w:rsidR="00963E44">
        <w:rPr>
          <w:rFonts w:ascii="Arial" w:hAnsi="Arial" w:cs="Arial"/>
        </w:rPr>
        <w:t xml:space="preserve">, </w:t>
      </w:r>
      <w:r w:rsidR="002213D1">
        <w:rPr>
          <w:rFonts w:ascii="Arial" w:hAnsi="Arial" w:cs="Arial"/>
        </w:rPr>
        <w:t xml:space="preserve">lassen sie uns die vier Ausgangsszenarien </w:t>
      </w:r>
      <w:r w:rsidR="00B318C4">
        <w:rPr>
          <w:rFonts w:ascii="Arial" w:hAnsi="Arial" w:cs="Arial"/>
        </w:rPr>
        <w:t>an einem weiteren Beispiel verdeutlichen</w:t>
      </w:r>
      <w:r w:rsidR="00963E44">
        <w:rPr>
          <w:rFonts w:ascii="Arial" w:hAnsi="Arial" w:cs="Arial"/>
        </w:rPr>
        <w:t>. Gehen wir von folgender Situation aus: In einem Raum steh</w:t>
      </w:r>
      <w:r w:rsidR="00D621B0">
        <w:rPr>
          <w:rFonts w:ascii="Arial" w:hAnsi="Arial" w:cs="Arial"/>
        </w:rPr>
        <w:t>en</w:t>
      </w:r>
      <w:r w:rsidR="00963E44">
        <w:rPr>
          <w:rFonts w:ascii="Arial" w:hAnsi="Arial" w:cs="Arial"/>
        </w:rPr>
        <w:t xml:space="preserve"> mittig </w:t>
      </w:r>
      <w:r w:rsidR="00D621B0">
        <w:rPr>
          <w:rFonts w:ascii="Arial" w:hAnsi="Arial" w:cs="Arial"/>
        </w:rPr>
        <w:t>Stühle</w:t>
      </w:r>
      <w:r w:rsidR="00963E44">
        <w:rPr>
          <w:rFonts w:ascii="Arial" w:hAnsi="Arial" w:cs="Arial"/>
        </w:rPr>
        <w:t>, auf de</w:t>
      </w:r>
      <w:r w:rsidR="00D621B0">
        <w:rPr>
          <w:rFonts w:ascii="Arial" w:hAnsi="Arial" w:cs="Arial"/>
        </w:rPr>
        <w:t>nen</w:t>
      </w:r>
      <w:r w:rsidR="00963E44">
        <w:rPr>
          <w:rFonts w:ascii="Arial" w:hAnsi="Arial" w:cs="Arial"/>
        </w:rPr>
        <w:t xml:space="preserve"> „wir“ gedanklich Platz nehmen und außerhalb des Gebäudes </w:t>
      </w:r>
      <w:r w:rsidR="00786DF5">
        <w:rPr>
          <w:rFonts w:ascii="Arial" w:hAnsi="Arial" w:cs="Arial"/>
        </w:rPr>
        <w:t xml:space="preserve">zieht ein </w:t>
      </w:r>
      <w:r w:rsidR="00963E44">
        <w:rPr>
          <w:rFonts w:ascii="Arial" w:hAnsi="Arial" w:cs="Arial"/>
        </w:rPr>
        <w:t>heftiges Gewitter</w:t>
      </w:r>
      <w:r w:rsidR="00786DF5">
        <w:rPr>
          <w:rFonts w:ascii="Arial" w:hAnsi="Arial" w:cs="Arial"/>
        </w:rPr>
        <w:t xml:space="preserve"> heran</w:t>
      </w:r>
      <w:r w:rsidR="00786DF5">
        <w:rPr>
          <w:rStyle w:val="Funotenzeichen"/>
          <w:rFonts w:ascii="Arial" w:hAnsi="Arial" w:cs="Arial"/>
        </w:rPr>
        <w:footnoteReference w:id="37"/>
      </w:r>
      <w:r w:rsidR="0082282F">
        <w:rPr>
          <w:rFonts w:ascii="Arial" w:hAnsi="Arial" w:cs="Arial"/>
        </w:rPr>
        <w:t>. Auch in diesem Beispiel ist es nicht Ziel die möglichen Verhaltens- und Sichtweisen durchzuspielen, sondern es dient vordergründig zur Reflexion der eigenen Gedanken und der [aus meiner Sicht</w:t>
      </w:r>
      <w:r w:rsidR="00E004EE">
        <w:rPr>
          <w:rFonts w:ascii="Arial" w:hAnsi="Arial" w:cs="Arial"/>
        </w:rPr>
        <w:t>;</w:t>
      </w:r>
      <w:r w:rsidR="0082282F">
        <w:rPr>
          <w:rFonts w:ascii="Arial" w:hAnsi="Arial" w:cs="Arial"/>
        </w:rPr>
        <w:t xml:space="preserve"> A.E.] </w:t>
      </w:r>
      <w:r w:rsidR="00A22D48">
        <w:rPr>
          <w:rFonts w:ascii="Arial" w:hAnsi="Arial" w:cs="Arial"/>
        </w:rPr>
        <w:t>besonderen</w:t>
      </w:r>
      <w:r w:rsidR="0064116E">
        <w:rPr>
          <w:rFonts w:ascii="Arial" w:hAnsi="Arial" w:cs="Arial"/>
        </w:rPr>
        <w:t xml:space="preserve"> </w:t>
      </w:r>
      <w:r w:rsidR="0082282F">
        <w:rPr>
          <w:rFonts w:ascii="Arial" w:hAnsi="Arial" w:cs="Arial"/>
        </w:rPr>
        <w:t xml:space="preserve">Bedeutung, dies in die Planung von Veränderungsprozessen einzubeziehen.  </w:t>
      </w:r>
    </w:p>
    <w:p w:rsidR="00D621B0" w:rsidRPr="002E76B2" w:rsidRDefault="00D621B0" w:rsidP="00963E44">
      <w:pPr>
        <w:rPr>
          <w:rFonts w:ascii="Arial" w:hAnsi="Arial" w:cs="Arial"/>
          <w:sz w:val="12"/>
          <w:szCs w:val="12"/>
        </w:rPr>
      </w:pPr>
    </w:p>
    <w:p w:rsidR="00317B45" w:rsidRDefault="00786DF5" w:rsidP="00317B45">
      <w:pPr>
        <w:pStyle w:val="Listenabsatz"/>
        <w:numPr>
          <w:ilvl w:val="0"/>
          <w:numId w:val="23"/>
        </w:numPr>
        <w:rPr>
          <w:rFonts w:ascii="Arial" w:hAnsi="Arial" w:cs="Arial"/>
        </w:rPr>
      </w:pPr>
      <w:r w:rsidRPr="00317B45">
        <w:rPr>
          <w:rFonts w:ascii="Arial" w:hAnsi="Arial" w:cs="Arial"/>
          <w:i/>
          <w:u w:val="single"/>
        </w:rPr>
        <w:t>Szenario</w:t>
      </w:r>
      <w:r w:rsidR="00D943D2" w:rsidRPr="00317B45">
        <w:rPr>
          <w:rFonts w:ascii="Arial" w:hAnsi="Arial" w:cs="Arial"/>
          <w:i/>
          <w:u w:val="single"/>
        </w:rPr>
        <w:t xml:space="preserve"> </w:t>
      </w:r>
      <w:r w:rsidRPr="00317B45">
        <w:rPr>
          <w:rFonts w:ascii="Arial" w:hAnsi="Arial" w:cs="Arial"/>
          <w:i/>
          <w:u w:val="single"/>
        </w:rPr>
        <w:t>1:</w:t>
      </w:r>
      <w:r w:rsidRPr="00317B45">
        <w:rPr>
          <w:rFonts w:ascii="Arial" w:hAnsi="Arial" w:cs="Arial"/>
        </w:rPr>
        <w:t xml:space="preserve"> Durch einen Blitzeinschlag fängt das Gebäude an zu brennen.</w:t>
      </w:r>
      <w:r w:rsidR="00D621B0" w:rsidRPr="00317B45">
        <w:rPr>
          <w:rFonts w:ascii="Arial" w:hAnsi="Arial" w:cs="Arial"/>
        </w:rPr>
        <w:t xml:space="preserve"> </w:t>
      </w:r>
      <w:r w:rsidR="0082282F" w:rsidRPr="00317B45">
        <w:rPr>
          <w:rFonts w:ascii="Arial" w:hAnsi="Arial" w:cs="Arial"/>
        </w:rPr>
        <w:t>[</w:t>
      </w:r>
      <w:r w:rsidR="00D621B0" w:rsidRPr="00317B45">
        <w:rPr>
          <w:rFonts w:ascii="Arial" w:hAnsi="Arial" w:cs="Arial"/>
        </w:rPr>
        <w:t>Wird die Gefahr erkannt, werden wir unsere Position</w:t>
      </w:r>
      <w:r w:rsidR="00D943D2" w:rsidRPr="00317B45">
        <w:rPr>
          <w:rFonts w:ascii="Arial" w:hAnsi="Arial" w:cs="Arial"/>
        </w:rPr>
        <w:t>en</w:t>
      </w:r>
      <w:r w:rsidR="00D621B0" w:rsidRPr="00317B45">
        <w:rPr>
          <w:rFonts w:ascii="Arial" w:hAnsi="Arial" w:cs="Arial"/>
        </w:rPr>
        <w:t xml:space="preserve"> verlassen und im Eigeninteresse gemeinsam den Brand löschen. Einige von uns werden sich nicht beteiligen und die </w:t>
      </w:r>
      <w:r w:rsidR="0082282F" w:rsidRPr="00317B45">
        <w:rPr>
          <w:rFonts w:ascii="Arial" w:hAnsi="Arial" w:cs="Arial"/>
        </w:rPr>
        <w:t>Flucht ergreifen! Was würden Sie tun</w:t>
      </w:r>
      <w:r w:rsidR="00F645D8" w:rsidRPr="00317B45">
        <w:rPr>
          <w:rFonts w:ascii="Arial" w:hAnsi="Arial" w:cs="Arial"/>
        </w:rPr>
        <w:t>?</w:t>
      </w:r>
      <w:r w:rsidR="0082282F" w:rsidRPr="00317B45">
        <w:rPr>
          <w:rFonts w:ascii="Arial" w:hAnsi="Arial" w:cs="Arial"/>
        </w:rPr>
        <w:t>].</w:t>
      </w:r>
      <w:r w:rsidR="003B7E74" w:rsidRPr="00317B45">
        <w:rPr>
          <w:rFonts w:ascii="Arial" w:hAnsi="Arial" w:cs="Arial"/>
        </w:rPr>
        <w:t xml:space="preserve"> </w:t>
      </w:r>
    </w:p>
    <w:p w:rsidR="00093810" w:rsidRPr="002E76B2" w:rsidRDefault="00093810" w:rsidP="00093810">
      <w:pPr>
        <w:pStyle w:val="Listenabsatz"/>
        <w:rPr>
          <w:rFonts w:ascii="Arial" w:hAnsi="Arial" w:cs="Arial"/>
          <w:sz w:val="8"/>
          <w:szCs w:val="8"/>
        </w:rPr>
      </w:pPr>
    </w:p>
    <w:p w:rsidR="00D943D2" w:rsidRDefault="00786DF5" w:rsidP="00786DF5">
      <w:pPr>
        <w:pStyle w:val="Listenabsatz"/>
        <w:numPr>
          <w:ilvl w:val="0"/>
          <w:numId w:val="23"/>
        </w:numPr>
        <w:rPr>
          <w:rFonts w:ascii="Arial" w:hAnsi="Arial" w:cs="Arial"/>
        </w:rPr>
      </w:pPr>
      <w:r w:rsidRPr="00317B45">
        <w:rPr>
          <w:rFonts w:ascii="Arial" w:hAnsi="Arial" w:cs="Arial"/>
          <w:i/>
          <w:u w:val="single"/>
        </w:rPr>
        <w:t>Szenario</w:t>
      </w:r>
      <w:r w:rsidR="00D943D2" w:rsidRPr="00317B45">
        <w:rPr>
          <w:rFonts w:ascii="Arial" w:hAnsi="Arial" w:cs="Arial"/>
          <w:i/>
          <w:u w:val="single"/>
        </w:rPr>
        <w:t xml:space="preserve"> </w:t>
      </w:r>
      <w:r w:rsidRPr="00317B45">
        <w:rPr>
          <w:rFonts w:ascii="Arial" w:hAnsi="Arial" w:cs="Arial"/>
          <w:i/>
          <w:u w:val="single"/>
        </w:rPr>
        <w:t>2:</w:t>
      </w:r>
      <w:r>
        <w:rPr>
          <w:rFonts w:ascii="Arial" w:hAnsi="Arial" w:cs="Arial"/>
        </w:rPr>
        <w:t xml:space="preserve"> Das aufziehende Gewitter </w:t>
      </w:r>
      <w:r w:rsidR="00D621B0">
        <w:rPr>
          <w:rFonts w:ascii="Arial" w:hAnsi="Arial" w:cs="Arial"/>
        </w:rPr>
        <w:t xml:space="preserve">ist noch nicht zu vernehmen. </w:t>
      </w:r>
      <w:r w:rsidR="003B7E74">
        <w:rPr>
          <w:rFonts w:ascii="Arial" w:hAnsi="Arial" w:cs="Arial"/>
        </w:rPr>
        <w:t xml:space="preserve">Einer aus unserer Gruppe verweist </w:t>
      </w:r>
      <w:r w:rsidR="00D943D2">
        <w:rPr>
          <w:rFonts w:ascii="Arial" w:hAnsi="Arial" w:cs="Arial"/>
        </w:rPr>
        <w:t xml:space="preserve">auf die heranziehende Gefahr und </w:t>
      </w:r>
      <w:r w:rsidR="00D621B0">
        <w:rPr>
          <w:rFonts w:ascii="Arial" w:hAnsi="Arial" w:cs="Arial"/>
        </w:rPr>
        <w:t xml:space="preserve">gibt </w:t>
      </w:r>
      <w:r w:rsidR="00D943D2">
        <w:rPr>
          <w:rFonts w:ascii="Arial" w:hAnsi="Arial" w:cs="Arial"/>
        </w:rPr>
        <w:t>die Empfehlung Lösch</w:t>
      </w:r>
      <w:r w:rsidR="003B7E74">
        <w:rPr>
          <w:rFonts w:ascii="Arial" w:hAnsi="Arial" w:cs="Arial"/>
        </w:rPr>
        <w:t>mittel</w:t>
      </w:r>
      <w:r w:rsidR="00D943D2">
        <w:rPr>
          <w:rFonts w:ascii="Arial" w:hAnsi="Arial" w:cs="Arial"/>
        </w:rPr>
        <w:t xml:space="preserve"> bereitzustellen.</w:t>
      </w:r>
      <w:r w:rsidR="003B7E74">
        <w:rPr>
          <w:rFonts w:ascii="Arial" w:hAnsi="Arial" w:cs="Arial"/>
        </w:rPr>
        <w:t xml:space="preserve"> </w:t>
      </w:r>
      <w:r w:rsidR="0082282F">
        <w:rPr>
          <w:rFonts w:ascii="Arial" w:hAnsi="Arial" w:cs="Arial"/>
        </w:rPr>
        <w:t>[Was würden Sie tun?</w:t>
      </w:r>
      <w:r w:rsidR="00F645D8">
        <w:rPr>
          <w:rFonts w:ascii="Arial" w:hAnsi="Arial" w:cs="Arial"/>
        </w:rPr>
        <w:t>;</w:t>
      </w:r>
      <w:r w:rsidR="00F645D8" w:rsidRPr="00F645D8">
        <w:rPr>
          <w:rFonts w:ascii="Arial" w:hAnsi="Arial" w:cs="Arial"/>
        </w:rPr>
        <w:t xml:space="preserve"> </w:t>
      </w:r>
      <w:r w:rsidR="00F645D8">
        <w:rPr>
          <w:rFonts w:ascii="Arial" w:hAnsi="Arial" w:cs="Arial"/>
        </w:rPr>
        <w:t>Was würde Sie überzeugen, dass Sie sich an den Präventionsmaßnahmen beteiligen?]</w:t>
      </w:r>
      <w:r w:rsidR="0082282F">
        <w:rPr>
          <w:rFonts w:ascii="Arial" w:hAnsi="Arial" w:cs="Arial"/>
        </w:rPr>
        <w:t>.</w:t>
      </w:r>
    </w:p>
    <w:p w:rsidR="00093810" w:rsidRPr="002E76B2" w:rsidRDefault="00093810" w:rsidP="00093810">
      <w:pPr>
        <w:pStyle w:val="Listenabsatz"/>
        <w:rPr>
          <w:rFonts w:ascii="Arial" w:hAnsi="Arial" w:cs="Arial"/>
          <w:sz w:val="8"/>
          <w:szCs w:val="8"/>
        </w:rPr>
      </w:pPr>
    </w:p>
    <w:p w:rsidR="00786DF5" w:rsidRDefault="00D943D2" w:rsidP="00786DF5">
      <w:pPr>
        <w:pStyle w:val="Listenabsatz"/>
        <w:numPr>
          <w:ilvl w:val="0"/>
          <w:numId w:val="23"/>
        </w:numPr>
        <w:rPr>
          <w:rFonts w:ascii="Arial" w:hAnsi="Arial" w:cs="Arial"/>
        </w:rPr>
      </w:pPr>
      <w:r w:rsidRPr="00317B45">
        <w:rPr>
          <w:rFonts w:ascii="Arial" w:hAnsi="Arial" w:cs="Arial"/>
          <w:i/>
          <w:u w:val="single"/>
        </w:rPr>
        <w:t>Szenario 3:</w:t>
      </w:r>
      <w:r>
        <w:rPr>
          <w:rFonts w:ascii="Arial" w:hAnsi="Arial" w:cs="Arial"/>
        </w:rPr>
        <w:t xml:space="preserve"> </w:t>
      </w:r>
      <w:r w:rsidR="00D621B0">
        <w:rPr>
          <w:rFonts w:ascii="Arial" w:hAnsi="Arial" w:cs="Arial"/>
        </w:rPr>
        <w:t xml:space="preserve"> </w:t>
      </w:r>
      <w:r w:rsidR="003B7E74">
        <w:rPr>
          <w:rFonts w:ascii="Arial" w:hAnsi="Arial" w:cs="Arial"/>
        </w:rPr>
        <w:t>Einer von uns warnt,</w:t>
      </w:r>
      <w:r>
        <w:rPr>
          <w:rFonts w:ascii="Arial" w:hAnsi="Arial" w:cs="Arial"/>
        </w:rPr>
        <w:t xml:space="preserve"> dass mit dem Gewitter schwere Sturmböen einhergehen könn</w:t>
      </w:r>
      <w:r w:rsidR="003B7E74">
        <w:rPr>
          <w:rFonts w:ascii="Arial" w:hAnsi="Arial" w:cs="Arial"/>
        </w:rPr>
        <w:t>t</w:t>
      </w:r>
      <w:r>
        <w:rPr>
          <w:rFonts w:ascii="Arial" w:hAnsi="Arial" w:cs="Arial"/>
        </w:rPr>
        <w:t>en und g</w:t>
      </w:r>
      <w:r w:rsidR="00535C0D">
        <w:rPr>
          <w:rFonts w:ascii="Arial" w:hAnsi="Arial" w:cs="Arial"/>
        </w:rPr>
        <w:t>i</w:t>
      </w:r>
      <w:r>
        <w:rPr>
          <w:rFonts w:ascii="Arial" w:hAnsi="Arial" w:cs="Arial"/>
        </w:rPr>
        <w:t>b</w:t>
      </w:r>
      <w:r w:rsidR="003B7E74">
        <w:rPr>
          <w:rFonts w:ascii="Arial" w:hAnsi="Arial" w:cs="Arial"/>
        </w:rPr>
        <w:t>t</w:t>
      </w:r>
      <w:r>
        <w:rPr>
          <w:rFonts w:ascii="Arial" w:hAnsi="Arial" w:cs="Arial"/>
        </w:rPr>
        <w:t xml:space="preserve"> die Empfehlung umfangreiche vorbeugende Maßnahmen </w:t>
      </w:r>
      <w:r w:rsidR="003B7E74">
        <w:rPr>
          <w:rFonts w:ascii="Arial" w:hAnsi="Arial" w:cs="Arial"/>
        </w:rPr>
        <w:t>einzuleiten</w:t>
      </w:r>
      <w:r>
        <w:rPr>
          <w:rFonts w:ascii="Arial" w:hAnsi="Arial" w:cs="Arial"/>
        </w:rPr>
        <w:t>.</w:t>
      </w:r>
      <w:r w:rsidR="0082282F">
        <w:rPr>
          <w:rFonts w:ascii="Arial" w:hAnsi="Arial" w:cs="Arial"/>
        </w:rPr>
        <w:t xml:space="preserve"> [Was würden Sie tun?</w:t>
      </w:r>
      <w:r w:rsidR="00F645D8">
        <w:rPr>
          <w:rFonts w:ascii="Arial" w:hAnsi="Arial" w:cs="Arial"/>
        </w:rPr>
        <w:t>; Was würde Sie überzeugen, dass Sie sich an den Präventionsmaßnahmen beteiligen?</w:t>
      </w:r>
      <w:r w:rsidR="0082282F">
        <w:rPr>
          <w:rFonts w:ascii="Arial" w:hAnsi="Arial" w:cs="Arial"/>
        </w:rPr>
        <w:t>]</w:t>
      </w:r>
      <w:r w:rsidR="00F645D8">
        <w:rPr>
          <w:rFonts w:ascii="Arial" w:hAnsi="Arial" w:cs="Arial"/>
        </w:rPr>
        <w:t>.</w:t>
      </w:r>
    </w:p>
    <w:p w:rsidR="00093810" w:rsidRPr="002E76B2" w:rsidRDefault="00093810" w:rsidP="00093810">
      <w:pPr>
        <w:pStyle w:val="Listenabsatz"/>
        <w:rPr>
          <w:rFonts w:ascii="Arial" w:hAnsi="Arial" w:cs="Arial"/>
          <w:sz w:val="8"/>
          <w:szCs w:val="8"/>
        </w:rPr>
      </w:pPr>
    </w:p>
    <w:p w:rsidR="003B7E74" w:rsidRPr="00786DF5" w:rsidRDefault="003B7E74" w:rsidP="00786DF5">
      <w:pPr>
        <w:pStyle w:val="Listenabsatz"/>
        <w:numPr>
          <w:ilvl w:val="0"/>
          <w:numId w:val="23"/>
        </w:numPr>
        <w:rPr>
          <w:rFonts w:ascii="Arial" w:hAnsi="Arial" w:cs="Arial"/>
        </w:rPr>
      </w:pPr>
      <w:r w:rsidRPr="00317B45">
        <w:rPr>
          <w:rFonts w:ascii="Arial" w:hAnsi="Arial" w:cs="Arial"/>
          <w:i/>
          <w:u w:val="single"/>
        </w:rPr>
        <w:t>Szenario 4:</w:t>
      </w:r>
      <w:r>
        <w:rPr>
          <w:rFonts w:ascii="Arial" w:hAnsi="Arial" w:cs="Arial"/>
        </w:rPr>
        <w:t xml:space="preserve"> Um die nächsten Stunden angenehmer zu verbringen hat einer aus unserer Gruppe die Idee, alle Fenster und Türen schalldicht zu verschließe</w:t>
      </w:r>
      <w:r w:rsidR="0082282F">
        <w:rPr>
          <w:rFonts w:ascii="Arial" w:hAnsi="Arial" w:cs="Arial"/>
        </w:rPr>
        <w:t>n. [Was würden Sie tun?</w:t>
      </w:r>
      <w:r w:rsidR="00F645D8">
        <w:rPr>
          <w:rFonts w:ascii="Arial" w:hAnsi="Arial" w:cs="Arial"/>
        </w:rPr>
        <w:t>; Was würde Sie überzeugen, sich an de</w:t>
      </w:r>
      <w:r w:rsidR="00317B45">
        <w:rPr>
          <w:rFonts w:ascii="Arial" w:hAnsi="Arial" w:cs="Arial"/>
        </w:rPr>
        <w:t>r</w:t>
      </w:r>
      <w:r w:rsidR="00F645D8">
        <w:rPr>
          <w:rFonts w:ascii="Arial" w:hAnsi="Arial" w:cs="Arial"/>
        </w:rPr>
        <w:t xml:space="preserve"> </w:t>
      </w:r>
      <w:r w:rsidR="00317B45">
        <w:rPr>
          <w:rFonts w:ascii="Arial" w:hAnsi="Arial" w:cs="Arial"/>
        </w:rPr>
        <w:t>Veränderung</w:t>
      </w:r>
      <w:r w:rsidR="004B13D4">
        <w:rPr>
          <w:rFonts w:ascii="Arial" w:hAnsi="Arial" w:cs="Arial"/>
        </w:rPr>
        <w:t xml:space="preserve">, die </w:t>
      </w:r>
      <w:r w:rsidR="00A77467">
        <w:rPr>
          <w:rFonts w:ascii="Arial" w:hAnsi="Arial" w:cs="Arial"/>
        </w:rPr>
        <w:t xml:space="preserve">allen </w:t>
      </w:r>
      <w:r w:rsidR="004B13D4">
        <w:rPr>
          <w:rFonts w:ascii="Arial" w:hAnsi="Arial" w:cs="Arial"/>
        </w:rPr>
        <w:t>eine angenehmere Atmosphäre</w:t>
      </w:r>
      <w:r w:rsidR="00C543A0">
        <w:rPr>
          <w:rFonts w:ascii="Arial" w:hAnsi="Arial" w:cs="Arial"/>
        </w:rPr>
        <w:t xml:space="preserve"> bringt, </w:t>
      </w:r>
      <w:r w:rsidR="00317B45">
        <w:rPr>
          <w:rFonts w:ascii="Arial" w:hAnsi="Arial" w:cs="Arial"/>
        </w:rPr>
        <w:t>zu</w:t>
      </w:r>
      <w:r w:rsidR="00F645D8">
        <w:rPr>
          <w:rFonts w:ascii="Arial" w:hAnsi="Arial" w:cs="Arial"/>
        </w:rPr>
        <w:t xml:space="preserve"> beteiligen?</w:t>
      </w:r>
      <w:r w:rsidR="0082282F">
        <w:rPr>
          <w:rFonts w:ascii="Arial" w:hAnsi="Arial" w:cs="Arial"/>
        </w:rPr>
        <w:t>].</w:t>
      </w:r>
    </w:p>
    <w:p w:rsidR="00B318C4" w:rsidRPr="002E76B2" w:rsidRDefault="00B318C4" w:rsidP="0076480D">
      <w:pPr>
        <w:rPr>
          <w:rFonts w:ascii="Arial" w:hAnsi="Arial" w:cs="Arial"/>
          <w:sz w:val="12"/>
          <w:szCs w:val="12"/>
        </w:rPr>
      </w:pPr>
    </w:p>
    <w:p w:rsidR="004257FC" w:rsidRDefault="00F51542" w:rsidP="0076480D">
      <w:pPr>
        <w:rPr>
          <w:rFonts w:ascii="Arial" w:hAnsi="Arial" w:cs="Arial"/>
        </w:rPr>
      </w:pPr>
      <w:r>
        <w:rPr>
          <w:rFonts w:ascii="Arial" w:hAnsi="Arial" w:cs="Arial"/>
        </w:rPr>
        <w:t xml:space="preserve">Übertragen wir das vorangegangene Beispiel „Gewitter“ in den betrieblichen Kontext dann kann davon ausgegangen werden, dass, wenn die geplante Veränderung dem eigenen Interesse dient, die Beteiligten diesem eher offen gegenüberstehen und ihre </w:t>
      </w:r>
      <w:r w:rsidR="00B459C2">
        <w:rPr>
          <w:rFonts w:ascii="Arial" w:hAnsi="Arial" w:cs="Arial"/>
        </w:rPr>
        <w:t xml:space="preserve">bisherige Abwehrstrategie aufgeben. </w:t>
      </w:r>
      <w:r w:rsidR="00D73834">
        <w:rPr>
          <w:rFonts w:ascii="Arial" w:hAnsi="Arial" w:cs="Arial"/>
        </w:rPr>
        <w:t xml:space="preserve">Bezogen auf die </w:t>
      </w:r>
      <w:r w:rsidR="00AD4FC0">
        <w:rPr>
          <w:rFonts w:ascii="Arial" w:hAnsi="Arial" w:cs="Arial"/>
        </w:rPr>
        <w:t>eigene Forschungsarbeit</w:t>
      </w:r>
      <w:r w:rsidR="00B82237">
        <w:rPr>
          <w:rFonts w:ascii="Arial" w:hAnsi="Arial" w:cs="Arial"/>
        </w:rPr>
        <w:t xml:space="preserve"> </w:t>
      </w:r>
      <w:r w:rsidR="00D73834">
        <w:rPr>
          <w:rFonts w:ascii="Arial" w:hAnsi="Arial" w:cs="Arial"/>
        </w:rPr>
        <w:t>bedeutet dies</w:t>
      </w:r>
      <w:r w:rsidR="00ED56FA">
        <w:rPr>
          <w:rFonts w:ascii="Arial" w:hAnsi="Arial" w:cs="Arial"/>
        </w:rPr>
        <w:t>e</w:t>
      </w:r>
      <w:r w:rsidR="00FB414F">
        <w:rPr>
          <w:rFonts w:ascii="Arial" w:hAnsi="Arial" w:cs="Arial"/>
        </w:rPr>
        <w:t xml:space="preserve"> Erkenntnis</w:t>
      </w:r>
      <w:r w:rsidR="00D73834">
        <w:rPr>
          <w:rFonts w:ascii="Arial" w:hAnsi="Arial" w:cs="Arial"/>
        </w:rPr>
        <w:t>, das</w:t>
      </w:r>
      <w:r w:rsidR="00976BF0">
        <w:rPr>
          <w:rFonts w:ascii="Arial" w:hAnsi="Arial" w:cs="Arial"/>
        </w:rPr>
        <w:t>s</w:t>
      </w:r>
      <w:r w:rsidR="00D73834">
        <w:rPr>
          <w:rFonts w:ascii="Arial" w:hAnsi="Arial" w:cs="Arial"/>
        </w:rPr>
        <w:t xml:space="preserve"> </w:t>
      </w:r>
      <w:r w:rsidR="00FB414F">
        <w:rPr>
          <w:rFonts w:ascii="Arial" w:hAnsi="Arial" w:cs="Arial"/>
        </w:rPr>
        <w:t xml:space="preserve">in der Systemabgrenzung für die </w:t>
      </w:r>
      <w:r w:rsidR="00D73834">
        <w:rPr>
          <w:rFonts w:ascii="Arial" w:hAnsi="Arial" w:cs="Arial"/>
        </w:rPr>
        <w:t>Modellentwicklung und de</w:t>
      </w:r>
      <w:r w:rsidR="00D11760">
        <w:rPr>
          <w:rFonts w:ascii="Arial" w:hAnsi="Arial" w:cs="Arial"/>
        </w:rPr>
        <w:t>n</w:t>
      </w:r>
      <w:r w:rsidR="00D73834">
        <w:rPr>
          <w:rFonts w:ascii="Arial" w:hAnsi="Arial" w:cs="Arial"/>
        </w:rPr>
        <w:t xml:space="preserve"> geplanten Feldversuch</w:t>
      </w:r>
      <w:r w:rsidR="00FB414F">
        <w:rPr>
          <w:rFonts w:ascii="Arial" w:hAnsi="Arial" w:cs="Arial"/>
        </w:rPr>
        <w:t>, d</w:t>
      </w:r>
      <w:r w:rsidR="008D4A87">
        <w:rPr>
          <w:rFonts w:ascii="Arial" w:hAnsi="Arial" w:cs="Arial"/>
        </w:rPr>
        <w:t xml:space="preserve">as vorhandene Ausgangsszenario </w:t>
      </w:r>
      <w:r w:rsidR="00D11760">
        <w:rPr>
          <w:rFonts w:ascii="Arial" w:hAnsi="Arial" w:cs="Arial"/>
        </w:rPr>
        <w:t xml:space="preserve">zwingend </w:t>
      </w:r>
      <w:r w:rsidR="00AD4FC0">
        <w:rPr>
          <w:rFonts w:ascii="Arial" w:hAnsi="Arial" w:cs="Arial"/>
        </w:rPr>
        <w:t>zu berücksichtigen</w:t>
      </w:r>
      <w:r w:rsidR="00D73834">
        <w:rPr>
          <w:rFonts w:ascii="Arial" w:hAnsi="Arial" w:cs="Arial"/>
        </w:rPr>
        <w:t xml:space="preserve"> </w:t>
      </w:r>
      <w:r w:rsidR="008D4A87">
        <w:rPr>
          <w:rFonts w:ascii="Arial" w:hAnsi="Arial" w:cs="Arial"/>
        </w:rPr>
        <w:t>ist.</w:t>
      </w:r>
      <w:r w:rsidR="0091745A">
        <w:rPr>
          <w:rFonts w:ascii="Arial" w:hAnsi="Arial" w:cs="Arial"/>
        </w:rPr>
        <w:t xml:space="preserve"> Bestätigung findet diese Aussage u.a. in der ersten Phase der nachfolgenden Beschreibung des Kotter</w:t>
      </w:r>
      <w:r w:rsidR="00373B7D">
        <w:rPr>
          <w:rFonts w:ascii="Arial" w:hAnsi="Arial" w:cs="Arial"/>
        </w:rPr>
        <w:t xml:space="preserve">`schen </w:t>
      </w:r>
      <w:r w:rsidR="004566D3">
        <w:rPr>
          <w:rFonts w:ascii="Arial" w:hAnsi="Arial" w:cs="Arial"/>
        </w:rPr>
        <w:t>M</w:t>
      </w:r>
      <w:r w:rsidR="00373B7D">
        <w:rPr>
          <w:rFonts w:ascii="Arial" w:hAnsi="Arial" w:cs="Arial"/>
        </w:rPr>
        <w:t>odells</w:t>
      </w:r>
      <w:r w:rsidR="0091745A">
        <w:rPr>
          <w:rFonts w:ascii="Arial" w:hAnsi="Arial" w:cs="Arial"/>
        </w:rPr>
        <w:t>.</w:t>
      </w:r>
    </w:p>
    <w:p w:rsidR="0085112E" w:rsidRDefault="00D94132" w:rsidP="0076480D">
      <w:pPr>
        <w:rPr>
          <w:rFonts w:ascii="Arial" w:hAnsi="Arial" w:cs="Arial"/>
        </w:rPr>
      </w:pPr>
      <w:r>
        <w:rPr>
          <w:rFonts w:ascii="Arial" w:hAnsi="Arial" w:cs="Arial"/>
        </w:rPr>
        <w:lastRenderedPageBreak/>
        <w:t xml:space="preserve">Bevor dieses Teilkapitel mit einer Zusammenfassung schließt, wollen wir aus </w:t>
      </w:r>
      <w:r>
        <w:rPr>
          <w:rFonts w:ascii="Arial" w:hAnsi="Arial" w:cs="Arial"/>
          <w:color w:val="FF00FF"/>
          <w:lang w:val="de-DE"/>
        </w:rPr>
        <w:t>Tabelle 2.2-1</w:t>
      </w:r>
      <w:r>
        <w:rPr>
          <w:rFonts w:ascii="Arial" w:hAnsi="Arial" w:cs="Arial"/>
          <w:lang w:val="de-DE"/>
        </w:rPr>
        <w:t xml:space="preserve"> </w:t>
      </w:r>
      <w:r>
        <w:rPr>
          <w:rFonts w:ascii="Arial" w:hAnsi="Arial" w:cs="Arial"/>
        </w:rPr>
        <w:t>ein Phasenkonzept für das Vorgehen im Change Management, stellvertretend für die Vielzahl der vorhandenen Konzepte, skizzieren.</w:t>
      </w:r>
      <w:r w:rsidR="00A70FD5">
        <w:rPr>
          <w:rFonts w:ascii="Arial" w:hAnsi="Arial" w:cs="Arial"/>
        </w:rPr>
        <w:t xml:space="preserve"> Lassen Sie uns hierfür da</w:t>
      </w:r>
      <w:r w:rsidR="00F514CB">
        <w:rPr>
          <w:rFonts w:ascii="Arial" w:hAnsi="Arial" w:cs="Arial"/>
        </w:rPr>
        <w:t>s</w:t>
      </w:r>
      <w:r w:rsidR="00A70FD5">
        <w:rPr>
          <w:rFonts w:ascii="Arial" w:hAnsi="Arial" w:cs="Arial"/>
        </w:rPr>
        <w:t xml:space="preserve">s 8 Stufen-Modell von </w:t>
      </w:r>
      <w:r w:rsidR="00A70FD5" w:rsidRPr="00CC30E0">
        <w:rPr>
          <w:rFonts w:ascii="Arial" w:hAnsi="Arial" w:cs="Arial"/>
          <w:color w:val="FF00FF"/>
        </w:rPr>
        <w:t>Kotter (</w:t>
      </w:r>
      <w:r w:rsidR="009F09A9">
        <w:rPr>
          <w:rFonts w:ascii="Arial" w:hAnsi="Arial" w:cs="Arial"/>
          <w:color w:val="FF00FF"/>
        </w:rPr>
        <w:t>2009</w:t>
      </w:r>
      <w:r w:rsidR="00866277">
        <w:rPr>
          <w:rFonts w:ascii="Arial" w:hAnsi="Arial" w:cs="Arial"/>
          <w:color w:val="FF00FF"/>
        </w:rPr>
        <w:t>)</w:t>
      </w:r>
      <w:r w:rsidR="006D119E">
        <w:rPr>
          <w:rStyle w:val="Funotenzeichen"/>
          <w:rFonts w:ascii="Arial" w:hAnsi="Arial" w:cs="Arial"/>
          <w:color w:val="FF00FF"/>
        </w:rPr>
        <w:footnoteReference w:id="38"/>
      </w:r>
      <w:r w:rsidR="00A70FD5">
        <w:rPr>
          <w:rFonts w:ascii="Arial" w:hAnsi="Arial" w:cs="Arial"/>
        </w:rPr>
        <w:t xml:space="preserve"> auswählen. </w:t>
      </w:r>
      <w:r w:rsidR="003A3D39">
        <w:rPr>
          <w:rFonts w:ascii="Arial" w:hAnsi="Arial" w:cs="Arial"/>
        </w:rPr>
        <w:t xml:space="preserve">In seinen Studien kommt </w:t>
      </w:r>
      <w:r w:rsidR="00A70FD5" w:rsidRPr="00CC30E0">
        <w:rPr>
          <w:rFonts w:ascii="Arial" w:hAnsi="Arial" w:cs="Arial"/>
          <w:color w:val="FF00FF"/>
        </w:rPr>
        <w:t>Plag (2008, S. 51-55)</w:t>
      </w:r>
      <w:r w:rsidR="00A70FD5">
        <w:rPr>
          <w:rFonts w:ascii="Arial" w:hAnsi="Arial" w:cs="Arial"/>
        </w:rPr>
        <w:t xml:space="preserve"> </w:t>
      </w:r>
      <w:r w:rsidR="003A3D39">
        <w:rPr>
          <w:rFonts w:ascii="Arial" w:hAnsi="Arial" w:cs="Arial"/>
        </w:rPr>
        <w:t xml:space="preserve">zu der Aussage, dass seit Mitte der 1990er Jahre wohl kein anderer Ansatz eine so hohe Resonanz hervorgerufen hat, wie das </w:t>
      </w:r>
      <w:r w:rsidR="00C803CD">
        <w:rPr>
          <w:rFonts w:ascii="Arial" w:hAnsi="Arial" w:cs="Arial"/>
        </w:rPr>
        <w:t>acht</w:t>
      </w:r>
      <w:r w:rsidR="003A3D39">
        <w:rPr>
          <w:rFonts w:ascii="Arial" w:hAnsi="Arial" w:cs="Arial"/>
        </w:rPr>
        <w:t>-Stufen-Modell</w:t>
      </w:r>
      <w:r w:rsidR="00DA692F">
        <w:rPr>
          <w:rStyle w:val="Funotenzeichen"/>
          <w:rFonts w:ascii="Arial" w:hAnsi="Arial" w:cs="Arial"/>
        </w:rPr>
        <w:footnoteReference w:id="39"/>
      </w:r>
      <w:r w:rsidR="003A3D39">
        <w:rPr>
          <w:rFonts w:ascii="Arial" w:hAnsi="Arial" w:cs="Arial"/>
        </w:rPr>
        <w:t xml:space="preserve"> von John P. Kotter. </w:t>
      </w:r>
      <w:r w:rsidR="00511285">
        <w:rPr>
          <w:rFonts w:ascii="Arial" w:hAnsi="Arial" w:cs="Arial"/>
        </w:rPr>
        <w:t xml:space="preserve">Um einen Veränderungsprozess erfolgreich zu gestalten und nachhaltig einzuführen, beschreibt </w:t>
      </w:r>
      <w:r w:rsidR="00CC30E0">
        <w:rPr>
          <w:rFonts w:ascii="Arial" w:hAnsi="Arial" w:cs="Arial"/>
        </w:rPr>
        <w:t xml:space="preserve">Kotter </w:t>
      </w:r>
      <w:r w:rsidR="00511285">
        <w:rPr>
          <w:rFonts w:ascii="Arial" w:hAnsi="Arial" w:cs="Arial"/>
        </w:rPr>
        <w:t>acht Phasen</w:t>
      </w:r>
      <w:r w:rsidR="007C0173">
        <w:rPr>
          <w:rFonts w:ascii="Arial" w:hAnsi="Arial" w:cs="Arial"/>
        </w:rPr>
        <w:t xml:space="preserve"> </w:t>
      </w:r>
      <w:r w:rsidR="00511285">
        <w:rPr>
          <w:rFonts w:ascii="Arial" w:hAnsi="Arial" w:cs="Arial"/>
        </w:rPr>
        <w:t>die durchlaufen werden müssen und verdeutlicht dies</w:t>
      </w:r>
      <w:r w:rsidR="00E97949">
        <w:rPr>
          <w:rFonts w:ascii="Arial" w:hAnsi="Arial" w:cs="Arial"/>
        </w:rPr>
        <w:t xml:space="preserve">e anhand von „Kardinalfehlern“ die begangen werden können und wesentlich verantwortlich </w:t>
      </w:r>
      <w:r w:rsidR="005A6AC1">
        <w:rPr>
          <w:rFonts w:ascii="Arial" w:hAnsi="Arial" w:cs="Arial"/>
        </w:rPr>
        <w:t xml:space="preserve">dafür sind, </w:t>
      </w:r>
      <w:r w:rsidR="00E97949">
        <w:rPr>
          <w:rFonts w:ascii="Arial" w:hAnsi="Arial" w:cs="Arial"/>
        </w:rPr>
        <w:t>das</w:t>
      </w:r>
      <w:r w:rsidR="005A6AC1">
        <w:rPr>
          <w:rFonts w:ascii="Arial" w:hAnsi="Arial" w:cs="Arial"/>
        </w:rPr>
        <w:t>s</w:t>
      </w:r>
      <w:r w:rsidR="00E97949">
        <w:rPr>
          <w:rFonts w:ascii="Arial" w:hAnsi="Arial" w:cs="Arial"/>
        </w:rPr>
        <w:t xml:space="preserve"> Veränderungen</w:t>
      </w:r>
      <w:r w:rsidR="005A6AC1">
        <w:rPr>
          <w:rFonts w:ascii="Arial" w:hAnsi="Arial" w:cs="Arial"/>
        </w:rPr>
        <w:t xml:space="preserve"> scheitern</w:t>
      </w:r>
      <w:r w:rsidR="00396251">
        <w:rPr>
          <w:rFonts w:ascii="Arial" w:hAnsi="Arial" w:cs="Arial"/>
        </w:rPr>
        <w:t xml:space="preserve">. </w:t>
      </w:r>
      <w:r w:rsidR="001751AA">
        <w:rPr>
          <w:rFonts w:ascii="Arial" w:hAnsi="Arial" w:cs="Arial"/>
        </w:rPr>
        <w:t xml:space="preserve">Nach Meinung von </w:t>
      </w:r>
      <w:r w:rsidR="00511285">
        <w:rPr>
          <w:rFonts w:ascii="Arial" w:hAnsi="Arial" w:cs="Arial"/>
        </w:rPr>
        <w:t>Plag</w:t>
      </w:r>
      <w:r w:rsidR="001751AA">
        <w:rPr>
          <w:rFonts w:ascii="Arial" w:hAnsi="Arial" w:cs="Arial"/>
        </w:rPr>
        <w:t xml:space="preserve"> stellen </w:t>
      </w:r>
      <w:r w:rsidR="003A3D39">
        <w:rPr>
          <w:rFonts w:ascii="Arial" w:hAnsi="Arial" w:cs="Arial"/>
        </w:rPr>
        <w:t xml:space="preserve">die Publikationen von Kotter keineswegs die Ergebnisse einer systematischen und durch wissenschaftliche Methoden abgesicherte </w:t>
      </w:r>
      <w:r w:rsidR="00263DA8">
        <w:rPr>
          <w:rFonts w:ascii="Arial" w:hAnsi="Arial" w:cs="Arial"/>
        </w:rPr>
        <w:t>Arbeit dar</w:t>
      </w:r>
      <w:r w:rsidR="001751AA">
        <w:rPr>
          <w:rFonts w:ascii="Arial" w:hAnsi="Arial" w:cs="Arial"/>
        </w:rPr>
        <w:t>,</w:t>
      </w:r>
      <w:r w:rsidR="00263DA8">
        <w:rPr>
          <w:rFonts w:ascii="Arial" w:hAnsi="Arial" w:cs="Arial"/>
        </w:rPr>
        <w:t xml:space="preserve"> sondern diese beschreiben seine persönlichen Erfahrungen, die er innerhalb von 10 Jahren in mehr als 100 Unternehmen gesammelt hat. </w:t>
      </w:r>
      <w:r w:rsidR="001751AA">
        <w:rPr>
          <w:rFonts w:ascii="Arial" w:hAnsi="Arial" w:cs="Arial"/>
        </w:rPr>
        <w:t xml:space="preserve">Er  </w:t>
      </w:r>
      <w:r w:rsidR="00A76D1B">
        <w:rPr>
          <w:rFonts w:ascii="Arial" w:hAnsi="Arial" w:cs="Arial"/>
        </w:rPr>
        <w:t>v</w:t>
      </w:r>
      <w:r w:rsidR="00263DA8">
        <w:rPr>
          <w:rFonts w:ascii="Arial" w:hAnsi="Arial" w:cs="Arial"/>
        </w:rPr>
        <w:t xml:space="preserve">erweist </w:t>
      </w:r>
      <w:r w:rsidR="001751AA">
        <w:rPr>
          <w:rFonts w:ascii="Arial" w:hAnsi="Arial" w:cs="Arial"/>
        </w:rPr>
        <w:t xml:space="preserve">jedoch </w:t>
      </w:r>
      <w:r w:rsidR="00263DA8">
        <w:rPr>
          <w:rFonts w:ascii="Arial" w:hAnsi="Arial" w:cs="Arial"/>
        </w:rPr>
        <w:t xml:space="preserve">darauf, </w:t>
      </w:r>
      <w:r w:rsidR="00AF4524">
        <w:rPr>
          <w:rFonts w:ascii="Arial" w:hAnsi="Arial" w:cs="Arial"/>
        </w:rPr>
        <w:t>dass</w:t>
      </w:r>
      <w:r w:rsidR="00CC30E0">
        <w:rPr>
          <w:rFonts w:ascii="Arial" w:hAnsi="Arial" w:cs="Arial"/>
        </w:rPr>
        <w:t xml:space="preserve">  die Veröffentlichungen Kotters in akademischen Lehrbüchern und Publika</w:t>
      </w:r>
      <w:r w:rsidR="00AF4524">
        <w:rPr>
          <w:rFonts w:ascii="Arial" w:hAnsi="Arial" w:cs="Arial"/>
        </w:rPr>
        <w:t>-</w:t>
      </w:r>
      <w:r w:rsidR="00CC30E0">
        <w:rPr>
          <w:rFonts w:ascii="Arial" w:hAnsi="Arial" w:cs="Arial"/>
        </w:rPr>
        <w:t xml:space="preserve">tionen mit wissenschaftlichem Anspruch dennoch vielfach </w:t>
      </w:r>
      <w:r w:rsidR="00A76D1B">
        <w:rPr>
          <w:rFonts w:ascii="Arial" w:hAnsi="Arial" w:cs="Arial"/>
        </w:rPr>
        <w:t>Beachtung finden</w:t>
      </w:r>
      <w:r w:rsidR="00CC30E0">
        <w:rPr>
          <w:rFonts w:ascii="Arial" w:hAnsi="Arial" w:cs="Arial"/>
        </w:rPr>
        <w:t xml:space="preserve"> und bezieht sich hierbei u.a. auf </w:t>
      </w:r>
      <w:r w:rsidR="000B696A">
        <w:rPr>
          <w:rFonts w:ascii="Arial" w:hAnsi="Arial" w:cs="Arial"/>
          <w:color w:val="FF00FF"/>
        </w:rPr>
        <w:t>Krüger (2000) und Müller-Stewens/</w:t>
      </w:r>
      <w:r w:rsidR="00CC30E0" w:rsidRPr="00CC30E0">
        <w:rPr>
          <w:rFonts w:ascii="Arial" w:hAnsi="Arial" w:cs="Arial"/>
          <w:color w:val="FF00FF"/>
        </w:rPr>
        <w:t>Lechner (2005)</w:t>
      </w:r>
      <w:r w:rsidR="00CC30E0">
        <w:rPr>
          <w:rFonts w:ascii="Arial" w:hAnsi="Arial" w:cs="Arial"/>
        </w:rPr>
        <w:t>.</w:t>
      </w:r>
      <w:r w:rsidR="007C0173">
        <w:rPr>
          <w:rFonts w:ascii="Arial" w:hAnsi="Arial" w:cs="Arial"/>
        </w:rPr>
        <w:t xml:space="preserve"> </w:t>
      </w:r>
      <w:r w:rsidR="005C1361">
        <w:rPr>
          <w:rFonts w:ascii="Arial" w:hAnsi="Arial" w:cs="Arial"/>
        </w:rPr>
        <w:t xml:space="preserve">Die erste Phase </w:t>
      </w:r>
      <w:r w:rsidR="007C0173">
        <w:rPr>
          <w:rFonts w:ascii="Arial" w:hAnsi="Arial" w:cs="Arial"/>
        </w:rPr>
        <w:t xml:space="preserve">des Modells </w:t>
      </w:r>
      <w:r w:rsidR="005C1361">
        <w:rPr>
          <w:rFonts w:ascii="Arial" w:hAnsi="Arial" w:cs="Arial"/>
        </w:rPr>
        <w:t xml:space="preserve">beschreibt, dass kein ausreichendes Gespür für die Dringlichkeit der Veränderung vorhanden ist. Hören wir hierzu nochmals Plag </w:t>
      </w:r>
      <w:r w:rsidR="005C1361" w:rsidRPr="0064461B">
        <w:rPr>
          <w:rFonts w:ascii="Arial" w:hAnsi="Arial" w:cs="Arial"/>
          <w:color w:val="FF00FF"/>
        </w:rPr>
        <w:t>(S. 52</w:t>
      </w:r>
      <w:r w:rsidR="003162C7">
        <w:rPr>
          <w:rFonts w:ascii="Arial" w:hAnsi="Arial" w:cs="Arial"/>
          <w:color w:val="FF00FF"/>
        </w:rPr>
        <w:t>-53</w:t>
      </w:r>
      <w:r w:rsidR="005C1361" w:rsidRPr="0064461B">
        <w:rPr>
          <w:rFonts w:ascii="Arial" w:hAnsi="Arial" w:cs="Arial"/>
          <w:color w:val="FF00FF"/>
        </w:rPr>
        <w:t>)</w:t>
      </w:r>
      <w:r w:rsidR="005C1361">
        <w:rPr>
          <w:rFonts w:ascii="Arial" w:hAnsi="Arial" w:cs="Arial"/>
        </w:rPr>
        <w:t xml:space="preserve"> der dies wie folgt zusammenfasst: </w:t>
      </w:r>
      <w:r w:rsidR="005C1361" w:rsidRPr="003162C7">
        <w:rPr>
          <w:rFonts w:ascii="Arial" w:hAnsi="Arial" w:cs="Arial"/>
          <w:i/>
        </w:rPr>
        <w:t>„Die Menschen</w:t>
      </w:r>
      <w:r w:rsidR="003162C7" w:rsidRPr="003162C7">
        <w:rPr>
          <w:rFonts w:ascii="Arial" w:hAnsi="Arial" w:cs="Arial"/>
          <w:i/>
        </w:rPr>
        <w:t xml:space="preserve"> in einer Organisation finden insbesondere dann Einsicht in die Notwendigkeit einer Veränderung, wenn diese als unausweichlich eingeschätzt oder wenn das Verharren im Status Quo als gefährlicher angesehen wird als die mit Ungewissheit behaftete Veränderung. Hier sind nach Kotter Führungskräfte gefordert, die diese Dringlichkeit vermitteln und die Mitarbeiter aus ihrer Bequemlichkeit aufschrecken können. […] Wenn die Dring</w:t>
      </w:r>
      <w:r w:rsidR="00185B90">
        <w:rPr>
          <w:rFonts w:ascii="Arial" w:hAnsi="Arial" w:cs="Arial"/>
          <w:i/>
        </w:rPr>
        <w:t>-</w:t>
      </w:r>
      <w:r w:rsidR="003162C7" w:rsidRPr="003162C7">
        <w:rPr>
          <w:rFonts w:ascii="Arial" w:hAnsi="Arial" w:cs="Arial"/>
          <w:i/>
        </w:rPr>
        <w:t>lichkeit nicht deutlich herausgestellt werden kann, gerät der Veränderungsprozess bereits hier in ernsthafte Gefahr. Ziel der ersten Phase ist es somit, ein Bewusstsein für die Dringlichkeit des Wandels zu schaffen“</w:t>
      </w:r>
      <w:r w:rsidR="003162C7">
        <w:rPr>
          <w:rFonts w:ascii="Arial" w:hAnsi="Arial" w:cs="Arial"/>
        </w:rPr>
        <w:t>.</w:t>
      </w:r>
      <w:r w:rsidR="007C0173">
        <w:rPr>
          <w:rFonts w:ascii="Arial" w:hAnsi="Arial" w:cs="Arial"/>
        </w:rPr>
        <w:t xml:space="preserve"> D</w:t>
      </w:r>
      <w:r w:rsidR="007D63F5">
        <w:rPr>
          <w:rFonts w:ascii="Arial" w:hAnsi="Arial" w:cs="Arial"/>
        </w:rPr>
        <w:t xml:space="preserve">ie Sichtweise von Kotter </w:t>
      </w:r>
      <w:r w:rsidR="007C0173">
        <w:rPr>
          <w:rFonts w:ascii="Arial" w:hAnsi="Arial" w:cs="Arial"/>
        </w:rPr>
        <w:t>bestätigt [</w:t>
      </w:r>
      <w:r w:rsidR="00E004EE">
        <w:rPr>
          <w:rFonts w:ascii="Arial" w:hAnsi="Arial" w:cs="Arial"/>
        </w:rPr>
        <w:t>meines Erachtens;</w:t>
      </w:r>
      <w:r w:rsidR="007C0173">
        <w:rPr>
          <w:rFonts w:ascii="Arial" w:hAnsi="Arial" w:cs="Arial"/>
        </w:rPr>
        <w:t xml:space="preserve"> A.E.] die </w:t>
      </w:r>
      <w:r w:rsidR="00EF258A">
        <w:rPr>
          <w:rFonts w:ascii="Arial" w:hAnsi="Arial" w:cs="Arial"/>
        </w:rPr>
        <w:t xml:space="preserve">Bedeutung und </w:t>
      </w:r>
      <w:r w:rsidR="007C0173">
        <w:rPr>
          <w:rFonts w:ascii="Arial" w:hAnsi="Arial" w:cs="Arial"/>
        </w:rPr>
        <w:t>Notwendigkeit</w:t>
      </w:r>
      <w:r w:rsidR="00EF258A">
        <w:rPr>
          <w:rFonts w:ascii="Arial" w:hAnsi="Arial" w:cs="Arial"/>
        </w:rPr>
        <w:t>, d</w:t>
      </w:r>
      <w:r w:rsidR="00A76D1B">
        <w:rPr>
          <w:rFonts w:ascii="Arial" w:hAnsi="Arial" w:cs="Arial"/>
        </w:rPr>
        <w:t>ie</w:t>
      </w:r>
      <w:r w:rsidR="00EF258A">
        <w:rPr>
          <w:rFonts w:ascii="Arial" w:hAnsi="Arial" w:cs="Arial"/>
        </w:rPr>
        <w:t xml:space="preserve"> in </w:t>
      </w:r>
      <w:r w:rsidR="00EF258A" w:rsidRPr="00782AB4">
        <w:rPr>
          <w:rFonts w:ascii="Arial" w:hAnsi="Arial" w:cs="Arial"/>
          <w:color w:val="FF00FF"/>
        </w:rPr>
        <w:t>Tabelle 2.</w:t>
      </w:r>
      <w:r w:rsidR="00F902A1">
        <w:rPr>
          <w:rFonts w:ascii="Arial" w:hAnsi="Arial" w:cs="Arial"/>
          <w:color w:val="FF00FF"/>
        </w:rPr>
        <w:t>2</w:t>
      </w:r>
      <w:r w:rsidR="00EF258A" w:rsidRPr="00782AB4">
        <w:rPr>
          <w:rFonts w:ascii="Arial" w:hAnsi="Arial" w:cs="Arial"/>
          <w:color w:val="FF00FF"/>
        </w:rPr>
        <w:t>-</w:t>
      </w:r>
      <w:r w:rsidR="00F902A1">
        <w:rPr>
          <w:rFonts w:ascii="Arial" w:hAnsi="Arial" w:cs="Arial"/>
          <w:color w:val="FF00FF"/>
        </w:rPr>
        <w:t>5</w:t>
      </w:r>
      <w:r w:rsidR="005E6D56">
        <w:rPr>
          <w:rFonts w:ascii="Arial" w:hAnsi="Arial" w:cs="Arial"/>
        </w:rPr>
        <w:t xml:space="preserve"> beschriebenen Ausgangszenarien</w:t>
      </w:r>
      <w:r w:rsidR="00EF258A">
        <w:rPr>
          <w:rFonts w:ascii="Arial" w:hAnsi="Arial" w:cs="Arial"/>
        </w:rPr>
        <w:t xml:space="preserve"> zu Beginn der Veränderungsprozesse</w:t>
      </w:r>
      <w:r w:rsidR="005E6D56">
        <w:rPr>
          <w:rFonts w:ascii="Arial" w:hAnsi="Arial" w:cs="Arial"/>
        </w:rPr>
        <w:t xml:space="preserve"> ausreichend</w:t>
      </w:r>
      <w:r w:rsidR="00EF258A">
        <w:rPr>
          <w:rFonts w:ascii="Arial" w:hAnsi="Arial" w:cs="Arial"/>
        </w:rPr>
        <w:t xml:space="preserve"> zu berücksichtigen und deren Sinnhaftigkeit</w:t>
      </w:r>
      <w:r w:rsidR="005E6D56">
        <w:rPr>
          <w:rFonts w:ascii="Arial" w:hAnsi="Arial" w:cs="Arial"/>
        </w:rPr>
        <w:t>,</w:t>
      </w:r>
      <w:r w:rsidR="00EF258A">
        <w:rPr>
          <w:rFonts w:ascii="Arial" w:hAnsi="Arial" w:cs="Arial"/>
        </w:rPr>
        <w:t xml:space="preserve"> unter dem Aspekt, dass hierzu keine Veröffentlichungen vorliegen, </w:t>
      </w:r>
      <w:r w:rsidR="009B09AD">
        <w:rPr>
          <w:rFonts w:ascii="Arial" w:hAnsi="Arial" w:cs="Arial"/>
        </w:rPr>
        <w:t xml:space="preserve">weiterführend </w:t>
      </w:r>
      <w:r w:rsidR="00EF258A">
        <w:rPr>
          <w:rFonts w:ascii="Arial" w:hAnsi="Arial" w:cs="Arial"/>
        </w:rPr>
        <w:t>zu diskutieren.</w:t>
      </w:r>
      <w:r w:rsidR="0085112E">
        <w:rPr>
          <w:rFonts w:ascii="Arial" w:hAnsi="Arial" w:cs="Arial"/>
        </w:rPr>
        <w:t xml:space="preserve"> </w:t>
      </w:r>
    </w:p>
    <w:p w:rsidR="0085112E" w:rsidRDefault="0085112E" w:rsidP="0076480D">
      <w:pPr>
        <w:rPr>
          <w:rFonts w:ascii="Arial" w:hAnsi="Arial" w:cs="Arial"/>
        </w:rPr>
      </w:pPr>
    </w:p>
    <w:p w:rsidR="00555575" w:rsidRDefault="0032606F" w:rsidP="0076480D">
      <w:pPr>
        <w:rPr>
          <w:rFonts w:ascii="Arial" w:hAnsi="Arial" w:cs="Arial"/>
        </w:rPr>
      </w:pPr>
      <w:r>
        <w:rPr>
          <w:rFonts w:ascii="Arial" w:hAnsi="Arial" w:cs="Arial"/>
        </w:rPr>
        <w:t>Die nachvollziehbaren Beurteilungen, die Kotter aus seinen Untersuchungen ableitet, bilden für die eig</w:t>
      </w:r>
      <w:r w:rsidR="00E004EE">
        <w:rPr>
          <w:rFonts w:ascii="Arial" w:hAnsi="Arial" w:cs="Arial"/>
        </w:rPr>
        <w:t>e</w:t>
      </w:r>
      <w:r>
        <w:rPr>
          <w:rFonts w:ascii="Arial" w:hAnsi="Arial" w:cs="Arial"/>
        </w:rPr>
        <w:t xml:space="preserve">ne Arbeit einen strukturierten Rahmen und geben mit den typischen, zu vermeidenden Fehlern, eine Orientierung für die Gestaltung eines erfolgreichen Veränderungsprozesses. </w:t>
      </w:r>
      <w:r w:rsidR="00D71F24">
        <w:rPr>
          <w:rFonts w:ascii="Arial" w:hAnsi="Arial" w:cs="Arial"/>
        </w:rPr>
        <w:t xml:space="preserve">Lassen Sie uns </w:t>
      </w:r>
      <w:r>
        <w:rPr>
          <w:rFonts w:ascii="Arial" w:hAnsi="Arial" w:cs="Arial"/>
        </w:rPr>
        <w:t xml:space="preserve">nun </w:t>
      </w:r>
      <w:r w:rsidR="00D71F24">
        <w:rPr>
          <w:rFonts w:ascii="Arial" w:hAnsi="Arial" w:cs="Arial"/>
        </w:rPr>
        <w:t xml:space="preserve">die verbleibenden </w:t>
      </w:r>
      <w:r w:rsidR="00F31FFF">
        <w:rPr>
          <w:rFonts w:ascii="Arial" w:hAnsi="Arial" w:cs="Arial"/>
        </w:rPr>
        <w:t xml:space="preserve">sieben </w:t>
      </w:r>
      <w:r w:rsidR="00D71F24">
        <w:rPr>
          <w:rFonts w:ascii="Arial" w:hAnsi="Arial" w:cs="Arial"/>
        </w:rPr>
        <w:t xml:space="preserve">Phasen des Kotter´schen Modells </w:t>
      </w:r>
      <w:r w:rsidR="001D33CC">
        <w:rPr>
          <w:rFonts w:ascii="Arial" w:hAnsi="Arial" w:cs="Arial"/>
        </w:rPr>
        <w:t>(</w:t>
      </w:r>
      <w:r w:rsidR="001D33CC">
        <w:rPr>
          <w:rFonts w:ascii="Arial" w:hAnsi="Arial" w:cs="Arial"/>
          <w:color w:val="FF33CC"/>
        </w:rPr>
        <w:t>Kotter, 199</w:t>
      </w:r>
      <w:r w:rsidR="00EC2EDC">
        <w:rPr>
          <w:rFonts w:ascii="Arial" w:hAnsi="Arial" w:cs="Arial"/>
          <w:color w:val="FF33CC"/>
        </w:rPr>
        <w:t>8</w:t>
      </w:r>
      <w:r w:rsidR="001D33CC">
        <w:rPr>
          <w:rFonts w:ascii="Arial" w:hAnsi="Arial" w:cs="Arial"/>
          <w:color w:val="FF33CC"/>
        </w:rPr>
        <w:t xml:space="preserve">, S. </w:t>
      </w:r>
      <w:r w:rsidR="00EC2EDC">
        <w:rPr>
          <w:rFonts w:ascii="Arial" w:hAnsi="Arial" w:cs="Arial"/>
          <w:color w:val="FF33CC"/>
        </w:rPr>
        <w:t>3-16</w:t>
      </w:r>
      <w:r w:rsidR="002452CE">
        <w:rPr>
          <w:rFonts w:ascii="Arial" w:hAnsi="Arial" w:cs="Arial"/>
          <w:color w:val="FF33CC"/>
        </w:rPr>
        <w:t>; Kotter/Rathgeber, 2006, S. 135-136</w:t>
      </w:r>
      <w:r w:rsidR="001D33CC">
        <w:rPr>
          <w:rFonts w:ascii="Arial" w:hAnsi="Arial" w:cs="Arial"/>
          <w:color w:val="FF33CC"/>
        </w:rPr>
        <w:t xml:space="preserve"> und Zülsdorf, 2008, S. </w:t>
      </w:r>
      <w:r w:rsidR="003B3968">
        <w:rPr>
          <w:rFonts w:ascii="Arial" w:hAnsi="Arial" w:cs="Arial"/>
          <w:color w:val="FF33CC"/>
        </w:rPr>
        <w:t>281-283</w:t>
      </w:r>
      <w:r w:rsidR="001D33CC">
        <w:rPr>
          <w:rFonts w:ascii="Arial" w:hAnsi="Arial" w:cs="Arial"/>
          <w:color w:val="FF33CC"/>
        </w:rPr>
        <w:t xml:space="preserve">) </w:t>
      </w:r>
      <w:r w:rsidR="00EF44B0" w:rsidRPr="00EF44B0">
        <w:rPr>
          <w:rFonts w:ascii="Arial" w:hAnsi="Arial" w:cs="Arial"/>
        </w:rPr>
        <w:t>zusammenfassen</w:t>
      </w:r>
      <w:r w:rsidR="001D33CC" w:rsidRPr="00EF44B0">
        <w:rPr>
          <w:rFonts w:ascii="Arial" w:hAnsi="Arial" w:cs="Arial"/>
        </w:rPr>
        <w:t xml:space="preserve"> </w:t>
      </w:r>
      <w:r w:rsidR="001D33CC">
        <w:rPr>
          <w:rFonts w:ascii="Arial" w:hAnsi="Arial" w:cs="Arial"/>
        </w:rPr>
        <w:t xml:space="preserve">und </w:t>
      </w:r>
      <w:r w:rsidR="00D71F24">
        <w:rPr>
          <w:rFonts w:ascii="Arial" w:hAnsi="Arial" w:cs="Arial"/>
        </w:rPr>
        <w:t>beurteilen</w:t>
      </w:r>
      <w:r w:rsidR="001D33CC">
        <w:rPr>
          <w:rFonts w:ascii="Arial" w:hAnsi="Arial" w:cs="Arial"/>
        </w:rPr>
        <w:t xml:space="preserve">, </w:t>
      </w:r>
      <w:r w:rsidR="00A76D1B">
        <w:rPr>
          <w:rFonts w:ascii="Arial" w:hAnsi="Arial" w:cs="Arial"/>
        </w:rPr>
        <w:t>wie</w:t>
      </w:r>
      <w:r>
        <w:rPr>
          <w:rFonts w:ascii="Arial" w:hAnsi="Arial" w:cs="Arial"/>
        </w:rPr>
        <w:t xml:space="preserve"> diese mit den in Tabelle 2.</w:t>
      </w:r>
      <w:r w:rsidR="00F902A1">
        <w:rPr>
          <w:rFonts w:ascii="Arial" w:hAnsi="Arial" w:cs="Arial"/>
        </w:rPr>
        <w:t>2</w:t>
      </w:r>
      <w:r>
        <w:rPr>
          <w:rFonts w:ascii="Arial" w:hAnsi="Arial" w:cs="Arial"/>
        </w:rPr>
        <w:t>-</w:t>
      </w:r>
      <w:r w:rsidR="00F902A1">
        <w:rPr>
          <w:rFonts w:ascii="Arial" w:hAnsi="Arial" w:cs="Arial"/>
        </w:rPr>
        <w:t>5</w:t>
      </w:r>
      <w:r>
        <w:rPr>
          <w:rFonts w:ascii="Arial" w:hAnsi="Arial" w:cs="Arial"/>
        </w:rPr>
        <w:t xml:space="preserve"> beschriebenen </w:t>
      </w:r>
      <w:r w:rsidR="001D33CC">
        <w:rPr>
          <w:rFonts w:ascii="Arial" w:hAnsi="Arial" w:cs="Arial"/>
        </w:rPr>
        <w:t xml:space="preserve">Ausgangszenarien </w:t>
      </w:r>
      <w:r>
        <w:rPr>
          <w:rFonts w:ascii="Arial" w:hAnsi="Arial" w:cs="Arial"/>
        </w:rPr>
        <w:t>in Wechselwirkung stehen und</w:t>
      </w:r>
      <w:r w:rsidR="001D33CC">
        <w:rPr>
          <w:rFonts w:ascii="Arial" w:hAnsi="Arial" w:cs="Arial"/>
        </w:rPr>
        <w:t xml:space="preserve"> </w:t>
      </w:r>
      <w:r>
        <w:rPr>
          <w:rFonts w:ascii="Arial" w:hAnsi="Arial" w:cs="Arial"/>
        </w:rPr>
        <w:t xml:space="preserve">von diesen </w:t>
      </w:r>
      <w:r w:rsidR="001D33CC">
        <w:rPr>
          <w:rFonts w:ascii="Arial" w:hAnsi="Arial" w:cs="Arial"/>
        </w:rPr>
        <w:t>beeinfluss</w:t>
      </w:r>
      <w:r>
        <w:rPr>
          <w:rFonts w:ascii="Arial" w:hAnsi="Arial" w:cs="Arial"/>
        </w:rPr>
        <w:t>t werden.</w:t>
      </w:r>
      <w:r w:rsidR="001D33CC">
        <w:rPr>
          <w:rFonts w:ascii="Arial" w:hAnsi="Arial" w:cs="Arial"/>
        </w:rPr>
        <w:t xml:space="preserve"> </w:t>
      </w:r>
    </w:p>
    <w:p w:rsidR="007B7B89" w:rsidRDefault="007B7B89" w:rsidP="0076480D">
      <w:pPr>
        <w:rPr>
          <w:rFonts w:ascii="Arial" w:hAnsi="Arial" w:cs="Arial"/>
        </w:rPr>
      </w:pPr>
    </w:p>
    <w:p w:rsidR="00E31EBB" w:rsidRPr="00763161" w:rsidRDefault="006658C2" w:rsidP="00763161">
      <w:pPr>
        <w:pStyle w:val="Listenabsatz"/>
        <w:numPr>
          <w:ilvl w:val="0"/>
          <w:numId w:val="20"/>
        </w:numPr>
        <w:ind w:left="709"/>
        <w:rPr>
          <w:rFonts w:ascii="Arial" w:hAnsi="Arial" w:cs="Arial"/>
        </w:rPr>
      </w:pPr>
      <w:r w:rsidRPr="00763161">
        <w:rPr>
          <w:rFonts w:ascii="Arial" w:hAnsi="Arial" w:cs="Arial"/>
        </w:rPr>
        <w:t xml:space="preserve">Keine </w:t>
      </w:r>
      <w:r w:rsidR="00E31EBB" w:rsidRPr="00763161">
        <w:rPr>
          <w:rFonts w:ascii="Arial" w:hAnsi="Arial" w:cs="Arial"/>
        </w:rPr>
        <w:t>ausreichende Koalition in der Führung</w:t>
      </w:r>
      <w:r w:rsidR="00F02BA2" w:rsidRPr="00763161">
        <w:rPr>
          <w:rFonts w:ascii="Arial" w:hAnsi="Arial" w:cs="Arial"/>
        </w:rPr>
        <w:t>:</w:t>
      </w:r>
      <w:r w:rsidR="00763161">
        <w:rPr>
          <w:rFonts w:ascii="Arial" w:hAnsi="Arial" w:cs="Arial"/>
        </w:rPr>
        <w:t xml:space="preserve"> </w:t>
      </w:r>
      <w:r w:rsidR="00E31EBB" w:rsidRPr="00763161">
        <w:rPr>
          <w:rFonts w:ascii="Arial" w:hAnsi="Arial" w:cs="Arial"/>
        </w:rPr>
        <w:t>Veränderungsvorhaben sche</w:t>
      </w:r>
      <w:r w:rsidR="00937943">
        <w:rPr>
          <w:rFonts w:ascii="Arial" w:hAnsi="Arial" w:cs="Arial"/>
        </w:rPr>
        <w:t>i</w:t>
      </w:r>
      <w:r w:rsidR="00E31EBB" w:rsidRPr="00763161">
        <w:rPr>
          <w:rFonts w:ascii="Arial" w:hAnsi="Arial" w:cs="Arial"/>
        </w:rPr>
        <w:t xml:space="preserve">tern, wenn in der Unternehmensführung keine starke Führungskoalition </w:t>
      </w:r>
      <w:r w:rsidR="00E31EBB" w:rsidRPr="00763161">
        <w:rPr>
          <w:rFonts w:ascii="Arial" w:hAnsi="Arial" w:cs="Arial"/>
        </w:rPr>
        <w:lastRenderedPageBreak/>
        <w:t>vorhanden</w:t>
      </w:r>
      <w:r w:rsidR="00F02BA2" w:rsidRPr="00763161">
        <w:rPr>
          <w:rFonts w:ascii="Arial" w:hAnsi="Arial" w:cs="Arial"/>
        </w:rPr>
        <w:t xml:space="preserve"> ist. Ohne die erforderliche Autorität der gesamten Unternehmens</w:t>
      </w:r>
      <w:r w:rsidR="00937943">
        <w:rPr>
          <w:rFonts w:ascii="Arial" w:hAnsi="Arial" w:cs="Arial"/>
        </w:rPr>
        <w:t>-</w:t>
      </w:r>
      <w:r w:rsidR="00F02BA2" w:rsidRPr="00763161">
        <w:rPr>
          <w:rFonts w:ascii="Arial" w:hAnsi="Arial" w:cs="Arial"/>
        </w:rPr>
        <w:t>führung, kann das massive Trägheitspotenzial nicht überwunden werden.</w:t>
      </w:r>
    </w:p>
    <w:p w:rsidR="00F31FFF" w:rsidRDefault="00825177" w:rsidP="00895BBB">
      <w:pPr>
        <w:pStyle w:val="Listenabsatz"/>
        <w:ind w:left="2835" w:hanging="2126"/>
        <w:rPr>
          <w:rFonts w:ascii="Arial" w:hAnsi="Arial" w:cs="Arial"/>
        </w:rPr>
      </w:pPr>
      <w:r>
        <w:rPr>
          <w:rFonts w:ascii="Arial" w:hAnsi="Arial" w:cs="Arial"/>
        </w:rPr>
        <w:t>Lösungsstrategie</w:t>
      </w:r>
      <w:r w:rsidR="00F31FFF">
        <w:rPr>
          <w:rFonts w:ascii="Arial" w:hAnsi="Arial" w:cs="Arial"/>
        </w:rPr>
        <w:t xml:space="preserve">: </w:t>
      </w:r>
      <w:r w:rsidR="00895BBB">
        <w:rPr>
          <w:rFonts w:ascii="Arial" w:hAnsi="Arial" w:cs="Arial"/>
        </w:rPr>
        <w:t>Eine Führungskoalition aufbauen</w:t>
      </w:r>
      <w:r w:rsidR="00BE716C">
        <w:rPr>
          <w:rFonts w:ascii="Arial" w:hAnsi="Arial" w:cs="Arial"/>
        </w:rPr>
        <w:t xml:space="preserve">, </w:t>
      </w:r>
      <w:r w:rsidR="00895BBB">
        <w:rPr>
          <w:rFonts w:ascii="Arial" w:hAnsi="Arial" w:cs="Arial"/>
        </w:rPr>
        <w:t>e</w:t>
      </w:r>
      <w:r w:rsidR="00BE716C">
        <w:rPr>
          <w:rFonts w:ascii="Arial" w:hAnsi="Arial" w:cs="Arial"/>
        </w:rPr>
        <w:t>in Leitungsteam zusammenstellen und Verbündete und Mitstreiter finden.</w:t>
      </w:r>
    </w:p>
    <w:p w:rsidR="00F02BA2" w:rsidRPr="00004EAE" w:rsidRDefault="00F02BA2" w:rsidP="00F02BA2">
      <w:pPr>
        <w:pStyle w:val="Listenabsatz"/>
        <w:numPr>
          <w:ilvl w:val="0"/>
          <w:numId w:val="20"/>
        </w:numPr>
        <w:ind w:left="709"/>
        <w:rPr>
          <w:rFonts w:ascii="Arial" w:hAnsi="Arial" w:cs="Arial"/>
        </w:rPr>
      </w:pPr>
      <w:r w:rsidRPr="00004EAE">
        <w:rPr>
          <w:rFonts w:ascii="Arial" w:hAnsi="Arial" w:cs="Arial"/>
        </w:rPr>
        <w:t xml:space="preserve">Der Vision wird zu wenig Gestalt und Kraft verliehen: Fehlt eine klare, verständliche und überzeugende Vision, so fehlt dem Veränderungsvorhaben die wegweisende Richtung. </w:t>
      </w:r>
      <w:r w:rsidR="00004EAE" w:rsidRPr="00004EAE">
        <w:rPr>
          <w:rFonts w:ascii="Arial" w:hAnsi="Arial" w:cs="Arial"/>
        </w:rPr>
        <w:t>Die Folge sind zeitintensive und häufig nutzlose Einzelprojekte die ergebnislos versanden.</w:t>
      </w:r>
      <w:r w:rsidR="00004EAE">
        <w:rPr>
          <w:rFonts w:ascii="Arial" w:hAnsi="Arial" w:cs="Arial"/>
        </w:rPr>
        <w:t xml:space="preserve"> </w:t>
      </w:r>
      <w:r w:rsidRPr="00004EAE">
        <w:rPr>
          <w:rFonts w:ascii="Arial" w:hAnsi="Arial" w:cs="Arial"/>
        </w:rPr>
        <w:t xml:space="preserve">Kotter formuliert diese wie folgt: </w:t>
      </w:r>
      <w:r w:rsidRPr="00004EAE">
        <w:rPr>
          <w:rFonts w:ascii="Arial" w:hAnsi="Arial" w:cs="Arial"/>
          <w:i/>
        </w:rPr>
        <w:t>„Die Vision spielt eine Schlüsselrolle bei der Durchführung eines sinnvollen und erfolgreichen Wandels. Sie hilft Ihnen, Handlungen unter der Berücksichtigung vieler Beteiligter zu planen, abzugleichen und anzuregen“</w:t>
      </w:r>
      <w:r w:rsidRPr="00004EAE">
        <w:rPr>
          <w:rFonts w:ascii="Arial" w:hAnsi="Arial" w:cs="Arial"/>
        </w:rPr>
        <w:t>.</w:t>
      </w:r>
    </w:p>
    <w:p w:rsidR="00F31FFF" w:rsidRDefault="00825177" w:rsidP="00F31FFF">
      <w:pPr>
        <w:pStyle w:val="Listenabsatz"/>
        <w:ind w:left="709"/>
        <w:rPr>
          <w:rFonts w:ascii="Arial" w:hAnsi="Arial" w:cs="Arial"/>
        </w:rPr>
      </w:pPr>
      <w:r>
        <w:rPr>
          <w:rFonts w:ascii="Arial" w:hAnsi="Arial" w:cs="Arial"/>
        </w:rPr>
        <w:t>Lösungsstrategie</w:t>
      </w:r>
      <w:r w:rsidR="00F31FFF">
        <w:rPr>
          <w:rFonts w:ascii="Arial" w:hAnsi="Arial" w:cs="Arial"/>
        </w:rPr>
        <w:t xml:space="preserve">: Visionen und Strategien </w:t>
      </w:r>
      <w:r w:rsidR="00471A3B">
        <w:rPr>
          <w:rFonts w:ascii="Arial" w:hAnsi="Arial" w:cs="Arial"/>
        </w:rPr>
        <w:t xml:space="preserve">für die Veränderung </w:t>
      </w:r>
      <w:r w:rsidR="00F31FFF">
        <w:rPr>
          <w:rFonts w:ascii="Arial" w:hAnsi="Arial" w:cs="Arial"/>
        </w:rPr>
        <w:t>entwickeln</w:t>
      </w:r>
      <w:r w:rsidR="00CD391B">
        <w:rPr>
          <w:rFonts w:ascii="Arial" w:hAnsi="Arial" w:cs="Arial"/>
        </w:rPr>
        <w:t>.</w:t>
      </w:r>
    </w:p>
    <w:p w:rsidR="00F31FFF" w:rsidRDefault="00F31FFF" w:rsidP="00F31FFF">
      <w:pPr>
        <w:pStyle w:val="Listenabsatz"/>
        <w:numPr>
          <w:ilvl w:val="0"/>
          <w:numId w:val="20"/>
        </w:numPr>
        <w:ind w:left="709"/>
        <w:rPr>
          <w:rFonts w:ascii="Arial" w:hAnsi="Arial" w:cs="Arial"/>
        </w:rPr>
      </w:pPr>
      <w:r w:rsidRPr="001D33CC">
        <w:rPr>
          <w:rFonts w:ascii="Arial" w:hAnsi="Arial" w:cs="Arial"/>
        </w:rPr>
        <w:t>Die Vision wird nur unzureichend kommuniziert</w:t>
      </w:r>
      <w:r w:rsidR="001D33CC" w:rsidRPr="001D33CC">
        <w:rPr>
          <w:rFonts w:ascii="Arial" w:hAnsi="Arial" w:cs="Arial"/>
        </w:rPr>
        <w:t xml:space="preserve">: </w:t>
      </w:r>
      <w:r w:rsidRPr="001D33CC">
        <w:rPr>
          <w:rFonts w:ascii="Arial" w:hAnsi="Arial" w:cs="Arial"/>
        </w:rPr>
        <w:t>Häufig wird die Vision nur unzureichend an die Mitarbeiter vermittelt und keinen Wert auf deren Feed</w:t>
      </w:r>
      <w:r w:rsidR="004324F6">
        <w:rPr>
          <w:rFonts w:ascii="Arial" w:hAnsi="Arial" w:cs="Arial"/>
        </w:rPr>
        <w:t>-</w:t>
      </w:r>
      <w:r w:rsidRPr="001D33CC">
        <w:rPr>
          <w:rFonts w:ascii="Arial" w:hAnsi="Arial" w:cs="Arial"/>
        </w:rPr>
        <w:t xml:space="preserve">back gelegt. </w:t>
      </w:r>
      <w:r w:rsidR="001D33CC" w:rsidRPr="001D33CC">
        <w:rPr>
          <w:rFonts w:ascii="Arial" w:hAnsi="Arial" w:cs="Arial"/>
        </w:rPr>
        <w:t xml:space="preserve">Ein struktureller Wandel ist nahezu unmöglich, wenn die Mehrheit der Beschäftigten </w:t>
      </w:r>
      <w:r w:rsidR="001D33CC">
        <w:rPr>
          <w:rFonts w:ascii="Arial" w:hAnsi="Arial" w:cs="Arial"/>
        </w:rPr>
        <w:t>die Vision nicht verstanden</w:t>
      </w:r>
      <w:r w:rsidR="001D33CC" w:rsidRPr="001D33CC">
        <w:rPr>
          <w:rFonts w:ascii="Arial" w:hAnsi="Arial" w:cs="Arial"/>
        </w:rPr>
        <w:t xml:space="preserve"> und verinnerlicht ha</w:t>
      </w:r>
      <w:r w:rsidR="004324F6">
        <w:rPr>
          <w:rFonts w:ascii="Arial" w:hAnsi="Arial" w:cs="Arial"/>
        </w:rPr>
        <w:t>ben</w:t>
      </w:r>
      <w:r w:rsidR="00153E80">
        <w:rPr>
          <w:rFonts w:ascii="Arial" w:hAnsi="Arial" w:cs="Arial"/>
        </w:rPr>
        <w:t xml:space="preserve">. Die Beteiligten </w:t>
      </w:r>
      <w:r w:rsidR="001D33CC" w:rsidRPr="001D33CC">
        <w:rPr>
          <w:rFonts w:ascii="Arial" w:hAnsi="Arial" w:cs="Arial"/>
        </w:rPr>
        <w:t>werden nur dann bereit sein Verzicht zu üben und Engagement zu zeigen, wenn ihnen der Wandel nützlich und realisierbar erschein</w:t>
      </w:r>
      <w:r w:rsidR="001D33CC">
        <w:rPr>
          <w:rFonts w:ascii="Arial" w:hAnsi="Arial" w:cs="Arial"/>
        </w:rPr>
        <w:t>t</w:t>
      </w:r>
      <w:r w:rsidR="00153E80">
        <w:rPr>
          <w:rFonts w:ascii="Arial" w:hAnsi="Arial" w:cs="Arial"/>
        </w:rPr>
        <w:t xml:space="preserve"> und dieses rationale wie auch emotionale </w:t>
      </w:r>
      <w:r w:rsidR="00626F1B">
        <w:rPr>
          <w:rFonts w:ascii="Arial" w:hAnsi="Arial" w:cs="Arial"/>
        </w:rPr>
        <w:t xml:space="preserve">Verständnis kann nur zustande kommen, wenn den Mitarbeitern die Vision rechtzeitig und plausible </w:t>
      </w:r>
      <w:r w:rsidR="0056280F">
        <w:rPr>
          <w:rFonts w:ascii="Arial" w:hAnsi="Arial" w:cs="Arial"/>
        </w:rPr>
        <w:t xml:space="preserve">vermittelt wird.  </w:t>
      </w:r>
    </w:p>
    <w:p w:rsidR="006658C2" w:rsidRDefault="005A4B2A" w:rsidP="0034613E">
      <w:pPr>
        <w:pStyle w:val="Listenabsatz"/>
        <w:ind w:left="2835" w:hanging="2126"/>
        <w:rPr>
          <w:rFonts w:ascii="Arial" w:hAnsi="Arial" w:cs="Arial"/>
        </w:rPr>
      </w:pPr>
      <w:r>
        <w:rPr>
          <w:rFonts w:ascii="Arial" w:hAnsi="Arial" w:cs="Arial"/>
        </w:rPr>
        <w:t>Lösungsstrategie</w:t>
      </w:r>
      <w:r w:rsidR="0056280F">
        <w:rPr>
          <w:rFonts w:ascii="Arial" w:hAnsi="Arial" w:cs="Arial"/>
        </w:rPr>
        <w:t>: Vision</w:t>
      </w:r>
      <w:r w:rsidR="006658C2">
        <w:rPr>
          <w:rFonts w:ascii="Arial" w:hAnsi="Arial" w:cs="Arial"/>
        </w:rPr>
        <w:t xml:space="preserve"> des Wandels kommunizieren</w:t>
      </w:r>
      <w:r w:rsidR="0034613E">
        <w:rPr>
          <w:rFonts w:ascii="Arial" w:hAnsi="Arial" w:cs="Arial"/>
        </w:rPr>
        <w:t xml:space="preserve"> und um Verständnis und Akzeptanz werben</w:t>
      </w:r>
      <w:r w:rsidR="00CD391B">
        <w:rPr>
          <w:rFonts w:ascii="Arial" w:hAnsi="Arial" w:cs="Arial"/>
        </w:rPr>
        <w:t>.</w:t>
      </w:r>
    </w:p>
    <w:p w:rsidR="006658C2" w:rsidRDefault="00B7352E" w:rsidP="00F31FFF">
      <w:pPr>
        <w:pStyle w:val="Listenabsatz"/>
        <w:numPr>
          <w:ilvl w:val="0"/>
          <w:numId w:val="20"/>
        </w:numPr>
        <w:ind w:left="709"/>
        <w:rPr>
          <w:rFonts w:ascii="Arial" w:hAnsi="Arial" w:cs="Arial"/>
        </w:rPr>
      </w:pPr>
      <w:r>
        <w:rPr>
          <w:rFonts w:ascii="Arial" w:hAnsi="Arial" w:cs="Arial"/>
        </w:rPr>
        <w:t>Barrieren und blockierende Hindernisse werden</w:t>
      </w:r>
      <w:r w:rsidR="00F15EAA">
        <w:rPr>
          <w:rFonts w:ascii="Arial" w:hAnsi="Arial" w:cs="Arial"/>
        </w:rPr>
        <w:t xml:space="preserve"> nicht beseitigt: Wenn versäumt wird Barrieren zu beseitigen und Widerständen wirksam zu begegnen, dann sinkt die Veränderungsbereitschaft der motivierten Mit</w:t>
      </w:r>
      <w:r w:rsidR="00453969">
        <w:rPr>
          <w:rFonts w:ascii="Arial" w:hAnsi="Arial" w:cs="Arial"/>
        </w:rPr>
        <w:t>-</w:t>
      </w:r>
      <w:r w:rsidR="00F15EAA">
        <w:rPr>
          <w:rFonts w:ascii="Arial" w:hAnsi="Arial" w:cs="Arial"/>
        </w:rPr>
        <w:t xml:space="preserve">arbeiter. </w:t>
      </w:r>
      <w:r w:rsidR="0056280F">
        <w:rPr>
          <w:rFonts w:ascii="Arial" w:hAnsi="Arial" w:cs="Arial"/>
        </w:rPr>
        <w:t>Veränderungsprojekte scheitern oftmals an entmutigten Mitarbeitern, die während de</w:t>
      </w:r>
      <w:r w:rsidR="00763161">
        <w:rPr>
          <w:rFonts w:ascii="Arial" w:hAnsi="Arial" w:cs="Arial"/>
        </w:rPr>
        <w:t>n</w:t>
      </w:r>
      <w:r w:rsidR="0056280F">
        <w:rPr>
          <w:rFonts w:ascii="Arial" w:hAnsi="Arial" w:cs="Arial"/>
        </w:rPr>
        <w:t xml:space="preserve"> Veränderung</w:t>
      </w:r>
      <w:r w:rsidR="00763161">
        <w:rPr>
          <w:rFonts w:ascii="Arial" w:hAnsi="Arial" w:cs="Arial"/>
        </w:rPr>
        <w:t>sbemühungen auf organisatorische Hindernisse stoßen</w:t>
      </w:r>
      <w:r w:rsidR="0066552C">
        <w:rPr>
          <w:rFonts w:ascii="Arial" w:hAnsi="Arial" w:cs="Arial"/>
        </w:rPr>
        <w:t>. D</w:t>
      </w:r>
      <w:r w:rsidR="00763161">
        <w:rPr>
          <w:rFonts w:ascii="Arial" w:hAnsi="Arial" w:cs="Arial"/>
        </w:rPr>
        <w:t>abei verhindern einschränkende Dokumentationsanforderungen und starre Ablaufbeschreibungen die erforderliche flexible A</w:t>
      </w:r>
      <w:r w:rsidR="0066552C">
        <w:rPr>
          <w:rFonts w:ascii="Arial" w:hAnsi="Arial" w:cs="Arial"/>
        </w:rPr>
        <w:t>npassung an neue Zielsetzungen</w:t>
      </w:r>
      <w:r w:rsidR="00CD391B">
        <w:rPr>
          <w:rFonts w:ascii="Arial" w:hAnsi="Arial" w:cs="Arial"/>
        </w:rPr>
        <w:t xml:space="preserve">. </w:t>
      </w:r>
    </w:p>
    <w:p w:rsidR="00CD391B" w:rsidRPr="00CD391B" w:rsidRDefault="00CD391B" w:rsidP="004C0F0C">
      <w:pPr>
        <w:pStyle w:val="Listenabsatz"/>
        <w:ind w:left="2694" w:hanging="1985"/>
        <w:rPr>
          <w:rFonts w:ascii="Arial" w:hAnsi="Arial" w:cs="Arial"/>
        </w:rPr>
      </w:pPr>
      <w:r w:rsidRPr="00CD391B">
        <w:rPr>
          <w:rFonts w:ascii="Arial" w:hAnsi="Arial" w:cs="Arial"/>
        </w:rPr>
        <w:t>Lösungsstrategie</w:t>
      </w:r>
      <w:r>
        <w:rPr>
          <w:rFonts w:ascii="Arial" w:hAnsi="Arial" w:cs="Arial"/>
        </w:rPr>
        <w:t>: Autonomie und Selbstbestimmung auf breiter Basis</w:t>
      </w:r>
      <w:r w:rsidR="00A14F7D">
        <w:rPr>
          <w:rFonts w:ascii="Arial" w:hAnsi="Arial" w:cs="Arial"/>
        </w:rPr>
        <w:t xml:space="preserve"> sichern</w:t>
      </w:r>
      <w:r w:rsidR="004C0F0C">
        <w:rPr>
          <w:rFonts w:ascii="Arial" w:hAnsi="Arial" w:cs="Arial"/>
        </w:rPr>
        <w:t xml:space="preserve"> und die Mitarbeiter befähigen, Widerständ</w:t>
      </w:r>
      <w:r w:rsidR="00906E9E">
        <w:rPr>
          <w:rFonts w:ascii="Arial" w:hAnsi="Arial" w:cs="Arial"/>
        </w:rPr>
        <w:t>e</w:t>
      </w:r>
      <w:r w:rsidR="004C0F0C">
        <w:rPr>
          <w:rFonts w:ascii="Arial" w:hAnsi="Arial" w:cs="Arial"/>
        </w:rPr>
        <w:t xml:space="preserve"> zu überwinden</w:t>
      </w:r>
      <w:r>
        <w:rPr>
          <w:rFonts w:ascii="Arial" w:hAnsi="Arial" w:cs="Arial"/>
        </w:rPr>
        <w:t>.</w:t>
      </w:r>
    </w:p>
    <w:p w:rsidR="00CD391B" w:rsidRPr="009E7072" w:rsidRDefault="00CD391B" w:rsidP="00515812">
      <w:pPr>
        <w:pStyle w:val="Listenabsatz"/>
        <w:numPr>
          <w:ilvl w:val="0"/>
          <w:numId w:val="20"/>
        </w:numPr>
        <w:ind w:left="709"/>
        <w:rPr>
          <w:rFonts w:ascii="Arial" w:hAnsi="Arial" w:cs="Arial"/>
        </w:rPr>
      </w:pPr>
      <w:r w:rsidRPr="009E7072">
        <w:rPr>
          <w:rFonts w:ascii="Arial" w:hAnsi="Arial" w:cs="Arial"/>
        </w:rPr>
        <w:t>Kurzfristige Erfolge werden nicht gefeiert:</w:t>
      </w:r>
      <w:r w:rsidR="009E7072">
        <w:rPr>
          <w:rFonts w:ascii="Arial" w:hAnsi="Arial" w:cs="Arial"/>
        </w:rPr>
        <w:t xml:space="preserve"> </w:t>
      </w:r>
      <w:r w:rsidR="00515812" w:rsidRPr="009E7072">
        <w:rPr>
          <w:rFonts w:ascii="Arial" w:hAnsi="Arial" w:cs="Arial"/>
          <w:i/>
        </w:rPr>
        <w:t>„Der Zeithorizont von Veränderungs</w:t>
      </w:r>
      <w:r w:rsidR="009E7072" w:rsidRPr="009E7072">
        <w:rPr>
          <w:rFonts w:ascii="Arial" w:hAnsi="Arial" w:cs="Arial"/>
          <w:i/>
        </w:rPr>
        <w:t>-</w:t>
      </w:r>
      <w:r w:rsidR="00515812" w:rsidRPr="009E7072">
        <w:rPr>
          <w:rFonts w:ascii="Arial" w:hAnsi="Arial" w:cs="Arial"/>
          <w:i/>
        </w:rPr>
        <w:t xml:space="preserve">prozessen beträgt gewöhnlich mehrere Jahre. Oftmals bleibt dabei die Planung kurzfristig realisierbarer Erfolge auf der Strecke. Es werden </w:t>
      </w:r>
      <w:r w:rsidR="008553CF">
        <w:rPr>
          <w:rFonts w:ascii="Arial" w:hAnsi="Arial" w:cs="Arial"/>
          <w:i/>
        </w:rPr>
        <w:t>z</w:t>
      </w:r>
      <w:r w:rsidR="00515812" w:rsidRPr="009E7072">
        <w:rPr>
          <w:rFonts w:ascii="Arial" w:hAnsi="Arial" w:cs="Arial"/>
          <w:i/>
        </w:rPr>
        <w:t>war meist Zwischenziele festgelegt, aber ob diese tatsächlich erreicht werden können, bleibt fraglich. Für die Motivation der Mitarbeiter ist es aber wichtig, dass tatsächlich Zwischenergebnisse realisiert und gefeiert werden können. Das Fehlen kurzfristiger Siege führt zunehmend zum Widerstand der Be</w:t>
      </w:r>
      <w:r w:rsidR="008553CF">
        <w:rPr>
          <w:rFonts w:ascii="Arial" w:hAnsi="Arial" w:cs="Arial"/>
          <w:i/>
        </w:rPr>
        <w:t>-</w:t>
      </w:r>
      <w:r w:rsidR="00515812" w:rsidRPr="009E7072">
        <w:rPr>
          <w:rFonts w:ascii="Arial" w:hAnsi="Arial" w:cs="Arial"/>
          <w:i/>
        </w:rPr>
        <w:t>schäftigten gegen die Veränderung“</w:t>
      </w:r>
      <w:r w:rsidR="00515812" w:rsidRPr="009E7072">
        <w:rPr>
          <w:rFonts w:ascii="Arial" w:hAnsi="Arial" w:cs="Arial"/>
        </w:rPr>
        <w:t xml:space="preserve"> (</w:t>
      </w:r>
      <w:r w:rsidR="00572FBC">
        <w:rPr>
          <w:rFonts w:ascii="Arial" w:hAnsi="Arial" w:cs="Arial"/>
          <w:color w:val="FF00FF"/>
        </w:rPr>
        <w:t>v</w:t>
      </w:r>
      <w:r w:rsidR="009E7072">
        <w:rPr>
          <w:rFonts w:ascii="Arial" w:hAnsi="Arial" w:cs="Arial"/>
          <w:color w:val="FF00FF"/>
        </w:rPr>
        <w:t xml:space="preserve">gl. hierzu </w:t>
      </w:r>
      <w:r w:rsidR="00515812" w:rsidRPr="009E7072">
        <w:rPr>
          <w:rFonts w:ascii="Arial" w:hAnsi="Arial" w:cs="Arial"/>
          <w:color w:val="FF33CC"/>
        </w:rPr>
        <w:t>Kostka</w:t>
      </w:r>
      <w:r w:rsidR="009E7072" w:rsidRPr="009E7072">
        <w:rPr>
          <w:rFonts w:ascii="Arial" w:hAnsi="Arial" w:cs="Arial"/>
          <w:color w:val="FF33CC"/>
        </w:rPr>
        <w:t>/</w:t>
      </w:r>
      <w:r w:rsidR="00515812" w:rsidRPr="009E7072">
        <w:rPr>
          <w:rFonts w:ascii="Arial" w:hAnsi="Arial" w:cs="Arial"/>
          <w:color w:val="FF33CC"/>
        </w:rPr>
        <w:t>Mönch</w:t>
      </w:r>
      <w:r w:rsidR="009E7072" w:rsidRPr="009E7072">
        <w:rPr>
          <w:rFonts w:ascii="Arial" w:hAnsi="Arial" w:cs="Arial"/>
          <w:color w:val="FF33CC"/>
        </w:rPr>
        <w:t>, 2009, S.</w:t>
      </w:r>
      <w:r w:rsidR="00742E10">
        <w:rPr>
          <w:rFonts w:ascii="Arial" w:hAnsi="Arial" w:cs="Arial"/>
          <w:color w:val="FF33CC"/>
        </w:rPr>
        <w:t xml:space="preserve"> </w:t>
      </w:r>
      <w:r w:rsidR="009E7072" w:rsidRPr="009E7072">
        <w:rPr>
          <w:rFonts w:ascii="Arial" w:hAnsi="Arial" w:cs="Arial"/>
          <w:color w:val="FF33CC"/>
        </w:rPr>
        <w:t>20).</w:t>
      </w:r>
    </w:p>
    <w:p w:rsidR="009E7072" w:rsidRPr="009E7072" w:rsidRDefault="009E7072" w:rsidP="009E7072">
      <w:pPr>
        <w:pStyle w:val="Listenabsatz"/>
        <w:rPr>
          <w:rFonts w:ascii="Arial" w:hAnsi="Arial" w:cs="Arial"/>
        </w:rPr>
      </w:pPr>
      <w:r>
        <w:rPr>
          <w:rFonts w:ascii="Arial" w:hAnsi="Arial" w:cs="Arial"/>
        </w:rPr>
        <w:t>Lösungsstrategie: Kurzfristige Erfolgserlebnisse schaffen.</w:t>
      </w:r>
    </w:p>
    <w:p w:rsidR="00CD391B" w:rsidRDefault="009E7072" w:rsidP="00CD391B">
      <w:pPr>
        <w:pStyle w:val="Listenabsatz"/>
        <w:numPr>
          <w:ilvl w:val="0"/>
          <w:numId w:val="20"/>
        </w:numPr>
        <w:ind w:left="709"/>
        <w:rPr>
          <w:rFonts w:ascii="Arial" w:hAnsi="Arial" w:cs="Arial"/>
        </w:rPr>
      </w:pPr>
      <w:r w:rsidRPr="009E7072">
        <w:rPr>
          <w:rFonts w:ascii="Arial" w:hAnsi="Arial" w:cs="Arial"/>
        </w:rPr>
        <w:t xml:space="preserve">Zu früh den Sieg erklären: Der Veränderungsprozess wird voreilig, nachdem die ersten </w:t>
      </w:r>
      <w:r w:rsidR="009F5006" w:rsidRPr="009E7072">
        <w:rPr>
          <w:rFonts w:ascii="Arial" w:hAnsi="Arial" w:cs="Arial"/>
        </w:rPr>
        <w:t>Optimierung</w:t>
      </w:r>
      <w:r w:rsidR="009F5006">
        <w:rPr>
          <w:rFonts w:ascii="Arial" w:hAnsi="Arial" w:cs="Arial"/>
        </w:rPr>
        <w:t>en</w:t>
      </w:r>
      <w:r w:rsidRPr="009E7072">
        <w:rPr>
          <w:rFonts w:ascii="Arial" w:hAnsi="Arial" w:cs="Arial"/>
        </w:rPr>
        <w:t xml:space="preserve"> erreicht wurden, offiziell für</w:t>
      </w:r>
      <w:r w:rsidR="00ED4CC4">
        <w:rPr>
          <w:rFonts w:ascii="Arial" w:hAnsi="Arial" w:cs="Arial"/>
        </w:rPr>
        <w:t xml:space="preserve"> beendet erklärt. Dies verhindert, dass die veränderten Handlungs- und Deckweisen in der Unter-nehmenskultur verankert werden und Veränderungsvorhaben nachhaltig wirken.</w:t>
      </w:r>
    </w:p>
    <w:p w:rsidR="00ED4CC4" w:rsidRDefault="00ED4CC4" w:rsidP="00ED4CC4">
      <w:pPr>
        <w:pStyle w:val="Listenabsatz"/>
        <w:rPr>
          <w:rFonts w:ascii="Arial" w:hAnsi="Arial" w:cs="Arial"/>
        </w:rPr>
      </w:pPr>
      <w:r>
        <w:rPr>
          <w:rFonts w:ascii="Arial" w:hAnsi="Arial" w:cs="Arial"/>
        </w:rPr>
        <w:t>Lösungsstrategie: Erfolge konsolidieren und weitere Veränderungen einleiten.</w:t>
      </w:r>
    </w:p>
    <w:p w:rsidR="00ED4CC4" w:rsidRPr="009E7072" w:rsidRDefault="003F03A4" w:rsidP="00CD391B">
      <w:pPr>
        <w:pStyle w:val="Listenabsatz"/>
        <w:numPr>
          <w:ilvl w:val="0"/>
          <w:numId w:val="20"/>
        </w:numPr>
        <w:ind w:left="709"/>
        <w:rPr>
          <w:rFonts w:ascii="Arial" w:hAnsi="Arial" w:cs="Arial"/>
        </w:rPr>
      </w:pPr>
      <w:r>
        <w:rPr>
          <w:rFonts w:ascii="Arial" w:hAnsi="Arial" w:cs="Arial"/>
        </w:rPr>
        <w:t xml:space="preserve">Veränderungen werden nicht in der Unternehmenskultur verankert: </w:t>
      </w:r>
      <w:r w:rsidR="00773B6D">
        <w:rPr>
          <w:rFonts w:ascii="Arial" w:hAnsi="Arial" w:cs="Arial"/>
        </w:rPr>
        <w:t>Veränder</w:t>
      </w:r>
      <w:r w:rsidR="00470441">
        <w:rPr>
          <w:rFonts w:ascii="Arial" w:hAnsi="Arial" w:cs="Arial"/>
        </w:rPr>
        <w:t xml:space="preserve">- </w:t>
      </w:r>
      <w:r w:rsidR="00773B6D">
        <w:rPr>
          <w:rFonts w:ascii="Arial" w:hAnsi="Arial" w:cs="Arial"/>
        </w:rPr>
        <w:t xml:space="preserve">ungen sind nur dann beständig, wenn die neuen Verhaltensweisen in der </w:t>
      </w:r>
      <w:r w:rsidR="00773B6D">
        <w:rPr>
          <w:rFonts w:ascii="Arial" w:hAnsi="Arial" w:cs="Arial"/>
        </w:rPr>
        <w:lastRenderedPageBreak/>
        <w:t xml:space="preserve">Unternehmenskultur verankert werden, ansonsten besteht die Gefahr, dass die Macht der Gewohnheit die alten Verhaltensweisen schnell wiederbelebt. </w:t>
      </w:r>
    </w:p>
    <w:p w:rsidR="00F02BA2" w:rsidRDefault="00A14F7D" w:rsidP="006A6216">
      <w:pPr>
        <w:pStyle w:val="Listenabsatz"/>
        <w:ind w:left="2977" w:hanging="2268"/>
        <w:rPr>
          <w:rFonts w:ascii="Arial" w:hAnsi="Arial" w:cs="Arial"/>
        </w:rPr>
      </w:pPr>
      <w:r>
        <w:rPr>
          <w:rFonts w:ascii="Arial" w:hAnsi="Arial" w:cs="Arial"/>
        </w:rPr>
        <w:t>Lösungsstrategie:</w:t>
      </w:r>
      <w:r w:rsidR="00B31653">
        <w:rPr>
          <w:rFonts w:ascii="Arial" w:hAnsi="Arial" w:cs="Arial"/>
        </w:rPr>
        <w:t xml:space="preserve"> </w:t>
      </w:r>
      <w:r w:rsidR="00F73634">
        <w:rPr>
          <w:rFonts w:ascii="Arial" w:hAnsi="Arial" w:cs="Arial"/>
        </w:rPr>
        <w:t xml:space="preserve">Veränderungsbereitschaft </w:t>
      </w:r>
      <w:r w:rsidR="00470441">
        <w:rPr>
          <w:rFonts w:ascii="Arial" w:hAnsi="Arial" w:cs="Arial"/>
        </w:rPr>
        <w:t>festigen</w:t>
      </w:r>
      <w:r w:rsidR="00784DF3">
        <w:rPr>
          <w:rFonts w:ascii="Arial" w:hAnsi="Arial" w:cs="Arial"/>
        </w:rPr>
        <w:t xml:space="preserve"> und eine neue    </w:t>
      </w:r>
      <w:r w:rsidR="00F73634">
        <w:rPr>
          <w:rFonts w:ascii="Arial" w:hAnsi="Arial" w:cs="Arial"/>
        </w:rPr>
        <w:t>Unternehmenskultur</w:t>
      </w:r>
      <w:r w:rsidR="00470441">
        <w:rPr>
          <w:rFonts w:ascii="Arial" w:hAnsi="Arial" w:cs="Arial"/>
        </w:rPr>
        <w:t>, durch Auflösung alter Traditionen,</w:t>
      </w:r>
      <w:r w:rsidR="00F73634">
        <w:rPr>
          <w:rFonts w:ascii="Arial" w:hAnsi="Arial" w:cs="Arial"/>
        </w:rPr>
        <w:t xml:space="preserve"> </w:t>
      </w:r>
      <w:r w:rsidR="00784DF3">
        <w:rPr>
          <w:rFonts w:ascii="Arial" w:hAnsi="Arial" w:cs="Arial"/>
        </w:rPr>
        <w:t>entwickeln.</w:t>
      </w:r>
    </w:p>
    <w:p w:rsidR="00093810" w:rsidRPr="00F31FFF" w:rsidRDefault="00093810" w:rsidP="006A6216">
      <w:pPr>
        <w:pStyle w:val="Listenabsatz"/>
        <w:ind w:left="2977" w:hanging="2268"/>
        <w:rPr>
          <w:rFonts w:ascii="Arial" w:hAnsi="Arial" w:cs="Arial"/>
        </w:rPr>
      </w:pPr>
    </w:p>
    <w:p w:rsidR="00A54214" w:rsidRDefault="00C071D2" w:rsidP="0076480D">
      <w:pPr>
        <w:rPr>
          <w:rFonts w:ascii="Arial" w:hAnsi="Arial" w:cs="Arial"/>
        </w:rPr>
      </w:pPr>
      <w:r>
        <w:rPr>
          <w:rFonts w:ascii="Arial" w:hAnsi="Arial" w:cs="Arial"/>
        </w:rPr>
        <w:t>Kotter</w:t>
      </w:r>
      <w:r w:rsidR="00257FE8">
        <w:rPr>
          <w:rFonts w:ascii="Arial" w:hAnsi="Arial" w:cs="Arial"/>
        </w:rPr>
        <w:t xml:space="preserve">, der </w:t>
      </w:r>
      <w:r>
        <w:rPr>
          <w:rFonts w:ascii="Arial" w:hAnsi="Arial" w:cs="Arial"/>
        </w:rPr>
        <w:t xml:space="preserve">in seinen </w:t>
      </w:r>
      <w:r w:rsidR="00C00B4E">
        <w:rPr>
          <w:rFonts w:ascii="Arial" w:hAnsi="Arial" w:cs="Arial"/>
        </w:rPr>
        <w:t>S</w:t>
      </w:r>
      <w:r w:rsidR="00257FE8">
        <w:rPr>
          <w:rFonts w:ascii="Arial" w:hAnsi="Arial" w:cs="Arial"/>
        </w:rPr>
        <w:t>tudien</w:t>
      </w:r>
      <w:r w:rsidR="00C00B4E">
        <w:rPr>
          <w:rFonts w:ascii="Arial" w:hAnsi="Arial" w:cs="Arial"/>
        </w:rPr>
        <w:t xml:space="preserve"> den Fokus seiner Beobachtungen auf </w:t>
      </w:r>
      <w:r>
        <w:rPr>
          <w:rFonts w:ascii="Arial" w:hAnsi="Arial" w:cs="Arial"/>
        </w:rPr>
        <w:t xml:space="preserve">die „Blocker und Treiber“ </w:t>
      </w:r>
      <w:r w:rsidR="00C00B4E">
        <w:rPr>
          <w:rFonts w:ascii="Arial" w:hAnsi="Arial" w:cs="Arial"/>
        </w:rPr>
        <w:t xml:space="preserve">von </w:t>
      </w:r>
      <w:r>
        <w:rPr>
          <w:rFonts w:ascii="Arial" w:hAnsi="Arial" w:cs="Arial"/>
        </w:rPr>
        <w:t>Veränderungsprozesse</w:t>
      </w:r>
      <w:r w:rsidR="00C00B4E">
        <w:rPr>
          <w:rFonts w:ascii="Arial" w:hAnsi="Arial" w:cs="Arial"/>
        </w:rPr>
        <w:t>n</w:t>
      </w:r>
      <w:r>
        <w:rPr>
          <w:rFonts w:ascii="Arial" w:hAnsi="Arial" w:cs="Arial"/>
        </w:rPr>
        <w:t xml:space="preserve"> </w:t>
      </w:r>
      <w:r w:rsidR="00377413">
        <w:rPr>
          <w:rFonts w:ascii="Arial" w:hAnsi="Arial" w:cs="Arial"/>
        </w:rPr>
        <w:t>richtet</w:t>
      </w:r>
      <w:r w:rsidR="00D46B46">
        <w:rPr>
          <w:rFonts w:ascii="Arial" w:hAnsi="Arial" w:cs="Arial"/>
        </w:rPr>
        <w:t>,</w:t>
      </w:r>
      <w:r w:rsidR="00257FE8">
        <w:rPr>
          <w:rFonts w:ascii="Arial" w:hAnsi="Arial" w:cs="Arial"/>
        </w:rPr>
        <w:t xml:space="preserve"> stellt die Führungsaufgaben des Managements in den Mittelpunkt von </w:t>
      </w:r>
      <w:r w:rsidR="00D46B46">
        <w:rPr>
          <w:rFonts w:ascii="Arial" w:hAnsi="Arial" w:cs="Arial"/>
        </w:rPr>
        <w:t xml:space="preserve">erfolgreichen Veränderungsprozessen. Die von ihm genannten acht Hürden, entsprechen in Veränderungsprozessen acht Schritten, mit denen diese Hindernisse überwunden werden können und um diese Ziele zu erreichen, muss die oberste Führung in jeder der Phasen bestimmte strategische Ausgaben erfüllen (siehe hierzu die Lösungsstrategien in der vorangegangenen Kotter`schen Modellbeschreibung). </w:t>
      </w:r>
      <w:r w:rsidR="00C00B4E">
        <w:rPr>
          <w:rFonts w:ascii="Arial" w:hAnsi="Arial" w:cs="Arial"/>
        </w:rPr>
        <w:t xml:space="preserve">Aus </w:t>
      </w:r>
      <w:r w:rsidR="0011464D">
        <w:rPr>
          <w:rFonts w:ascii="Arial" w:hAnsi="Arial" w:cs="Arial"/>
        </w:rPr>
        <w:t xml:space="preserve">den </w:t>
      </w:r>
      <w:r w:rsidR="00C00B4E">
        <w:rPr>
          <w:rFonts w:ascii="Arial" w:hAnsi="Arial" w:cs="Arial"/>
        </w:rPr>
        <w:t>beschriebenen Hindernissen und Hürden lässt sich ableiten, dass</w:t>
      </w:r>
      <w:r w:rsidR="00D46B46">
        <w:rPr>
          <w:rFonts w:ascii="Arial" w:hAnsi="Arial" w:cs="Arial"/>
        </w:rPr>
        <w:t xml:space="preserve"> </w:t>
      </w:r>
      <w:r w:rsidR="00FD3B11">
        <w:rPr>
          <w:rFonts w:ascii="Arial" w:hAnsi="Arial" w:cs="Arial"/>
        </w:rPr>
        <w:t>Veränderungsvorhaben scheitern, wenn versäumt wird, die Betroffenen ausreichend in das Veränderungsvorhaben einzubinden.</w:t>
      </w:r>
      <w:r w:rsidR="00D229CE">
        <w:rPr>
          <w:rFonts w:ascii="Arial" w:hAnsi="Arial" w:cs="Arial"/>
        </w:rPr>
        <w:t xml:space="preserve"> </w:t>
      </w:r>
      <w:r w:rsidR="00A54214">
        <w:rPr>
          <w:rFonts w:ascii="Arial" w:hAnsi="Arial" w:cs="Arial"/>
        </w:rPr>
        <w:t xml:space="preserve">Kotter </w:t>
      </w:r>
      <w:r w:rsidR="00A54214" w:rsidRPr="00813EED">
        <w:rPr>
          <w:rFonts w:ascii="Arial" w:hAnsi="Arial" w:cs="Arial"/>
          <w:color w:val="FF00FF"/>
        </w:rPr>
        <w:t>(in Kotter/Rathgeber, 2006</w:t>
      </w:r>
      <w:r w:rsidR="00B31D96" w:rsidRPr="00813EED">
        <w:rPr>
          <w:rFonts w:ascii="Arial" w:hAnsi="Arial" w:cs="Arial"/>
          <w:color w:val="FF00FF"/>
        </w:rPr>
        <w:t>, S. 142-14</w:t>
      </w:r>
      <w:r w:rsidR="001A4749">
        <w:rPr>
          <w:rFonts w:ascii="Arial" w:hAnsi="Arial" w:cs="Arial"/>
          <w:color w:val="FF00FF"/>
        </w:rPr>
        <w:t>6</w:t>
      </w:r>
      <w:r w:rsidR="00A54214" w:rsidRPr="00813EED">
        <w:rPr>
          <w:rFonts w:ascii="Arial" w:hAnsi="Arial" w:cs="Arial"/>
          <w:color w:val="FF00FF"/>
        </w:rPr>
        <w:t>)</w:t>
      </w:r>
      <w:r w:rsidR="00A54214">
        <w:rPr>
          <w:rFonts w:ascii="Arial" w:hAnsi="Arial" w:cs="Arial"/>
        </w:rPr>
        <w:t xml:space="preserve"> kommt zu der Überzeugung, dass Daten und Analysen die Menschen weniger dazu bewegen sich und ihr Umfeld zu verändern, als überzeugende Erfahrungen und </w:t>
      </w:r>
      <w:r w:rsidR="00130B6A">
        <w:rPr>
          <w:rFonts w:ascii="Arial" w:hAnsi="Arial" w:cs="Arial"/>
        </w:rPr>
        <w:t xml:space="preserve">die ausgelösten </w:t>
      </w:r>
      <w:r w:rsidR="00A54214">
        <w:rPr>
          <w:rFonts w:ascii="Arial" w:hAnsi="Arial" w:cs="Arial"/>
        </w:rPr>
        <w:t>Gefühle</w:t>
      </w:r>
      <w:r w:rsidR="008738B4">
        <w:rPr>
          <w:rFonts w:ascii="Arial" w:hAnsi="Arial" w:cs="Arial"/>
        </w:rPr>
        <w:t>,</w:t>
      </w:r>
      <w:r w:rsidR="00A54214">
        <w:rPr>
          <w:rFonts w:ascii="Arial" w:hAnsi="Arial" w:cs="Arial"/>
        </w:rPr>
        <w:t xml:space="preserve"> das</w:t>
      </w:r>
      <w:r w:rsidR="008738B4">
        <w:rPr>
          <w:rFonts w:ascii="Arial" w:hAnsi="Arial" w:cs="Arial"/>
        </w:rPr>
        <w:t>s</w:t>
      </w:r>
      <w:r w:rsidR="00A54214">
        <w:rPr>
          <w:rFonts w:ascii="Arial" w:hAnsi="Arial" w:cs="Arial"/>
        </w:rPr>
        <w:t xml:space="preserve"> </w:t>
      </w:r>
      <w:r w:rsidR="00470C61">
        <w:rPr>
          <w:rFonts w:ascii="Arial" w:hAnsi="Arial" w:cs="Arial"/>
        </w:rPr>
        <w:t>d</w:t>
      </w:r>
      <w:r w:rsidR="00A54214">
        <w:rPr>
          <w:rFonts w:ascii="Arial" w:hAnsi="Arial" w:cs="Arial"/>
        </w:rPr>
        <w:t>enken oft übertrumpf</w:t>
      </w:r>
      <w:r w:rsidR="00470C61">
        <w:rPr>
          <w:rFonts w:ascii="Arial" w:hAnsi="Arial" w:cs="Arial"/>
        </w:rPr>
        <w:t>t</w:t>
      </w:r>
      <w:r w:rsidR="00B31D96">
        <w:rPr>
          <w:rFonts w:ascii="Arial" w:hAnsi="Arial" w:cs="Arial"/>
        </w:rPr>
        <w:t xml:space="preserve">. Als eine </w:t>
      </w:r>
      <w:r w:rsidR="00622064">
        <w:rPr>
          <w:rFonts w:ascii="Arial" w:hAnsi="Arial" w:cs="Arial"/>
        </w:rPr>
        <w:t xml:space="preserve">für ihn </w:t>
      </w:r>
      <w:r w:rsidR="00B31D96">
        <w:rPr>
          <w:rFonts w:ascii="Arial" w:hAnsi="Arial" w:cs="Arial"/>
        </w:rPr>
        <w:t xml:space="preserve">bedeutende Erfahrung beschreibt Kotter, wenn alle an der Veränderung beteiligten Menschen, über alle Hierarchiestufen </w:t>
      </w:r>
      <w:r w:rsidR="00D229CE">
        <w:rPr>
          <w:rFonts w:ascii="Arial" w:hAnsi="Arial" w:cs="Arial"/>
        </w:rPr>
        <w:t>hinweg</w:t>
      </w:r>
      <w:r w:rsidR="00B31D96">
        <w:rPr>
          <w:rFonts w:ascii="Arial" w:hAnsi="Arial" w:cs="Arial"/>
        </w:rPr>
        <w:t xml:space="preserve"> gleichermaßen im Bilde sind und am gleichen Strang ziehen, </w:t>
      </w:r>
      <w:r w:rsidR="00D229CE">
        <w:rPr>
          <w:rFonts w:ascii="Arial" w:hAnsi="Arial" w:cs="Arial"/>
        </w:rPr>
        <w:t xml:space="preserve">kann trotz widriger Umstände wahrlich Erstaunliches geschehen. </w:t>
      </w:r>
    </w:p>
    <w:p w:rsidR="00A54214" w:rsidRDefault="00A54214" w:rsidP="0076480D">
      <w:pPr>
        <w:rPr>
          <w:rFonts w:ascii="Arial" w:hAnsi="Arial" w:cs="Arial"/>
        </w:rPr>
      </w:pPr>
    </w:p>
    <w:p w:rsidR="00F84D07" w:rsidRDefault="00555575" w:rsidP="0076480D">
      <w:pPr>
        <w:rPr>
          <w:rFonts w:ascii="Arial" w:hAnsi="Arial" w:cs="Arial"/>
        </w:rPr>
      </w:pPr>
      <w:r>
        <w:rPr>
          <w:rFonts w:ascii="Arial" w:hAnsi="Arial" w:cs="Arial"/>
        </w:rPr>
        <w:t xml:space="preserve">Auch </w:t>
      </w:r>
      <w:r w:rsidRPr="00924F9B">
        <w:rPr>
          <w:rFonts w:ascii="Arial" w:hAnsi="Arial" w:cs="Arial"/>
          <w:color w:val="FF33CC"/>
        </w:rPr>
        <w:t>Kost</w:t>
      </w:r>
      <w:r>
        <w:rPr>
          <w:rFonts w:ascii="Arial" w:hAnsi="Arial" w:cs="Arial"/>
          <w:color w:val="FF33CC"/>
        </w:rPr>
        <w:t>k</w:t>
      </w:r>
      <w:r w:rsidRPr="00924F9B">
        <w:rPr>
          <w:rFonts w:ascii="Arial" w:hAnsi="Arial" w:cs="Arial"/>
          <w:color w:val="FF33CC"/>
        </w:rPr>
        <w:t>a und Mönch</w:t>
      </w:r>
      <w:r>
        <w:rPr>
          <w:rFonts w:ascii="Arial" w:hAnsi="Arial" w:cs="Arial"/>
          <w:color w:val="FF33CC"/>
        </w:rPr>
        <w:t xml:space="preserve"> (2009, S.</w:t>
      </w:r>
      <w:r w:rsidR="00742E10">
        <w:rPr>
          <w:rFonts w:ascii="Arial" w:hAnsi="Arial" w:cs="Arial"/>
          <w:color w:val="FF33CC"/>
        </w:rPr>
        <w:t xml:space="preserve"> </w:t>
      </w:r>
      <w:r>
        <w:rPr>
          <w:rFonts w:ascii="Arial" w:hAnsi="Arial" w:cs="Arial"/>
          <w:color w:val="FF33CC"/>
        </w:rPr>
        <w:t xml:space="preserve">22) </w:t>
      </w:r>
      <w:r w:rsidRPr="00924F9B">
        <w:rPr>
          <w:rFonts w:ascii="Arial" w:hAnsi="Arial" w:cs="Arial"/>
          <w:color w:val="FF33CC"/>
        </w:rPr>
        <w:t xml:space="preserve"> </w:t>
      </w:r>
      <w:r>
        <w:rPr>
          <w:rFonts w:ascii="Arial" w:hAnsi="Arial" w:cs="Arial"/>
        </w:rPr>
        <w:t xml:space="preserve">bestätigen, dass wenn die Betroffenen in das Veränderungsvorhaben nicht ausreichend integriert und das Bewusstsein und die Notwendigkeit der Veränderung nicht vermittelt wurde, Veränderungsprozesse scheitern. Für die Planung, Realisierung und die </w:t>
      </w:r>
      <w:r w:rsidR="008B431F">
        <w:rPr>
          <w:rFonts w:ascii="Arial" w:hAnsi="Arial" w:cs="Arial"/>
        </w:rPr>
        <w:t>n</w:t>
      </w:r>
      <w:r>
        <w:rPr>
          <w:rFonts w:ascii="Arial" w:hAnsi="Arial" w:cs="Arial"/>
        </w:rPr>
        <w:t xml:space="preserve">achhaltige Förderung von tief greifenden Veränderungen in </w:t>
      </w:r>
      <w:r w:rsidR="00742E10">
        <w:rPr>
          <w:rFonts w:ascii="Arial" w:hAnsi="Arial" w:cs="Arial"/>
        </w:rPr>
        <w:t xml:space="preserve">den </w:t>
      </w:r>
      <w:r>
        <w:rPr>
          <w:rFonts w:ascii="Arial" w:hAnsi="Arial" w:cs="Arial"/>
        </w:rPr>
        <w:t>Unternehmen werden aus Sicht der Autoren</w:t>
      </w:r>
      <w:r w:rsidR="00260661">
        <w:rPr>
          <w:rFonts w:ascii="Arial" w:hAnsi="Arial" w:cs="Arial"/>
        </w:rPr>
        <w:t>, eine</w:t>
      </w:r>
      <w:r>
        <w:rPr>
          <w:rFonts w:ascii="Arial" w:hAnsi="Arial" w:cs="Arial"/>
        </w:rPr>
        <w:t xml:space="preserve"> </w:t>
      </w:r>
      <w:r w:rsidR="008B431F">
        <w:rPr>
          <w:rFonts w:ascii="Arial" w:hAnsi="Arial" w:cs="Arial"/>
        </w:rPr>
        <w:t>h</w:t>
      </w:r>
      <w:r w:rsidR="00260661">
        <w:rPr>
          <w:rFonts w:ascii="Arial" w:hAnsi="Arial" w:cs="Arial"/>
        </w:rPr>
        <w:t>erausragende Führung</w:t>
      </w:r>
      <w:r w:rsidR="008B431F">
        <w:rPr>
          <w:rStyle w:val="Funotenzeichen"/>
          <w:rFonts w:ascii="Arial" w:hAnsi="Arial" w:cs="Arial"/>
        </w:rPr>
        <w:footnoteReference w:id="40"/>
      </w:r>
      <w:r>
        <w:rPr>
          <w:rFonts w:ascii="Arial" w:hAnsi="Arial" w:cs="Arial"/>
        </w:rPr>
        <w:t xml:space="preserve">, </w:t>
      </w:r>
      <w:r w:rsidR="00260661">
        <w:rPr>
          <w:rFonts w:ascii="Arial" w:hAnsi="Arial" w:cs="Arial"/>
        </w:rPr>
        <w:t>ein</w:t>
      </w:r>
      <w:r>
        <w:rPr>
          <w:rFonts w:ascii="Arial" w:hAnsi="Arial" w:cs="Arial"/>
        </w:rPr>
        <w:t xml:space="preserve"> </w:t>
      </w:r>
      <w:r w:rsidR="008B431F">
        <w:rPr>
          <w:rFonts w:ascii="Arial" w:hAnsi="Arial" w:cs="Arial"/>
        </w:rPr>
        <w:t>s</w:t>
      </w:r>
      <w:r>
        <w:rPr>
          <w:rFonts w:ascii="Arial" w:hAnsi="Arial" w:cs="Arial"/>
        </w:rPr>
        <w:t>tufenweise</w:t>
      </w:r>
      <w:r w:rsidR="00742E10">
        <w:rPr>
          <w:rFonts w:ascii="Arial" w:hAnsi="Arial" w:cs="Arial"/>
        </w:rPr>
        <w:t>r</w:t>
      </w:r>
      <w:r>
        <w:rPr>
          <w:rFonts w:ascii="Arial" w:hAnsi="Arial" w:cs="Arial"/>
        </w:rPr>
        <w:t xml:space="preserve"> Veränderungsfahrpla</w:t>
      </w:r>
      <w:r w:rsidR="00684611">
        <w:rPr>
          <w:rFonts w:ascii="Arial" w:hAnsi="Arial" w:cs="Arial"/>
        </w:rPr>
        <w:t>n und</w:t>
      </w:r>
      <w:r>
        <w:rPr>
          <w:rFonts w:ascii="Arial" w:hAnsi="Arial" w:cs="Arial"/>
        </w:rPr>
        <w:t xml:space="preserve"> </w:t>
      </w:r>
      <w:r w:rsidR="008B431F">
        <w:rPr>
          <w:rFonts w:ascii="Arial" w:hAnsi="Arial" w:cs="Arial"/>
        </w:rPr>
        <w:t>s</w:t>
      </w:r>
      <w:r>
        <w:rPr>
          <w:rFonts w:ascii="Arial" w:hAnsi="Arial" w:cs="Arial"/>
        </w:rPr>
        <w:t>tufenweise flexib</w:t>
      </w:r>
      <w:r w:rsidR="00470C61">
        <w:rPr>
          <w:rFonts w:ascii="Arial" w:hAnsi="Arial" w:cs="Arial"/>
        </w:rPr>
        <w:t>el</w:t>
      </w:r>
      <w:r>
        <w:rPr>
          <w:rFonts w:ascii="Arial" w:hAnsi="Arial" w:cs="Arial"/>
        </w:rPr>
        <w:t xml:space="preserve"> einsetzbare Methoden benötigt.</w:t>
      </w:r>
      <w:r w:rsidR="008B431F">
        <w:rPr>
          <w:rFonts w:ascii="Arial" w:hAnsi="Arial" w:cs="Arial"/>
        </w:rPr>
        <w:t xml:space="preserve"> </w:t>
      </w:r>
      <w:r w:rsidR="005C1361">
        <w:rPr>
          <w:rFonts w:ascii="Arial" w:hAnsi="Arial" w:cs="Arial"/>
        </w:rPr>
        <w:t xml:space="preserve">In Anlehnung an Kotter haben </w:t>
      </w:r>
      <w:r w:rsidR="005C1361" w:rsidRPr="00924F9B">
        <w:rPr>
          <w:rFonts w:ascii="Arial" w:hAnsi="Arial" w:cs="Arial"/>
          <w:color w:val="FF33CC"/>
        </w:rPr>
        <w:t>Kost</w:t>
      </w:r>
      <w:r w:rsidR="005C1361">
        <w:rPr>
          <w:rFonts w:ascii="Arial" w:hAnsi="Arial" w:cs="Arial"/>
          <w:color w:val="FF33CC"/>
        </w:rPr>
        <w:t>k</w:t>
      </w:r>
      <w:r w:rsidR="005C1361" w:rsidRPr="00924F9B">
        <w:rPr>
          <w:rFonts w:ascii="Arial" w:hAnsi="Arial" w:cs="Arial"/>
          <w:color w:val="FF33CC"/>
        </w:rPr>
        <w:t>a und Mönch (</w:t>
      </w:r>
      <w:r w:rsidR="005C1361">
        <w:rPr>
          <w:rFonts w:ascii="Arial" w:hAnsi="Arial" w:cs="Arial"/>
          <w:color w:val="FF33CC"/>
        </w:rPr>
        <w:t>S. 2</w:t>
      </w:r>
      <w:r w:rsidR="0069287A">
        <w:rPr>
          <w:rFonts w:ascii="Arial" w:hAnsi="Arial" w:cs="Arial"/>
          <w:color w:val="FF33CC"/>
        </w:rPr>
        <w:t>1</w:t>
      </w:r>
      <w:r w:rsidR="000347FB">
        <w:rPr>
          <w:rFonts w:ascii="Arial" w:hAnsi="Arial" w:cs="Arial"/>
          <w:color w:val="FF33CC"/>
        </w:rPr>
        <w:t>-29</w:t>
      </w:r>
      <w:r w:rsidR="005C1361" w:rsidRPr="00924F9B">
        <w:rPr>
          <w:rFonts w:ascii="Arial" w:hAnsi="Arial" w:cs="Arial"/>
          <w:color w:val="FF33CC"/>
        </w:rPr>
        <w:t>)</w:t>
      </w:r>
      <w:r w:rsidR="005C1361">
        <w:rPr>
          <w:rFonts w:ascii="Arial" w:hAnsi="Arial" w:cs="Arial"/>
        </w:rPr>
        <w:t xml:space="preserve"> einen </w:t>
      </w:r>
      <w:r w:rsidR="000347FB">
        <w:rPr>
          <w:rFonts w:ascii="Arial" w:hAnsi="Arial" w:cs="Arial"/>
        </w:rPr>
        <w:t>sieben</w:t>
      </w:r>
      <w:r w:rsidR="00AF7AEB">
        <w:rPr>
          <w:rFonts w:ascii="Arial" w:hAnsi="Arial" w:cs="Arial"/>
        </w:rPr>
        <w:t>-</w:t>
      </w:r>
      <w:r w:rsidR="005C1361">
        <w:rPr>
          <w:rFonts w:ascii="Arial" w:hAnsi="Arial" w:cs="Arial"/>
        </w:rPr>
        <w:t xml:space="preserve">Stufen-Veränderungsfahrplan </w:t>
      </w:r>
      <w:r w:rsidR="000347FB">
        <w:rPr>
          <w:rFonts w:ascii="Arial" w:hAnsi="Arial" w:cs="Arial"/>
        </w:rPr>
        <w:t>entwickelt (siehe Tabelle 2.</w:t>
      </w:r>
      <w:r w:rsidR="00F902A1">
        <w:rPr>
          <w:rFonts w:ascii="Arial" w:hAnsi="Arial" w:cs="Arial"/>
        </w:rPr>
        <w:t>2</w:t>
      </w:r>
      <w:r w:rsidR="000347FB">
        <w:rPr>
          <w:rFonts w:ascii="Arial" w:hAnsi="Arial" w:cs="Arial"/>
        </w:rPr>
        <w:t>-</w:t>
      </w:r>
      <w:r w:rsidR="00F902A1">
        <w:rPr>
          <w:rFonts w:ascii="Arial" w:hAnsi="Arial" w:cs="Arial"/>
        </w:rPr>
        <w:t>6</w:t>
      </w:r>
      <w:r w:rsidR="000347FB">
        <w:rPr>
          <w:rFonts w:ascii="Arial" w:hAnsi="Arial" w:cs="Arial"/>
        </w:rPr>
        <w:t xml:space="preserve">) der dazu dienen soll, Betroffene zu Beteiligten zu machen und diese erfolgreich über die Phasen von Veränderungen hinweg in </w:t>
      </w:r>
      <w:r w:rsidR="00F84D07">
        <w:rPr>
          <w:rFonts w:ascii="Arial" w:hAnsi="Arial" w:cs="Arial"/>
        </w:rPr>
        <w:t xml:space="preserve">neue Handlungsfelder zu führen. Aus Sicht der Autoren müssen, um einen tiefgreifenden Wandel zu gestalten, alle sieben Stufen komplett durchlaufen werden. Hierzu definieren sie in jeder Stufe Ziele mit der jeweiligen </w:t>
      </w:r>
      <w:r w:rsidR="00C452B8">
        <w:rPr>
          <w:rFonts w:ascii="Arial" w:hAnsi="Arial" w:cs="Arial"/>
        </w:rPr>
        <w:t xml:space="preserve">zentralen </w:t>
      </w:r>
      <w:r w:rsidR="00F84D07">
        <w:rPr>
          <w:rFonts w:ascii="Arial" w:hAnsi="Arial" w:cs="Arial"/>
        </w:rPr>
        <w:t>Fragestellung und nennen geeignete Methoden zur Umsetzung.</w:t>
      </w:r>
      <w:r w:rsidR="00BD5FD5">
        <w:rPr>
          <w:rFonts w:ascii="Arial" w:hAnsi="Arial" w:cs="Arial"/>
        </w:rPr>
        <w:t xml:space="preserve"> </w:t>
      </w:r>
      <w:r w:rsidR="00F84D07">
        <w:rPr>
          <w:rFonts w:ascii="Arial" w:hAnsi="Arial" w:cs="Arial"/>
        </w:rPr>
        <w:t xml:space="preserve">Bevor wir </w:t>
      </w:r>
      <w:r w:rsidR="00BD5FD5">
        <w:rPr>
          <w:rFonts w:ascii="Arial" w:hAnsi="Arial" w:cs="Arial"/>
        </w:rPr>
        <w:t xml:space="preserve">nachfolgend </w:t>
      </w:r>
      <w:r w:rsidR="00C57CCB">
        <w:rPr>
          <w:rFonts w:ascii="Arial" w:hAnsi="Arial" w:cs="Arial"/>
        </w:rPr>
        <w:t>die</w:t>
      </w:r>
      <w:r w:rsidR="00F84D07">
        <w:rPr>
          <w:rFonts w:ascii="Arial" w:hAnsi="Arial" w:cs="Arial"/>
        </w:rPr>
        <w:t xml:space="preserve"> einzelnen Phasen</w:t>
      </w:r>
      <w:r w:rsidR="00C57CCB">
        <w:rPr>
          <w:rFonts w:ascii="Arial" w:hAnsi="Arial" w:cs="Arial"/>
        </w:rPr>
        <w:t xml:space="preserve"> zur Gestaltung von Veränderungsprozessen zusammenfassen, soll an dieser Stelle zum Ausdruck gebracht werden, dass diese für die vorliegende Forschung nicht vordergründig von Bedeutung sind, dürfen aber aufgrund der Komplexität von Veränderungsvorhaben nicht gänzlich ignoriert werden und dienen dem Verfasser für ein besseres Verständnis und zur Beurteilung  der Gesamtzusammenhänge. </w:t>
      </w:r>
    </w:p>
    <w:p w:rsidR="00EB35FA" w:rsidRDefault="00EB35FA" w:rsidP="0076480D">
      <w:pPr>
        <w:rPr>
          <w:rFonts w:ascii="Arial" w:hAnsi="Arial" w:cs="Arial"/>
        </w:rPr>
      </w:pPr>
    </w:p>
    <w:p w:rsidR="000E14F6" w:rsidRDefault="008F1696" w:rsidP="0024630D">
      <w:pPr>
        <w:ind w:left="1701" w:hanging="1701"/>
        <w:rPr>
          <w:rFonts w:ascii="Arial" w:hAnsi="Arial" w:cs="Arial"/>
          <w:color w:val="FF33CC"/>
        </w:rPr>
      </w:pPr>
      <w:r w:rsidRPr="00586209">
        <w:rPr>
          <w:rFonts w:ascii="Arial" w:hAnsi="Arial" w:cs="Arial"/>
          <w:b/>
          <w:lang w:val="de-DE"/>
        </w:rPr>
        <w:t>Tab</w:t>
      </w:r>
      <w:r>
        <w:rPr>
          <w:rFonts w:ascii="Arial" w:hAnsi="Arial" w:cs="Arial"/>
          <w:b/>
          <w:lang w:val="de-DE"/>
        </w:rPr>
        <w:t>elle</w:t>
      </w:r>
      <w:r w:rsidRPr="00586209">
        <w:rPr>
          <w:rFonts w:ascii="Arial" w:hAnsi="Arial" w:cs="Arial"/>
          <w:b/>
          <w:lang w:val="de-DE"/>
        </w:rPr>
        <w:t xml:space="preserve"> 2</w:t>
      </w:r>
      <w:r>
        <w:rPr>
          <w:rFonts w:ascii="Arial" w:hAnsi="Arial" w:cs="Arial"/>
          <w:b/>
          <w:lang w:val="de-DE"/>
        </w:rPr>
        <w:t>.</w:t>
      </w:r>
      <w:r w:rsidR="00F902A1">
        <w:rPr>
          <w:rFonts w:ascii="Arial" w:hAnsi="Arial" w:cs="Arial"/>
          <w:b/>
          <w:lang w:val="de-DE"/>
        </w:rPr>
        <w:t>2</w:t>
      </w:r>
      <w:r>
        <w:rPr>
          <w:rFonts w:ascii="Arial" w:hAnsi="Arial" w:cs="Arial"/>
          <w:b/>
          <w:lang w:val="de-DE"/>
        </w:rPr>
        <w:t>-</w:t>
      </w:r>
      <w:r w:rsidR="00F902A1">
        <w:rPr>
          <w:rFonts w:ascii="Arial" w:hAnsi="Arial" w:cs="Arial"/>
          <w:b/>
          <w:lang w:val="de-DE"/>
        </w:rPr>
        <w:t>6</w:t>
      </w:r>
      <w:r>
        <w:rPr>
          <w:rFonts w:ascii="Arial" w:hAnsi="Arial" w:cs="Arial"/>
          <w:b/>
          <w:lang w:val="de-DE"/>
        </w:rPr>
        <w:t>:</w:t>
      </w:r>
      <w:r>
        <w:rPr>
          <w:rFonts w:ascii="Arial" w:hAnsi="Arial" w:cs="Arial"/>
          <w:lang w:val="de-DE"/>
        </w:rPr>
        <w:tab/>
      </w:r>
      <w:r w:rsidR="00F902A1">
        <w:rPr>
          <w:rFonts w:ascii="Arial" w:hAnsi="Arial" w:cs="Arial"/>
          <w:lang w:val="de-DE"/>
        </w:rPr>
        <w:t>Sieben-Stufen-</w:t>
      </w:r>
      <w:r w:rsidR="00A520B6">
        <w:rPr>
          <w:rFonts w:ascii="Arial" w:hAnsi="Arial" w:cs="Arial"/>
          <w:lang w:val="de-DE"/>
        </w:rPr>
        <w:t>V</w:t>
      </w:r>
      <w:r w:rsidR="00F902A1">
        <w:rPr>
          <w:rFonts w:ascii="Arial" w:hAnsi="Arial" w:cs="Arial"/>
          <w:lang w:val="de-DE"/>
        </w:rPr>
        <w:t xml:space="preserve">eränderungsfahrplan für das </w:t>
      </w:r>
      <w:r w:rsidR="00A520B6">
        <w:rPr>
          <w:rFonts w:ascii="Arial" w:hAnsi="Arial" w:cs="Arial"/>
          <w:lang w:val="de-DE"/>
        </w:rPr>
        <w:t>G</w:t>
      </w:r>
      <w:r w:rsidR="00F902A1">
        <w:rPr>
          <w:rFonts w:ascii="Arial" w:hAnsi="Arial" w:cs="Arial"/>
          <w:lang w:val="de-DE"/>
        </w:rPr>
        <w:t>estalten von Ver</w:t>
      </w:r>
      <w:r w:rsidR="00A520B6">
        <w:rPr>
          <w:rFonts w:ascii="Arial" w:hAnsi="Arial" w:cs="Arial"/>
          <w:lang w:val="de-DE"/>
        </w:rPr>
        <w:t>-</w:t>
      </w:r>
      <w:r w:rsidR="00F902A1">
        <w:rPr>
          <w:rFonts w:ascii="Arial" w:hAnsi="Arial" w:cs="Arial"/>
          <w:lang w:val="de-DE"/>
        </w:rPr>
        <w:t>änderungsprozessen</w:t>
      </w:r>
      <w:r>
        <w:rPr>
          <w:rFonts w:ascii="Arial" w:hAnsi="Arial" w:cs="Arial"/>
          <w:lang w:val="de-DE"/>
        </w:rPr>
        <w:t xml:space="preserve"> </w:t>
      </w:r>
      <w:r w:rsidRPr="004511A1">
        <w:rPr>
          <w:rFonts w:ascii="Arial" w:hAnsi="Arial" w:cs="Arial"/>
          <w:color w:val="FF33CC"/>
          <w:lang w:val="de-DE"/>
        </w:rPr>
        <w:t xml:space="preserve">(in </w:t>
      </w:r>
      <w:r>
        <w:rPr>
          <w:rFonts w:ascii="Arial" w:hAnsi="Arial" w:cs="Arial"/>
          <w:color w:val="FF33CC"/>
          <w:lang w:val="de-DE"/>
        </w:rPr>
        <w:t xml:space="preserve">Anlehnung an </w:t>
      </w:r>
      <w:r w:rsidR="00F902A1" w:rsidRPr="00924F9B">
        <w:rPr>
          <w:rFonts w:ascii="Arial" w:hAnsi="Arial" w:cs="Arial"/>
          <w:color w:val="FF33CC"/>
        </w:rPr>
        <w:t>Kost</w:t>
      </w:r>
      <w:r w:rsidR="00F902A1">
        <w:rPr>
          <w:rFonts w:ascii="Arial" w:hAnsi="Arial" w:cs="Arial"/>
          <w:color w:val="FF33CC"/>
        </w:rPr>
        <w:t>k</w:t>
      </w:r>
      <w:r w:rsidR="00F902A1" w:rsidRPr="00924F9B">
        <w:rPr>
          <w:rFonts w:ascii="Arial" w:hAnsi="Arial" w:cs="Arial"/>
          <w:color w:val="FF33CC"/>
        </w:rPr>
        <w:t>a</w:t>
      </w:r>
      <w:r w:rsidR="00CD3B52">
        <w:rPr>
          <w:rFonts w:ascii="Arial" w:hAnsi="Arial" w:cs="Arial"/>
          <w:color w:val="FF33CC"/>
        </w:rPr>
        <w:t>/</w:t>
      </w:r>
      <w:r w:rsidR="00F902A1" w:rsidRPr="00924F9B">
        <w:rPr>
          <w:rFonts w:ascii="Arial" w:hAnsi="Arial" w:cs="Arial"/>
          <w:color w:val="FF33CC"/>
        </w:rPr>
        <w:t>Mönch</w:t>
      </w:r>
      <w:r w:rsidR="00F902A1">
        <w:rPr>
          <w:rFonts w:ascii="Arial" w:hAnsi="Arial" w:cs="Arial"/>
          <w:color w:val="FF33CC"/>
        </w:rPr>
        <w:t>, 2009, S.</w:t>
      </w:r>
      <w:r w:rsidR="005750A4">
        <w:rPr>
          <w:rFonts w:ascii="Arial" w:hAnsi="Arial" w:cs="Arial"/>
          <w:color w:val="FF33CC"/>
        </w:rPr>
        <w:t xml:space="preserve"> </w:t>
      </w:r>
      <w:r w:rsidR="00F902A1">
        <w:rPr>
          <w:rFonts w:ascii="Arial" w:hAnsi="Arial" w:cs="Arial"/>
          <w:color w:val="FF33CC"/>
        </w:rPr>
        <w:t>24-29</w:t>
      </w:r>
      <w:r w:rsidR="00CD3B52">
        <w:rPr>
          <w:rFonts w:ascii="Arial" w:hAnsi="Arial" w:cs="Arial"/>
          <w:color w:val="FF33CC"/>
        </w:rPr>
        <w:t xml:space="preserve"> und Kotter/Rathgeber, 2006, S. </w:t>
      </w:r>
      <w:r w:rsidR="001D54BA">
        <w:rPr>
          <w:rFonts w:ascii="Arial" w:hAnsi="Arial" w:cs="Arial"/>
          <w:color w:val="FF33CC"/>
        </w:rPr>
        <w:t xml:space="preserve">127, </w:t>
      </w:r>
      <w:r w:rsidR="00CD3B52">
        <w:rPr>
          <w:rFonts w:ascii="Arial" w:hAnsi="Arial" w:cs="Arial"/>
          <w:color w:val="FF33CC"/>
        </w:rPr>
        <w:t>135-136</w:t>
      </w:r>
      <w:r w:rsidR="00F902A1">
        <w:rPr>
          <w:rFonts w:ascii="Arial" w:hAnsi="Arial" w:cs="Arial"/>
          <w:color w:val="FF33CC"/>
        </w:rPr>
        <w:t xml:space="preserve">) </w:t>
      </w:r>
    </w:p>
    <w:tbl>
      <w:tblPr>
        <w:tblStyle w:val="Tabellengitternetz"/>
        <w:tblW w:w="9072" w:type="dxa"/>
        <w:tblInd w:w="108" w:type="dxa"/>
        <w:tblLayout w:type="fixed"/>
        <w:tblLook w:val="04A0"/>
      </w:tblPr>
      <w:tblGrid>
        <w:gridCol w:w="567"/>
        <w:gridCol w:w="2977"/>
        <w:gridCol w:w="3260"/>
        <w:gridCol w:w="284"/>
        <w:gridCol w:w="1984"/>
      </w:tblGrid>
      <w:tr w:rsidR="00582BD2" w:rsidRPr="00656460" w:rsidTr="005E00CA">
        <w:trPr>
          <w:cantSplit/>
          <w:trHeight w:val="699"/>
        </w:trPr>
        <w:tc>
          <w:tcPr>
            <w:tcW w:w="567" w:type="dxa"/>
            <w:vMerge w:val="restart"/>
            <w:shd w:val="clear" w:color="auto" w:fill="C6D9F1" w:themeFill="text2" w:themeFillTint="33"/>
            <w:textDirection w:val="btLr"/>
            <w:vAlign w:val="center"/>
          </w:tcPr>
          <w:p w:rsidR="00582BD2" w:rsidRPr="00E249CC" w:rsidRDefault="00582BD2" w:rsidP="003F20CB">
            <w:pPr>
              <w:spacing w:before="120" w:after="120" w:line="276" w:lineRule="auto"/>
              <w:ind w:left="113" w:right="113"/>
              <w:jc w:val="center"/>
              <w:rPr>
                <w:rFonts w:ascii="Arial" w:hAnsi="Arial" w:cs="Arial"/>
                <w:lang w:val="de-DE"/>
              </w:rPr>
            </w:pPr>
            <w:r>
              <w:rPr>
                <w:rFonts w:ascii="Arial" w:hAnsi="Arial" w:cs="Arial"/>
                <w:lang w:val="de-DE"/>
              </w:rPr>
              <w:lastRenderedPageBreak/>
              <w:t>Stufe</w:t>
            </w:r>
          </w:p>
        </w:tc>
        <w:tc>
          <w:tcPr>
            <w:tcW w:w="8505" w:type="dxa"/>
            <w:gridSpan w:val="4"/>
            <w:shd w:val="clear" w:color="auto" w:fill="C6D9F1" w:themeFill="text2" w:themeFillTint="33"/>
            <w:vAlign w:val="center"/>
          </w:tcPr>
          <w:p w:rsidR="00582BD2" w:rsidRPr="00E249CC" w:rsidRDefault="00582BD2" w:rsidP="00582BD2">
            <w:pPr>
              <w:spacing w:before="120" w:after="120" w:line="276" w:lineRule="auto"/>
              <w:jc w:val="center"/>
              <w:rPr>
                <w:rFonts w:ascii="Arial" w:hAnsi="Arial" w:cs="Arial"/>
                <w:lang w:val="de-DE"/>
              </w:rPr>
            </w:pPr>
            <w:r w:rsidRPr="00E249CC">
              <w:rPr>
                <w:rFonts w:ascii="Arial" w:hAnsi="Arial" w:cs="Arial"/>
                <w:lang w:val="de-DE"/>
              </w:rPr>
              <w:t xml:space="preserve">Beschreibung </w:t>
            </w:r>
          </w:p>
        </w:tc>
      </w:tr>
      <w:tr w:rsidR="00582BD2" w:rsidRPr="00656460" w:rsidTr="005E00CA">
        <w:trPr>
          <w:cantSplit/>
          <w:trHeight w:val="547"/>
        </w:trPr>
        <w:tc>
          <w:tcPr>
            <w:tcW w:w="567" w:type="dxa"/>
            <w:vMerge/>
            <w:shd w:val="clear" w:color="auto" w:fill="C6D9F1" w:themeFill="text2" w:themeFillTint="33"/>
            <w:textDirection w:val="btLr"/>
            <w:vAlign w:val="center"/>
          </w:tcPr>
          <w:p w:rsidR="00582BD2" w:rsidRPr="00E249CC" w:rsidRDefault="00582BD2" w:rsidP="003F20CB">
            <w:pPr>
              <w:spacing w:before="120" w:after="120" w:line="276" w:lineRule="auto"/>
              <w:ind w:left="113" w:right="113"/>
              <w:jc w:val="center"/>
              <w:rPr>
                <w:rFonts w:ascii="Arial" w:hAnsi="Arial" w:cs="Arial"/>
                <w:lang w:val="de-DE"/>
              </w:rPr>
            </w:pPr>
          </w:p>
        </w:tc>
        <w:tc>
          <w:tcPr>
            <w:tcW w:w="2977" w:type="dxa"/>
            <w:shd w:val="clear" w:color="auto" w:fill="C6D9F1" w:themeFill="text2" w:themeFillTint="33"/>
            <w:vAlign w:val="center"/>
          </w:tcPr>
          <w:p w:rsidR="00582BD2" w:rsidRPr="00582BD2" w:rsidRDefault="00582BD2" w:rsidP="003F20CB">
            <w:pPr>
              <w:spacing w:before="120" w:after="120" w:line="276" w:lineRule="auto"/>
              <w:jc w:val="center"/>
              <w:rPr>
                <w:rFonts w:ascii="Arial" w:hAnsi="Arial" w:cs="Arial"/>
                <w:lang w:val="de-DE"/>
              </w:rPr>
            </w:pPr>
            <w:r w:rsidRPr="00582BD2">
              <w:rPr>
                <w:rFonts w:ascii="Arial" w:hAnsi="Arial" w:cs="Arial"/>
                <w:lang w:val="de-DE"/>
              </w:rPr>
              <w:t>releva</w:t>
            </w:r>
            <w:r w:rsidR="00167A81">
              <w:rPr>
                <w:rFonts w:ascii="Arial" w:hAnsi="Arial" w:cs="Arial"/>
                <w:lang w:val="de-DE"/>
              </w:rPr>
              <w:t>n</w:t>
            </w:r>
            <w:r w:rsidRPr="00582BD2">
              <w:rPr>
                <w:rFonts w:ascii="Arial" w:hAnsi="Arial" w:cs="Arial"/>
                <w:lang w:val="de-DE"/>
              </w:rPr>
              <w:t>te Frage</w:t>
            </w:r>
          </w:p>
        </w:tc>
        <w:tc>
          <w:tcPr>
            <w:tcW w:w="3544" w:type="dxa"/>
            <w:gridSpan w:val="2"/>
            <w:shd w:val="clear" w:color="auto" w:fill="C6D9F1" w:themeFill="text2" w:themeFillTint="33"/>
            <w:vAlign w:val="center"/>
          </w:tcPr>
          <w:p w:rsidR="00582BD2" w:rsidRPr="00582BD2" w:rsidRDefault="00582BD2" w:rsidP="003F20CB">
            <w:pPr>
              <w:spacing w:before="120" w:after="120" w:line="276" w:lineRule="auto"/>
              <w:jc w:val="center"/>
              <w:rPr>
                <w:rFonts w:ascii="Arial" w:hAnsi="Arial" w:cs="Arial"/>
                <w:lang w:val="de-DE"/>
              </w:rPr>
            </w:pPr>
            <w:r w:rsidRPr="00582BD2">
              <w:rPr>
                <w:rFonts w:ascii="Arial" w:hAnsi="Arial" w:cs="Arial"/>
                <w:lang w:val="de-DE"/>
              </w:rPr>
              <w:t>Ziel</w:t>
            </w:r>
          </w:p>
        </w:tc>
        <w:tc>
          <w:tcPr>
            <w:tcW w:w="1984" w:type="dxa"/>
            <w:shd w:val="clear" w:color="auto" w:fill="C6D9F1" w:themeFill="text2" w:themeFillTint="33"/>
            <w:vAlign w:val="center"/>
          </w:tcPr>
          <w:p w:rsidR="00582BD2" w:rsidRPr="00582BD2" w:rsidRDefault="00582BD2" w:rsidP="003F20CB">
            <w:pPr>
              <w:spacing w:before="120" w:after="120" w:line="276" w:lineRule="auto"/>
              <w:jc w:val="center"/>
              <w:rPr>
                <w:rFonts w:ascii="Arial" w:hAnsi="Arial" w:cs="Arial"/>
                <w:lang w:val="de-DE"/>
              </w:rPr>
            </w:pPr>
            <w:r w:rsidRPr="00582BD2">
              <w:rPr>
                <w:rFonts w:ascii="Arial" w:hAnsi="Arial" w:cs="Arial"/>
                <w:lang w:val="de-DE"/>
              </w:rPr>
              <w:t>Methode</w:t>
            </w:r>
          </w:p>
        </w:tc>
      </w:tr>
      <w:tr w:rsidR="00582BD2" w:rsidRPr="00127751" w:rsidTr="003F20CB">
        <w:tc>
          <w:tcPr>
            <w:tcW w:w="567" w:type="dxa"/>
            <w:vMerge w:val="restart"/>
            <w:shd w:val="clear" w:color="auto" w:fill="E4E4E4"/>
          </w:tcPr>
          <w:p w:rsidR="00582BD2" w:rsidRDefault="00582BD2" w:rsidP="003F20CB">
            <w:pPr>
              <w:spacing w:before="120" w:after="120" w:line="276" w:lineRule="auto"/>
              <w:jc w:val="center"/>
              <w:rPr>
                <w:rFonts w:ascii="Arial" w:hAnsi="Arial" w:cs="Arial"/>
                <w:sz w:val="22"/>
                <w:szCs w:val="22"/>
                <w:lang w:val="de-DE"/>
              </w:rPr>
            </w:pPr>
          </w:p>
          <w:p w:rsidR="004322DD" w:rsidRDefault="004322DD" w:rsidP="003F20CB">
            <w:pPr>
              <w:spacing w:before="120" w:after="120" w:line="276" w:lineRule="auto"/>
              <w:jc w:val="center"/>
              <w:rPr>
                <w:rFonts w:ascii="Arial" w:hAnsi="Arial" w:cs="Arial"/>
                <w:sz w:val="22"/>
                <w:szCs w:val="22"/>
                <w:lang w:val="de-DE"/>
              </w:rPr>
            </w:pPr>
          </w:p>
          <w:p w:rsidR="00582BD2" w:rsidRPr="0076480D" w:rsidRDefault="00582BD2" w:rsidP="003F20CB">
            <w:pPr>
              <w:spacing w:before="120" w:after="120" w:line="276" w:lineRule="auto"/>
              <w:jc w:val="center"/>
              <w:rPr>
                <w:rFonts w:ascii="Arial" w:hAnsi="Arial" w:cs="Arial"/>
                <w:sz w:val="22"/>
                <w:szCs w:val="22"/>
                <w:lang w:val="de-DE"/>
              </w:rPr>
            </w:pPr>
            <w:r w:rsidRPr="0076480D">
              <w:rPr>
                <w:rFonts w:ascii="Arial" w:hAnsi="Arial" w:cs="Arial"/>
                <w:sz w:val="22"/>
                <w:szCs w:val="22"/>
                <w:lang w:val="de-DE"/>
              </w:rPr>
              <w:t>1</w:t>
            </w:r>
          </w:p>
        </w:tc>
        <w:tc>
          <w:tcPr>
            <w:tcW w:w="8505" w:type="dxa"/>
            <w:gridSpan w:val="4"/>
            <w:shd w:val="clear" w:color="auto" w:fill="E4E4E4"/>
          </w:tcPr>
          <w:p w:rsidR="00582BD2" w:rsidRDefault="00582BD2" w:rsidP="00582BD2">
            <w:pPr>
              <w:tabs>
                <w:tab w:val="left" w:pos="6136"/>
                <w:tab w:val="left" w:pos="6304"/>
                <w:tab w:val="left" w:pos="6472"/>
              </w:tabs>
              <w:spacing w:before="120" w:after="120" w:line="276" w:lineRule="auto"/>
              <w:ind w:left="33"/>
              <w:jc w:val="center"/>
              <w:rPr>
                <w:rFonts w:ascii="Arial" w:hAnsi="Arial" w:cs="Arial"/>
                <w:sz w:val="22"/>
                <w:szCs w:val="22"/>
                <w:lang w:val="de-DE"/>
              </w:rPr>
            </w:pPr>
            <w:r w:rsidRPr="00582BD2">
              <w:rPr>
                <w:rFonts w:ascii="Arial" w:hAnsi="Arial" w:cs="Arial"/>
                <w:sz w:val="22"/>
                <w:szCs w:val="22"/>
                <w:lang w:val="de-DE"/>
              </w:rPr>
              <w:t>Bewusstsein für dringenden Veränderungsbedarf schaffen</w:t>
            </w:r>
          </w:p>
          <w:p w:rsidR="00582BD2" w:rsidRDefault="00582BD2" w:rsidP="00582BD2">
            <w:pPr>
              <w:pStyle w:val="Listenabsatz"/>
              <w:numPr>
                <w:ilvl w:val="0"/>
                <w:numId w:val="20"/>
              </w:num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Markt und Wettbewerbssituation untersuchen und bewerten</w:t>
            </w:r>
          </w:p>
          <w:p w:rsidR="00582BD2" w:rsidRDefault="00582BD2" w:rsidP="00582BD2">
            <w:pPr>
              <w:pStyle w:val="Listenabsatz"/>
              <w:numPr>
                <w:ilvl w:val="0"/>
                <w:numId w:val="20"/>
              </w:num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Chancen und Risiken erkenn</w:t>
            </w:r>
            <w:r w:rsidR="00167A81">
              <w:rPr>
                <w:rFonts w:ascii="Arial" w:hAnsi="Arial" w:cs="Arial"/>
                <w:sz w:val="22"/>
                <w:szCs w:val="22"/>
                <w:lang w:val="de-DE"/>
              </w:rPr>
              <w:t>en</w:t>
            </w:r>
          </w:p>
          <w:p w:rsidR="00582BD2" w:rsidRDefault="00582BD2" w:rsidP="00167A81">
            <w:pPr>
              <w:pStyle w:val="Listenabsatz"/>
              <w:numPr>
                <w:ilvl w:val="0"/>
                <w:numId w:val="20"/>
              </w:num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Potenzielle</w:t>
            </w:r>
            <w:r w:rsidR="000F5909">
              <w:rPr>
                <w:rFonts w:ascii="Arial" w:hAnsi="Arial" w:cs="Arial"/>
                <w:sz w:val="22"/>
                <w:szCs w:val="22"/>
                <w:lang w:val="de-DE"/>
              </w:rPr>
              <w:t>n</w:t>
            </w:r>
            <w:r>
              <w:rPr>
                <w:rFonts w:ascii="Arial" w:hAnsi="Arial" w:cs="Arial"/>
                <w:sz w:val="22"/>
                <w:szCs w:val="22"/>
                <w:lang w:val="de-DE"/>
              </w:rPr>
              <w:t xml:space="preserve"> Krisen </w:t>
            </w:r>
            <w:r w:rsidR="00167A81">
              <w:rPr>
                <w:rFonts w:ascii="Arial" w:hAnsi="Arial" w:cs="Arial"/>
                <w:sz w:val="22"/>
                <w:szCs w:val="22"/>
                <w:lang w:val="de-DE"/>
              </w:rPr>
              <w:t>zuvorkommen</w:t>
            </w:r>
          </w:p>
          <w:p w:rsidR="00167A81" w:rsidRPr="00582BD2" w:rsidRDefault="00167A81" w:rsidP="00167A81">
            <w:pPr>
              <w:pStyle w:val="Listenabsatz"/>
              <w:numPr>
                <w:ilvl w:val="0"/>
                <w:numId w:val="20"/>
              </w:num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Konsequenzen frühzeitig ableiten</w:t>
            </w:r>
          </w:p>
        </w:tc>
      </w:tr>
      <w:tr w:rsidR="00582BD2" w:rsidRPr="00127751" w:rsidTr="005E00CA">
        <w:trPr>
          <w:trHeight w:val="1078"/>
        </w:trPr>
        <w:tc>
          <w:tcPr>
            <w:tcW w:w="567" w:type="dxa"/>
            <w:vMerge/>
            <w:shd w:val="clear" w:color="auto" w:fill="E4E4E4"/>
          </w:tcPr>
          <w:p w:rsidR="00582BD2" w:rsidRPr="0076480D" w:rsidRDefault="00582BD2" w:rsidP="003F20CB">
            <w:pPr>
              <w:spacing w:before="120" w:after="120" w:line="276" w:lineRule="auto"/>
              <w:jc w:val="center"/>
              <w:rPr>
                <w:rFonts w:ascii="Arial" w:hAnsi="Arial" w:cs="Arial"/>
                <w:sz w:val="22"/>
                <w:szCs w:val="22"/>
                <w:lang w:val="de-DE"/>
              </w:rPr>
            </w:pPr>
          </w:p>
        </w:tc>
        <w:tc>
          <w:tcPr>
            <w:tcW w:w="2977" w:type="dxa"/>
            <w:shd w:val="clear" w:color="auto" w:fill="E4E4E4"/>
          </w:tcPr>
          <w:p w:rsidR="004322DD" w:rsidRDefault="00167A81" w:rsidP="00232F13">
            <w:pPr>
              <w:spacing w:before="120" w:after="120"/>
              <w:jc w:val="left"/>
              <w:rPr>
                <w:rFonts w:ascii="Arial" w:hAnsi="Arial" w:cs="Arial"/>
                <w:sz w:val="22"/>
                <w:szCs w:val="22"/>
                <w:lang w:val="de-DE"/>
              </w:rPr>
            </w:pPr>
            <w:r>
              <w:rPr>
                <w:rFonts w:ascii="Arial" w:hAnsi="Arial" w:cs="Arial"/>
                <w:sz w:val="22"/>
                <w:szCs w:val="22"/>
                <w:lang w:val="de-DE"/>
              </w:rPr>
              <w:t>Wo stehen wir?</w:t>
            </w:r>
            <w:r w:rsidR="004322DD">
              <w:rPr>
                <w:rFonts w:ascii="Arial" w:hAnsi="Arial" w:cs="Arial"/>
                <w:sz w:val="22"/>
                <w:szCs w:val="22"/>
                <w:lang w:val="de-DE"/>
              </w:rPr>
              <w:t xml:space="preserve">      </w:t>
            </w:r>
          </w:p>
          <w:p w:rsidR="00167A81" w:rsidRPr="0076480D" w:rsidRDefault="00167A81" w:rsidP="00232F13">
            <w:pPr>
              <w:spacing w:before="120" w:after="120"/>
              <w:jc w:val="left"/>
              <w:rPr>
                <w:rFonts w:ascii="Arial" w:hAnsi="Arial" w:cs="Arial"/>
                <w:sz w:val="22"/>
                <w:szCs w:val="22"/>
                <w:lang w:val="de-DE"/>
              </w:rPr>
            </w:pPr>
            <w:r>
              <w:rPr>
                <w:rFonts w:ascii="Arial" w:hAnsi="Arial" w:cs="Arial"/>
                <w:sz w:val="22"/>
                <w:szCs w:val="22"/>
                <w:lang w:val="de-DE"/>
              </w:rPr>
              <w:t>Wo genau ist das</w:t>
            </w:r>
            <w:r w:rsidR="004322DD">
              <w:rPr>
                <w:rFonts w:ascii="Arial" w:hAnsi="Arial" w:cs="Arial"/>
                <w:sz w:val="22"/>
                <w:szCs w:val="22"/>
                <w:lang w:val="de-DE"/>
              </w:rPr>
              <w:t xml:space="preserve"> </w:t>
            </w:r>
            <w:r>
              <w:rPr>
                <w:rFonts w:ascii="Arial" w:hAnsi="Arial" w:cs="Arial"/>
                <w:sz w:val="22"/>
                <w:szCs w:val="22"/>
                <w:lang w:val="de-DE"/>
              </w:rPr>
              <w:t>Problem?</w:t>
            </w:r>
          </w:p>
        </w:tc>
        <w:tc>
          <w:tcPr>
            <w:tcW w:w="3544" w:type="dxa"/>
            <w:gridSpan w:val="2"/>
            <w:shd w:val="clear" w:color="auto" w:fill="E4E4E4"/>
          </w:tcPr>
          <w:p w:rsidR="00582BD2" w:rsidRPr="00167A81" w:rsidRDefault="00167A81" w:rsidP="003F20CB">
            <w:pPr>
              <w:tabs>
                <w:tab w:val="left" w:pos="6136"/>
                <w:tab w:val="left" w:pos="6304"/>
                <w:tab w:val="left" w:pos="6472"/>
              </w:tabs>
              <w:spacing w:before="120" w:after="120" w:line="276" w:lineRule="auto"/>
              <w:ind w:left="33"/>
              <w:jc w:val="left"/>
              <w:rPr>
                <w:rFonts w:ascii="Arial" w:hAnsi="Arial" w:cs="Arial"/>
                <w:sz w:val="22"/>
                <w:szCs w:val="22"/>
                <w:lang w:val="de-DE"/>
              </w:rPr>
            </w:pPr>
            <w:r w:rsidRPr="00167A81">
              <w:rPr>
                <w:rFonts w:ascii="Arial" w:hAnsi="Arial" w:cs="Arial"/>
                <w:sz w:val="22"/>
                <w:szCs w:val="22"/>
                <w:lang w:val="de-DE"/>
              </w:rPr>
              <w:t>Kenntnis über:</w:t>
            </w:r>
          </w:p>
          <w:p w:rsidR="00167A81" w:rsidRPr="00167A81" w:rsidRDefault="000F5909" w:rsidP="00167A81">
            <w:pPr>
              <w:pStyle w:val="Listenabsatz"/>
              <w:numPr>
                <w:ilvl w:val="0"/>
                <w:numId w:val="21"/>
              </w:numPr>
              <w:tabs>
                <w:tab w:val="left" w:pos="6136"/>
                <w:tab w:val="left" w:pos="6304"/>
                <w:tab w:val="left" w:pos="6472"/>
              </w:tabs>
              <w:spacing w:before="120" w:after="120" w:line="276" w:lineRule="auto"/>
              <w:ind w:left="317" w:hanging="283"/>
              <w:jc w:val="left"/>
              <w:rPr>
                <w:rFonts w:ascii="Arial" w:hAnsi="Arial" w:cs="Arial"/>
                <w:sz w:val="22"/>
                <w:szCs w:val="22"/>
                <w:lang w:val="de-DE"/>
              </w:rPr>
            </w:pPr>
            <w:r>
              <w:rPr>
                <w:rFonts w:ascii="Arial" w:hAnsi="Arial" w:cs="Arial"/>
                <w:sz w:val="22"/>
                <w:szCs w:val="22"/>
                <w:lang w:val="de-DE"/>
              </w:rPr>
              <w:t>d</w:t>
            </w:r>
            <w:r w:rsidR="00167A81" w:rsidRPr="00167A81">
              <w:rPr>
                <w:rFonts w:ascii="Arial" w:hAnsi="Arial" w:cs="Arial"/>
                <w:sz w:val="22"/>
                <w:szCs w:val="22"/>
                <w:lang w:val="de-DE"/>
              </w:rPr>
              <w:t>as relevante Umfeld</w:t>
            </w:r>
          </w:p>
          <w:p w:rsidR="00167A81" w:rsidRPr="00167A81" w:rsidRDefault="000F5909" w:rsidP="00167A81">
            <w:pPr>
              <w:pStyle w:val="Listenabsatz"/>
              <w:numPr>
                <w:ilvl w:val="0"/>
                <w:numId w:val="21"/>
              </w:numPr>
              <w:tabs>
                <w:tab w:val="left" w:pos="6136"/>
                <w:tab w:val="left" w:pos="6304"/>
                <w:tab w:val="left" w:pos="6472"/>
              </w:tabs>
              <w:spacing w:before="120" w:after="120" w:line="276" w:lineRule="auto"/>
              <w:ind w:left="317" w:hanging="283"/>
              <w:jc w:val="left"/>
              <w:rPr>
                <w:rFonts w:ascii="Arial" w:hAnsi="Arial" w:cs="Arial"/>
                <w:sz w:val="20"/>
                <w:szCs w:val="20"/>
                <w:lang w:val="de-DE"/>
              </w:rPr>
            </w:pPr>
            <w:r>
              <w:rPr>
                <w:rFonts w:ascii="Arial" w:hAnsi="Arial" w:cs="Arial"/>
                <w:sz w:val="22"/>
                <w:szCs w:val="22"/>
                <w:lang w:val="de-DE"/>
              </w:rPr>
              <w:t>d</w:t>
            </w:r>
            <w:r w:rsidR="00167A81" w:rsidRPr="00167A81">
              <w:rPr>
                <w:rFonts w:ascii="Arial" w:hAnsi="Arial" w:cs="Arial"/>
                <w:sz w:val="22"/>
                <w:szCs w:val="22"/>
                <w:lang w:val="de-DE"/>
              </w:rPr>
              <w:t>ie interne Situation</w:t>
            </w:r>
          </w:p>
        </w:tc>
        <w:tc>
          <w:tcPr>
            <w:tcW w:w="1984" w:type="dxa"/>
            <w:shd w:val="clear" w:color="auto" w:fill="E4E4E4"/>
          </w:tcPr>
          <w:p w:rsidR="00582BD2" w:rsidRPr="00CA54D8" w:rsidRDefault="00167A81" w:rsidP="00CA54D8">
            <w:pPr>
              <w:tabs>
                <w:tab w:val="left" w:pos="6136"/>
                <w:tab w:val="left" w:pos="6304"/>
                <w:tab w:val="left" w:pos="6472"/>
              </w:tabs>
              <w:spacing w:before="120" w:after="120" w:line="276" w:lineRule="auto"/>
              <w:ind w:left="33"/>
              <w:jc w:val="left"/>
              <w:rPr>
                <w:rFonts w:ascii="Arial" w:hAnsi="Arial" w:cs="Arial"/>
                <w:sz w:val="22"/>
                <w:szCs w:val="22"/>
                <w:lang w:val="de-DE"/>
              </w:rPr>
            </w:pPr>
            <w:r w:rsidRPr="00CA54D8">
              <w:rPr>
                <w:rFonts w:ascii="Arial" w:hAnsi="Arial" w:cs="Arial"/>
                <w:sz w:val="22"/>
                <w:szCs w:val="22"/>
                <w:lang w:val="de-DE"/>
              </w:rPr>
              <w:t>Selbst</w:t>
            </w:r>
            <w:r w:rsidR="000F5909">
              <w:rPr>
                <w:rFonts w:ascii="Arial" w:hAnsi="Arial" w:cs="Arial"/>
                <w:sz w:val="22"/>
                <w:szCs w:val="22"/>
                <w:lang w:val="de-DE"/>
              </w:rPr>
              <w:t xml:space="preserve">- </w:t>
            </w:r>
            <w:r w:rsidRPr="00CA54D8">
              <w:rPr>
                <w:rFonts w:ascii="Arial" w:hAnsi="Arial" w:cs="Arial"/>
                <w:sz w:val="22"/>
                <w:szCs w:val="22"/>
                <w:lang w:val="de-DE"/>
              </w:rPr>
              <w:t>bewertung</w:t>
            </w:r>
            <w:r w:rsidR="00F902A1" w:rsidRPr="00CA54D8">
              <w:rPr>
                <w:rFonts w:ascii="Arial" w:hAnsi="Arial" w:cs="Arial"/>
                <w:sz w:val="22"/>
                <w:szCs w:val="22"/>
                <w:lang w:val="de-DE"/>
              </w:rPr>
              <w:t xml:space="preserve"> </w:t>
            </w:r>
            <w:r w:rsidR="00CA54D8" w:rsidRPr="00CA54D8">
              <w:rPr>
                <w:rStyle w:val="Funotenzeichen"/>
                <w:rFonts w:ascii="Arial" w:hAnsi="Arial" w:cs="Arial"/>
                <w:sz w:val="22"/>
                <w:szCs w:val="22"/>
                <w:lang w:val="de-DE"/>
              </w:rPr>
              <w:footnoteReference w:id="41"/>
            </w:r>
          </w:p>
        </w:tc>
      </w:tr>
      <w:tr w:rsidR="00B2759E" w:rsidRPr="00582BD2" w:rsidTr="003F20CB">
        <w:tc>
          <w:tcPr>
            <w:tcW w:w="567" w:type="dxa"/>
            <w:vMerge w:val="restart"/>
            <w:shd w:val="clear" w:color="auto" w:fill="E4E4E4"/>
          </w:tcPr>
          <w:p w:rsidR="00B2759E" w:rsidRDefault="00B2759E" w:rsidP="003F20CB">
            <w:pPr>
              <w:spacing w:before="120" w:after="120" w:line="276" w:lineRule="auto"/>
              <w:jc w:val="center"/>
              <w:rPr>
                <w:rFonts w:ascii="Arial" w:hAnsi="Arial" w:cs="Arial"/>
                <w:sz w:val="22"/>
                <w:szCs w:val="22"/>
                <w:lang w:val="de-DE"/>
              </w:rPr>
            </w:pPr>
          </w:p>
          <w:p w:rsidR="00B2759E" w:rsidRDefault="00B2759E" w:rsidP="003F20CB">
            <w:pPr>
              <w:spacing w:before="120" w:after="120" w:line="276" w:lineRule="auto"/>
              <w:jc w:val="center"/>
              <w:rPr>
                <w:rFonts w:ascii="Arial" w:hAnsi="Arial" w:cs="Arial"/>
                <w:sz w:val="22"/>
                <w:szCs w:val="22"/>
                <w:lang w:val="de-DE"/>
              </w:rPr>
            </w:pPr>
          </w:p>
          <w:p w:rsidR="00B2759E" w:rsidRPr="0076480D" w:rsidRDefault="00B2759E" w:rsidP="003F20CB">
            <w:pPr>
              <w:spacing w:before="120" w:after="120" w:line="276" w:lineRule="auto"/>
              <w:jc w:val="center"/>
              <w:rPr>
                <w:rFonts w:ascii="Arial" w:hAnsi="Arial" w:cs="Arial"/>
                <w:sz w:val="22"/>
                <w:szCs w:val="22"/>
                <w:lang w:val="de-DE"/>
              </w:rPr>
            </w:pPr>
            <w:r>
              <w:rPr>
                <w:rFonts w:ascii="Arial" w:hAnsi="Arial" w:cs="Arial"/>
                <w:sz w:val="22"/>
                <w:szCs w:val="22"/>
                <w:lang w:val="de-DE"/>
              </w:rPr>
              <w:t>2</w:t>
            </w:r>
          </w:p>
        </w:tc>
        <w:tc>
          <w:tcPr>
            <w:tcW w:w="8505" w:type="dxa"/>
            <w:gridSpan w:val="4"/>
            <w:shd w:val="clear" w:color="auto" w:fill="E4E4E4"/>
          </w:tcPr>
          <w:p w:rsidR="00B2759E" w:rsidRDefault="00B2759E" w:rsidP="003F20CB">
            <w:pPr>
              <w:tabs>
                <w:tab w:val="left" w:pos="6136"/>
                <w:tab w:val="left" w:pos="6304"/>
                <w:tab w:val="left" w:pos="6472"/>
              </w:tabs>
              <w:spacing w:before="120" w:after="120" w:line="276" w:lineRule="auto"/>
              <w:ind w:left="33"/>
              <w:jc w:val="center"/>
              <w:rPr>
                <w:rFonts w:ascii="Arial" w:hAnsi="Arial" w:cs="Arial"/>
                <w:sz w:val="22"/>
                <w:szCs w:val="22"/>
                <w:lang w:val="de-DE"/>
              </w:rPr>
            </w:pPr>
            <w:r>
              <w:rPr>
                <w:rFonts w:ascii="Arial" w:hAnsi="Arial" w:cs="Arial"/>
                <w:sz w:val="22"/>
                <w:szCs w:val="22"/>
                <w:lang w:val="de-DE"/>
              </w:rPr>
              <w:t>Visionär führen und messbare Strategie entwickeln</w:t>
            </w:r>
          </w:p>
          <w:p w:rsidR="00B2759E" w:rsidRDefault="00B2759E" w:rsidP="003F20CB">
            <w:pPr>
              <w:pStyle w:val="Listenabsatz"/>
              <w:numPr>
                <w:ilvl w:val="0"/>
                <w:numId w:val="20"/>
              </w:num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Gruppe zusammenstellen, die genügend Überzeugung, Kompetenz und Macht besitzt, den Wandel zu gestalten</w:t>
            </w:r>
          </w:p>
          <w:p w:rsidR="00B2759E" w:rsidRDefault="00B2759E" w:rsidP="003F20CB">
            <w:pPr>
              <w:pStyle w:val="Listenabsatz"/>
              <w:numPr>
                <w:ilvl w:val="0"/>
                <w:numId w:val="20"/>
              </w:num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Vision schaffen, die für die Veränderungsbestrebung richtungsweisend ist</w:t>
            </w:r>
          </w:p>
          <w:p w:rsidR="00B2759E" w:rsidRDefault="00B2759E" w:rsidP="003F20CB">
            <w:pPr>
              <w:pStyle w:val="Listenabsatz"/>
              <w:numPr>
                <w:ilvl w:val="0"/>
                <w:numId w:val="20"/>
              </w:num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Strategie entwickeln, die zur Realisierung der Vision beiträgt</w:t>
            </w:r>
          </w:p>
          <w:p w:rsidR="00B2759E" w:rsidRPr="00582BD2" w:rsidRDefault="00B2759E" w:rsidP="003F20CB">
            <w:pPr>
              <w:pStyle w:val="Listenabsatz"/>
              <w:numPr>
                <w:ilvl w:val="0"/>
                <w:numId w:val="20"/>
              </w:num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Kennzahlen, Zielerreichungsgrade und Aktionsprogramme ableiten</w:t>
            </w:r>
          </w:p>
        </w:tc>
      </w:tr>
      <w:tr w:rsidR="00B2759E" w:rsidRPr="00167A81" w:rsidTr="008E31EE">
        <w:tc>
          <w:tcPr>
            <w:tcW w:w="567" w:type="dxa"/>
            <w:vMerge/>
            <w:shd w:val="clear" w:color="auto" w:fill="E4E4E4"/>
          </w:tcPr>
          <w:p w:rsidR="00B2759E" w:rsidRPr="0076480D" w:rsidRDefault="00B2759E" w:rsidP="003F20CB">
            <w:pPr>
              <w:spacing w:before="120" w:after="120" w:line="276" w:lineRule="auto"/>
              <w:jc w:val="center"/>
              <w:rPr>
                <w:rFonts w:ascii="Arial" w:hAnsi="Arial" w:cs="Arial"/>
                <w:sz w:val="22"/>
                <w:szCs w:val="22"/>
                <w:lang w:val="de-DE"/>
              </w:rPr>
            </w:pPr>
          </w:p>
        </w:tc>
        <w:tc>
          <w:tcPr>
            <w:tcW w:w="2977" w:type="dxa"/>
            <w:shd w:val="clear" w:color="auto" w:fill="E4E4E4"/>
          </w:tcPr>
          <w:p w:rsidR="00B2759E" w:rsidRPr="00B2759E" w:rsidRDefault="00B2759E" w:rsidP="003F20CB">
            <w:pPr>
              <w:spacing w:before="120" w:after="120" w:line="276" w:lineRule="auto"/>
              <w:jc w:val="left"/>
              <w:rPr>
                <w:rFonts w:ascii="Arial" w:hAnsi="Arial" w:cs="Arial"/>
                <w:sz w:val="22"/>
                <w:szCs w:val="22"/>
                <w:lang w:val="de-DE"/>
              </w:rPr>
            </w:pPr>
            <w:r w:rsidRPr="00B2759E">
              <w:rPr>
                <w:rFonts w:ascii="Arial" w:hAnsi="Arial" w:cs="Arial"/>
                <w:sz w:val="22"/>
                <w:szCs w:val="22"/>
                <w:lang w:val="de-DE"/>
              </w:rPr>
              <w:t xml:space="preserve">Wohin wollen wir uns verändern?    </w:t>
            </w:r>
          </w:p>
          <w:p w:rsidR="00B2759E" w:rsidRPr="00B2759E" w:rsidRDefault="00B2759E" w:rsidP="003F20CB">
            <w:pPr>
              <w:spacing w:before="120" w:after="120" w:line="276" w:lineRule="auto"/>
              <w:jc w:val="left"/>
              <w:rPr>
                <w:rFonts w:ascii="Arial" w:hAnsi="Arial" w:cs="Arial"/>
                <w:sz w:val="22"/>
                <w:szCs w:val="22"/>
                <w:lang w:val="de-DE"/>
              </w:rPr>
            </w:pPr>
          </w:p>
        </w:tc>
        <w:tc>
          <w:tcPr>
            <w:tcW w:w="3544" w:type="dxa"/>
            <w:gridSpan w:val="2"/>
            <w:shd w:val="clear" w:color="auto" w:fill="E4E4E4"/>
          </w:tcPr>
          <w:p w:rsidR="00B2759E" w:rsidRPr="00B2759E" w:rsidRDefault="00B2759E" w:rsidP="00B2759E">
            <w:pPr>
              <w:tabs>
                <w:tab w:val="left" w:pos="6136"/>
                <w:tab w:val="left" w:pos="6304"/>
                <w:tab w:val="left" w:pos="6472"/>
              </w:tabs>
              <w:spacing w:before="120" w:after="120" w:line="276" w:lineRule="auto"/>
              <w:jc w:val="left"/>
              <w:rPr>
                <w:rFonts w:ascii="Arial" w:hAnsi="Arial" w:cs="Arial"/>
                <w:sz w:val="22"/>
                <w:szCs w:val="22"/>
                <w:lang w:val="de-DE"/>
              </w:rPr>
            </w:pPr>
            <w:r w:rsidRPr="00B2759E">
              <w:rPr>
                <w:rFonts w:ascii="Arial" w:hAnsi="Arial" w:cs="Arial"/>
                <w:sz w:val="22"/>
                <w:szCs w:val="22"/>
                <w:lang w:val="de-DE"/>
              </w:rPr>
              <w:t>Vision</w:t>
            </w:r>
            <w:r>
              <w:rPr>
                <w:rFonts w:ascii="Arial" w:hAnsi="Arial" w:cs="Arial"/>
                <w:sz w:val="22"/>
                <w:szCs w:val="22"/>
                <w:lang w:val="de-DE"/>
              </w:rPr>
              <w:t xml:space="preserve"> entwickeln, Ziele klar formulieren und Kennzahlen definieren</w:t>
            </w:r>
          </w:p>
        </w:tc>
        <w:tc>
          <w:tcPr>
            <w:tcW w:w="1984" w:type="dxa"/>
            <w:shd w:val="clear" w:color="auto" w:fill="E4E4E4"/>
          </w:tcPr>
          <w:p w:rsidR="00B2759E" w:rsidRPr="00167A81" w:rsidRDefault="00B2759E" w:rsidP="000F5909">
            <w:pPr>
              <w:tabs>
                <w:tab w:val="left" w:pos="6136"/>
                <w:tab w:val="left" w:pos="6304"/>
                <w:tab w:val="left" w:pos="6472"/>
              </w:tabs>
              <w:spacing w:before="120" w:after="120" w:line="276" w:lineRule="auto"/>
              <w:ind w:left="33"/>
              <w:jc w:val="left"/>
              <w:rPr>
                <w:rFonts w:ascii="Arial" w:hAnsi="Arial" w:cs="Arial"/>
                <w:sz w:val="22"/>
                <w:szCs w:val="22"/>
                <w:lang w:val="de-DE"/>
              </w:rPr>
            </w:pPr>
            <w:r>
              <w:rPr>
                <w:rFonts w:ascii="Arial" w:hAnsi="Arial" w:cs="Arial"/>
                <w:sz w:val="22"/>
                <w:szCs w:val="22"/>
                <w:lang w:val="de-DE"/>
              </w:rPr>
              <w:t xml:space="preserve">Balanced </w:t>
            </w:r>
            <w:r w:rsidR="00CA54D8">
              <w:rPr>
                <w:rFonts w:ascii="Arial" w:hAnsi="Arial" w:cs="Arial"/>
                <w:sz w:val="22"/>
                <w:szCs w:val="22"/>
                <w:lang w:val="de-DE"/>
              </w:rPr>
              <w:t xml:space="preserve"> </w:t>
            </w:r>
            <w:r w:rsidRPr="00CA54D8">
              <w:rPr>
                <w:rFonts w:ascii="Arial" w:hAnsi="Arial" w:cs="Arial"/>
                <w:sz w:val="22"/>
                <w:szCs w:val="22"/>
                <w:lang w:val="de-DE"/>
              </w:rPr>
              <w:t>Scorecard</w:t>
            </w:r>
            <w:r w:rsidR="00CA54D8" w:rsidRPr="00CA54D8">
              <w:rPr>
                <w:rStyle w:val="Funotenzeichen"/>
                <w:rFonts w:ascii="Arial" w:hAnsi="Arial" w:cs="Arial"/>
                <w:sz w:val="22"/>
                <w:szCs w:val="22"/>
                <w:lang w:val="de-DE"/>
              </w:rPr>
              <w:footnoteReference w:id="42"/>
            </w:r>
          </w:p>
        </w:tc>
      </w:tr>
      <w:tr w:rsidR="00272742" w:rsidRPr="00582BD2" w:rsidTr="003F20CB">
        <w:tc>
          <w:tcPr>
            <w:tcW w:w="567" w:type="dxa"/>
            <w:vMerge w:val="restart"/>
            <w:shd w:val="clear" w:color="auto" w:fill="E4E4E4"/>
          </w:tcPr>
          <w:p w:rsidR="00272742" w:rsidRDefault="00272742" w:rsidP="003F20CB">
            <w:pPr>
              <w:spacing w:before="120" w:after="120" w:line="276" w:lineRule="auto"/>
              <w:jc w:val="center"/>
              <w:rPr>
                <w:rFonts w:ascii="Arial" w:hAnsi="Arial" w:cs="Arial"/>
                <w:sz w:val="22"/>
                <w:szCs w:val="22"/>
                <w:lang w:val="de-DE"/>
              </w:rPr>
            </w:pPr>
          </w:p>
          <w:p w:rsidR="00272742" w:rsidRDefault="00272742" w:rsidP="003F20CB">
            <w:pPr>
              <w:spacing w:before="120" w:after="120" w:line="276" w:lineRule="auto"/>
              <w:jc w:val="center"/>
              <w:rPr>
                <w:rFonts w:ascii="Arial" w:hAnsi="Arial" w:cs="Arial"/>
                <w:sz w:val="22"/>
                <w:szCs w:val="22"/>
                <w:lang w:val="de-DE"/>
              </w:rPr>
            </w:pPr>
          </w:p>
          <w:p w:rsidR="00272742" w:rsidRPr="0076480D" w:rsidRDefault="00252EC8" w:rsidP="003F20CB">
            <w:pPr>
              <w:spacing w:before="120" w:after="120" w:line="276" w:lineRule="auto"/>
              <w:jc w:val="center"/>
              <w:rPr>
                <w:rFonts w:ascii="Arial" w:hAnsi="Arial" w:cs="Arial"/>
                <w:sz w:val="22"/>
                <w:szCs w:val="22"/>
                <w:lang w:val="de-DE"/>
              </w:rPr>
            </w:pPr>
            <w:r>
              <w:rPr>
                <w:rFonts w:ascii="Arial" w:hAnsi="Arial" w:cs="Arial"/>
                <w:sz w:val="22"/>
                <w:szCs w:val="22"/>
                <w:lang w:val="de-DE"/>
              </w:rPr>
              <w:t>3</w:t>
            </w:r>
          </w:p>
        </w:tc>
        <w:tc>
          <w:tcPr>
            <w:tcW w:w="8505" w:type="dxa"/>
            <w:gridSpan w:val="4"/>
            <w:shd w:val="clear" w:color="auto" w:fill="E4E4E4"/>
          </w:tcPr>
          <w:p w:rsidR="00272742" w:rsidRDefault="00252EC8" w:rsidP="003F20CB">
            <w:pPr>
              <w:tabs>
                <w:tab w:val="left" w:pos="6136"/>
                <w:tab w:val="left" w:pos="6304"/>
                <w:tab w:val="left" w:pos="6472"/>
              </w:tabs>
              <w:spacing w:before="120" w:after="120" w:line="276" w:lineRule="auto"/>
              <w:ind w:left="33"/>
              <w:jc w:val="center"/>
              <w:rPr>
                <w:rFonts w:ascii="Arial" w:hAnsi="Arial" w:cs="Arial"/>
                <w:sz w:val="22"/>
                <w:szCs w:val="22"/>
                <w:lang w:val="de-DE"/>
              </w:rPr>
            </w:pPr>
            <w:r>
              <w:rPr>
                <w:rFonts w:ascii="Arial" w:hAnsi="Arial" w:cs="Arial"/>
                <w:sz w:val="22"/>
                <w:szCs w:val="22"/>
                <w:lang w:val="de-DE"/>
              </w:rPr>
              <w:t>Vision und Strategie kommunizieren</w:t>
            </w:r>
          </w:p>
          <w:p w:rsidR="00272742" w:rsidRDefault="00252EC8" w:rsidP="003F20CB">
            <w:pPr>
              <w:pStyle w:val="Listenabsatz"/>
              <w:numPr>
                <w:ilvl w:val="0"/>
                <w:numId w:val="20"/>
              </w:num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Jede Möglichkeit nutzen, die Vision und Strategie zu kommunizieren</w:t>
            </w:r>
          </w:p>
          <w:p w:rsidR="00272742" w:rsidRPr="00582BD2" w:rsidRDefault="0010517C" w:rsidP="003F20CB">
            <w:pPr>
              <w:pStyle w:val="Listenabsatz"/>
              <w:numPr>
                <w:ilvl w:val="0"/>
                <w:numId w:val="20"/>
              </w:num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Die Führungskoalition lebt vor, was sie von den Mitarbeitern erwartet</w:t>
            </w:r>
          </w:p>
        </w:tc>
      </w:tr>
      <w:tr w:rsidR="00272742" w:rsidRPr="00167A81" w:rsidTr="008E31EE">
        <w:tc>
          <w:tcPr>
            <w:tcW w:w="567" w:type="dxa"/>
            <w:vMerge/>
            <w:shd w:val="clear" w:color="auto" w:fill="E4E4E4"/>
          </w:tcPr>
          <w:p w:rsidR="00272742" w:rsidRPr="0076480D" w:rsidRDefault="00272742" w:rsidP="003F20CB">
            <w:pPr>
              <w:spacing w:before="120" w:after="120" w:line="276" w:lineRule="auto"/>
              <w:jc w:val="center"/>
              <w:rPr>
                <w:rFonts w:ascii="Arial" w:hAnsi="Arial" w:cs="Arial"/>
                <w:sz w:val="22"/>
                <w:szCs w:val="22"/>
                <w:lang w:val="de-DE"/>
              </w:rPr>
            </w:pPr>
          </w:p>
        </w:tc>
        <w:tc>
          <w:tcPr>
            <w:tcW w:w="2977" w:type="dxa"/>
            <w:shd w:val="clear" w:color="auto" w:fill="E4E4E4"/>
          </w:tcPr>
          <w:p w:rsidR="00272742" w:rsidRPr="00B2759E" w:rsidRDefault="0010517C" w:rsidP="005E00CA">
            <w:pPr>
              <w:spacing w:before="120" w:after="120" w:line="276" w:lineRule="auto"/>
              <w:jc w:val="left"/>
              <w:rPr>
                <w:rFonts w:ascii="Arial" w:hAnsi="Arial" w:cs="Arial"/>
                <w:sz w:val="22"/>
                <w:szCs w:val="22"/>
                <w:lang w:val="de-DE"/>
              </w:rPr>
            </w:pPr>
            <w:r>
              <w:rPr>
                <w:rFonts w:ascii="Arial" w:hAnsi="Arial" w:cs="Arial"/>
                <w:sz w:val="22"/>
                <w:szCs w:val="22"/>
                <w:lang w:val="de-DE"/>
              </w:rPr>
              <w:t>Wie werden Wissen und Informationen optimal vermittelt?</w:t>
            </w:r>
            <w:r w:rsidR="005E00CA" w:rsidRPr="00B2759E">
              <w:rPr>
                <w:rFonts w:ascii="Arial" w:hAnsi="Arial" w:cs="Arial"/>
                <w:sz w:val="22"/>
                <w:szCs w:val="22"/>
                <w:lang w:val="de-DE"/>
              </w:rPr>
              <w:t xml:space="preserve"> </w:t>
            </w:r>
          </w:p>
        </w:tc>
        <w:tc>
          <w:tcPr>
            <w:tcW w:w="3544" w:type="dxa"/>
            <w:gridSpan w:val="2"/>
            <w:shd w:val="clear" w:color="auto" w:fill="E4E4E4"/>
          </w:tcPr>
          <w:p w:rsidR="00272742" w:rsidRPr="00B2759E" w:rsidRDefault="0010517C" w:rsidP="003F20CB">
            <w:p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Vertrauensvolle und  ziel-gerichtete Information und Kommunikation</w:t>
            </w:r>
          </w:p>
        </w:tc>
        <w:tc>
          <w:tcPr>
            <w:tcW w:w="1984" w:type="dxa"/>
            <w:shd w:val="clear" w:color="auto" w:fill="E4E4E4"/>
          </w:tcPr>
          <w:p w:rsidR="00272742" w:rsidRPr="00167A81" w:rsidRDefault="0010517C" w:rsidP="003F20CB">
            <w:pPr>
              <w:tabs>
                <w:tab w:val="left" w:pos="6136"/>
                <w:tab w:val="left" w:pos="6304"/>
                <w:tab w:val="left" w:pos="6472"/>
              </w:tabs>
              <w:spacing w:before="120" w:after="120" w:line="276" w:lineRule="auto"/>
              <w:ind w:left="33"/>
              <w:jc w:val="left"/>
              <w:rPr>
                <w:rFonts w:ascii="Arial" w:hAnsi="Arial" w:cs="Arial"/>
                <w:sz w:val="22"/>
                <w:szCs w:val="22"/>
                <w:lang w:val="de-DE"/>
              </w:rPr>
            </w:pPr>
            <w:r>
              <w:rPr>
                <w:rFonts w:ascii="Arial" w:hAnsi="Arial" w:cs="Arial"/>
                <w:sz w:val="22"/>
                <w:szCs w:val="22"/>
                <w:lang w:val="de-DE"/>
              </w:rPr>
              <w:t>Interaktive Kommunikation</w:t>
            </w:r>
            <w:r w:rsidR="00CA54D8">
              <w:rPr>
                <w:rStyle w:val="Funotenzeichen"/>
                <w:rFonts w:ascii="Arial" w:hAnsi="Arial" w:cs="Arial"/>
                <w:sz w:val="22"/>
                <w:szCs w:val="22"/>
                <w:lang w:val="de-DE"/>
              </w:rPr>
              <w:footnoteReference w:id="43"/>
            </w:r>
          </w:p>
        </w:tc>
      </w:tr>
      <w:tr w:rsidR="00D6567F" w:rsidRPr="00582BD2" w:rsidTr="003F20CB">
        <w:tc>
          <w:tcPr>
            <w:tcW w:w="567" w:type="dxa"/>
            <w:vMerge w:val="restart"/>
            <w:shd w:val="clear" w:color="auto" w:fill="E4E4E4"/>
          </w:tcPr>
          <w:p w:rsidR="00D6567F" w:rsidRDefault="00D6567F" w:rsidP="003F20CB">
            <w:pPr>
              <w:spacing w:before="120" w:after="120" w:line="276" w:lineRule="auto"/>
              <w:jc w:val="center"/>
              <w:rPr>
                <w:rFonts w:ascii="Arial" w:hAnsi="Arial" w:cs="Arial"/>
                <w:sz w:val="22"/>
                <w:szCs w:val="22"/>
                <w:lang w:val="de-DE"/>
              </w:rPr>
            </w:pPr>
          </w:p>
          <w:p w:rsidR="00D6567F" w:rsidRDefault="00D6567F" w:rsidP="003F20CB">
            <w:pPr>
              <w:spacing w:before="120" w:after="120" w:line="276" w:lineRule="auto"/>
              <w:jc w:val="center"/>
              <w:rPr>
                <w:rFonts w:ascii="Arial" w:hAnsi="Arial" w:cs="Arial"/>
                <w:sz w:val="22"/>
                <w:szCs w:val="22"/>
                <w:lang w:val="de-DE"/>
              </w:rPr>
            </w:pPr>
          </w:p>
          <w:p w:rsidR="00D6567F" w:rsidRPr="0076480D" w:rsidRDefault="00D6567F" w:rsidP="003F20CB">
            <w:pPr>
              <w:spacing w:before="120" w:after="120" w:line="276" w:lineRule="auto"/>
              <w:jc w:val="center"/>
              <w:rPr>
                <w:rFonts w:ascii="Arial" w:hAnsi="Arial" w:cs="Arial"/>
                <w:sz w:val="22"/>
                <w:szCs w:val="22"/>
                <w:lang w:val="de-DE"/>
              </w:rPr>
            </w:pPr>
            <w:r>
              <w:rPr>
                <w:rFonts w:ascii="Arial" w:hAnsi="Arial" w:cs="Arial"/>
                <w:sz w:val="22"/>
                <w:szCs w:val="22"/>
                <w:lang w:val="de-DE"/>
              </w:rPr>
              <w:t>4</w:t>
            </w:r>
          </w:p>
        </w:tc>
        <w:tc>
          <w:tcPr>
            <w:tcW w:w="8505" w:type="dxa"/>
            <w:gridSpan w:val="4"/>
            <w:shd w:val="clear" w:color="auto" w:fill="E4E4E4"/>
          </w:tcPr>
          <w:p w:rsidR="00D6567F" w:rsidRDefault="00D6567F" w:rsidP="003F20CB">
            <w:pPr>
              <w:tabs>
                <w:tab w:val="left" w:pos="6136"/>
                <w:tab w:val="left" w:pos="6304"/>
                <w:tab w:val="left" w:pos="6472"/>
              </w:tabs>
              <w:spacing w:before="120" w:after="120" w:line="276" w:lineRule="auto"/>
              <w:ind w:left="33"/>
              <w:jc w:val="center"/>
              <w:rPr>
                <w:rFonts w:ascii="Arial" w:hAnsi="Arial" w:cs="Arial"/>
                <w:sz w:val="22"/>
                <w:szCs w:val="22"/>
                <w:lang w:val="de-DE"/>
              </w:rPr>
            </w:pPr>
            <w:r>
              <w:rPr>
                <w:rFonts w:ascii="Arial" w:hAnsi="Arial" w:cs="Arial"/>
                <w:sz w:val="22"/>
                <w:szCs w:val="22"/>
                <w:lang w:val="de-DE"/>
              </w:rPr>
              <w:t>Kurzfristig sichtbare Erfolge planen</w:t>
            </w:r>
          </w:p>
          <w:p w:rsidR="00D6567F" w:rsidRDefault="00D6567F" w:rsidP="003F20CB">
            <w:pPr>
              <w:pStyle w:val="Listenabsatz"/>
              <w:numPr>
                <w:ilvl w:val="0"/>
                <w:numId w:val="20"/>
              </w:num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Große Projekte in kleine Pakete bzw. Aktivitäten zerlegen, dadurch können sichtbare Leistungsverbesserungen geplant werden</w:t>
            </w:r>
          </w:p>
          <w:p w:rsidR="00D6567F" w:rsidRPr="00582BD2" w:rsidRDefault="00D6567F" w:rsidP="003F20CB">
            <w:pPr>
              <w:pStyle w:val="Listenabsatz"/>
              <w:numPr>
                <w:ilvl w:val="0"/>
                <w:numId w:val="20"/>
              </w:num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Erfolge kommunizieren und Mitarbeiter dafür belohnen</w:t>
            </w:r>
          </w:p>
        </w:tc>
      </w:tr>
      <w:tr w:rsidR="00D6567F" w:rsidRPr="00167A81" w:rsidTr="008E31EE">
        <w:tc>
          <w:tcPr>
            <w:tcW w:w="567" w:type="dxa"/>
            <w:vMerge/>
            <w:shd w:val="clear" w:color="auto" w:fill="E4E4E4"/>
          </w:tcPr>
          <w:p w:rsidR="00D6567F" w:rsidRPr="0076480D" w:rsidRDefault="00D6567F" w:rsidP="003F20CB">
            <w:pPr>
              <w:spacing w:before="120" w:after="120" w:line="276" w:lineRule="auto"/>
              <w:jc w:val="center"/>
              <w:rPr>
                <w:rFonts w:ascii="Arial" w:hAnsi="Arial" w:cs="Arial"/>
                <w:sz w:val="22"/>
                <w:szCs w:val="22"/>
                <w:lang w:val="de-DE"/>
              </w:rPr>
            </w:pPr>
          </w:p>
        </w:tc>
        <w:tc>
          <w:tcPr>
            <w:tcW w:w="2977" w:type="dxa"/>
            <w:shd w:val="clear" w:color="auto" w:fill="E4E4E4"/>
          </w:tcPr>
          <w:p w:rsidR="00D6567F" w:rsidRPr="00B2759E" w:rsidRDefault="00D6567F" w:rsidP="005E00CA">
            <w:pPr>
              <w:spacing w:before="120" w:after="120" w:line="276" w:lineRule="auto"/>
              <w:jc w:val="left"/>
              <w:rPr>
                <w:rFonts w:ascii="Arial" w:hAnsi="Arial" w:cs="Arial"/>
                <w:sz w:val="22"/>
                <w:szCs w:val="22"/>
                <w:lang w:val="de-DE"/>
              </w:rPr>
            </w:pPr>
            <w:r>
              <w:rPr>
                <w:rFonts w:ascii="Arial" w:hAnsi="Arial" w:cs="Arial"/>
                <w:sz w:val="22"/>
                <w:szCs w:val="22"/>
                <w:lang w:val="de-DE"/>
              </w:rPr>
              <w:t>Wie werden erste Erfolge sichtbar gemacht?</w:t>
            </w:r>
            <w:r w:rsidR="005E00CA" w:rsidRPr="00B2759E">
              <w:rPr>
                <w:rFonts w:ascii="Arial" w:hAnsi="Arial" w:cs="Arial"/>
                <w:sz w:val="22"/>
                <w:szCs w:val="22"/>
                <w:lang w:val="de-DE"/>
              </w:rPr>
              <w:t xml:space="preserve"> </w:t>
            </w:r>
          </w:p>
        </w:tc>
        <w:tc>
          <w:tcPr>
            <w:tcW w:w="3544" w:type="dxa"/>
            <w:gridSpan w:val="2"/>
            <w:shd w:val="clear" w:color="auto" w:fill="E4E4E4"/>
          </w:tcPr>
          <w:p w:rsidR="00D6567F" w:rsidRPr="00B2759E" w:rsidRDefault="00D6567F" w:rsidP="003F20CB">
            <w:p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Veränderungen aufzeigen und Motivation fördern</w:t>
            </w:r>
          </w:p>
        </w:tc>
        <w:tc>
          <w:tcPr>
            <w:tcW w:w="1984" w:type="dxa"/>
            <w:shd w:val="clear" w:color="auto" w:fill="E4E4E4"/>
          </w:tcPr>
          <w:p w:rsidR="00D6567F" w:rsidRPr="00167A81" w:rsidRDefault="00D6567F" w:rsidP="003F20CB">
            <w:pPr>
              <w:tabs>
                <w:tab w:val="left" w:pos="6136"/>
                <w:tab w:val="left" w:pos="6304"/>
                <w:tab w:val="left" w:pos="6472"/>
              </w:tabs>
              <w:spacing w:before="120" w:after="120" w:line="276" w:lineRule="auto"/>
              <w:ind w:left="33"/>
              <w:jc w:val="left"/>
              <w:rPr>
                <w:rFonts w:ascii="Arial" w:hAnsi="Arial" w:cs="Arial"/>
                <w:sz w:val="22"/>
                <w:szCs w:val="22"/>
                <w:lang w:val="de-DE"/>
              </w:rPr>
            </w:pPr>
            <w:r>
              <w:rPr>
                <w:rFonts w:ascii="Arial" w:hAnsi="Arial" w:cs="Arial"/>
                <w:sz w:val="22"/>
                <w:szCs w:val="22"/>
                <w:lang w:val="de-DE"/>
              </w:rPr>
              <w:t>Projekt</w:t>
            </w:r>
            <w:r w:rsidR="00B36559">
              <w:rPr>
                <w:rFonts w:ascii="Arial" w:hAnsi="Arial" w:cs="Arial"/>
                <w:sz w:val="22"/>
                <w:szCs w:val="22"/>
                <w:lang w:val="de-DE"/>
              </w:rPr>
              <w:t>-</w:t>
            </w:r>
            <w:r>
              <w:rPr>
                <w:rFonts w:ascii="Arial" w:hAnsi="Arial" w:cs="Arial"/>
                <w:sz w:val="22"/>
                <w:szCs w:val="22"/>
                <w:lang w:val="de-DE"/>
              </w:rPr>
              <w:t>management</w:t>
            </w:r>
            <w:r w:rsidR="008E31EE">
              <w:rPr>
                <w:rStyle w:val="Funotenzeichen"/>
                <w:rFonts w:ascii="Arial" w:hAnsi="Arial" w:cs="Arial"/>
                <w:sz w:val="22"/>
                <w:szCs w:val="22"/>
                <w:lang w:val="de-DE"/>
              </w:rPr>
              <w:footnoteReference w:id="44"/>
            </w:r>
          </w:p>
        </w:tc>
      </w:tr>
      <w:tr w:rsidR="00D6567F" w:rsidRPr="00582BD2" w:rsidTr="003F20CB">
        <w:tc>
          <w:tcPr>
            <w:tcW w:w="567" w:type="dxa"/>
            <w:vMerge w:val="restart"/>
            <w:shd w:val="clear" w:color="auto" w:fill="E4E4E4"/>
          </w:tcPr>
          <w:p w:rsidR="00D6567F" w:rsidRDefault="00D6567F" w:rsidP="003F20CB">
            <w:pPr>
              <w:spacing w:before="120" w:after="120" w:line="276" w:lineRule="auto"/>
              <w:jc w:val="center"/>
              <w:rPr>
                <w:rFonts w:ascii="Arial" w:hAnsi="Arial" w:cs="Arial"/>
                <w:sz w:val="22"/>
                <w:szCs w:val="22"/>
                <w:lang w:val="de-DE"/>
              </w:rPr>
            </w:pPr>
          </w:p>
          <w:p w:rsidR="00D6567F" w:rsidRDefault="00D6567F" w:rsidP="003F20CB">
            <w:pPr>
              <w:spacing w:before="120" w:after="120" w:line="276" w:lineRule="auto"/>
              <w:jc w:val="center"/>
              <w:rPr>
                <w:rFonts w:ascii="Arial" w:hAnsi="Arial" w:cs="Arial"/>
                <w:sz w:val="22"/>
                <w:szCs w:val="22"/>
                <w:lang w:val="de-DE"/>
              </w:rPr>
            </w:pPr>
          </w:p>
          <w:p w:rsidR="00D6567F" w:rsidRPr="0076480D" w:rsidRDefault="00D6567F" w:rsidP="003F20CB">
            <w:pPr>
              <w:spacing w:before="120" w:after="120" w:line="276" w:lineRule="auto"/>
              <w:jc w:val="center"/>
              <w:rPr>
                <w:rFonts w:ascii="Arial" w:hAnsi="Arial" w:cs="Arial"/>
                <w:sz w:val="22"/>
                <w:szCs w:val="22"/>
                <w:lang w:val="de-DE"/>
              </w:rPr>
            </w:pPr>
            <w:r>
              <w:rPr>
                <w:rFonts w:ascii="Arial" w:hAnsi="Arial" w:cs="Arial"/>
                <w:sz w:val="22"/>
                <w:szCs w:val="22"/>
                <w:lang w:val="de-DE"/>
              </w:rPr>
              <w:t>5</w:t>
            </w:r>
          </w:p>
        </w:tc>
        <w:tc>
          <w:tcPr>
            <w:tcW w:w="8505" w:type="dxa"/>
            <w:gridSpan w:val="4"/>
            <w:shd w:val="clear" w:color="auto" w:fill="E4E4E4"/>
          </w:tcPr>
          <w:p w:rsidR="00D6567F" w:rsidRDefault="00D6567F" w:rsidP="003F20CB">
            <w:pPr>
              <w:tabs>
                <w:tab w:val="left" w:pos="6136"/>
                <w:tab w:val="left" w:pos="6304"/>
                <w:tab w:val="left" w:pos="6472"/>
              </w:tabs>
              <w:spacing w:before="120" w:after="120" w:line="276" w:lineRule="auto"/>
              <w:ind w:left="33"/>
              <w:jc w:val="center"/>
              <w:rPr>
                <w:rFonts w:ascii="Arial" w:hAnsi="Arial" w:cs="Arial"/>
                <w:sz w:val="22"/>
                <w:szCs w:val="22"/>
                <w:lang w:val="de-DE"/>
              </w:rPr>
            </w:pPr>
            <w:r>
              <w:rPr>
                <w:rFonts w:ascii="Arial" w:hAnsi="Arial" w:cs="Arial"/>
                <w:sz w:val="22"/>
                <w:szCs w:val="22"/>
                <w:lang w:val="de-DE"/>
              </w:rPr>
              <w:t>Prozessorientierte Steuerung</w:t>
            </w:r>
            <w:r w:rsidR="0096337F">
              <w:rPr>
                <w:rFonts w:ascii="Arial" w:hAnsi="Arial" w:cs="Arial"/>
                <w:sz w:val="22"/>
                <w:szCs w:val="22"/>
                <w:lang w:val="de-DE"/>
              </w:rPr>
              <w:t xml:space="preserve"> der Veränderung durch Mitarbeiter</w:t>
            </w:r>
            <w:r>
              <w:rPr>
                <w:rFonts w:ascii="Arial" w:hAnsi="Arial" w:cs="Arial"/>
                <w:sz w:val="22"/>
                <w:szCs w:val="22"/>
                <w:lang w:val="de-DE"/>
              </w:rPr>
              <w:t xml:space="preserve"> </w:t>
            </w:r>
          </w:p>
          <w:p w:rsidR="00D6567F" w:rsidRDefault="0096337F" w:rsidP="003F20CB">
            <w:pPr>
              <w:pStyle w:val="Listenabsatz"/>
              <w:numPr>
                <w:ilvl w:val="0"/>
                <w:numId w:val="20"/>
              </w:num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Strukturen auf die veränderten Rahmenbedingungen ausrichten</w:t>
            </w:r>
          </w:p>
          <w:p w:rsidR="00D6567F" w:rsidRDefault="0096337F" w:rsidP="003F20CB">
            <w:pPr>
              <w:pStyle w:val="Listenabsatz"/>
              <w:numPr>
                <w:ilvl w:val="0"/>
                <w:numId w:val="20"/>
              </w:num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Mitarbeiter an der Neugestaltung beteiligen und Hindernisse beseitigen</w:t>
            </w:r>
          </w:p>
          <w:p w:rsidR="0096337F" w:rsidRPr="00582BD2" w:rsidRDefault="0096337F" w:rsidP="0096337F">
            <w:pPr>
              <w:pStyle w:val="Listenabsatz"/>
              <w:numPr>
                <w:ilvl w:val="0"/>
                <w:numId w:val="20"/>
              </w:num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Zu Risikobereitschaft, Eigeninitiative und konkreten Handlungen ermutigen</w:t>
            </w:r>
          </w:p>
        </w:tc>
      </w:tr>
      <w:tr w:rsidR="00D6567F" w:rsidRPr="00167A81" w:rsidTr="008E31EE">
        <w:tc>
          <w:tcPr>
            <w:tcW w:w="567" w:type="dxa"/>
            <w:vMerge/>
            <w:shd w:val="clear" w:color="auto" w:fill="E4E4E4"/>
          </w:tcPr>
          <w:p w:rsidR="00D6567F" w:rsidRPr="0076480D" w:rsidRDefault="00D6567F" w:rsidP="003F20CB">
            <w:pPr>
              <w:spacing w:before="120" w:after="120" w:line="276" w:lineRule="auto"/>
              <w:jc w:val="center"/>
              <w:rPr>
                <w:rFonts w:ascii="Arial" w:hAnsi="Arial" w:cs="Arial"/>
                <w:sz w:val="22"/>
                <w:szCs w:val="22"/>
                <w:lang w:val="de-DE"/>
              </w:rPr>
            </w:pPr>
          </w:p>
        </w:tc>
        <w:tc>
          <w:tcPr>
            <w:tcW w:w="2977" w:type="dxa"/>
            <w:shd w:val="clear" w:color="auto" w:fill="E4E4E4"/>
          </w:tcPr>
          <w:p w:rsidR="00D6567F" w:rsidRPr="00B2759E" w:rsidRDefault="0096337F" w:rsidP="005E00CA">
            <w:pPr>
              <w:spacing w:before="120" w:after="120" w:line="276" w:lineRule="auto"/>
              <w:jc w:val="left"/>
              <w:rPr>
                <w:rFonts w:ascii="Arial" w:hAnsi="Arial" w:cs="Arial"/>
                <w:sz w:val="22"/>
                <w:szCs w:val="22"/>
                <w:lang w:val="de-DE"/>
              </w:rPr>
            </w:pPr>
            <w:r>
              <w:rPr>
                <w:rFonts w:ascii="Arial" w:hAnsi="Arial" w:cs="Arial"/>
                <w:sz w:val="22"/>
                <w:szCs w:val="22"/>
                <w:lang w:val="de-DE"/>
              </w:rPr>
              <w:t>Wie werden die Prozesse beschrieben und optimiert?</w:t>
            </w:r>
          </w:p>
        </w:tc>
        <w:tc>
          <w:tcPr>
            <w:tcW w:w="3544" w:type="dxa"/>
            <w:gridSpan w:val="2"/>
            <w:shd w:val="clear" w:color="auto" w:fill="E4E4E4"/>
          </w:tcPr>
          <w:p w:rsidR="00D6567F" w:rsidRDefault="0096337F" w:rsidP="003F20CB">
            <w:p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Transparenz der Prozesse und Prozessoptimierung</w:t>
            </w:r>
          </w:p>
          <w:p w:rsidR="00EB35FA" w:rsidRPr="00B2759E" w:rsidRDefault="00EB35FA" w:rsidP="003F20CB">
            <w:pPr>
              <w:tabs>
                <w:tab w:val="left" w:pos="6136"/>
                <w:tab w:val="left" w:pos="6304"/>
                <w:tab w:val="left" w:pos="6472"/>
              </w:tabs>
              <w:spacing w:before="120" w:after="120" w:line="276" w:lineRule="auto"/>
              <w:jc w:val="left"/>
              <w:rPr>
                <w:rFonts w:ascii="Arial" w:hAnsi="Arial" w:cs="Arial"/>
                <w:sz w:val="22"/>
                <w:szCs w:val="22"/>
                <w:lang w:val="de-DE"/>
              </w:rPr>
            </w:pPr>
          </w:p>
        </w:tc>
        <w:tc>
          <w:tcPr>
            <w:tcW w:w="1984" w:type="dxa"/>
            <w:shd w:val="clear" w:color="auto" w:fill="E4E4E4"/>
          </w:tcPr>
          <w:p w:rsidR="00D6567F" w:rsidRPr="00167A81" w:rsidRDefault="0096337F" w:rsidP="003F20CB">
            <w:pPr>
              <w:tabs>
                <w:tab w:val="left" w:pos="6136"/>
                <w:tab w:val="left" w:pos="6304"/>
                <w:tab w:val="left" w:pos="6472"/>
              </w:tabs>
              <w:spacing w:before="120" w:after="120" w:line="276" w:lineRule="auto"/>
              <w:ind w:left="33"/>
              <w:jc w:val="left"/>
              <w:rPr>
                <w:rFonts w:ascii="Arial" w:hAnsi="Arial" w:cs="Arial"/>
                <w:sz w:val="22"/>
                <w:szCs w:val="22"/>
                <w:lang w:val="de-DE"/>
              </w:rPr>
            </w:pPr>
            <w:r>
              <w:rPr>
                <w:rFonts w:ascii="Arial" w:hAnsi="Arial" w:cs="Arial"/>
                <w:sz w:val="22"/>
                <w:szCs w:val="22"/>
                <w:lang w:val="de-DE"/>
              </w:rPr>
              <w:t>Prozess-management</w:t>
            </w:r>
            <w:r w:rsidR="008E31EE">
              <w:rPr>
                <w:rStyle w:val="Funotenzeichen"/>
                <w:rFonts w:ascii="Arial" w:hAnsi="Arial" w:cs="Arial"/>
                <w:sz w:val="22"/>
                <w:szCs w:val="22"/>
                <w:lang w:val="de-DE"/>
              </w:rPr>
              <w:footnoteReference w:id="45"/>
            </w:r>
          </w:p>
        </w:tc>
      </w:tr>
      <w:tr w:rsidR="0096337F" w:rsidRPr="00582BD2" w:rsidTr="003F20CB">
        <w:tc>
          <w:tcPr>
            <w:tcW w:w="567" w:type="dxa"/>
            <w:vMerge w:val="restart"/>
            <w:shd w:val="clear" w:color="auto" w:fill="E4E4E4"/>
          </w:tcPr>
          <w:p w:rsidR="0096337F" w:rsidRDefault="0096337F" w:rsidP="003F20CB">
            <w:pPr>
              <w:spacing w:before="120" w:after="120" w:line="276" w:lineRule="auto"/>
              <w:jc w:val="center"/>
              <w:rPr>
                <w:rFonts w:ascii="Arial" w:hAnsi="Arial" w:cs="Arial"/>
                <w:sz w:val="22"/>
                <w:szCs w:val="22"/>
                <w:lang w:val="de-DE"/>
              </w:rPr>
            </w:pPr>
          </w:p>
          <w:p w:rsidR="0096337F" w:rsidRDefault="0096337F" w:rsidP="003F20CB">
            <w:pPr>
              <w:spacing w:before="120" w:after="120" w:line="276" w:lineRule="auto"/>
              <w:jc w:val="center"/>
              <w:rPr>
                <w:rFonts w:ascii="Arial" w:hAnsi="Arial" w:cs="Arial"/>
                <w:sz w:val="22"/>
                <w:szCs w:val="22"/>
                <w:lang w:val="de-DE"/>
              </w:rPr>
            </w:pPr>
          </w:p>
          <w:p w:rsidR="0096337F" w:rsidRPr="0076480D" w:rsidRDefault="0096337F" w:rsidP="003F20CB">
            <w:pPr>
              <w:spacing w:before="120" w:after="120" w:line="276" w:lineRule="auto"/>
              <w:jc w:val="center"/>
              <w:rPr>
                <w:rFonts w:ascii="Arial" w:hAnsi="Arial" w:cs="Arial"/>
                <w:sz w:val="22"/>
                <w:szCs w:val="22"/>
                <w:lang w:val="de-DE"/>
              </w:rPr>
            </w:pPr>
            <w:r>
              <w:rPr>
                <w:rFonts w:ascii="Arial" w:hAnsi="Arial" w:cs="Arial"/>
                <w:sz w:val="22"/>
                <w:szCs w:val="22"/>
                <w:lang w:val="de-DE"/>
              </w:rPr>
              <w:t>6</w:t>
            </w:r>
          </w:p>
        </w:tc>
        <w:tc>
          <w:tcPr>
            <w:tcW w:w="8505" w:type="dxa"/>
            <w:gridSpan w:val="4"/>
            <w:shd w:val="clear" w:color="auto" w:fill="E4E4E4"/>
          </w:tcPr>
          <w:p w:rsidR="0096337F" w:rsidRDefault="0096337F" w:rsidP="003F20CB">
            <w:pPr>
              <w:tabs>
                <w:tab w:val="left" w:pos="6136"/>
                <w:tab w:val="left" w:pos="6304"/>
                <w:tab w:val="left" w:pos="6472"/>
              </w:tabs>
              <w:spacing w:before="120" w:after="120" w:line="276" w:lineRule="auto"/>
              <w:ind w:left="33"/>
              <w:jc w:val="center"/>
              <w:rPr>
                <w:rFonts w:ascii="Arial" w:hAnsi="Arial" w:cs="Arial"/>
                <w:sz w:val="22"/>
                <w:szCs w:val="22"/>
                <w:lang w:val="de-DE"/>
              </w:rPr>
            </w:pPr>
            <w:r>
              <w:rPr>
                <w:rFonts w:ascii="Arial" w:hAnsi="Arial" w:cs="Arial"/>
                <w:sz w:val="22"/>
                <w:szCs w:val="22"/>
                <w:lang w:val="de-DE"/>
              </w:rPr>
              <w:t>Erfolge konsolidieren und Veränderungen institutionalisieren</w:t>
            </w:r>
          </w:p>
          <w:p w:rsidR="0096337F" w:rsidRDefault="0096337F" w:rsidP="003F20CB">
            <w:pPr>
              <w:pStyle w:val="Listenabsatz"/>
              <w:numPr>
                <w:ilvl w:val="0"/>
                <w:numId w:val="20"/>
              </w:num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Wachsende Glaubwürdigkeit nutzen, um alle Strukturen und Verfahren, die nicht zur Verwirklichung der Vision beitragen, zu verändern</w:t>
            </w:r>
          </w:p>
          <w:p w:rsidR="0096337F" w:rsidRDefault="0096337F" w:rsidP="003F20CB">
            <w:pPr>
              <w:pStyle w:val="Listenabsatz"/>
              <w:numPr>
                <w:ilvl w:val="0"/>
                <w:numId w:val="20"/>
              </w:num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Mitarbeiter entwickeln, befördern und neue einstellen, die den Wandel realisieren können</w:t>
            </w:r>
          </w:p>
          <w:p w:rsidR="0096337F" w:rsidRPr="00582BD2" w:rsidRDefault="0096337F" w:rsidP="0096337F">
            <w:pPr>
              <w:pStyle w:val="Listenabsatz"/>
              <w:numPr>
                <w:ilvl w:val="0"/>
                <w:numId w:val="20"/>
              </w:num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Den Veränderungsprozess mit neuen Projekten, Themen und Impulsen in Gang halten und beleben</w:t>
            </w:r>
          </w:p>
        </w:tc>
      </w:tr>
      <w:tr w:rsidR="0096337F" w:rsidRPr="00167A81" w:rsidTr="008E31EE">
        <w:tc>
          <w:tcPr>
            <w:tcW w:w="567" w:type="dxa"/>
            <w:vMerge/>
            <w:shd w:val="clear" w:color="auto" w:fill="E4E4E4"/>
          </w:tcPr>
          <w:p w:rsidR="0096337F" w:rsidRPr="0076480D" w:rsidRDefault="0096337F" w:rsidP="003F20CB">
            <w:pPr>
              <w:spacing w:before="120" w:after="120" w:line="276" w:lineRule="auto"/>
              <w:jc w:val="center"/>
              <w:rPr>
                <w:rFonts w:ascii="Arial" w:hAnsi="Arial" w:cs="Arial"/>
                <w:sz w:val="22"/>
                <w:szCs w:val="22"/>
                <w:lang w:val="de-DE"/>
              </w:rPr>
            </w:pPr>
          </w:p>
        </w:tc>
        <w:tc>
          <w:tcPr>
            <w:tcW w:w="2977" w:type="dxa"/>
            <w:shd w:val="clear" w:color="auto" w:fill="E4E4E4"/>
          </w:tcPr>
          <w:p w:rsidR="0096337F" w:rsidRPr="00B2759E" w:rsidRDefault="0096337F" w:rsidP="008E31EE">
            <w:pPr>
              <w:spacing w:before="120" w:after="120" w:line="276" w:lineRule="auto"/>
              <w:jc w:val="left"/>
              <w:rPr>
                <w:rFonts w:ascii="Arial" w:hAnsi="Arial" w:cs="Arial"/>
                <w:sz w:val="22"/>
                <w:szCs w:val="22"/>
                <w:lang w:val="de-DE"/>
              </w:rPr>
            </w:pPr>
            <w:r>
              <w:rPr>
                <w:rFonts w:ascii="Arial" w:hAnsi="Arial" w:cs="Arial"/>
                <w:sz w:val="22"/>
                <w:szCs w:val="22"/>
                <w:lang w:val="de-DE"/>
              </w:rPr>
              <w:t>Wie wird der Veränderungs</w:t>
            </w:r>
            <w:r w:rsidR="0035535B">
              <w:rPr>
                <w:rFonts w:ascii="Arial" w:hAnsi="Arial" w:cs="Arial"/>
                <w:sz w:val="22"/>
                <w:szCs w:val="22"/>
                <w:lang w:val="de-DE"/>
              </w:rPr>
              <w:t>-</w:t>
            </w:r>
            <w:r>
              <w:rPr>
                <w:rFonts w:ascii="Arial" w:hAnsi="Arial" w:cs="Arial"/>
                <w:sz w:val="22"/>
                <w:szCs w:val="22"/>
                <w:lang w:val="de-DE"/>
              </w:rPr>
              <w:t>prozess institutionalisiert und wie werden die Mitarbeiter eingebunden?</w:t>
            </w:r>
          </w:p>
        </w:tc>
        <w:tc>
          <w:tcPr>
            <w:tcW w:w="3544" w:type="dxa"/>
            <w:gridSpan w:val="2"/>
            <w:shd w:val="clear" w:color="auto" w:fill="E4E4E4"/>
          </w:tcPr>
          <w:p w:rsidR="0096337F" w:rsidRPr="00B2759E" w:rsidRDefault="0096337F" w:rsidP="004A5F32">
            <w:p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Kontinuierlichen  Verbesserungs</w:t>
            </w:r>
            <w:r w:rsidR="0035535B">
              <w:rPr>
                <w:rFonts w:ascii="Arial" w:hAnsi="Arial" w:cs="Arial"/>
                <w:sz w:val="22"/>
                <w:szCs w:val="22"/>
                <w:lang w:val="de-DE"/>
              </w:rPr>
              <w:t>-</w:t>
            </w:r>
            <w:r>
              <w:rPr>
                <w:rFonts w:ascii="Arial" w:hAnsi="Arial" w:cs="Arial"/>
                <w:sz w:val="22"/>
                <w:szCs w:val="22"/>
                <w:lang w:val="de-DE"/>
              </w:rPr>
              <w:t>prozess</w:t>
            </w:r>
            <w:r w:rsidR="00B36559">
              <w:rPr>
                <w:rFonts w:ascii="Arial" w:hAnsi="Arial" w:cs="Arial"/>
                <w:sz w:val="22"/>
                <w:szCs w:val="22"/>
                <w:lang w:val="de-DE"/>
              </w:rPr>
              <w:t xml:space="preserve"> etablieren und Identifikation mit neuen Zielen, </w:t>
            </w:r>
            <w:r w:rsidR="004A5F32">
              <w:rPr>
                <w:rFonts w:ascii="Arial" w:hAnsi="Arial" w:cs="Arial"/>
                <w:sz w:val="22"/>
                <w:szCs w:val="22"/>
                <w:lang w:val="de-DE"/>
              </w:rPr>
              <w:t>R</w:t>
            </w:r>
            <w:r w:rsidR="00B36559">
              <w:rPr>
                <w:rFonts w:ascii="Arial" w:hAnsi="Arial" w:cs="Arial"/>
                <w:sz w:val="22"/>
                <w:szCs w:val="22"/>
                <w:lang w:val="de-DE"/>
              </w:rPr>
              <w:t>ollen und Aktivitäten herstellen</w:t>
            </w:r>
          </w:p>
        </w:tc>
        <w:tc>
          <w:tcPr>
            <w:tcW w:w="1984" w:type="dxa"/>
            <w:shd w:val="clear" w:color="auto" w:fill="E4E4E4"/>
          </w:tcPr>
          <w:p w:rsidR="0096337F" w:rsidRPr="00167A81" w:rsidRDefault="00B36559" w:rsidP="003F20CB">
            <w:pPr>
              <w:tabs>
                <w:tab w:val="left" w:pos="6136"/>
                <w:tab w:val="left" w:pos="6304"/>
                <w:tab w:val="left" w:pos="6472"/>
              </w:tabs>
              <w:spacing w:before="120" w:after="120" w:line="276" w:lineRule="auto"/>
              <w:ind w:left="33"/>
              <w:jc w:val="left"/>
              <w:rPr>
                <w:rFonts w:ascii="Arial" w:hAnsi="Arial" w:cs="Arial"/>
                <w:sz w:val="22"/>
                <w:szCs w:val="22"/>
                <w:lang w:val="de-DE"/>
              </w:rPr>
            </w:pPr>
            <w:r>
              <w:rPr>
                <w:rFonts w:ascii="Arial" w:hAnsi="Arial" w:cs="Arial"/>
                <w:sz w:val="22"/>
                <w:szCs w:val="22"/>
                <w:lang w:val="de-DE"/>
              </w:rPr>
              <w:t>KVP und Hochleistungs-teams</w:t>
            </w:r>
            <w:r w:rsidR="008E31EE">
              <w:rPr>
                <w:rStyle w:val="Funotenzeichen"/>
                <w:rFonts w:ascii="Arial" w:hAnsi="Arial" w:cs="Arial"/>
                <w:sz w:val="22"/>
                <w:szCs w:val="22"/>
                <w:lang w:val="de-DE"/>
              </w:rPr>
              <w:footnoteReference w:id="46"/>
            </w:r>
          </w:p>
        </w:tc>
      </w:tr>
      <w:tr w:rsidR="00B36559" w:rsidRPr="00582BD2" w:rsidTr="003F20CB">
        <w:tc>
          <w:tcPr>
            <w:tcW w:w="567" w:type="dxa"/>
            <w:vMerge w:val="restart"/>
            <w:shd w:val="clear" w:color="auto" w:fill="E4E4E4"/>
          </w:tcPr>
          <w:p w:rsidR="00B36559" w:rsidRDefault="00B36559" w:rsidP="003F20CB">
            <w:pPr>
              <w:spacing w:before="120" w:after="120" w:line="276" w:lineRule="auto"/>
              <w:jc w:val="center"/>
              <w:rPr>
                <w:rFonts w:ascii="Arial" w:hAnsi="Arial" w:cs="Arial"/>
                <w:sz w:val="22"/>
                <w:szCs w:val="22"/>
                <w:lang w:val="de-DE"/>
              </w:rPr>
            </w:pPr>
          </w:p>
          <w:p w:rsidR="00B36559" w:rsidRDefault="00B36559" w:rsidP="003F20CB">
            <w:pPr>
              <w:spacing w:before="120" w:after="120" w:line="276" w:lineRule="auto"/>
              <w:jc w:val="center"/>
              <w:rPr>
                <w:rFonts w:ascii="Arial" w:hAnsi="Arial" w:cs="Arial"/>
                <w:sz w:val="22"/>
                <w:szCs w:val="22"/>
                <w:lang w:val="de-DE"/>
              </w:rPr>
            </w:pPr>
          </w:p>
          <w:p w:rsidR="00B36559" w:rsidRPr="0076480D" w:rsidRDefault="00B36559" w:rsidP="00B36559">
            <w:pPr>
              <w:spacing w:before="120" w:after="120" w:line="276" w:lineRule="auto"/>
              <w:jc w:val="center"/>
              <w:rPr>
                <w:rFonts w:ascii="Arial" w:hAnsi="Arial" w:cs="Arial"/>
                <w:sz w:val="22"/>
                <w:szCs w:val="22"/>
                <w:lang w:val="de-DE"/>
              </w:rPr>
            </w:pPr>
            <w:r>
              <w:rPr>
                <w:rFonts w:ascii="Arial" w:hAnsi="Arial" w:cs="Arial"/>
                <w:sz w:val="22"/>
                <w:szCs w:val="22"/>
                <w:lang w:val="de-DE"/>
              </w:rPr>
              <w:t>7</w:t>
            </w:r>
          </w:p>
        </w:tc>
        <w:tc>
          <w:tcPr>
            <w:tcW w:w="8505" w:type="dxa"/>
            <w:gridSpan w:val="4"/>
            <w:shd w:val="clear" w:color="auto" w:fill="E4E4E4"/>
          </w:tcPr>
          <w:p w:rsidR="00B36559" w:rsidRDefault="00B36559" w:rsidP="003F20CB">
            <w:pPr>
              <w:tabs>
                <w:tab w:val="left" w:pos="6136"/>
                <w:tab w:val="left" w:pos="6304"/>
                <w:tab w:val="left" w:pos="6472"/>
              </w:tabs>
              <w:spacing w:before="120" w:after="120" w:line="276" w:lineRule="auto"/>
              <w:ind w:left="33"/>
              <w:jc w:val="center"/>
              <w:rPr>
                <w:rFonts w:ascii="Arial" w:hAnsi="Arial" w:cs="Arial"/>
                <w:sz w:val="22"/>
                <w:szCs w:val="22"/>
                <w:lang w:val="de-DE"/>
              </w:rPr>
            </w:pPr>
            <w:r>
              <w:rPr>
                <w:rFonts w:ascii="Arial" w:hAnsi="Arial" w:cs="Arial"/>
                <w:sz w:val="22"/>
                <w:szCs w:val="22"/>
                <w:lang w:val="de-DE"/>
              </w:rPr>
              <w:t>Neue Verhaltensweisen kultivieren</w:t>
            </w:r>
          </w:p>
          <w:p w:rsidR="00B36559" w:rsidRDefault="00B36559" w:rsidP="003F20CB">
            <w:pPr>
              <w:pStyle w:val="Listenabsatz"/>
              <w:numPr>
                <w:ilvl w:val="0"/>
                <w:numId w:val="20"/>
              </w:num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Neues Verhalten ist verwurzelt in den sozialen Normen und Werten</w:t>
            </w:r>
          </w:p>
          <w:p w:rsidR="00B36559" w:rsidRDefault="00B36559" w:rsidP="003F20CB">
            <w:pPr>
              <w:pStyle w:val="Listenabsatz"/>
              <w:numPr>
                <w:ilvl w:val="0"/>
                <w:numId w:val="20"/>
              </w:num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Beziehung zwischen verändertem Verhalten und Unternehmenserfolg herausstellen</w:t>
            </w:r>
          </w:p>
          <w:p w:rsidR="00B36559" w:rsidRPr="00582BD2" w:rsidRDefault="00B36559" w:rsidP="008E31EE">
            <w:pPr>
              <w:pStyle w:val="Listenabsatz"/>
              <w:numPr>
                <w:ilvl w:val="0"/>
                <w:numId w:val="20"/>
              </w:num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 xml:space="preserve">Maßnahmen entwickeln, die die Führungsentwicklung und </w:t>
            </w:r>
            <w:r w:rsidR="008E31EE">
              <w:rPr>
                <w:rFonts w:ascii="Arial" w:hAnsi="Arial" w:cs="Arial"/>
                <w:sz w:val="22"/>
                <w:szCs w:val="22"/>
                <w:lang w:val="de-DE"/>
              </w:rPr>
              <w:t xml:space="preserve"> - Nachfolge</w:t>
            </w:r>
            <w:r>
              <w:rPr>
                <w:rFonts w:ascii="Arial" w:hAnsi="Arial" w:cs="Arial"/>
                <w:sz w:val="22"/>
                <w:szCs w:val="22"/>
                <w:lang w:val="de-DE"/>
              </w:rPr>
              <w:t xml:space="preserve"> sicherstellen</w:t>
            </w:r>
          </w:p>
        </w:tc>
      </w:tr>
      <w:tr w:rsidR="00B36559" w:rsidRPr="00167A81" w:rsidTr="003F20CB">
        <w:tc>
          <w:tcPr>
            <w:tcW w:w="567" w:type="dxa"/>
            <w:vMerge/>
            <w:shd w:val="clear" w:color="auto" w:fill="E4E4E4"/>
          </w:tcPr>
          <w:p w:rsidR="00B36559" w:rsidRPr="0076480D" w:rsidRDefault="00B36559" w:rsidP="003F20CB">
            <w:pPr>
              <w:spacing w:before="120" w:after="120" w:line="276" w:lineRule="auto"/>
              <w:jc w:val="center"/>
              <w:rPr>
                <w:rFonts w:ascii="Arial" w:hAnsi="Arial" w:cs="Arial"/>
                <w:sz w:val="22"/>
                <w:szCs w:val="22"/>
                <w:lang w:val="de-DE"/>
              </w:rPr>
            </w:pPr>
          </w:p>
        </w:tc>
        <w:tc>
          <w:tcPr>
            <w:tcW w:w="2977" w:type="dxa"/>
            <w:shd w:val="clear" w:color="auto" w:fill="E4E4E4"/>
          </w:tcPr>
          <w:p w:rsidR="00B36559" w:rsidRPr="00B2759E" w:rsidRDefault="00B36559" w:rsidP="003F20CB">
            <w:pPr>
              <w:spacing w:before="120" w:after="120" w:line="276" w:lineRule="auto"/>
              <w:jc w:val="left"/>
              <w:rPr>
                <w:rFonts w:ascii="Arial" w:hAnsi="Arial" w:cs="Arial"/>
                <w:sz w:val="22"/>
                <w:szCs w:val="22"/>
                <w:lang w:val="de-DE"/>
              </w:rPr>
            </w:pPr>
            <w:r>
              <w:rPr>
                <w:rFonts w:ascii="Arial" w:hAnsi="Arial" w:cs="Arial"/>
                <w:sz w:val="22"/>
                <w:szCs w:val="22"/>
                <w:lang w:val="de-DE"/>
              </w:rPr>
              <w:t>Wie wird die mentale Veränderung gewährleistet?</w:t>
            </w:r>
          </w:p>
          <w:p w:rsidR="00B36559" w:rsidRPr="00B2759E" w:rsidRDefault="00B36559" w:rsidP="003F20CB">
            <w:pPr>
              <w:spacing w:before="120" w:after="120" w:line="276" w:lineRule="auto"/>
              <w:jc w:val="left"/>
              <w:rPr>
                <w:rFonts w:ascii="Arial" w:hAnsi="Arial" w:cs="Arial"/>
                <w:sz w:val="22"/>
                <w:szCs w:val="22"/>
                <w:lang w:val="de-DE"/>
              </w:rPr>
            </w:pPr>
          </w:p>
        </w:tc>
        <w:tc>
          <w:tcPr>
            <w:tcW w:w="3260" w:type="dxa"/>
            <w:shd w:val="clear" w:color="auto" w:fill="E4E4E4"/>
          </w:tcPr>
          <w:p w:rsidR="00B36559" w:rsidRPr="00B2759E" w:rsidRDefault="00B36559" w:rsidP="003F20CB">
            <w:pPr>
              <w:tabs>
                <w:tab w:val="left" w:pos="6136"/>
                <w:tab w:val="left" w:pos="6304"/>
                <w:tab w:val="left" w:pos="6472"/>
              </w:tabs>
              <w:spacing w:before="120" w:after="120" w:line="276" w:lineRule="auto"/>
              <w:jc w:val="left"/>
              <w:rPr>
                <w:rFonts w:ascii="Arial" w:hAnsi="Arial" w:cs="Arial"/>
                <w:sz w:val="22"/>
                <w:szCs w:val="22"/>
                <w:lang w:val="de-DE"/>
              </w:rPr>
            </w:pPr>
            <w:r>
              <w:rPr>
                <w:rFonts w:ascii="Arial" w:hAnsi="Arial" w:cs="Arial"/>
                <w:sz w:val="22"/>
                <w:szCs w:val="22"/>
                <w:lang w:val="de-DE"/>
              </w:rPr>
              <w:t>Selbstverantwortliches Handeln und gute Arbeits-beziehungen fördern</w:t>
            </w:r>
          </w:p>
        </w:tc>
        <w:tc>
          <w:tcPr>
            <w:tcW w:w="2268" w:type="dxa"/>
            <w:gridSpan w:val="2"/>
            <w:shd w:val="clear" w:color="auto" w:fill="E4E4E4"/>
          </w:tcPr>
          <w:p w:rsidR="00B36559" w:rsidRPr="00167A81" w:rsidRDefault="00B36559" w:rsidP="003F20CB">
            <w:pPr>
              <w:tabs>
                <w:tab w:val="left" w:pos="6136"/>
                <w:tab w:val="left" w:pos="6304"/>
                <w:tab w:val="left" w:pos="6472"/>
              </w:tabs>
              <w:spacing w:before="120" w:after="120" w:line="276" w:lineRule="auto"/>
              <w:ind w:left="33"/>
              <w:jc w:val="left"/>
              <w:rPr>
                <w:rFonts w:ascii="Arial" w:hAnsi="Arial" w:cs="Arial"/>
                <w:sz w:val="22"/>
                <w:szCs w:val="22"/>
                <w:lang w:val="de-DE"/>
              </w:rPr>
            </w:pPr>
            <w:r>
              <w:rPr>
                <w:rFonts w:ascii="Arial" w:hAnsi="Arial" w:cs="Arial"/>
                <w:sz w:val="22"/>
                <w:szCs w:val="22"/>
                <w:lang w:val="de-DE"/>
              </w:rPr>
              <w:t>Effektive Selbstführung</w:t>
            </w:r>
            <w:r w:rsidR="0032269B">
              <w:rPr>
                <w:rStyle w:val="Funotenzeichen"/>
                <w:rFonts w:ascii="Arial" w:hAnsi="Arial" w:cs="Arial"/>
                <w:sz w:val="22"/>
                <w:szCs w:val="22"/>
                <w:lang w:val="de-DE"/>
              </w:rPr>
              <w:footnoteReference w:id="47"/>
            </w:r>
          </w:p>
        </w:tc>
      </w:tr>
    </w:tbl>
    <w:p w:rsidR="00D91571" w:rsidRDefault="00D91571" w:rsidP="00D91571">
      <w:pPr>
        <w:pStyle w:val="Listenabsatz"/>
        <w:numPr>
          <w:ilvl w:val="2"/>
          <w:numId w:val="5"/>
        </w:numPr>
        <w:rPr>
          <w:rFonts w:ascii="Arial" w:hAnsi="Arial" w:cs="Arial"/>
          <w:b/>
          <w:lang w:val="de-DE"/>
        </w:rPr>
      </w:pPr>
      <w:r>
        <w:rPr>
          <w:rFonts w:ascii="Arial" w:hAnsi="Arial" w:cs="Arial"/>
          <w:b/>
          <w:lang w:val="de-DE"/>
        </w:rPr>
        <w:lastRenderedPageBreak/>
        <w:t>Zusammenfassung</w:t>
      </w:r>
    </w:p>
    <w:p w:rsidR="00DF5656" w:rsidRPr="00514E6E" w:rsidRDefault="00DF5656" w:rsidP="00DF5656">
      <w:pPr>
        <w:rPr>
          <w:rFonts w:ascii="Arial" w:hAnsi="Arial" w:cs="Arial"/>
          <w:sz w:val="28"/>
          <w:szCs w:val="28"/>
          <w:lang w:val="de-DE"/>
        </w:rPr>
      </w:pPr>
    </w:p>
    <w:p w:rsidR="00C6104B" w:rsidRDefault="00322D68" w:rsidP="00322D68">
      <w:pPr>
        <w:ind w:left="3969"/>
        <w:jc w:val="left"/>
        <w:rPr>
          <w:rFonts w:ascii="Arial" w:eastAsia="Batang" w:hAnsi="Arial" w:cs="Arial"/>
          <w:i/>
          <w:sz w:val="20"/>
          <w:szCs w:val="20"/>
        </w:rPr>
      </w:pPr>
      <w:r>
        <w:rPr>
          <w:rFonts w:ascii="Arial" w:eastAsia="Batang" w:hAnsi="Arial" w:cs="Arial"/>
          <w:i/>
          <w:sz w:val="20"/>
          <w:szCs w:val="20"/>
        </w:rPr>
        <w:t xml:space="preserve">  </w:t>
      </w:r>
      <w:r>
        <w:rPr>
          <w:rFonts w:ascii="Arial" w:eastAsia="Batang" w:hAnsi="Arial" w:cs="Arial"/>
          <w:i/>
          <w:sz w:val="20"/>
          <w:szCs w:val="20"/>
        </w:rPr>
        <w:tab/>
      </w:r>
      <w:r w:rsidR="00A66F99">
        <w:rPr>
          <w:rFonts w:ascii="Arial" w:eastAsia="Batang" w:hAnsi="Arial" w:cs="Arial"/>
          <w:i/>
          <w:sz w:val="20"/>
          <w:szCs w:val="20"/>
        </w:rPr>
        <w:t xml:space="preserve">      „</w:t>
      </w:r>
      <w:r w:rsidR="00C6104B" w:rsidRPr="00BC2CFB">
        <w:rPr>
          <w:rFonts w:ascii="Arial" w:eastAsia="Batang" w:hAnsi="Arial" w:cs="Arial"/>
          <w:i/>
          <w:sz w:val="20"/>
          <w:szCs w:val="20"/>
        </w:rPr>
        <w:t xml:space="preserve">Es ist nicht die stärkste </w:t>
      </w:r>
      <w:r w:rsidR="00A66F99" w:rsidRPr="00BC2CFB">
        <w:rPr>
          <w:rFonts w:ascii="Arial" w:eastAsia="Batang" w:hAnsi="Arial" w:cs="Arial"/>
          <w:i/>
          <w:sz w:val="20"/>
          <w:szCs w:val="20"/>
        </w:rPr>
        <w:t>Spezies</w:t>
      </w:r>
      <w:r w:rsidR="00C6104B" w:rsidRPr="00BC2CFB">
        <w:rPr>
          <w:rFonts w:ascii="Arial" w:eastAsia="Batang" w:hAnsi="Arial" w:cs="Arial"/>
          <w:i/>
          <w:sz w:val="20"/>
          <w:szCs w:val="20"/>
        </w:rPr>
        <w:t xml:space="preserve"> die überlebt, </w:t>
      </w:r>
    </w:p>
    <w:p w:rsidR="00C6104B" w:rsidRDefault="00322D68" w:rsidP="00322D68">
      <w:pPr>
        <w:ind w:left="3969"/>
        <w:jc w:val="left"/>
        <w:rPr>
          <w:rFonts w:ascii="Arial" w:eastAsia="Batang" w:hAnsi="Arial" w:cs="Arial"/>
          <w:i/>
          <w:sz w:val="20"/>
          <w:szCs w:val="20"/>
        </w:rPr>
      </w:pPr>
      <w:r>
        <w:rPr>
          <w:rFonts w:ascii="Arial" w:eastAsia="Batang" w:hAnsi="Arial" w:cs="Arial"/>
          <w:i/>
          <w:sz w:val="20"/>
          <w:szCs w:val="20"/>
        </w:rPr>
        <w:t xml:space="preserve">  </w:t>
      </w:r>
      <w:r>
        <w:rPr>
          <w:rFonts w:ascii="Arial" w:eastAsia="Batang" w:hAnsi="Arial" w:cs="Arial"/>
          <w:i/>
          <w:sz w:val="20"/>
          <w:szCs w:val="20"/>
        </w:rPr>
        <w:tab/>
      </w:r>
      <w:r w:rsidR="00A66F99">
        <w:rPr>
          <w:rFonts w:ascii="Arial" w:eastAsia="Batang" w:hAnsi="Arial" w:cs="Arial"/>
          <w:i/>
          <w:sz w:val="20"/>
          <w:szCs w:val="20"/>
        </w:rPr>
        <w:t xml:space="preserve">      </w:t>
      </w:r>
      <w:r>
        <w:rPr>
          <w:rFonts w:ascii="Arial" w:eastAsia="Batang" w:hAnsi="Arial" w:cs="Arial"/>
          <w:i/>
          <w:sz w:val="20"/>
          <w:szCs w:val="20"/>
        </w:rPr>
        <w:t xml:space="preserve"> </w:t>
      </w:r>
      <w:r w:rsidR="00C6104B" w:rsidRPr="00BC2CFB">
        <w:rPr>
          <w:rFonts w:ascii="Arial" w:eastAsia="Batang" w:hAnsi="Arial" w:cs="Arial"/>
          <w:i/>
          <w:sz w:val="20"/>
          <w:szCs w:val="20"/>
        </w:rPr>
        <w:t xml:space="preserve">auch nicht die intelligenteste, es ist diejenige, </w:t>
      </w:r>
    </w:p>
    <w:p w:rsidR="00C6104B" w:rsidRPr="00A66F99" w:rsidRDefault="00322D68" w:rsidP="00322D68">
      <w:pPr>
        <w:jc w:val="left"/>
        <w:rPr>
          <w:rFonts w:ascii="Arial" w:eastAsia="Batang" w:hAnsi="Arial" w:cs="Arial"/>
          <w:i/>
          <w:sz w:val="12"/>
          <w:szCs w:val="12"/>
        </w:rPr>
      </w:pPr>
      <w:r>
        <w:rPr>
          <w:rFonts w:ascii="Arial" w:eastAsia="Batang" w:hAnsi="Arial" w:cs="Arial"/>
          <w:i/>
          <w:sz w:val="20"/>
          <w:szCs w:val="20"/>
        </w:rPr>
        <w:t xml:space="preserve">                </w:t>
      </w:r>
      <w:r>
        <w:rPr>
          <w:rFonts w:ascii="Arial" w:eastAsia="Batang" w:hAnsi="Arial" w:cs="Arial"/>
          <w:i/>
          <w:sz w:val="20"/>
          <w:szCs w:val="20"/>
        </w:rPr>
        <w:tab/>
      </w:r>
      <w:r>
        <w:rPr>
          <w:rFonts w:ascii="Arial" w:eastAsia="Batang" w:hAnsi="Arial" w:cs="Arial"/>
          <w:i/>
          <w:sz w:val="20"/>
          <w:szCs w:val="20"/>
        </w:rPr>
        <w:tab/>
      </w:r>
      <w:r>
        <w:rPr>
          <w:rFonts w:ascii="Arial" w:eastAsia="Batang" w:hAnsi="Arial" w:cs="Arial"/>
          <w:i/>
          <w:sz w:val="20"/>
          <w:szCs w:val="20"/>
        </w:rPr>
        <w:tab/>
      </w:r>
      <w:r>
        <w:rPr>
          <w:rFonts w:ascii="Arial" w:eastAsia="Batang" w:hAnsi="Arial" w:cs="Arial"/>
          <w:i/>
          <w:sz w:val="20"/>
          <w:szCs w:val="20"/>
        </w:rPr>
        <w:tab/>
      </w:r>
      <w:r>
        <w:rPr>
          <w:rFonts w:ascii="Arial" w:eastAsia="Batang" w:hAnsi="Arial" w:cs="Arial"/>
          <w:i/>
          <w:sz w:val="20"/>
          <w:szCs w:val="20"/>
        </w:rPr>
        <w:tab/>
        <w:t xml:space="preserve"> </w:t>
      </w:r>
      <w:r w:rsidR="00C6104B" w:rsidRPr="00BC2CFB">
        <w:rPr>
          <w:rFonts w:ascii="Arial" w:eastAsia="Batang" w:hAnsi="Arial" w:cs="Arial"/>
          <w:i/>
          <w:sz w:val="20"/>
          <w:szCs w:val="20"/>
        </w:rPr>
        <w:t>die sich am ehesten dem Wandel anpassen kann</w:t>
      </w:r>
      <w:r w:rsidR="00A66F99">
        <w:rPr>
          <w:rFonts w:ascii="Arial" w:eastAsia="Batang" w:hAnsi="Arial" w:cs="Arial"/>
          <w:i/>
          <w:sz w:val="20"/>
          <w:szCs w:val="20"/>
        </w:rPr>
        <w:t>"</w:t>
      </w:r>
    </w:p>
    <w:p w:rsidR="000C2406" w:rsidRDefault="000C2406" w:rsidP="000C2406">
      <w:pPr>
        <w:ind w:left="3969"/>
        <w:jc w:val="left"/>
        <w:rPr>
          <w:rFonts w:ascii="Arial" w:eastAsia="Batang" w:hAnsi="Arial" w:cs="Arial"/>
          <w:i/>
          <w:sz w:val="12"/>
          <w:szCs w:val="12"/>
        </w:rPr>
      </w:pPr>
    </w:p>
    <w:p w:rsidR="00C6104B" w:rsidRPr="005053C5" w:rsidRDefault="000C2406" w:rsidP="005053C5">
      <w:pPr>
        <w:ind w:left="3969"/>
        <w:jc w:val="left"/>
        <w:rPr>
          <w:rFonts w:ascii="Arial" w:hAnsi="Arial" w:cs="Arial"/>
          <w:sz w:val="32"/>
          <w:szCs w:val="32"/>
        </w:rPr>
      </w:pPr>
      <w:r>
        <w:rPr>
          <w:rFonts w:ascii="Arial" w:eastAsia="Batang" w:hAnsi="Arial" w:cs="Arial"/>
          <w:sz w:val="20"/>
          <w:szCs w:val="20"/>
        </w:rPr>
        <w:t xml:space="preserve">            </w:t>
      </w:r>
      <w:r w:rsidR="00C6104B" w:rsidRPr="00A66F99">
        <w:rPr>
          <w:rFonts w:ascii="Arial" w:eastAsia="Batang" w:hAnsi="Arial" w:cs="Arial"/>
          <w:sz w:val="20"/>
          <w:szCs w:val="20"/>
        </w:rPr>
        <w:t>Charles Darwin</w:t>
      </w:r>
      <w:r>
        <w:rPr>
          <w:rFonts w:ascii="Arial" w:eastAsia="Batang" w:hAnsi="Arial" w:cs="Arial"/>
          <w:sz w:val="20"/>
          <w:szCs w:val="20"/>
        </w:rPr>
        <w:t xml:space="preserve">  </w:t>
      </w:r>
      <w:r w:rsidRPr="004B524E">
        <w:rPr>
          <w:rFonts w:ascii="Arial" w:eastAsia="Batang" w:hAnsi="Arial" w:cs="Arial"/>
          <w:sz w:val="20"/>
          <w:szCs w:val="20"/>
        </w:rPr>
        <w:t>(</w:t>
      </w:r>
      <w:r w:rsidRPr="008465F5">
        <w:rPr>
          <w:rFonts w:ascii="Arial" w:eastAsia="Batang" w:hAnsi="Arial" w:cs="Arial"/>
          <w:color w:val="FF00FF"/>
          <w:sz w:val="20"/>
          <w:szCs w:val="20"/>
        </w:rPr>
        <w:t xml:space="preserve">zitiert in </w:t>
      </w:r>
      <w:r>
        <w:rPr>
          <w:rFonts w:ascii="Arial" w:eastAsia="Batang" w:hAnsi="Arial" w:cs="Arial"/>
          <w:color w:val="FF00FF"/>
          <w:sz w:val="20"/>
          <w:szCs w:val="20"/>
        </w:rPr>
        <w:t>Doppler</w:t>
      </w:r>
      <w:r w:rsidRPr="008465F5">
        <w:rPr>
          <w:rFonts w:ascii="Arial" w:eastAsia="Batang" w:hAnsi="Arial" w:cs="Arial"/>
          <w:color w:val="FF00FF"/>
          <w:sz w:val="20"/>
          <w:szCs w:val="20"/>
        </w:rPr>
        <w:t>, 200</w:t>
      </w:r>
      <w:r>
        <w:rPr>
          <w:rFonts w:ascii="Arial" w:eastAsia="Batang" w:hAnsi="Arial" w:cs="Arial"/>
          <w:color w:val="FF00FF"/>
          <w:sz w:val="20"/>
          <w:szCs w:val="20"/>
        </w:rPr>
        <w:t>9</w:t>
      </w:r>
      <w:r w:rsidRPr="008465F5">
        <w:rPr>
          <w:rFonts w:ascii="Arial" w:eastAsia="Batang" w:hAnsi="Arial" w:cs="Arial"/>
          <w:color w:val="FF00FF"/>
          <w:sz w:val="20"/>
          <w:szCs w:val="20"/>
        </w:rPr>
        <w:t xml:space="preserve">, S. </w:t>
      </w:r>
      <w:r>
        <w:rPr>
          <w:rFonts w:ascii="Arial" w:eastAsia="Batang" w:hAnsi="Arial" w:cs="Arial"/>
          <w:color w:val="FF00FF"/>
          <w:sz w:val="20"/>
          <w:szCs w:val="20"/>
        </w:rPr>
        <w:t>4</w:t>
      </w:r>
      <w:r w:rsidRPr="008465F5">
        <w:rPr>
          <w:rFonts w:ascii="Arial" w:eastAsia="Batang" w:hAnsi="Arial" w:cs="Arial"/>
          <w:color w:val="FF00FF"/>
          <w:sz w:val="20"/>
          <w:szCs w:val="20"/>
        </w:rPr>
        <w:t>)</w:t>
      </w:r>
      <w:r w:rsidR="00A66F99">
        <w:rPr>
          <w:rFonts w:ascii="Arial" w:eastAsia="Batang" w:hAnsi="Arial" w:cs="Arial"/>
          <w:sz w:val="20"/>
          <w:szCs w:val="20"/>
        </w:rPr>
        <w:t xml:space="preserve">     </w:t>
      </w:r>
      <w:r w:rsidR="00A66F99" w:rsidRPr="005053C5">
        <w:rPr>
          <w:rFonts w:ascii="Arial" w:eastAsia="Batang" w:hAnsi="Arial" w:cs="Arial"/>
          <w:sz w:val="32"/>
          <w:szCs w:val="32"/>
        </w:rPr>
        <w:t xml:space="preserve">             </w:t>
      </w:r>
      <w:r w:rsidR="00A66F99" w:rsidRPr="005053C5">
        <w:rPr>
          <w:rFonts w:ascii="Arial" w:eastAsia="Batang" w:hAnsi="Arial" w:cs="Arial"/>
          <w:sz w:val="32"/>
          <w:szCs w:val="32"/>
        </w:rPr>
        <w:tab/>
      </w:r>
      <w:r w:rsidR="00A66F99" w:rsidRPr="005053C5">
        <w:rPr>
          <w:rFonts w:ascii="Arial" w:eastAsia="Batang" w:hAnsi="Arial" w:cs="Arial"/>
          <w:sz w:val="32"/>
          <w:szCs w:val="32"/>
        </w:rPr>
        <w:tab/>
        <w:t xml:space="preserve"> </w:t>
      </w:r>
      <w:r w:rsidRPr="005053C5">
        <w:rPr>
          <w:rFonts w:ascii="Arial" w:eastAsia="Batang" w:hAnsi="Arial" w:cs="Arial"/>
          <w:sz w:val="32"/>
          <w:szCs w:val="32"/>
        </w:rPr>
        <w:t xml:space="preserve"> </w:t>
      </w:r>
    </w:p>
    <w:p w:rsidR="00FD3B86" w:rsidRDefault="00CE7B5F" w:rsidP="00400CD7">
      <w:pPr>
        <w:rPr>
          <w:rFonts w:ascii="Arial" w:hAnsi="Arial" w:cs="Arial"/>
          <w:lang w:val="de-DE"/>
        </w:rPr>
      </w:pPr>
      <w:r>
        <w:rPr>
          <w:rFonts w:ascii="Arial" w:hAnsi="Arial" w:cs="Arial"/>
          <w:lang w:val="de-DE"/>
        </w:rPr>
        <w:t>Unternehmen bestehen in erster Linie aus Menschen, die Miteinander in Wechsel</w:t>
      </w:r>
      <w:r w:rsidR="001C4C4C">
        <w:rPr>
          <w:rFonts w:ascii="Arial" w:hAnsi="Arial" w:cs="Arial"/>
          <w:lang w:val="de-DE"/>
        </w:rPr>
        <w:t>-</w:t>
      </w:r>
      <w:r>
        <w:rPr>
          <w:rFonts w:ascii="Arial" w:hAnsi="Arial" w:cs="Arial"/>
          <w:lang w:val="de-DE"/>
        </w:rPr>
        <w:t>wirkung stehen. Die besondere Herausforderung besteht darin, eine Kultur des Wollens und des Vertrauens zu schaffen in der die Mitarbeiter motiviert sind, ihr</w:t>
      </w:r>
      <w:r w:rsidR="007B2441">
        <w:rPr>
          <w:rFonts w:ascii="Arial" w:hAnsi="Arial" w:cs="Arial"/>
          <w:lang w:val="de-DE"/>
        </w:rPr>
        <w:t>e</w:t>
      </w:r>
      <w:r>
        <w:rPr>
          <w:rFonts w:ascii="Arial" w:hAnsi="Arial" w:cs="Arial"/>
          <w:lang w:val="de-DE"/>
        </w:rPr>
        <w:t xml:space="preserve"> Talent</w:t>
      </w:r>
      <w:r w:rsidR="007B2441">
        <w:rPr>
          <w:rFonts w:ascii="Arial" w:hAnsi="Arial" w:cs="Arial"/>
          <w:lang w:val="de-DE"/>
        </w:rPr>
        <w:t>e</w:t>
      </w:r>
      <w:r>
        <w:rPr>
          <w:rFonts w:ascii="Arial" w:hAnsi="Arial" w:cs="Arial"/>
          <w:lang w:val="de-DE"/>
        </w:rPr>
        <w:t xml:space="preserve"> in Leistung</w:t>
      </w:r>
      <w:r w:rsidR="007B2441">
        <w:rPr>
          <w:rFonts w:ascii="Arial" w:hAnsi="Arial" w:cs="Arial"/>
          <w:lang w:val="de-DE"/>
        </w:rPr>
        <w:t>,</w:t>
      </w:r>
      <w:r>
        <w:rPr>
          <w:rFonts w:ascii="Arial" w:hAnsi="Arial" w:cs="Arial"/>
          <w:lang w:val="de-DE"/>
        </w:rPr>
        <w:t xml:space="preserve"> zur Erreichung der Unternehmensziele, umzusetzen. Dabei gilt es die Mitarbeiter zu befähigen, zu ermutigen und zu ermächtigen, Veränderungen initiativ zu gestalten, ihre Kreativität zu entfalten und </w:t>
      </w:r>
      <w:r w:rsidR="007B2441">
        <w:rPr>
          <w:rFonts w:ascii="Arial" w:hAnsi="Arial" w:cs="Arial"/>
          <w:lang w:val="de-DE"/>
        </w:rPr>
        <w:t xml:space="preserve">engagiert </w:t>
      </w:r>
      <w:r>
        <w:rPr>
          <w:rFonts w:ascii="Arial" w:hAnsi="Arial" w:cs="Arial"/>
          <w:lang w:val="de-DE"/>
        </w:rPr>
        <w:t>zusammenzuarbeiten.</w:t>
      </w:r>
      <w:r w:rsidR="00F60E17">
        <w:rPr>
          <w:rFonts w:ascii="Arial" w:hAnsi="Arial" w:cs="Arial"/>
          <w:lang w:val="de-DE"/>
        </w:rPr>
        <w:t xml:space="preserve"> </w:t>
      </w:r>
    </w:p>
    <w:p w:rsidR="006B1C30" w:rsidRPr="006D0577" w:rsidRDefault="006B1C30" w:rsidP="006B1C30">
      <w:pPr>
        <w:rPr>
          <w:rFonts w:ascii="Arial" w:hAnsi="Arial" w:cs="Arial"/>
          <w:sz w:val="16"/>
          <w:szCs w:val="16"/>
          <w:lang w:val="de-DE"/>
        </w:rPr>
      </w:pPr>
    </w:p>
    <w:p w:rsidR="006B1C30" w:rsidRDefault="006B1C30" w:rsidP="006B1C30">
      <w:pPr>
        <w:rPr>
          <w:rFonts w:ascii="Arial" w:hAnsi="Arial" w:cs="Arial"/>
          <w:lang w:val="de-DE"/>
        </w:rPr>
      </w:pPr>
      <w:r w:rsidRPr="005218FD">
        <w:rPr>
          <w:rFonts w:ascii="Arial" w:hAnsi="Arial" w:cs="Arial"/>
          <w:noProof/>
          <w:lang w:val="de-DE"/>
        </w:rPr>
        <w:drawing>
          <wp:inline distT="0" distB="0" distL="0" distR="0">
            <wp:extent cx="5711899" cy="2365499"/>
            <wp:effectExtent l="19050" t="0" r="3101" b="0"/>
            <wp:docPr id="1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5715439" cy="2366965"/>
                    </a:xfrm>
                    <a:prstGeom prst="rect">
                      <a:avLst/>
                    </a:prstGeom>
                    <a:noFill/>
                    <a:ln w="9525">
                      <a:noFill/>
                      <a:miter lim="800000"/>
                      <a:headEnd/>
                      <a:tailEnd/>
                    </a:ln>
                  </pic:spPr>
                </pic:pic>
              </a:graphicData>
            </a:graphic>
          </wp:inline>
        </w:drawing>
      </w:r>
    </w:p>
    <w:p w:rsidR="006B1C30" w:rsidRPr="006D0577" w:rsidRDefault="006B1C30" w:rsidP="006B1C30">
      <w:pPr>
        <w:rPr>
          <w:rFonts w:ascii="Arial" w:hAnsi="Arial" w:cs="Arial"/>
          <w:sz w:val="16"/>
          <w:szCs w:val="16"/>
          <w:lang w:val="de-DE"/>
        </w:rPr>
      </w:pPr>
    </w:p>
    <w:p w:rsidR="006B1C30" w:rsidRDefault="006B1C30" w:rsidP="006B1C30">
      <w:pPr>
        <w:autoSpaceDE w:val="0"/>
        <w:autoSpaceDN w:val="0"/>
        <w:adjustRightInd w:val="0"/>
        <w:ind w:left="2127" w:hanging="2127"/>
        <w:rPr>
          <w:rFonts w:ascii="Arial" w:hAnsi="Arial" w:cs="Arial"/>
          <w:lang w:val="de-DE"/>
        </w:rPr>
      </w:pPr>
      <w:r w:rsidRPr="008248AC">
        <w:rPr>
          <w:rFonts w:ascii="Arial" w:hAnsi="Arial" w:cs="Arial"/>
          <w:b/>
          <w:lang w:val="de-DE"/>
        </w:rPr>
        <w:t>Abb</w:t>
      </w:r>
      <w:r>
        <w:rPr>
          <w:rFonts w:ascii="Arial" w:hAnsi="Arial" w:cs="Arial"/>
          <w:b/>
          <w:lang w:val="de-DE"/>
        </w:rPr>
        <w:t>ildung</w:t>
      </w:r>
      <w:r w:rsidRPr="008248AC">
        <w:rPr>
          <w:rFonts w:ascii="Arial" w:hAnsi="Arial" w:cs="Arial"/>
          <w:b/>
          <w:lang w:val="de-DE"/>
        </w:rPr>
        <w:t xml:space="preserve"> </w:t>
      </w:r>
      <w:r>
        <w:rPr>
          <w:rFonts w:ascii="Arial" w:hAnsi="Arial" w:cs="Arial"/>
          <w:b/>
          <w:lang w:val="de-DE"/>
        </w:rPr>
        <w:t>2</w:t>
      </w:r>
      <w:r w:rsidRPr="008248AC">
        <w:rPr>
          <w:rFonts w:ascii="Arial" w:hAnsi="Arial" w:cs="Arial"/>
          <w:b/>
          <w:lang w:val="de-DE"/>
        </w:rPr>
        <w:t>.</w:t>
      </w:r>
      <w:r>
        <w:rPr>
          <w:rFonts w:ascii="Arial" w:hAnsi="Arial" w:cs="Arial"/>
          <w:b/>
          <w:lang w:val="de-DE"/>
        </w:rPr>
        <w:t>2-5:</w:t>
      </w:r>
      <w:r>
        <w:rPr>
          <w:rFonts w:ascii="Arial" w:hAnsi="Arial" w:cs="Arial"/>
          <w:lang w:val="de-DE"/>
        </w:rPr>
        <w:tab/>
        <w:t xml:space="preserve">Die Größe der Begriffe zeigt deren Verwendungshäufigkeit in den Artikeltiteln in der OrganisationsEntwicklung im Jahr 2009 </w:t>
      </w:r>
      <w:r w:rsidRPr="002A2AAA">
        <w:rPr>
          <w:rFonts w:ascii="Arial" w:hAnsi="Arial" w:cs="Arial"/>
          <w:color w:val="FF33CC"/>
          <w:lang w:val="de-DE"/>
        </w:rPr>
        <w:t>(</w:t>
      </w:r>
      <w:r>
        <w:rPr>
          <w:rFonts w:ascii="Arial" w:hAnsi="Arial" w:cs="Arial"/>
          <w:color w:val="FF33CC"/>
          <w:lang w:val="de-DE"/>
        </w:rPr>
        <w:t>Quelle: Eppler, 2009a, S. 115)</w:t>
      </w:r>
    </w:p>
    <w:p w:rsidR="006B1C30" w:rsidRDefault="006B1C30" w:rsidP="00400CD7">
      <w:pPr>
        <w:rPr>
          <w:rFonts w:ascii="Arial" w:hAnsi="Arial" w:cs="Arial"/>
          <w:lang w:val="de-DE"/>
        </w:rPr>
      </w:pPr>
    </w:p>
    <w:p w:rsidR="00C91444" w:rsidRDefault="00400CD7" w:rsidP="00F9630E">
      <w:pPr>
        <w:rPr>
          <w:rFonts w:ascii="Arial" w:hAnsi="Arial" w:cs="Arial"/>
          <w:lang w:val="de-DE"/>
        </w:rPr>
      </w:pPr>
      <w:r>
        <w:rPr>
          <w:rFonts w:ascii="Arial" w:hAnsi="Arial" w:cs="Arial"/>
          <w:lang w:val="de-DE"/>
        </w:rPr>
        <w:t xml:space="preserve">Change Management ist in erster Linie die Steuerung eines sozialen Prozesses und ein Management der Ungewissheit, des Unerwarteten und des Unberechenbaren, dies bedeutet es muss gehandelt werden, obwohl die Konsequenzen nicht bekannt sind. </w:t>
      </w:r>
      <w:r>
        <w:rPr>
          <w:rFonts w:ascii="Arial" w:hAnsi="Arial"/>
          <w:color w:val="FF00FF"/>
          <w:szCs w:val="19"/>
        </w:rPr>
        <w:t>B</w:t>
      </w:r>
      <w:r w:rsidRPr="00C34174">
        <w:rPr>
          <w:rFonts w:ascii="Arial" w:hAnsi="Arial"/>
          <w:color w:val="FF00FF"/>
          <w:szCs w:val="19"/>
        </w:rPr>
        <w:t>erger et al.</w:t>
      </w:r>
      <w:r>
        <w:rPr>
          <w:rFonts w:ascii="Arial" w:hAnsi="Arial"/>
          <w:color w:val="FF00FF"/>
          <w:szCs w:val="19"/>
        </w:rPr>
        <w:t xml:space="preserve"> (2008) </w:t>
      </w:r>
      <w:r>
        <w:rPr>
          <w:rFonts w:ascii="Arial" w:hAnsi="Arial" w:cs="Arial"/>
          <w:lang w:val="de-DE"/>
        </w:rPr>
        <w:t xml:space="preserve">führt dies fort in der Aussage: </w:t>
      </w:r>
      <w:r w:rsidRPr="004A5D80">
        <w:rPr>
          <w:rFonts w:ascii="Arial" w:hAnsi="Arial" w:cs="Arial"/>
          <w:i/>
          <w:lang w:val="de-DE"/>
        </w:rPr>
        <w:t>„Veränderungen sind individuell, komplex und – die persönliche Erfahrung betreffend – nicht vergleichbar. Dennoch wünscht sich jeder, der mit ihnen zu tun hat, es möge vorhersehbar sein, was sie erfolgreich macht. Leider können sie nicht vollständig auf ganz bestimmte Faktoren zurückgeführt werden. Modelle, die das versuchen, werden immer fehlerhaft bleiben. Sie geben aber Anhaltspunkte“</w:t>
      </w:r>
      <w:r>
        <w:rPr>
          <w:rFonts w:ascii="Arial" w:hAnsi="Arial" w:cs="Arial"/>
          <w:lang w:val="de-DE"/>
        </w:rPr>
        <w:t xml:space="preserve"> und </w:t>
      </w:r>
      <w:r w:rsidRPr="004A5D80">
        <w:rPr>
          <w:rFonts w:ascii="Arial" w:hAnsi="Arial" w:cs="Arial"/>
          <w:i/>
          <w:lang w:val="de-DE"/>
        </w:rPr>
        <w:t>„Menschen mögen es nicht unbedingt, wenn etwas anders wird“</w:t>
      </w:r>
      <w:r w:rsidRPr="004A5D80">
        <w:rPr>
          <w:rFonts w:ascii="Arial" w:hAnsi="Arial"/>
          <w:color w:val="FF00FF"/>
          <w:szCs w:val="19"/>
        </w:rPr>
        <w:t xml:space="preserve"> </w:t>
      </w:r>
      <w:r>
        <w:rPr>
          <w:rFonts w:ascii="Arial" w:hAnsi="Arial"/>
          <w:color w:val="FF00FF"/>
          <w:szCs w:val="19"/>
        </w:rPr>
        <w:t>(S. 351)</w:t>
      </w:r>
      <w:r>
        <w:rPr>
          <w:rFonts w:ascii="Arial" w:hAnsi="Arial" w:cs="Arial"/>
          <w:lang w:val="de-DE"/>
        </w:rPr>
        <w:t>.</w:t>
      </w:r>
      <w:r w:rsidR="002B34CD">
        <w:rPr>
          <w:rFonts w:ascii="Arial" w:hAnsi="Arial" w:cs="Arial"/>
          <w:lang w:val="de-DE"/>
        </w:rPr>
        <w:t xml:space="preserve"> Die Besonderheit </w:t>
      </w:r>
      <w:r w:rsidR="00E453E8">
        <w:rPr>
          <w:rFonts w:ascii="Arial" w:hAnsi="Arial" w:cs="Arial"/>
          <w:lang w:val="de-DE"/>
        </w:rPr>
        <w:t xml:space="preserve">im Change Management </w:t>
      </w:r>
      <w:r w:rsidR="002B34CD">
        <w:rPr>
          <w:rFonts w:ascii="Arial" w:hAnsi="Arial" w:cs="Arial"/>
          <w:lang w:val="de-DE"/>
        </w:rPr>
        <w:t xml:space="preserve">besteht darin, </w:t>
      </w:r>
      <w:r w:rsidR="00277E44">
        <w:rPr>
          <w:rFonts w:ascii="Arial" w:hAnsi="Arial" w:cs="Arial"/>
          <w:lang w:val="de-DE"/>
        </w:rPr>
        <w:t xml:space="preserve">dass Veränderungsprozesse nicht </w:t>
      </w:r>
      <w:r w:rsidR="002B34CD">
        <w:rPr>
          <w:rFonts w:ascii="Arial" w:hAnsi="Arial" w:cs="Arial"/>
          <w:lang w:val="de-DE"/>
        </w:rPr>
        <w:t>in sich abgeschlossen sind und der Wandel in immer neuen Wellen gestaltet werden muss</w:t>
      </w:r>
      <w:r w:rsidR="009E3FF1">
        <w:rPr>
          <w:rFonts w:ascii="Arial" w:hAnsi="Arial" w:cs="Arial"/>
          <w:lang w:val="de-DE"/>
        </w:rPr>
        <w:t>. Di</w:t>
      </w:r>
      <w:r w:rsidR="001C4C4C">
        <w:rPr>
          <w:rFonts w:ascii="Arial" w:hAnsi="Arial" w:cs="Arial"/>
          <w:lang w:val="de-DE"/>
        </w:rPr>
        <w:t xml:space="preserve">es erfordert </w:t>
      </w:r>
      <w:r w:rsidR="009E3FF1">
        <w:rPr>
          <w:rFonts w:ascii="Arial" w:hAnsi="Arial" w:cs="Arial"/>
          <w:lang w:val="de-DE"/>
        </w:rPr>
        <w:t xml:space="preserve">das immer wieder neue Impulse gesetzt werden und </w:t>
      </w:r>
      <w:r w:rsidR="00295109">
        <w:rPr>
          <w:rFonts w:ascii="Arial" w:hAnsi="Arial" w:cs="Arial"/>
          <w:lang w:val="de-DE"/>
        </w:rPr>
        <w:t xml:space="preserve">das </w:t>
      </w:r>
      <w:r w:rsidR="00277E44">
        <w:rPr>
          <w:rFonts w:ascii="Arial" w:hAnsi="Arial" w:cs="Arial"/>
          <w:lang w:val="de-DE"/>
        </w:rPr>
        <w:t xml:space="preserve">der </w:t>
      </w:r>
      <w:r w:rsidR="001C4C4C">
        <w:rPr>
          <w:rFonts w:ascii="Arial" w:hAnsi="Arial" w:cs="Arial"/>
          <w:lang w:val="de-DE"/>
        </w:rPr>
        <w:t>Veränderungswille in der Unternehmenskultur</w:t>
      </w:r>
      <w:r w:rsidR="00277E44">
        <w:rPr>
          <w:rFonts w:ascii="Arial" w:hAnsi="Arial" w:cs="Arial"/>
          <w:lang w:val="de-DE"/>
        </w:rPr>
        <w:t xml:space="preserve"> verankert w</w:t>
      </w:r>
      <w:r w:rsidR="00F65548">
        <w:rPr>
          <w:rFonts w:ascii="Arial" w:hAnsi="Arial" w:cs="Arial"/>
          <w:lang w:val="de-DE"/>
        </w:rPr>
        <w:t>ird</w:t>
      </w:r>
      <w:r w:rsidR="001C4C4C">
        <w:rPr>
          <w:rFonts w:ascii="Arial" w:hAnsi="Arial" w:cs="Arial"/>
          <w:lang w:val="de-DE"/>
        </w:rPr>
        <w:t xml:space="preserve">. </w:t>
      </w:r>
      <w:r w:rsidR="000A20C2">
        <w:rPr>
          <w:rFonts w:ascii="Arial" w:hAnsi="Arial" w:cs="Arial"/>
          <w:color w:val="FF00FF"/>
          <w:lang w:val="de-DE"/>
        </w:rPr>
        <w:t>Abbildung 2.2-</w:t>
      </w:r>
      <w:r w:rsidR="00FD3B86" w:rsidRPr="00295109">
        <w:rPr>
          <w:rFonts w:ascii="Arial" w:hAnsi="Arial" w:cs="Arial"/>
          <w:color w:val="FF00FF"/>
          <w:lang w:val="de-DE"/>
        </w:rPr>
        <w:t>5</w:t>
      </w:r>
      <w:r w:rsidR="00FD3B86">
        <w:rPr>
          <w:rFonts w:ascii="Arial" w:hAnsi="Arial" w:cs="Arial"/>
          <w:lang w:val="de-DE"/>
        </w:rPr>
        <w:t xml:space="preserve"> verdeutlicht die Gewichtung der Themen Führung und Change Management in </w:t>
      </w:r>
      <w:r w:rsidR="00611EF1">
        <w:rPr>
          <w:rFonts w:ascii="Arial" w:hAnsi="Arial" w:cs="Arial"/>
          <w:lang w:val="de-DE"/>
        </w:rPr>
        <w:t xml:space="preserve">den </w:t>
      </w:r>
      <w:r w:rsidR="00FD3B86">
        <w:rPr>
          <w:rFonts w:ascii="Arial" w:hAnsi="Arial" w:cs="Arial"/>
          <w:lang w:val="de-DE"/>
        </w:rPr>
        <w:t>aktuellen wissenschaftlichen Publikationen zur Organisationsentwicklung und diese decken sich mit den Sichtweisen der Verantwortlichen in den Unternehmen</w:t>
      </w:r>
      <w:r w:rsidR="00572FBC">
        <w:rPr>
          <w:rFonts w:ascii="Arial" w:hAnsi="Arial" w:cs="Arial"/>
          <w:lang w:val="de-DE"/>
        </w:rPr>
        <w:t xml:space="preserve"> </w:t>
      </w:r>
      <w:r w:rsidR="00572FBC">
        <w:rPr>
          <w:rFonts w:ascii="Arial" w:hAnsi="Arial" w:cs="Arial"/>
          <w:color w:val="FF00FF"/>
        </w:rPr>
        <w:t>(vgl. hierzu C</w:t>
      </w:r>
      <w:r w:rsidR="00572FBC" w:rsidRPr="00AF700A">
        <w:rPr>
          <w:rFonts w:ascii="Arial" w:hAnsi="Arial" w:cs="Arial"/>
          <w:color w:val="FF00FF"/>
        </w:rPr>
        <w:t>apgemini, 2008)</w:t>
      </w:r>
      <w:r w:rsidR="00FD3B86">
        <w:rPr>
          <w:rFonts w:ascii="Arial" w:hAnsi="Arial" w:cs="Arial"/>
          <w:lang w:val="de-DE"/>
        </w:rPr>
        <w:t xml:space="preserve">.  </w:t>
      </w:r>
    </w:p>
    <w:p w:rsidR="003B2795" w:rsidRDefault="003B2795" w:rsidP="00F9630E">
      <w:pPr>
        <w:rPr>
          <w:rFonts w:ascii="Arial" w:hAnsi="Arial" w:cs="Arial"/>
          <w:lang w:val="de-DE"/>
        </w:rPr>
      </w:pPr>
    </w:p>
    <w:p w:rsidR="00094A66" w:rsidRDefault="00C65A94" w:rsidP="00C65A94">
      <w:pPr>
        <w:rPr>
          <w:rFonts w:ascii="Arial" w:hAnsi="Arial" w:cs="Arial"/>
          <w:lang w:val="de-DE"/>
        </w:rPr>
      </w:pPr>
      <w:r w:rsidRPr="00AD7FF5">
        <w:rPr>
          <w:rFonts w:ascii="Arial" w:hAnsi="Arial" w:cs="Arial"/>
          <w:color w:val="FF00FF"/>
          <w:lang w:val="de-DE"/>
        </w:rPr>
        <w:lastRenderedPageBreak/>
        <w:t>Wimmer (2001, S. 8</w:t>
      </w:r>
      <w:r>
        <w:rPr>
          <w:rFonts w:ascii="Arial" w:hAnsi="Arial" w:cs="Arial"/>
          <w:lang w:val="de-DE"/>
        </w:rPr>
        <w:t>)</w:t>
      </w:r>
      <w:r w:rsidR="00AD7FF5">
        <w:rPr>
          <w:rFonts w:ascii="Arial" w:hAnsi="Arial" w:cs="Arial"/>
          <w:lang w:val="de-DE"/>
        </w:rPr>
        <w:t xml:space="preserve">, der sich auf </w:t>
      </w:r>
      <w:r w:rsidR="00AD7FF5" w:rsidRPr="00AD7FF5">
        <w:rPr>
          <w:rFonts w:ascii="Arial" w:hAnsi="Arial" w:cs="Arial"/>
          <w:color w:val="FF00FF"/>
          <w:lang w:val="de-DE"/>
        </w:rPr>
        <w:t>Kolenaty und Seliger (2000)</w:t>
      </w:r>
      <w:r w:rsidR="00AD7FF5">
        <w:rPr>
          <w:rFonts w:ascii="Arial" w:hAnsi="Arial" w:cs="Arial"/>
          <w:lang w:val="de-DE"/>
        </w:rPr>
        <w:t xml:space="preserve"> bezieht, </w:t>
      </w:r>
      <w:r>
        <w:rPr>
          <w:rFonts w:ascii="Arial" w:hAnsi="Arial" w:cs="Arial"/>
          <w:lang w:val="de-DE"/>
        </w:rPr>
        <w:t xml:space="preserve">beschreibt </w:t>
      </w:r>
      <w:r w:rsidR="00AD7FF5">
        <w:rPr>
          <w:rFonts w:ascii="Arial" w:hAnsi="Arial" w:cs="Arial"/>
          <w:lang w:val="de-DE"/>
        </w:rPr>
        <w:t>eine [</w:t>
      </w:r>
      <w:r w:rsidR="005750A4">
        <w:rPr>
          <w:rFonts w:ascii="Arial" w:hAnsi="Arial" w:cs="Arial"/>
          <w:lang w:val="de-DE"/>
        </w:rPr>
        <w:t>m</w:t>
      </w:r>
      <w:r w:rsidR="00AD7FF5">
        <w:rPr>
          <w:rFonts w:ascii="Arial" w:hAnsi="Arial" w:cs="Arial"/>
          <w:lang w:val="de-DE"/>
        </w:rPr>
        <w:t>eines Erachtens nach</w:t>
      </w:r>
      <w:r w:rsidR="005750A4">
        <w:rPr>
          <w:rFonts w:ascii="Arial" w:hAnsi="Arial" w:cs="Arial"/>
          <w:lang w:val="de-DE"/>
        </w:rPr>
        <w:t xml:space="preserve">; </w:t>
      </w:r>
      <w:r w:rsidR="00AD7FF5">
        <w:rPr>
          <w:rFonts w:ascii="Arial" w:hAnsi="Arial" w:cs="Arial"/>
          <w:lang w:val="de-DE"/>
        </w:rPr>
        <w:t xml:space="preserve">A.E.] </w:t>
      </w:r>
      <w:r w:rsidR="003B1E15">
        <w:rPr>
          <w:rFonts w:ascii="Arial" w:hAnsi="Arial" w:cs="Arial"/>
          <w:lang w:val="de-DE"/>
        </w:rPr>
        <w:t xml:space="preserve">nachvollziehbare </w:t>
      </w:r>
      <w:r>
        <w:rPr>
          <w:rFonts w:ascii="Arial" w:hAnsi="Arial" w:cs="Arial"/>
          <w:lang w:val="de-DE"/>
        </w:rPr>
        <w:t xml:space="preserve">systemische </w:t>
      </w:r>
      <w:r w:rsidR="00AD7FF5">
        <w:rPr>
          <w:rFonts w:ascii="Arial" w:hAnsi="Arial" w:cs="Arial"/>
          <w:lang w:val="de-DE"/>
        </w:rPr>
        <w:t>Definition zum Change Management und den Sichtweisen der Beteiligten</w:t>
      </w:r>
      <w:r>
        <w:rPr>
          <w:rFonts w:ascii="Arial" w:hAnsi="Arial" w:cs="Arial"/>
          <w:lang w:val="de-DE"/>
        </w:rPr>
        <w:t xml:space="preserve">: </w:t>
      </w:r>
      <w:r w:rsidRPr="00AD7FF5">
        <w:rPr>
          <w:rFonts w:ascii="Arial" w:hAnsi="Arial" w:cs="Arial"/>
          <w:i/>
          <w:lang w:val="de-DE"/>
        </w:rPr>
        <w:t>„Wenn Unternehmen sich  wandeln, sich z.B. neue Strukturen geben, dann ist das ja nicht der Wandel der Menschen, sondern aus der Sicht der Menschen ändert sich ihr Kontext, es ändert sich eine relevante Umwelt. Aus Sicht der Menschen ist Organisation eine relevante Umwelt so wie Familie oder andere Bereiche. Und die Menschen, müssen sich permanent auf diese Umweltveränderungen einstellen. Genauso wie sich die Unternehmen auch deswegen wieder wandeln, weil ihre Umwelten, etwa ihre Kunden, sich ändern. Bei der Frage nach dem Wandel müsste es dementsprechend um die Frage gehen: Wie gut können sich Menschen auf die Veränderungen einstellen. Im Sinne von: Man zieht sich je nach Wetterlage anders an. Je nachdem ob es kalt ist, regnet oder schneit oder die Sonne scheint. Da hat man noch nicht das Gefühl, sich besonders zu verändern. Der Unterscheid zum Wetter ist, dass die Menschen Wetterveränderungen in der Regel nicht als empörend oder als Zumutung empfinden, Veränderungen in der Organisation aber schon. Beim Wetter hat man eben den Eindruck, darauf habe ich keinen Einfluss, bei Organisations</w:t>
      </w:r>
      <w:r w:rsidR="00A26959">
        <w:rPr>
          <w:rFonts w:ascii="Arial" w:hAnsi="Arial" w:cs="Arial"/>
          <w:i/>
          <w:lang w:val="de-DE"/>
        </w:rPr>
        <w:t>-</w:t>
      </w:r>
      <w:r w:rsidRPr="00AD7FF5">
        <w:rPr>
          <w:rFonts w:ascii="Arial" w:hAnsi="Arial" w:cs="Arial"/>
          <w:i/>
          <w:lang w:val="de-DE"/>
        </w:rPr>
        <w:t>veränderungen ist das aber nicht zwangsläufig so, sondern eine Frage der Entscheidungen des Systems. Das ist der große Unterschied“</w:t>
      </w:r>
      <w:r>
        <w:rPr>
          <w:rFonts w:ascii="Arial" w:hAnsi="Arial" w:cs="Arial"/>
          <w:lang w:val="de-DE"/>
        </w:rPr>
        <w:t xml:space="preserve">  und ergänzend fügt er hinzu, dass wenn sich Organisationen ändern, müssen die Menschen diese </w:t>
      </w:r>
      <w:r w:rsidR="00104EF8">
        <w:rPr>
          <w:rFonts w:ascii="Arial" w:hAnsi="Arial" w:cs="Arial"/>
          <w:lang w:val="de-DE"/>
        </w:rPr>
        <w:t>Verbindung</w:t>
      </w:r>
      <w:r>
        <w:rPr>
          <w:rFonts w:ascii="Arial" w:hAnsi="Arial" w:cs="Arial"/>
          <w:lang w:val="de-DE"/>
        </w:rPr>
        <w:t xml:space="preserve"> neu gestalten und sich fragen, wie definiere ich jetzt mein Verhältnis zur Organisation, was bekomme ich von ihr, was will ich von ihr und was biete ich ihr unter diesen Bedingungen? </w:t>
      </w:r>
      <w:r w:rsidR="001A1543">
        <w:rPr>
          <w:rFonts w:ascii="Arial" w:hAnsi="Arial" w:cs="Arial"/>
          <w:lang w:val="de-DE"/>
        </w:rPr>
        <w:t xml:space="preserve">Seliger </w:t>
      </w:r>
      <w:r w:rsidR="001A1543" w:rsidRPr="006E3B95">
        <w:rPr>
          <w:rFonts w:ascii="Arial" w:hAnsi="Arial" w:cs="Arial"/>
          <w:color w:val="FF00FF"/>
          <w:lang w:val="de-DE"/>
        </w:rPr>
        <w:t xml:space="preserve">(zitiert in </w:t>
      </w:r>
      <w:r w:rsidR="008A472D">
        <w:rPr>
          <w:rFonts w:ascii="Arial" w:hAnsi="Arial" w:cs="Arial"/>
          <w:color w:val="FF00FF"/>
          <w:lang w:val="de-DE"/>
        </w:rPr>
        <w:t>Wimmer</w:t>
      </w:r>
      <w:r w:rsidR="001A1543" w:rsidRPr="006E3B95">
        <w:rPr>
          <w:rFonts w:ascii="Arial" w:hAnsi="Arial" w:cs="Arial"/>
          <w:color w:val="FF00FF"/>
          <w:lang w:val="de-DE"/>
        </w:rPr>
        <w:t>, 200</w:t>
      </w:r>
      <w:r w:rsidR="008A472D">
        <w:rPr>
          <w:rFonts w:ascii="Arial" w:hAnsi="Arial" w:cs="Arial"/>
          <w:color w:val="FF00FF"/>
          <w:lang w:val="de-DE"/>
        </w:rPr>
        <w:t>1</w:t>
      </w:r>
      <w:r w:rsidR="001A1543" w:rsidRPr="006E3B95">
        <w:rPr>
          <w:rFonts w:ascii="Arial" w:hAnsi="Arial" w:cs="Arial"/>
          <w:color w:val="FF00FF"/>
          <w:lang w:val="de-DE"/>
        </w:rPr>
        <w:t>)</w:t>
      </w:r>
      <w:r w:rsidR="001A1543" w:rsidRPr="006E3B95">
        <w:rPr>
          <w:rFonts w:ascii="Arial" w:hAnsi="Arial" w:cs="Arial"/>
          <w:lang w:val="de-DE"/>
        </w:rPr>
        <w:t xml:space="preserve"> </w:t>
      </w:r>
      <w:r w:rsidR="008A472D">
        <w:rPr>
          <w:rFonts w:ascii="Arial" w:hAnsi="Arial" w:cs="Arial"/>
          <w:lang w:val="de-DE"/>
        </w:rPr>
        <w:t xml:space="preserve">führt weiter aus, </w:t>
      </w:r>
      <w:r w:rsidR="008A472D" w:rsidRPr="008A472D">
        <w:rPr>
          <w:rFonts w:ascii="Arial" w:hAnsi="Arial" w:cs="Arial"/>
          <w:i/>
          <w:lang w:val="de-DE"/>
        </w:rPr>
        <w:t>„[…] in der Organisa</w:t>
      </w:r>
      <w:r w:rsidR="00E91613">
        <w:rPr>
          <w:rFonts w:ascii="Arial" w:hAnsi="Arial" w:cs="Arial"/>
          <w:i/>
          <w:lang w:val="de-DE"/>
        </w:rPr>
        <w:t>t</w:t>
      </w:r>
      <w:r w:rsidR="008A472D" w:rsidRPr="008A472D">
        <w:rPr>
          <w:rFonts w:ascii="Arial" w:hAnsi="Arial" w:cs="Arial"/>
          <w:i/>
          <w:lang w:val="de-DE"/>
        </w:rPr>
        <w:t xml:space="preserve">ion spielen sich Veränderungen ab, in den Menschen spielen sich Veränderungen ab und in der Koppelung Person </w:t>
      </w:r>
      <w:r w:rsidR="00E91613">
        <w:rPr>
          <w:rFonts w:ascii="Arial" w:hAnsi="Arial" w:cs="Arial"/>
          <w:i/>
          <w:lang w:val="de-DE"/>
        </w:rPr>
        <w:t>-</w:t>
      </w:r>
      <w:r w:rsidR="008A472D" w:rsidRPr="008A472D">
        <w:rPr>
          <w:rFonts w:ascii="Arial" w:hAnsi="Arial" w:cs="Arial"/>
          <w:i/>
          <w:lang w:val="de-DE"/>
        </w:rPr>
        <w:t xml:space="preserve"> Organisation spielen sich Veränderungen ab. Dieser Koppelungsprozess gelingt dann nicht, wenn sich die Leute in dem </w:t>
      </w:r>
      <w:r w:rsidR="00F756E0">
        <w:rPr>
          <w:rFonts w:ascii="Arial" w:hAnsi="Arial" w:cs="Arial"/>
          <w:i/>
          <w:lang w:val="de-DE"/>
        </w:rPr>
        <w:t>N</w:t>
      </w:r>
      <w:r w:rsidR="008A472D" w:rsidRPr="008A472D">
        <w:rPr>
          <w:rFonts w:ascii="Arial" w:hAnsi="Arial" w:cs="Arial"/>
          <w:i/>
          <w:lang w:val="de-DE"/>
        </w:rPr>
        <w:t xml:space="preserve">euen nicht mehr wiederfinden, wenn der Sprung zu groß ist, wenn das zu sehr abweicht von ihren Vorstellungen, wie ihr Leben ausschauen sollte, von ihren Zielen und Wünschen, wenn das nicht mehr integriert werden kann, wenn man das Ge-fühl </w:t>
      </w:r>
      <w:r w:rsidR="00E87734">
        <w:rPr>
          <w:rFonts w:ascii="Arial" w:hAnsi="Arial" w:cs="Arial"/>
        </w:rPr>
        <w:t xml:space="preserve">[!] </w:t>
      </w:r>
      <w:r w:rsidR="008A472D" w:rsidRPr="008A472D">
        <w:rPr>
          <w:rFonts w:ascii="Arial" w:hAnsi="Arial" w:cs="Arial"/>
          <w:i/>
          <w:lang w:val="de-DE"/>
        </w:rPr>
        <w:t>hat, das ist eine Bewegung gegen einen und nicht mit einem“</w:t>
      </w:r>
      <w:r w:rsidR="008A472D">
        <w:rPr>
          <w:rFonts w:ascii="Arial" w:hAnsi="Arial" w:cs="Arial"/>
          <w:lang w:val="de-DE"/>
        </w:rPr>
        <w:t>.</w:t>
      </w:r>
      <w:r w:rsidR="00AB3540">
        <w:rPr>
          <w:rFonts w:ascii="Arial" w:hAnsi="Arial" w:cs="Arial"/>
          <w:lang w:val="de-DE"/>
        </w:rPr>
        <w:t xml:space="preserve"> </w:t>
      </w:r>
      <w:r w:rsidR="00591291">
        <w:rPr>
          <w:rFonts w:ascii="Arial" w:hAnsi="Arial" w:cs="Arial"/>
          <w:lang w:val="de-DE"/>
        </w:rPr>
        <w:t xml:space="preserve">Aus Sicht von </w:t>
      </w:r>
      <w:r w:rsidR="00591291" w:rsidRPr="00B32EB3">
        <w:rPr>
          <w:rFonts w:ascii="Arial" w:hAnsi="Arial" w:cs="Arial"/>
          <w:color w:val="FF00FF"/>
          <w:lang w:val="de-DE"/>
        </w:rPr>
        <w:t>Wimmer</w:t>
      </w:r>
      <w:r w:rsidR="00591291">
        <w:rPr>
          <w:rFonts w:ascii="Arial" w:hAnsi="Arial" w:cs="Arial"/>
          <w:lang w:val="de-DE"/>
        </w:rPr>
        <w:t xml:space="preserve"> müssen die Initiatoren von Veränderungsprozessen den betroffenen und beteiligten Menschen die Möglichkeit bieten, die Veränderung in der ihnen eigenen Autopsie (Selbstüberzeugung, Selbstbezüglichkeit, Autonomie), d.h. in der ihnen eigenen Form, zu verarbeiten. Hieran schließt sich die </w:t>
      </w:r>
      <w:r w:rsidR="00094A66">
        <w:rPr>
          <w:rFonts w:ascii="Arial" w:hAnsi="Arial" w:cs="Arial"/>
          <w:lang w:val="de-DE"/>
        </w:rPr>
        <w:t>Hypothese</w:t>
      </w:r>
      <w:r w:rsidR="00591291">
        <w:rPr>
          <w:rFonts w:ascii="Arial" w:hAnsi="Arial" w:cs="Arial"/>
          <w:lang w:val="de-DE"/>
        </w:rPr>
        <w:t xml:space="preserve"> aus </w:t>
      </w:r>
      <w:r w:rsidR="00591291" w:rsidRPr="00B32EB3">
        <w:rPr>
          <w:rFonts w:ascii="Arial" w:hAnsi="Arial" w:cs="Arial"/>
          <w:color w:val="FF00FF"/>
          <w:lang w:val="de-DE"/>
        </w:rPr>
        <w:t>Tabelle 2.2-5</w:t>
      </w:r>
      <w:r w:rsidR="00591291">
        <w:rPr>
          <w:rFonts w:ascii="Arial" w:hAnsi="Arial" w:cs="Arial"/>
          <w:lang w:val="de-DE"/>
        </w:rPr>
        <w:t xml:space="preserve">, </w:t>
      </w:r>
      <w:r w:rsidR="00094A66">
        <w:rPr>
          <w:rFonts w:ascii="Arial" w:hAnsi="Arial" w:cs="Arial"/>
          <w:lang w:val="de-DE"/>
        </w:rPr>
        <w:t xml:space="preserve">dass die Mitarbeiter das Veränderungsvorhaben nur dann nachhaltig unterstützen, </w:t>
      </w:r>
      <w:r w:rsidR="00094A66">
        <w:rPr>
          <w:rFonts w:ascii="Arial" w:hAnsi="Arial" w:cs="Arial"/>
        </w:rPr>
        <w:t>wenn dessen Notwendigkeit akzeptiert wird und mit den eigenen Zielen übereinstimmt</w:t>
      </w:r>
      <w:r w:rsidR="00D71842">
        <w:rPr>
          <w:rFonts w:ascii="Arial" w:hAnsi="Arial" w:cs="Arial"/>
        </w:rPr>
        <w:t xml:space="preserve"> und dies</w:t>
      </w:r>
      <w:r w:rsidR="000F0CF5">
        <w:rPr>
          <w:rFonts w:ascii="Arial" w:hAnsi="Arial" w:cs="Arial"/>
        </w:rPr>
        <w:t xml:space="preserve">e </w:t>
      </w:r>
      <w:r w:rsidR="009C4C3C">
        <w:rPr>
          <w:rFonts w:ascii="Arial" w:hAnsi="Arial" w:cs="Arial"/>
        </w:rPr>
        <w:t>„</w:t>
      </w:r>
      <w:r w:rsidR="000F0CF5" w:rsidRPr="009C4C3C">
        <w:rPr>
          <w:rFonts w:ascii="Arial" w:hAnsi="Arial" w:cs="Arial"/>
          <w:i/>
        </w:rPr>
        <w:t>Überzeugung</w:t>
      </w:r>
      <w:r w:rsidR="009C4C3C">
        <w:rPr>
          <w:rFonts w:ascii="Arial" w:hAnsi="Arial" w:cs="Arial"/>
        </w:rPr>
        <w:t>“</w:t>
      </w:r>
      <w:r w:rsidR="00D71842">
        <w:rPr>
          <w:rFonts w:ascii="Arial" w:hAnsi="Arial" w:cs="Arial"/>
        </w:rPr>
        <w:t xml:space="preserve"> sollte [aus meiner Sicht; A.E.] zu Beginn der Veränderung erfolgen.</w:t>
      </w:r>
      <w:r w:rsidR="00A94ED9">
        <w:rPr>
          <w:rFonts w:ascii="Arial" w:hAnsi="Arial" w:cs="Arial"/>
        </w:rPr>
        <w:t xml:space="preserve"> </w:t>
      </w:r>
      <w:r w:rsidR="00A94ED9">
        <w:rPr>
          <w:rFonts w:ascii="Arial" w:hAnsi="Arial" w:cs="Arial"/>
          <w:color w:val="FF00FF"/>
          <w:lang w:val="de-DE"/>
        </w:rPr>
        <w:t>Tscheusch</w:t>
      </w:r>
      <w:r w:rsidR="00DB4363">
        <w:rPr>
          <w:rFonts w:ascii="Arial" w:hAnsi="Arial" w:cs="Arial"/>
          <w:color w:val="FF00FF"/>
          <w:lang w:val="de-DE"/>
        </w:rPr>
        <w:t>n</w:t>
      </w:r>
      <w:r w:rsidR="00A94ED9">
        <w:rPr>
          <w:rFonts w:ascii="Arial" w:hAnsi="Arial" w:cs="Arial"/>
          <w:color w:val="FF00FF"/>
          <w:lang w:val="de-DE"/>
        </w:rPr>
        <w:t>er und Wagner</w:t>
      </w:r>
      <w:r w:rsidR="00A94ED9" w:rsidRPr="00AD7FF5">
        <w:rPr>
          <w:rFonts w:ascii="Arial" w:hAnsi="Arial" w:cs="Arial"/>
          <w:color w:val="FF00FF"/>
          <w:lang w:val="de-DE"/>
        </w:rPr>
        <w:t xml:space="preserve"> (200</w:t>
      </w:r>
      <w:r w:rsidR="00A94ED9">
        <w:rPr>
          <w:rFonts w:ascii="Arial" w:hAnsi="Arial" w:cs="Arial"/>
          <w:color w:val="FF00FF"/>
          <w:lang w:val="de-DE"/>
        </w:rPr>
        <w:t>8</w:t>
      </w:r>
      <w:r w:rsidR="00A94ED9" w:rsidRPr="00AD7FF5">
        <w:rPr>
          <w:rFonts w:ascii="Arial" w:hAnsi="Arial" w:cs="Arial"/>
          <w:color w:val="FF00FF"/>
          <w:lang w:val="de-DE"/>
        </w:rPr>
        <w:t xml:space="preserve">, S. </w:t>
      </w:r>
      <w:r w:rsidR="00A94ED9">
        <w:rPr>
          <w:rFonts w:ascii="Arial" w:hAnsi="Arial" w:cs="Arial"/>
          <w:color w:val="FF00FF"/>
          <w:lang w:val="de-DE"/>
        </w:rPr>
        <w:t>311</w:t>
      </w:r>
      <w:r w:rsidR="00A94ED9">
        <w:rPr>
          <w:rFonts w:ascii="Arial" w:hAnsi="Arial" w:cs="Arial"/>
          <w:lang w:val="de-DE"/>
        </w:rPr>
        <w:t xml:space="preserve">) fassen dies trefflich zusammen: </w:t>
      </w:r>
      <w:r w:rsidR="00A94ED9" w:rsidRPr="00673A6F">
        <w:rPr>
          <w:rFonts w:ascii="Arial" w:hAnsi="Arial" w:cs="Arial"/>
          <w:i/>
          <w:lang w:val="de-DE"/>
        </w:rPr>
        <w:t>„Veränderungsprozesse scheitern, wenn Mitarbeiter nicht davon über-zeugt sind, dass Veränderungen für das Überleben, für zukünftigen Erfolg und auch für sie selbst wichtig sind, sei es auch nur, damit sie ihren Arbeitsplatz erhalten“</w:t>
      </w:r>
      <w:r w:rsidR="00A94ED9">
        <w:rPr>
          <w:rFonts w:ascii="Arial" w:hAnsi="Arial" w:cs="Arial"/>
          <w:lang w:val="de-DE"/>
        </w:rPr>
        <w:t>.</w:t>
      </w:r>
    </w:p>
    <w:p w:rsidR="00C65A94" w:rsidRDefault="00C65A94" w:rsidP="00F9630E">
      <w:pPr>
        <w:rPr>
          <w:rFonts w:ascii="Arial" w:hAnsi="Arial" w:cs="Arial"/>
          <w:lang w:val="de-DE"/>
        </w:rPr>
      </w:pPr>
    </w:p>
    <w:p w:rsidR="00F97E31" w:rsidRDefault="009F6FC0" w:rsidP="00F9630E">
      <w:pPr>
        <w:rPr>
          <w:rFonts w:ascii="Arial" w:hAnsi="Arial" w:cs="Arial"/>
          <w:lang w:val="de-DE"/>
        </w:rPr>
      </w:pPr>
      <w:r>
        <w:rPr>
          <w:rFonts w:ascii="Arial" w:hAnsi="Arial" w:cs="Arial"/>
          <w:lang w:val="de-DE"/>
        </w:rPr>
        <w:t>Weiterführend zu de</w:t>
      </w:r>
      <w:r w:rsidR="00C91D6C">
        <w:rPr>
          <w:rFonts w:ascii="Arial" w:hAnsi="Arial" w:cs="Arial"/>
          <w:lang w:val="de-DE"/>
        </w:rPr>
        <w:t>n</w:t>
      </w:r>
      <w:r>
        <w:rPr>
          <w:rFonts w:ascii="Arial" w:hAnsi="Arial" w:cs="Arial"/>
          <w:lang w:val="de-DE"/>
        </w:rPr>
        <w:t xml:space="preserve"> einleitenden Aussage</w:t>
      </w:r>
      <w:r w:rsidR="00C91D6C">
        <w:rPr>
          <w:rFonts w:ascii="Arial" w:hAnsi="Arial" w:cs="Arial"/>
          <w:lang w:val="de-DE"/>
        </w:rPr>
        <w:t>n</w:t>
      </w:r>
      <w:r>
        <w:rPr>
          <w:rFonts w:ascii="Arial" w:hAnsi="Arial" w:cs="Arial"/>
          <w:lang w:val="de-DE"/>
        </w:rPr>
        <w:t xml:space="preserve"> </w:t>
      </w:r>
      <w:r w:rsidR="00A26959">
        <w:rPr>
          <w:rFonts w:ascii="Arial" w:hAnsi="Arial" w:cs="Arial"/>
          <w:lang w:val="de-DE"/>
        </w:rPr>
        <w:t xml:space="preserve">und denen </w:t>
      </w:r>
      <w:r w:rsidR="003965D8">
        <w:rPr>
          <w:rFonts w:ascii="Arial" w:hAnsi="Arial" w:cs="Arial"/>
          <w:lang w:val="de-DE"/>
        </w:rPr>
        <w:t>in</w:t>
      </w:r>
      <w:r>
        <w:rPr>
          <w:rFonts w:ascii="Arial" w:hAnsi="Arial" w:cs="Arial"/>
          <w:lang w:val="de-DE"/>
        </w:rPr>
        <w:t xml:space="preserve"> </w:t>
      </w:r>
      <w:r w:rsidRPr="00B32EB3">
        <w:rPr>
          <w:rFonts w:ascii="Arial" w:hAnsi="Arial" w:cs="Arial"/>
          <w:color w:val="FF00FF"/>
          <w:lang w:val="de-DE"/>
        </w:rPr>
        <w:t>Kapitel 2.2</w:t>
      </w:r>
      <w:r w:rsidR="00C91D6C">
        <w:rPr>
          <w:rFonts w:ascii="Arial" w:hAnsi="Arial" w:cs="Arial"/>
          <w:color w:val="FF00FF"/>
          <w:lang w:val="de-DE"/>
        </w:rPr>
        <w:t>.,</w:t>
      </w:r>
      <w:r>
        <w:rPr>
          <w:rFonts w:ascii="Arial" w:hAnsi="Arial" w:cs="Arial"/>
          <w:lang w:val="de-DE"/>
        </w:rPr>
        <w:t xml:space="preserve"> f</w:t>
      </w:r>
      <w:r w:rsidR="003E4279">
        <w:rPr>
          <w:rFonts w:ascii="Arial" w:hAnsi="Arial" w:cs="Arial"/>
          <w:lang w:val="de-DE"/>
        </w:rPr>
        <w:t xml:space="preserve">assen wir an dieser Stelle wie folgt zusammen: </w:t>
      </w:r>
      <w:r w:rsidR="00486227">
        <w:rPr>
          <w:rFonts w:ascii="Arial" w:hAnsi="Arial" w:cs="Arial"/>
          <w:lang w:val="de-DE"/>
        </w:rPr>
        <w:t>Die Auslöser von Veränderung</w:t>
      </w:r>
      <w:r w:rsidR="00792CEF">
        <w:rPr>
          <w:rFonts w:ascii="Arial" w:hAnsi="Arial" w:cs="Arial"/>
          <w:lang w:val="de-DE"/>
        </w:rPr>
        <w:t>sprozessen</w:t>
      </w:r>
      <w:r w:rsidR="00486227">
        <w:rPr>
          <w:rFonts w:ascii="Arial" w:hAnsi="Arial" w:cs="Arial"/>
          <w:lang w:val="de-DE"/>
        </w:rPr>
        <w:t xml:space="preserve"> in den Unternehmen </w:t>
      </w:r>
      <w:r w:rsidR="00F93E8D">
        <w:rPr>
          <w:rFonts w:ascii="Arial" w:hAnsi="Arial" w:cs="Arial"/>
          <w:lang w:val="de-DE"/>
        </w:rPr>
        <w:t>lassen sich</w:t>
      </w:r>
      <w:r w:rsidR="00486227">
        <w:rPr>
          <w:rFonts w:ascii="Arial" w:hAnsi="Arial" w:cs="Arial"/>
          <w:lang w:val="de-DE"/>
        </w:rPr>
        <w:t xml:space="preserve"> in </w:t>
      </w:r>
      <w:r w:rsidR="00F93E8D">
        <w:rPr>
          <w:rFonts w:ascii="Arial" w:hAnsi="Arial" w:cs="Arial"/>
          <w:lang w:val="de-DE"/>
        </w:rPr>
        <w:t>verschiedene</w:t>
      </w:r>
      <w:r w:rsidR="00486227">
        <w:rPr>
          <w:rFonts w:ascii="Arial" w:hAnsi="Arial" w:cs="Arial"/>
          <w:lang w:val="de-DE"/>
        </w:rPr>
        <w:t xml:space="preserve"> Klassen u</w:t>
      </w:r>
      <w:r w:rsidR="00F93E8D">
        <w:rPr>
          <w:rFonts w:ascii="Arial" w:hAnsi="Arial" w:cs="Arial"/>
          <w:lang w:val="de-DE"/>
        </w:rPr>
        <w:t>nterteilen</w:t>
      </w:r>
      <w:r w:rsidR="00486227">
        <w:rPr>
          <w:rFonts w:ascii="Arial" w:hAnsi="Arial" w:cs="Arial"/>
          <w:lang w:val="de-DE"/>
        </w:rPr>
        <w:t xml:space="preserve">: </w:t>
      </w:r>
      <w:r w:rsidR="00F93E8D">
        <w:rPr>
          <w:rFonts w:ascii="Arial" w:hAnsi="Arial" w:cs="Arial"/>
          <w:lang w:val="de-DE"/>
        </w:rPr>
        <w:t>1</w:t>
      </w:r>
      <w:r w:rsidR="00486227">
        <w:rPr>
          <w:rFonts w:ascii="Arial" w:hAnsi="Arial" w:cs="Arial"/>
          <w:lang w:val="de-DE"/>
        </w:rPr>
        <w:t>. Reengineering</w:t>
      </w:r>
      <w:r w:rsidR="00792CEF">
        <w:rPr>
          <w:rFonts w:ascii="Arial" w:hAnsi="Arial" w:cs="Arial"/>
          <w:lang w:val="de-DE"/>
        </w:rPr>
        <w:t xml:space="preserve">: </w:t>
      </w:r>
      <w:r w:rsidR="00486227">
        <w:rPr>
          <w:rFonts w:ascii="Arial" w:hAnsi="Arial" w:cs="Arial"/>
          <w:lang w:val="de-DE"/>
        </w:rPr>
        <w:t>Veränderung der Prozesse, der Art und Weise wie Mitarbeiter</w:t>
      </w:r>
      <w:r w:rsidR="009919CB">
        <w:rPr>
          <w:rFonts w:ascii="Arial" w:hAnsi="Arial" w:cs="Arial"/>
          <w:lang w:val="de-DE"/>
        </w:rPr>
        <w:t xml:space="preserve"> arbeiten und kooperieren</w:t>
      </w:r>
      <w:r w:rsidR="00486227">
        <w:rPr>
          <w:rFonts w:ascii="Arial" w:hAnsi="Arial" w:cs="Arial"/>
          <w:lang w:val="de-DE"/>
        </w:rPr>
        <w:t xml:space="preserve">; 2. Umstrukturierung: Veränderung der Aufbauorganisation; 3. Fusionen und Übernahmen: Veränderung der Zusammenarbeit des gesamten Unternehmens; 4. Strategiewechsel: Ausgehend von der Unternehmensstrategie die Veränderung der Arbeitsinhalte und </w:t>
      </w:r>
      <w:r w:rsidR="00F93E8D">
        <w:rPr>
          <w:rFonts w:ascii="Arial" w:hAnsi="Arial" w:cs="Arial"/>
          <w:lang w:val="de-DE"/>
        </w:rPr>
        <w:t>-</w:t>
      </w:r>
      <w:r w:rsidR="00486227">
        <w:rPr>
          <w:rFonts w:ascii="Arial" w:hAnsi="Arial" w:cs="Arial"/>
          <w:lang w:val="de-DE"/>
        </w:rPr>
        <w:t>ziele; 5. Kulturwandel: Veränderung der Werte und Ein</w:t>
      </w:r>
      <w:r w:rsidR="00F93E8D">
        <w:rPr>
          <w:rFonts w:ascii="Arial" w:hAnsi="Arial" w:cs="Arial"/>
          <w:lang w:val="de-DE"/>
        </w:rPr>
        <w:t>-</w:t>
      </w:r>
      <w:r w:rsidR="00486227">
        <w:rPr>
          <w:rFonts w:ascii="Arial" w:hAnsi="Arial" w:cs="Arial"/>
          <w:lang w:val="de-DE"/>
        </w:rPr>
        <w:lastRenderedPageBreak/>
        <w:t xml:space="preserve">stellung der Mitarbeiter </w:t>
      </w:r>
      <w:r w:rsidR="00486227">
        <w:rPr>
          <w:rFonts w:ascii="Arial" w:hAnsi="Arial" w:cs="Arial"/>
          <w:color w:val="FF00FF"/>
        </w:rPr>
        <w:t>(vgl. hierzu Trost</w:t>
      </w:r>
      <w:r w:rsidR="00486227" w:rsidRPr="00AF700A">
        <w:rPr>
          <w:rFonts w:ascii="Arial" w:hAnsi="Arial" w:cs="Arial"/>
          <w:color w:val="FF00FF"/>
        </w:rPr>
        <w:t>, 2008</w:t>
      </w:r>
      <w:r w:rsidR="00486227">
        <w:rPr>
          <w:rFonts w:ascii="Arial" w:hAnsi="Arial" w:cs="Arial"/>
          <w:color w:val="FF00FF"/>
        </w:rPr>
        <w:t xml:space="preserve">, S. </w:t>
      </w:r>
      <w:r w:rsidR="009919CB">
        <w:rPr>
          <w:rFonts w:ascii="Arial" w:hAnsi="Arial" w:cs="Arial"/>
          <w:color w:val="FF00FF"/>
        </w:rPr>
        <w:t>3</w:t>
      </w:r>
      <w:r w:rsidR="00486227" w:rsidRPr="00AF700A">
        <w:rPr>
          <w:rFonts w:ascii="Arial" w:hAnsi="Arial" w:cs="Arial"/>
          <w:color w:val="FF00FF"/>
        </w:rPr>
        <w:t>)</w:t>
      </w:r>
      <w:r w:rsidR="00486227">
        <w:rPr>
          <w:rFonts w:ascii="Arial" w:hAnsi="Arial" w:cs="Arial"/>
          <w:lang w:val="de-DE"/>
        </w:rPr>
        <w:t xml:space="preserve">. </w:t>
      </w:r>
      <w:r w:rsidR="00E6468C">
        <w:rPr>
          <w:rFonts w:ascii="Arial" w:hAnsi="Arial" w:cs="Arial"/>
          <w:lang w:val="de-DE"/>
        </w:rPr>
        <w:t>Den - wenn auch teilweise unterschiedlichen - Konzepten des Change Management gemein ist das Grund</w:t>
      </w:r>
      <w:r w:rsidR="00F93E8D">
        <w:rPr>
          <w:rFonts w:ascii="Arial" w:hAnsi="Arial" w:cs="Arial"/>
          <w:lang w:val="de-DE"/>
        </w:rPr>
        <w:t>-</w:t>
      </w:r>
      <w:r w:rsidR="00E6468C">
        <w:rPr>
          <w:rFonts w:ascii="Arial" w:hAnsi="Arial" w:cs="Arial"/>
          <w:lang w:val="de-DE"/>
        </w:rPr>
        <w:t>verständnis, dass Veränderungen notwendig sind, permanent erfolgen und systematisch gestalte</w:t>
      </w:r>
      <w:r w:rsidR="00401A36">
        <w:rPr>
          <w:rFonts w:ascii="Arial" w:hAnsi="Arial" w:cs="Arial"/>
          <w:lang w:val="de-DE"/>
        </w:rPr>
        <w:t>t</w:t>
      </w:r>
      <w:r w:rsidR="00E6468C">
        <w:rPr>
          <w:rFonts w:ascii="Arial" w:hAnsi="Arial" w:cs="Arial"/>
          <w:lang w:val="de-DE"/>
        </w:rPr>
        <w:t xml:space="preserve"> werden müssen. </w:t>
      </w:r>
      <w:r w:rsidR="003E4279">
        <w:rPr>
          <w:rFonts w:ascii="Arial" w:hAnsi="Arial" w:cs="Arial"/>
          <w:lang w:val="de-DE"/>
        </w:rPr>
        <w:t xml:space="preserve">Unabhängig </w:t>
      </w:r>
      <w:r>
        <w:rPr>
          <w:rFonts w:ascii="Arial" w:hAnsi="Arial" w:cs="Arial"/>
          <w:lang w:val="de-DE"/>
        </w:rPr>
        <w:t>davon ob die zahlreich vor</w:t>
      </w:r>
      <w:r w:rsidR="00F93E8D">
        <w:rPr>
          <w:rFonts w:ascii="Arial" w:hAnsi="Arial" w:cs="Arial"/>
          <w:lang w:val="de-DE"/>
        </w:rPr>
        <w:t>h</w:t>
      </w:r>
      <w:r>
        <w:rPr>
          <w:rFonts w:ascii="Arial" w:hAnsi="Arial" w:cs="Arial"/>
          <w:lang w:val="de-DE"/>
        </w:rPr>
        <w:t>andenen P</w:t>
      </w:r>
      <w:r w:rsidR="003E4279">
        <w:rPr>
          <w:rFonts w:ascii="Arial" w:hAnsi="Arial" w:cs="Arial"/>
          <w:lang w:val="de-DE"/>
        </w:rPr>
        <w:t xml:space="preserve">ublikationen </w:t>
      </w:r>
      <w:r>
        <w:rPr>
          <w:rFonts w:ascii="Arial" w:hAnsi="Arial" w:cs="Arial"/>
          <w:lang w:val="de-DE"/>
        </w:rPr>
        <w:t>eher einen theoretischen oder praktischen Charakter haben, finden diese weitestgehend darin Übereinstimmung, dass Veränderungs</w:t>
      </w:r>
      <w:r w:rsidR="009919CB">
        <w:rPr>
          <w:rFonts w:ascii="Arial" w:hAnsi="Arial" w:cs="Arial"/>
          <w:lang w:val="de-DE"/>
        </w:rPr>
        <w:t>-</w:t>
      </w:r>
      <w:r>
        <w:rPr>
          <w:rFonts w:ascii="Arial" w:hAnsi="Arial" w:cs="Arial"/>
          <w:lang w:val="de-DE"/>
        </w:rPr>
        <w:t xml:space="preserve">management als komplexer Prozess verstanden werden muss und sich in verschiedene Phasen unterteilt. Dabei </w:t>
      </w:r>
      <w:r w:rsidR="00E24C0B">
        <w:rPr>
          <w:rFonts w:ascii="Arial" w:hAnsi="Arial" w:cs="Arial"/>
          <w:lang w:val="de-DE"/>
        </w:rPr>
        <w:t>unterscheiden si</w:t>
      </w:r>
      <w:r w:rsidR="00EE0667">
        <w:rPr>
          <w:rFonts w:ascii="Arial" w:hAnsi="Arial" w:cs="Arial"/>
          <w:lang w:val="de-DE"/>
        </w:rPr>
        <w:t>ch die Modelle zum einen in der Vorgehensweise</w:t>
      </w:r>
      <w:r w:rsidR="00A71CD2">
        <w:rPr>
          <w:rFonts w:ascii="Arial" w:hAnsi="Arial" w:cs="Arial"/>
          <w:lang w:val="de-DE"/>
        </w:rPr>
        <w:t>,</w:t>
      </w:r>
      <w:r w:rsidR="00EE0667">
        <w:rPr>
          <w:rFonts w:ascii="Arial" w:hAnsi="Arial" w:cs="Arial"/>
          <w:lang w:val="de-DE"/>
        </w:rPr>
        <w:t xml:space="preserve"> wie die Phasen durchlaufen werden. Die Ansätze reichen hier von einer streng zeitlich und sequenzielle</w:t>
      </w:r>
      <w:r w:rsidR="00541C3C">
        <w:rPr>
          <w:rFonts w:ascii="Arial" w:hAnsi="Arial" w:cs="Arial"/>
          <w:lang w:val="de-DE"/>
        </w:rPr>
        <w:t>n</w:t>
      </w:r>
      <w:r w:rsidR="00EE0667">
        <w:rPr>
          <w:rFonts w:ascii="Arial" w:hAnsi="Arial" w:cs="Arial"/>
          <w:lang w:val="de-DE"/>
        </w:rPr>
        <w:t xml:space="preserve"> bis hin zu simultaner oder </w:t>
      </w:r>
      <w:r w:rsidR="004423D4">
        <w:rPr>
          <w:rFonts w:ascii="Arial" w:hAnsi="Arial" w:cs="Arial"/>
          <w:lang w:val="de-DE"/>
        </w:rPr>
        <w:t xml:space="preserve">einer iterativen Vorgehensweise. </w:t>
      </w:r>
      <w:r w:rsidR="00C91D6C">
        <w:rPr>
          <w:rFonts w:ascii="Arial" w:hAnsi="Arial" w:cs="Arial"/>
          <w:lang w:val="de-DE"/>
        </w:rPr>
        <w:t xml:space="preserve">Eine weitere </w:t>
      </w:r>
      <w:r w:rsidR="004423D4">
        <w:rPr>
          <w:rFonts w:ascii="Arial" w:hAnsi="Arial" w:cs="Arial"/>
          <w:lang w:val="de-DE"/>
        </w:rPr>
        <w:t>maßgebliche Unterscheidung liegt, wie in dem vorgelagerten Kapitel</w:t>
      </w:r>
      <w:r w:rsidR="00A71CD2">
        <w:rPr>
          <w:rFonts w:ascii="Arial" w:hAnsi="Arial" w:cs="Arial"/>
          <w:lang w:val="de-DE"/>
        </w:rPr>
        <w:t xml:space="preserve"> </w:t>
      </w:r>
      <w:r w:rsidR="00A71CD2">
        <w:rPr>
          <w:rFonts w:ascii="Arial" w:hAnsi="Arial" w:cs="Arial"/>
          <w:color w:val="FF00FF"/>
          <w:lang w:val="de-DE"/>
        </w:rPr>
        <w:t>2.2.2.2</w:t>
      </w:r>
      <w:r w:rsidR="00A71CD2">
        <w:rPr>
          <w:rFonts w:ascii="Arial" w:hAnsi="Arial" w:cs="Arial"/>
          <w:lang w:val="de-DE"/>
        </w:rPr>
        <w:t xml:space="preserve"> </w:t>
      </w:r>
      <w:r w:rsidR="004423D4">
        <w:rPr>
          <w:rFonts w:ascii="Arial" w:hAnsi="Arial" w:cs="Arial"/>
          <w:lang w:val="de-DE"/>
        </w:rPr>
        <w:t xml:space="preserve"> beschrieben, in der Anzahl und de</w:t>
      </w:r>
      <w:r w:rsidR="00A71CD2">
        <w:rPr>
          <w:rFonts w:ascii="Arial" w:hAnsi="Arial" w:cs="Arial"/>
          <w:lang w:val="de-DE"/>
        </w:rPr>
        <w:t xml:space="preserve">n </w:t>
      </w:r>
      <w:r w:rsidR="004423D4">
        <w:rPr>
          <w:rFonts w:ascii="Arial" w:hAnsi="Arial" w:cs="Arial"/>
          <w:lang w:val="de-DE"/>
        </w:rPr>
        <w:t>unterschiedlich bezeichne</w:t>
      </w:r>
      <w:r w:rsidR="00A71CD2">
        <w:rPr>
          <w:rFonts w:ascii="Arial" w:hAnsi="Arial" w:cs="Arial"/>
          <w:lang w:val="de-DE"/>
        </w:rPr>
        <w:t>t</w:t>
      </w:r>
      <w:r w:rsidR="004423D4">
        <w:rPr>
          <w:rFonts w:ascii="Arial" w:hAnsi="Arial" w:cs="Arial"/>
          <w:lang w:val="de-DE"/>
        </w:rPr>
        <w:t>en Phasen, die von drei (Lewin) bis zu zwölf (Do</w:t>
      </w:r>
      <w:r w:rsidR="00AE5C7B">
        <w:rPr>
          <w:rFonts w:ascii="Arial" w:hAnsi="Arial" w:cs="Arial"/>
          <w:lang w:val="de-DE"/>
        </w:rPr>
        <w:t xml:space="preserve">ppler/Lauterburg) Phasen reicht, wobei sich in allen Phasenkonzepten </w:t>
      </w:r>
      <w:r w:rsidR="003F6BCC">
        <w:rPr>
          <w:rFonts w:ascii="Arial" w:hAnsi="Arial" w:cs="Arial"/>
          <w:lang w:val="de-DE"/>
        </w:rPr>
        <w:t>mehr oder weniger</w:t>
      </w:r>
      <w:r w:rsidR="00AE5C7B">
        <w:rPr>
          <w:rFonts w:ascii="Arial" w:hAnsi="Arial" w:cs="Arial"/>
          <w:lang w:val="de-DE"/>
        </w:rPr>
        <w:t xml:space="preserve"> die Grundlogik des</w:t>
      </w:r>
      <w:r w:rsidR="003F6BCC">
        <w:rPr>
          <w:rFonts w:ascii="Arial" w:hAnsi="Arial" w:cs="Arial"/>
          <w:lang w:val="de-DE"/>
        </w:rPr>
        <w:t xml:space="preserve"> 3-Stufen Model</w:t>
      </w:r>
      <w:r w:rsidR="00874CFA">
        <w:rPr>
          <w:rFonts w:ascii="Arial" w:hAnsi="Arial" w:cs="Arial"/>
          <w:lang w:val="de-DE"/>
        </w:rPr>
        <w:t>l</w:t>
      </w:r>
      <w:r w:rsidR="0028431E">
        <w:rPr>
          <w:rFonts w:ascii="Arial" w:hAnsi="Arial" w:cs="Arial"/>
          <w:lang w:val="de-DE"/>
        </w:rPr>
        <w:t>s</w:t>
      </w:r>
      <w:r w:rsidR="003F6BCC">
        <w:rPr>
          <w:rFonts w:ascii="Arial" w:hAnsi="Arial" w:cs="Arial"/>
          <w:lang w:val="de-DE"/>
        </w:rPr>
        <w:t xml:space="preserve"> </w:t>
      </w:r>
      <w:r w:rsidR="003F6BCC" w:rsidRPr="00C432A3">
        <w:rPr>
          <w:rFonts w:ascii="Arial" w:hAnsi="Arial" w:cs="Arial"/>
          <w:color w:val="FF00FF"/>
          <w:lang w:val="de-DE"/>
        </w:rPr>
        <w:t>(Abb. 2.2.-2)</w:t>
      </w:r>
      <w:r w:rsidR="003F6BCC">
        <w:rPr>
          <w:rFonts w:ascii="Arial" w:hAnsi="Arial" w:cs="Arial"/>
          <w:lang w:val="de-DE"/>
        </w:rPr>
        <w:t xml:space="preserve"> von Lewin</w:t>
      </w:r>
      <w:r w:rsidR="00AE5C7B">
        <w:rPr>
          <w:rFonts w:ascii="Arial" w:hAnsi="Arial" w:cs="Arial"/>
          <w:lang w:val="de-DE"/>
        </w:rPr>
        <w:t xml:space="preserve"> </w:t>
      </w:r>
      <w:r w:rsidR="00A71CD2">
        <w:rPr>
          <w:rFonts w:ascii="Arial" w:hAnsi="Arial" w:cs="Arial"/>
          <w:lang w:val="de-DE"/>
        </w:rPr>
        <w:t>wiederfindet.</w:t>
      </w:r>
      <w:r w:rsidR="00AE5C7B">
        <w:rPr>
          <w:rFonts w:ascii="Arial" w:hAnsi="Arial" w:cs="Arial"/>
          <w:lang w:val="de-DE"/>
        </w:rPr>
        <w:t xml:space="preserve"> Es kann davon ausgegangen werden, dass je detaillierter die Phasenkonzepte </w:t>
      </w:r>
      <w:r w:rsidR="00A52881">
        <w:rPr>
          <w:rFonts w:ascii="Arial" w:hAnsi="Arial" w:cs="Arial"/>
          <w:lang w:val="de-DE"/>
        </w:rPr>
        <w:t>sind, es sich um logisch auf</w:t>
      </w:r>
      <w:r w:rsidR="007D4B0C">
        <w:rPr>
          <w:rFonts w:ascii="Arial" w:hAnsi="Arial" w:cs="Arial"/>
          <w:lang w:val="de-DE"/>
        </w:rPr>
        <w:t xml:space="preserve">- </w:t>
      </w:r>
      <w:r w:rsidR="00A52881">
        <w:rPr>
          <w:rFonts w:ascii="Arial" w:hAnsi="Arial" w:cs="Arial"/>
          <w:lang w:val="de-DE"/>
        </w:rPr>
        <w:t>einander</w:t>
      </w:r>
      <w:r w:rsidR="00401A36">
        <w:rPr>
          <w:rFonts w:ascii="Arial" w:hAnsi="Arial" w:cs="Arial"/>
          <w:lang w:val="de-DE"/>
        </w:rPr>
        <w:t xml:space="preserve"> </w:t>
      </w:r>
      <w:r w:rsidR="00A52881">
        <w:rPr>
          <w:rFonts w:ascii="Arial" w:hAnsi="Arial" w:cs="Arial"/>
          <w:lang w:val="de-DE"/>
        </w:rPr>
        <w:t xml:space="preserve">folgende Schritte handelt, die parallel oder gestuft ablaufen und </w:t>
      </w:r>
      <w:r w:rsidR="00843E75">
        <w:rPr>
          <w:rFonts w:ascii="Arial" w:hAnsi="Arial" w:cs="Arial"/>
          <w:lang w:val="de-DE"/>
        </w:rPr>
        <w:t>wieder</w:t>
      </w:r>
      <w:r w:rsidR="007D4B0C">
        <w:rPr>
          <w:rFonts w:ascii="Arial" w:hAnsi="Arial" w:cs="Arial"/>
          <w:lang w:val="de-DE"/>
        </w:rPr>
        <w:t>-</w:t>
      </w:r>
      <w:r w:rsidR="00843E75">
        <w:rPr>
          <w:rFonts w:ascii="Arial" w:hAnsi="Arial" w:cs="Arial"/>
          <w:lang w:val="de-DE"/>
        </w:rPr>
        <w:t>holende Rückkopplungsschleifen erfordern.</w:t>
      </w:r>
      <w:r w:rsidR="00C91D6C">
        <w:rPr>
          <w:rFonts w:ascii="Arial" w:hAnsi="Arial" w:cs="Arial"/>
          <w:lang w:val="de-DE"/>
        </w:rPr>
        <w:t xml:space="preserve"> </w:t>
      </w:r>
      <w:r w:rsidR="00FD22BE">
        <w:rPr>
          <w:rFonts w:ascii="Arial" w:hAnsi="Arial" w:cs="Arial"/>
          <w:lang w:val="de-DE"/>
        </w:rPr>
        <w:t>Ein in der Fachliter</w:t>
      </w:r>
      <w:r w:rsidR="00C91D6C">
        <w:rPr>
          <w:rFonts w:ascii="Arial" w:hAnsi="Arial" w:cs="Arial"/>
          <w:lang w:val="de-DE"/>
        </w:rPr>
        <w:t>atur nicht  vorge</w:t>
      </w:r>
      <w:r w:rsidR="00793BB1">
        <w:rPr>
          <w:rFonts w:ascii="Arial" w:hAnsi="Arial" w:cs="Arial"/>
          <w:lang w:val="de-DE"/>
        </w:rPr>
        <w:t>-</w:t>
      </w:r>
      <w:r w:rsidR="00C91D6C">
        <w:rPr>
          <w:rFonts w:ascii="Arial" w:hAnsi="Arial" w:cs="Arial"/>
          <w:lang w:val="de-DE"/>
        </w:rPr>
        <w:t>fundener [und somit</w:t>
      </w:r>
      <w:r w:rsidR="00793BB1">
        <w:rPr>
          <w:rFonts w:ascii="Arial" w:hAnsi="Arial" w:cs="Arial"/>
          <w:lang w:val="de-DE"/>
        </w:rPr>
        <w:t xml:space="preserve"> meines Erachtens nach </w:t>
      </w:r>
      <w:r w:rsidR="00C91D6C">
        <w:rPr>
          <w:rFonts w:ascii="Arial" w:hAnsi="Arial" w:cs="Arial"/>
          <w:lang w:val="de-DE"/>
        </w:rPr>
        <w:t>neuer; A.E.]</w:t>
      </w:r>
      <w:r w:rsidR="009D25AA">
        <w:rPr>
          <w:rFonts w:ascii="Arial" w:hAnsi="Arial" w:cs="Arial"/>
          <w:lang w:val="de-DE"/>
        </w:rPr>
        <w:t xml:space="preserve"> Ansatz ist das </w:t>
      </w:r>
      <w:r w:rsidR="00FD22BE">
        <w:rPr>
          <w:rFonts w:ascii="Arial" w:hAnsi="Arial" w:cs="Arial"/>
          <w:lang w:val="de-DE"/>
        </w:rPr>
        <w:t>in Kapitel 2.2.3 beschriebene</w:t>
      </w:r>
      <w:r w:rsidR="009D25AA">
        <w:rPr>
          <w:rFonts w:ascii="Arial" w:hAnsi="Arial" w:cs="Arial"/>
          <w:lang w:val="de-DE"/>
        </w:rPr>
        <w:t xml:space="preserve"> frühzeitige Einbeziehen der beteiligten Menschen</w:t>
      </w:r>
      <w:r w:rsidR="009919CB">
        <w:rPr>
          <w:rFonts w:ascii="Arial" w:hAnsi="Arial" w:cs="Arial"/>
          <w:lang w:val="de-DE"/>
        </w:rPr>
        <w:t>,</w:t>
      </w:r>
      <w:r w:rsidR="009F3E5D">
        <w:rPr>
          <w:rFonts w:ascii="Arial" w:hAnsi="Arial" w:cs="Arial"/>
          <w:lang w:val="de-DE"/>
        </w:rPr>
        <w:t xml:space="preserve"> in das dem Veränderungsprozess zugrunde liegende A</w:t>
      </w:r>
      <w:r w:rsidR="00FD22BE">
        <w:rPr>
          <w:rFonts w:ascii="Arial" w:hAnsi="Arial" w:cs="Arial"/>
          <w:lang w:val="de-DE"/>
        </w:rPr>
        <w:t>usgangsszenari</w:t>
      </w:r>
      <w:r w:rsidR="009F3E5D">
        <w:rPr>
          <w:rFonts w:ascii="Arial" w:hAnsi="Arial" w:cs="Arial"/>
          <w:lang w:val="de-DE"/>
        </w:rPr>
        <w:t>o.</w:t>
      </w:r>
    </w:p>
    <w:p w:rsidR="00A94ED9" w:rsidRPr="00C118DC" w:rsidRDefault="00A94ED9" w:rsidP="00F9630E">
      <w:pPr>
        <w:rPr>
          <w:rFonts w:ascii="Arial" w:hAnsi="Arial" w:cs="Arial"/>
          <w:sz w:val="32"/>
          <w:szCs w:val="32"/>
          <w:lang w:val="de-DE"/>
        </w:rPr>
      </w:pPr>
    </w:p>
    <w:p w:rsidR="00C65A94" w:rsidRDefault="00843E75" w:rsidP="00F9630E">
      <w:pPr>
        <w:rPr>
          <w:rFonts w:ascii="Arial" w:hAnsi="Arial" w:cs="Arial"/>
          <w:lang w:val="de-DE"/>
        </w:rPr>
      </w:pPr>
      <w:r>
        <w:rPr>
          <w:rFonts w:ascii="Arial" w:hAnsi="Arial" w:cs="Arial"/>
          <w:lang w:val="de-DE"/>
        </w:rPr>
        <w:t xml:space="preserve">Für die </w:t>
      </w:r>
      <w:r w:rsidR="009919CB">
        <w:rPr>
          <w:rFonts w:ascii="Arial" w:hAnsi="Arial" w:cs="Arial"/>
          <w:lang w:val="de-DE"/>
        </w:rPr>
        <w:t>Systemabgrenzung der e</w:t>
      </w:r>
      <w:r>
        <w:rPr>
          <w:rFonts w:ascii="Arial" w:hAnsi="Arial" w:cs="Arial"/>
          <w:lang w:val="de-DE"/>
        </w:rPr>
        <w:t>igenen Forschungsarb</w:t>
      </w:r>
      <w:r w:rsidR="001B5735">
        <w:rPr>
          <w:rFonts w:ascii="Arial" w:hAnsi="Arial" w:cs="Arial"/>
          <w:lang w:val="de-DE"/>
        </w:rPr>
        <w:t>eit lässt sich festhalten, dass</w:t>
      </w:r>
      <w:r w:rsidR="009919CB">
        <w:rPr>
          <w:rFonts w:ascii="Arial" w:hAnsi="Arial" w:cs="Arial"/>
          <w:lang w:val="de-DE"/>
        </w:rPr>
        <w:t>:</w:t>
      </w:r>
      <w:r w:rsidR="001B5735">
        <w:rPr>
          <w:rFonts w:ascii="Arial" w:hAnsi="Arial" w:cs="Arial"/>
          <w:lang w:val="de-DE"/>
        </w:rPr>
        <w:t xml:space="preserve"> </w:t>
      </w:r>
    </w:p>
    <w:p w:rsidR="00DF5656" w:rsidRPr="00C118DC" w:rsidRDefault="00DF5656" w:rsidP="00F9630E">
      <w:pPr>
        <w:rPr>
          <w:rFonts w:ascii="Arial" w:hAnsi="Arial" w:cs="Arial"/>
          <w:sz w:val="16"/>
          <w:szCs w:val="16"/>
          <w:lang w:val="de-DE"/>
        </w:rPr>
      </w:pPr>
    </w:p>
    <w:p w:rsidR="00843E75" w:rsidRDefault="00843E75" w:rsidP="00A71CD2">
      <w:pPr>
        <w:pStyle w:val="Listenabsatz"/>
        <w:numPr>
          <w:ilvl w:val="0"/>
          <w:numId w:val="12"/>
        </w:numPr>
        <w:ind w:left="567" w:hanging="283"/>
        <w:rPr>
          <w:rFonts w:ascii="Arial" w:hAnsi="Arial" w:cs="Arial"/>
          <w:lang w:val="de-DE"/>
        </w:rPr>
      </w:pPr>
      <w:r w:rsidRPr="00843E75">
        <w:rPr>
          <w:rFonts w:ascii="Arial" w:hAnsi="Arial" w:cs="Arial"/>
          <w:lang w:val="de-DE"/>
        </w:rPr>
        <w:t>Veränderungsprozesse in mehrere Phasen unterteilt werden könne</w:t>
      </w:r>
      <w:r w:rsidR="00882B59">
        <w:rPr>
          <w:rFonts w:ascii="Arial" w:hAnsi="Arial" w:cs="Arial"/>
          <w:lang w:val="de-DE"/>
        </w:rPr>
        <w:t>n</w:t>
      </w:r>
      <w:r w:rsidR="00A71CD2">
        <w:rPr>
          <w:rFonts w:ascii="Arial" w:hAnsi="Arial" w:cs="Arial"/>
          <w:lang w:val="de-DE"/>
        </w:rPr>
        <w:t xml:space="preserve"> </w:t>
      </w:r>
    </w:p>
    <w:p w:rsidR="00882B59" w:rsidRDefault="00882B59" w:rsidP="00A71CD2">
      <w:pPr>
        <w:pStyle w:val="Listenabsatz"/>
        <w:numPr>
          <w:ilvl w:val="0"/>
          <w:numId w:val="12"/>
        </w:numPr>
        <w:ind w:left="567" w:hanging="283"/>
        <w:rPr>
          <w:rFonts w:ascii="Arial" w:hAnsi="Arial" w:cs="Arial"/>
          <w:lang w:val="de-DE"/>
        </w:rPr>
      </w:pPr>
      <w:r>
        <w:rPr>
          <w:rFonts w:ascii="Arial" w:hAnsi="Arial" w:cs="Arial"/>
          <w:lang w:val="de-DE"/>
        </w:rPr>
        <w:t>ein expliziter Einstieg in das Veränderungsvor</w:t>
      </w:r>
      <w:r w:rsidR="00E369E7">
        <w:rPr>
          <w:rFonts w:ascii="Arial" w:hAnsi="Arial" w:cs="Arial"/>
          <w:lang w:val="de-DE"/>
        </w:rPr>
        <w:t>haben erforderlich ist</w:t>
      </w:r>
    </w:p>
    <w:p w:rsidR="00E369E7" w:rsidRDefault="00E369E7" w:rsidP="00A71CD2">
      <w:pPr>
        <w:pStyle w:val="Listenabsatz"/>
        <w:numPr>
          <w:ilvl w:val="0"/>
          <w:numId w:val="12"/>
        </w:numPr>
        <w:ind w:left="567" w:hanging="283"/>
        <w:rPr>
          <w:rFonts w:ascii="Arial" w:hAnsi="Arial" w:cs="Arial"/>
          <w:lang w:val="de-DE"/>
        </w:rPr>
      </w:pPr>
      <w:r>
        <w:rPr>
          <w:rFonts w:ascii="Arial" w:hAnsi="Arial" w:cs="Arial"/>
          <w:lang w:val="de-DE"/>
        </w:rPr>
        <w:t xml:space="preserve">den Beteiligten das Ausgangsszenario </w:t>
      </w:r>
      <w:r w:rsidR="001B5735">
        <w:rPr>
          <w:rFonts w:ascii="Arial" w:hAnsi="Arial" w:cs="Arial"/>
          <w:lang w:val="de-DE"/>
        </w:rPr>
        <w:t xml:space="preserve">und die Bedeutung </w:t>
      </w:r>
      <w:r>
        <w:rPr>
          <w:rFonts w:ascii="Arial" w:hAnsi="Arial" w:cs="Arial"/>
          <w:lang w:val="de-DE"/>
        </w:rPr>
        <w:t>zu vermittel</w:t>
      </w:r>
      <w:r w:rsidR="002A1E45">
        <w:rPr>
          <w:rFonts w:ascii="Arial" w:hAnsi="Arial" w:cs="Arial"/>
          <w:lang w:val="de-DE"/>
        </w:rPr>
        <w:t>n</w:t>
      </w:r>
      <w:r>
        <w:rPr>
          <w:rFonts w:ascii="Arial" w:hAnsi="Arial" w:cs="Arial"/>
          <w:lang w:val="de-DE"/>
        </w:rPr>
        <w:t xml:space="preserve"> </w:t>
      </w:r>
      <w:r w:rsidR="00F93E8D">
        <w:rPr>
          <w:rFonts w:ascii="Arial" w:hAnsi="Arial" w:cs="Arial"/>
          <w:lang w:val="de-DE"/>
        </w:rPr>
        <w:t>sind</w:t>
      </w:r>
    </w:p>
    <w:p w:rsidR="00882B59" w:rsidRDefault="00882B59" w:rsidP="00A71CD2">
      <w:pPr>
        <w:pStyle w:val="Listenabsatz"/>
        <w:numPr>
          <w:ilvl w:val="0"/>
          <w:numId w:val="12"/>
        </w:numPr>
        <w:ind w:left="567" w:hanging="283"/>
        <w:rPr>
          <w:rFonts w:ascii="Arial" w:hAnsi="Arial" w:cs="Arial"/>
          <w:lang w:val="de-DE"/>
        </w:rPr>
      </w:pPr>
      <w:r>
        <w:rPr>
          <w:rFonts w:ascii="Arial" w:hAnsi="Arial" w:cs="Arial"/>
          <w:lang w:val="de-DE"/>
        </w:rPr>
        <w:t>Veränderungen Widerstand erzeu</w:t>
      </w:r>
      <w:r w:rsidR="00E369E7">
        <w:rPr>
          <w:rFonts w:ascii="Arial" w:hAnsi="Arial" w:cs="Arial"/>
          <w:lang w:val="de-DE"/>
        </w:rPr>
        <w:t>gen, der überwunden werden muss</w:t>
      </w:r>
    </w:p>
    <w:p w:rsidR="00882B59" w:rsidRDefault="00882B59" w:rsidP="00A71CD2">
      <w:pPr>
        <w:pStyle w:val="Listenabsatz"/>
        <w:numPr>
          <w:ilvl w:val="0"/>
          <w:numId w:val="12"/>
        </w:numPr>
        <w:ind w:left="567" w:hanging="283"/>
        <w:rPr>
          <w:rFonts w:ascii="Arial" w:hAnsi="Arial" w:cs="Arial"/>
          <w:lang w:val="de-DE"/>
        </w:rPr>
      </w:pPr>
      <w:r>
        <w:rPr>
          <w:rFonts w:ascii="Arial" w:hAnsi="Arial" w:cs="Arial"/>
          <w:lang w:val="de-DE"/>
        </w:rPr>
        <w:t>erreichte Veränderungen durch Sta</w:t>
      </w:r>
      <w:r w:rsidR="00E369E7">
        <w:rPr>
          <w:rFonts w:ascii="Arial" w:hAnsi="Arial" w:cs="Arial"/>
          <w:lang w:val="de-DE"/>
        </w:rPr>
        <w:t>ndardisierung verfestigt werden müssen</w:t>
      </w:r>
    </w:p>
    <w:p w:rsidR="00410F6C" w:rsidRPr="00C65A94" w:rsidRDefault="00E369E7" w:rsidP="00410F6C">
      <w:pPr>
        <w:pStyle w:val="Listenabsatz"/>
        <w:numPr>
          <w:ilvl w:val="0"/>
          <w:numId w:val="12"/>
        </w:numPr>
        <w:ind w:left="567" w:hanging="283"/>
        <w:rPr>
          <w:rFonts w:ascii="Arial" w:hAnsi="Arial" w:cs="Arial"/>
          <w:lang w:val="de-DE"/>
        </w:rPr>
      </w:pPr>
      <w:r w:rsidRPr="00C65A94">
        <w:rPr>
          <w:rFonts w:ascii="Arial" w:hAnsi="Arial" w:cs="Arial"/>
          <w:lang w:val="de-DE"/>
        </w:rPr>
        <w:t>Veränderung</w:t>
      </w:r>
      <w:r w:rsidR="00F93E8D">
        <w:rPr>
          <w:rFonts w:ascii="Arial" w:hAnsi="Arial" w:cs="Arial"/>
          <w:lang w:val="de-DE"/>
        </w:rPr>
        <w:t>sprozesse</w:t>
      </w:r>
      <w:r w:rsidRPr="00C65A94">
        <w:rPr>
          <w:rFonts w:ascii="Arial" w:hAnsi="Arial" w:cs="Arial"/>
          <w:lang w:val="de-DE"/>
        </w:rPr>
        <w:t xml:space="preserve"> komplex und nicht detailiert planbar sind</w:t>
      </w:r>
    </w:p>
    <w:p w:rsidR="00410F6C" w:rsidRDefault="00410F6C" w:rsidP="00A71CD2">
      <w:pPr>
        <w:pStyle w:val="Listenabsatz"/>
        <w:numPr>
          <w:ilvl w:val="0"/>
          <w:numId w:val="12"/>
        </w:numPr>
        <w:ind w:left="567" w:hanging="283"/>
        <w:rPr>
          <w:rFonts w:ascii="Arial" w:hAnsi="Arial" w:cs="Arial"/>
          <w:lang w:val="de-DE"/>
        </w:rPr>
      </w:pPr>
      <w:r>
        <w:rPr>
          <w:rFonts w:ascii="Arial" w:hAnsi="Arial" w:cs="Arial"/>
          <w:lang w:val="de-DE"/>
        </w:rPr>
        <w:t>Sinn und Zweck der geplanten Veränderung müssen vermittelt werden</w:t>
      </w:r>
    </w:p>
    <w:p w:rsidR="00410F6C" w:rsidRDefault="007D4B0C" w:rsidP="00A71CD2">
      <w:pPr>
        <w:pStyle w:val="Listenabsatz"/>
        <w:numPr>
          <w:ilvl w:val="0"/>
          <w:numId w:val="12"/>
        </w:numPr>
        <w:ind w:left="567" w:hanging="283"/>
        <w:rPr>
          <w:rFonts w:ascii="Arial" w:hAnsi="Arial" w:cs="Arial"/>
          <w:lang w:val="de-DE"/>
        </w:rPr>
      </w:pPr>
      <w:r>
        <w:rPr>
          <w:rFonts w:ascii="Arial" w:hAnsi="Arial" w:cs="Arial"/>
          <w:lang w:val="de-DE"/>
        </w:rPr>
        <w:t>d</w:t>
      </w:r>
      <w:r w:rsidR="00410F6C">
        <w:rPr>
          <w:rFonts w:ascii="Arial" w:hAnsi="Arial" w:cs="Arial"/>
          <w:lang w:val="de-DE"/>
        </w:rPr>
        <w:t xml:space="preserve">ie Vision, </w:t>
      </w:r>
      <w:r w:rsidR="001B5735">
        <w:rPr>
          <w:rFonts w:ascii="Arial" w:hAnsi="Arial" w:cs="Arial"/>
          <w:lang w:val="de-DE"/>
        </w:rPr>
        <w:t xml:space="preserve">die </w:t>
      </w:r>
      <w:r w:rsidR="00410F6C">
        <w:rPr>
          <w:rFonts w:ascii="Arial" w:hAnsi="Arial" w:cs="Arial"/>
          <w:lang w:val="de-DE"/>
        </w:rPr>
        <w:t>Ziele und die Strategie müssen kommuniziert werden</w:t>
      </w:r>
    </w:p>
    <w:p w:rsidR="00410F6C" w:rsidRDefault="007D4B0C" w:rsidP="00A71CD2">
      <w:pPr>
        <w:pStyle w:val="Listenabsatz"/>
        <w:numPr>
          <w:ilvl w:val="0"/>
          <w:numId w:val="12"/>
        </w:numPr>
        <w:ind w:left="567" w:hanging="283"/>
        <w:rPr>
          <w:rFonts w:ascii="Arial" w:hAnsi="Arial" w:cs="Arial"/>
          <w:lang w:val="de-DE"/>
        </w:rPr>
      </w:pPr>
      <w:r>
        <w:rPr>
          <w:rFonts w:ascii="Arial" w:hAnsi="Arial" w:cs="Arial"/>
          <w:lang w:val="de-DE"/>
        </w:rPr>
        <w:t>e</w:t>
      </w:r>
      <w:r w:rsidR="00410F6C">
        <w:rPr>
          <w:rFonts w:ascii="Arial" w:hAnsi="Arial" w:cs="Arial"/>
          <w:lang w:val="de-DE"/>
        </w:rPr>
        <w:t xml:space="preserve">ine </w:t>
      </w:r>
      <w:r w:rsidR="009919CB">
        <w:rPr>
          <w:rFonts w:ascii="Arial" w:hAnsi="Arial" w:cs="Arial"/>
          <w:lang w:val="de-DE"/>
        </w:rPr>
        <w:t xml:space="preserve">starke </w:t>
      </w:r>
      <w:r w:rsidR="00410F6C">
        <w:rPr>
          <w:rFonts w:ascii="Arial" w:hAnsi="Arial" w:cs="Arial"/>
          <w:lang w:val="de-DE"/>
        </w:rPr>
        <w:t>Führungskoalition vorhanden sein</w:t>
      </w:r>
      <w:r>
        <w:rPr>
          <w:rFonts w:ascii="Arial" w:hAnsi="Arial" w:cs="Arial"/>
          <w:lang w:val="de-DE"/>
        </w:rPr>
        <w:t xml:space="preserve"> muss</w:t>
      </w:r>
    </w:p>
    <w:p w:rsidR="003234A6" w:rsidRDefault="003234A6" w:rsidP="003234A6">
      <w:pPr>
        <w:pStyle w:val="Listenabsatz"/>
        <w:numPr>
          <w:ilvl w:val="0"/>
          <w:numId w:val="12"/>
        </w:numPr>
        <w:ind w:left="567" w:hanging="283"/>
        <w:rPr>
          <w:rFonts w:ascii="Arial" w:hAnsi="Arial" w:cs="Arial"/>
          <w:lang w:val="de-DE"/>
        </w:rPr>
      </w:pPr>
      <w:r>
        <w:rPr>
          <w:rFonts w:ascii="Arial" w:hAnsi="Arial" w:cs="Arial"/>
          <w:lang w:val="de-DE"/>
        </w:rPr>
        <w:t>Schlüsselpersonen</w:t>
      </w:r>
      <w:r w:rsidR="007442F2">
        <w:rPr>
          <w:rFonts w:ascii="Arial" w:hAnsi="Arial" w:cs="Arial"/>
          <w:lang w:val="de-DE"/>
        </w:rPr>
        <w:t xml:space="preserve"> müssen frühzeitig und sorgfältig ausgewählt werden</w:t>
      </w:r>
      <w:r w:rsidR="000F1129">
        <w:rPr>
          <w:rStyle w:val="Funotenzeichen"/>
          <w:rFonts w:ascii="Arial" w:hAnsi="Arial" w:cs="Arial"/>
          <w:lang w:val="de-DE"/>
        </w:rPr>
        <w:footnoteReference w:id="48"/>
      </w:r>
    </w:p>
    <w:p w:rsidR="001B5735" w:rsidRDefault="001B5735" w:rsidP="00A71CD2">
      <w:pPr>
        <w:pStyle w:val="Listenabsatz"/>
        <w:numPr>
          <w:ilvl w:val="0"/>
          <w:numId w:val="12"/>
        </w:numPr>
        <w:ind w:left="567" w:hanging="283"/>
        <w:rPr>
          <w:rFonts w:ascii="Arial" w:hAnsi="Arial" w:cs="Arial"/>
          <w:lang w:val="de-DE"/>
        </w:rPr>
      </w:pPr>
      <w:r>
        <w:rPr>
          <w:rFonts w:ascii="Arial" w:hAnsi="Arial" w:cs="Arial"/>
          <w:lang w:val="de-DE"/>
        </w:rPr>
        <w:t xml:space="preserve">Verbündete und Mitstreiter müssen </w:t>
      </w:r>
      <w:r w:rsidR="007442F2">
        <w:rPr>
          <w:rFonts w:ascii="Arial" w:hAnsi="Arial" w:cs="Arial"/>
          <w:lang w:val="de-DE"/>
        </w:rPr>
        <w:t xml:space="preserve">permanent und über alle Hierarchiestufen </w:t>
      </w:r>
      <w:r>
        <w:rPr>
          <w:rFonts w:ascii="Arial" w:hAnsi="Arial" w:cs="Arial"/>
          <w:lang w:val="de-DE"/>
        </w:rPr>
        <w:t>gewonnen werden</w:t>
      </w:r>
    </w:p>
    <w:p w:rsidR="003234A6" w:rsidRDefault="007D4B0C" w:rsidP="003234A6">
      <w:pPr>
        <w:pStyle w:val="Listenabsatz"/>
        <w:numPr>
          <w:ilvl w:val="0"/>
          <w:numId w:val="12"/>
        </w:numPr>
        <w:ind w:left="567" w:hanging="283"/>
        <w:rPr>
          <w:rFonts w:ascii="Arial" w:hAnsi="Arial" w:cs="Arial"/>
          <w:lang w:val="de-DE"/>
        </w:rPr>
      </w:pPr>
      <w:r>
        <w:rPr>
          <w:rFonts w:ascii="Arial" w:hAnsi="Arial" w:cs="Arial"/>
          <w:lang w:val="de-DE"/>
        </w:rPr>
        <w:t>k</w:t>
      </w:r>
      <w:r w:rsidR="003234A6">
        <w:rPr>
          <w:rFonts w:ascii="Arial" w:hAnsi="Arial" w:cs="Arial"/>
          <w:lang w:val="de-DE"/>
        </w:rPr>
        <w:t xml:space="preserve">urzfristige Ziele müssen </w:t>
      </w:r>
      <w:r w:rsidR="007442F2">
        <w:rPr>
          <w:rFonts w:ascii="Arial" w:hAnsi="Arial" w:cs="Arial"/>
          <w:lang w:val="de-DE"/>
        </w:rPr>
        <w:t xml:space="preserve">visualisiert und </w:t>
      </w:r>
      <w:r w:rsidR="003234A6">
        <w:rPr>
          <w:rFonts w:ascii="Arial" w:hAnsi="Arial" w:cs="Arial"/>
          <w:lang w:val="de-DE"/>
        </w:rPr>
        <w:t>gefeiert werden</w:t>
      </w:r>
    </w:p>
    <w:p w:rsidR="00410F6C" w:rsidRDefault="007442F2" w:rsidP="00A71CD2">
      <w:pPr>
        <w:pStyle w:val="Listenabsatz"/>
        <w:numPr>
          <w:ilvl w:val="0"/>
          <w:numId w:val="12"/>
        </w:numPr>
        <w:ind w:left="567" w:hanging="283"/>
        <w:rPr>
          <w:rFonts w:ascii="Arial" w:hAnsi="Arial" w:cs="Arial"/>
          <w:lang w:val="de-DE"/>
        </w:rPr>
      </w:pPr>
      <w:r>
        <w:rPr>
          <w:rFonts w:ascii="Arial" w:hAnsi="Arial" w:cs="Arial"/>
          <w:lang w:val="de-DE"/>
        </w:rPr>
        <w:t xml:space="preserve">Veränderungen der Sicht- und Verhaltensweisen </w:t>
      </w:r>
      <w:r w:rsidR="00410F6C">
        <w:rPr>
          <w:rFonts w:ascii="Arial" w:hAnsi="Arial" w:cs="Arial"/>
          <w:lang w:val="de-DE"/>
        </w:rPr>
        <w:t>sind in der Kultur zu verankern</w:t>
      </w:r>
    </w:p>
    <w:p w:rsidR="009A09CD" w:rsidRDefault="009A09CD" w:rsidP="00A71CD2">
      <w:pPr>
        <w:pStyle w:val="Listenabsatz"/>
        <w:numPr>
          <w:ilvl w:val="0"/>
          <w:numId w:val="12"/>
        </w:numPr>
        <w:ind w:left="567" w:hanging="283"/>
        <w:rPr>
          <w:rFonts w:ascii="Arial" w:hAnsi="Arial" w:cs="Arial"/>
          <w:lang w:val="de-DE"/>
        </w:rPr>
      </w:pPr>
      <w:r>
        <w:rPr>
          <w:rFonts w:ascii="Arial" w:hAnsi="Arial" w:cs="Arial"/>
          <w:lang w:val="de-DE"/>
        </w:rPr>
        <w:t xml:space="preserve">der Sinn und die Notwendigkeit der Veränderung muss durch aktives </w:t>
      </w:r>
      <w:r w:rsidRPr="009A09CD">
        <w:rPr>
          <w:rFonts w:ascii="Arial" w:hAnsi="Arial" w:cs="Arial"/>
          <w:lang w:val="de-DE"/>
        </w:rPr>
        <w:t>kommunizieren</w:t>
      </w:r>
      <w:r>
        <w:rPr>
          <w:rFonts w:ascii="Arial" w:hAnsi="Arial" w:cs="Arial"/>
          <w:lang w:val="de-DE"/>
        </w:rPr>
        <w:t xml:space="preserve"> und diskutieren lebendig erhalten werden</w:t>
      </w:r>
    </w:p>
    <w:p w:rsidR="00410F6C" w:rsidRPr="009A09CD" w:rsidRDefault="003234A6" w:rsidP="00A71CD2">
      <w:pPr>
        <w:pStyle w:val="Listenabsatz"/>
        <w:numPr>
          <w:ilvl w:val="0"/>
          <w:numId w:val="12"/>
        </w:numPr>
        <w:ind w:left="567" w:hanging="283"/>
        <w:rPr>
          <w:rFonts w:ascii="Arial" w:hAnsi="Arial" w:cs="Arial"/>
          <w:lang w:val="de-DE"/>
        </w:rPr>
      </w:pPr>
      <w:r w:rsidRPr="009A09CD">
        <w:rPr>
          <w:rFonts w:ascii="Arial" w:hAnsi="Arial" w:cs="Arial"/>
          <w:lang w:val="de-DE"/>
        </w:rPr>
        <w:t>Veränderungen erfordern ein g</w:t>
      </w:r>
      <w:r w:rsidR="00410F6C" w:rsidRPr="009A09CD">
        <w:rPr>
          <w:rFonts w:ascii="Arial" w:hAnsi="Arial" w:cs="Arial"/>
          <w:lang w:val="de-DE"/>
        </w:rPr>
        <w:t>anzheitliches Denken und Handeln</w:t>
      </w:r>
    </w:p>
    <w:p w:rsidR="00410F6C" w:rsidRDefault="009A09CD" w:rsidP="00A71CD2">
      <w:pPr>
        <w:pStyle w:val="Listenabsatz"/>
        <w:numPr>
          <w:ilvl w:val="0"/>
          <w:numId w:val="12"/>
        </w:numPr>
        <w:ind w:left="567" w:hanging="283"/>
        <w:rPr>
          <w:rFonts w:ascii="Arial" w:hAnsi="Arial" w:cs="Arial"/>
          <w:lang w:val="de-DE"/>
        </w:rPr>
      </w:pPr>
      <w:r>
        <w:rPr>
          <w:rFonts w:ascii="Arial" w:hAnsi="Arial" w:cs="Arial"/>
          <w:lang w:val="de-DE"/>
        </w:rPr>
        <w:t>Beteiligen und Einbeziehen aller</w:t>
      </w:r>
      <w:r w:rsidR="00410F6C">
        <w:rPr>
          <w:rFonts w:ascii="Arial" w:hAnsi="Arial" w:cs="Arial"/>
          <w:lang w:val="de-DE"/>
        </w:rPr>
        <w:t xml:space="preserve"> Betroffenen</w:t>
      </w:r>
      <w:r>
        <w:rPr>
          <w:rFonts w:ascii="Arial" w:hAnsi="Arial" w:cs="Arial"/>
          <w:lang w:val="de-DE"/>
        </w:rPr>
        <w:t>, jedoch auch Grenzen aufzeigen</w:t>
      </w:r>
    </w:p>
    <w:p w:rsidR="00410F6C" w:rsidRDefault="00410F6C" w:rsidP="00A71CD2">
      <w:pPr>
        <w:pStyle w:val="Listenabsatz"/>
        <w:numPr>
          <w:ilvl w:val="0"/>
          <w:numId w:val="12"/>
        </w:numPr>
        <w:ind w:left="567" w:hanging="283"/>
        <w:rPr>
          <w:rFonts w:ascii="Arial" w:hAnsi="Arial" w:cs="Arial"/>
          <w:lang w:val="de-DE"/>
        </w:rPr>
      </w:pPr>
      <w:r>
        <w:rPr>
          <w:rFonts w:ascii="Arial" w:hAnsi="Arial" w:cs="Arial"/>
          <w:lang w:val="de-DE"/>
        </w:rPr>
        <w:t xml:space="preserve">Vertrauen und Commitment </w:t>
      </w:r>
      <w:r w:rsidR="003234A6">
        <w:rPr>
          <w:rFonts w:ascii="Arial" w:hAnsi="Arial" w:cs="Arial"/>
          <w:lang w:val="de-DE"/>
        </w:rPr>
        <w:t xml:space="preserve">durch lebendige Kommunikation </w:t>
      </w:r>
      <w:r>
        <w:rPr>
          <w:rFonts w:ascii="Arial" w:hAnsi="Arial" w:cs="Arial"/>
          <w:lang w:val="de-DE"/>
        </w:rPr>
        <w:t>schaffen</w:t>
      </w:r>
    </w:p>
    <w:p w:rsidR="002E5962" w:rsidRDefault="002E5962" w:rsidP="00A71CD2">
      <w:pPr>
        <w:pStyle w:val="Listenabsatz"/>
        <w:numPr>
          <w:ilvl w:val="0"/>
          <w:numId w:val="12"/>
        </w:numPr>
        <w:ind w:left="567" w:hanging="283"/>
        <w:rPr>
          <w:rFonts w:ascii="Arial" w:hAnsi="Arial" w:cs="Arial"/>
          <w:lang w:val="de-DE"/>
        </w:rPr>
      </w:pPr>
      <w:r>
        <w:rPr>
          <w:rFonts w:ascii="Arial" w:hAnsi="Arial" w:cs="Arial"/>
          <w:lang w:val="de-DE"/>
        </w:rPr>
        <w:t>den gemeinsamen Nutzen für die Mitarbeiter und das Unternehmen aufzeigen</w:t>
      </w:r>
    </w:p>
    <w:p w:rsidR="00CE7C8A" w:rsidRDefault="00CE7C8A" w:rsidP="00C23335">
      <w:pPr>
        <w:pStyle w:val="Listenabsatz"/>
        <w:numPr>
          <w:ilvl w:val="1"/>
          <w:numId w:val="5"/>
        </w:numPr>
        <w:rPr>
          <w:rFonts w:ascii="Arial" w:hAnsi="Arial" w:cs="Arial"/>
          <w:b/>
          <w:sz w:val="28"/>
          <w:szCs w:val="28"/>
        </w:rPr>
      </w:pPr>
      <w:r w:rsidRPr="00CE7C8A">
        <w:rPr>
          <w:rFonts w:ascii="Arial" w:hAnsi="Arial" w:cs="Arial"/>
          <w:b/>
          <w:sz w:val="28"/>
          <w:szCs w:val="28"/>
        </w:rPr>
        <w:lastRenderedPageBreak/>
        <w:t>Theoretischer Teil II. –</w:t>
      </w:r>
      <w:r w:rsidR="006038A3">
        <w:rPr>
          <w:rFonts w:ascii="Arial" w:hAnsi="Arial" w:cs="Arial"/>
          <w:b/>
          <w:sz w:val="28"/>
          <w:szCs w:val="28"/>
        </w:rPr>
        <w:t xml:space="preserve"> </w:t>
      </w:r>
      <w:r w:rsidRPr="00CE7C8A">
        <w:rPr>
          <w:rFonts w:ascii="Arial" w:hAnsi="Arial" w:cs="Arial"/>
          <w:b/>
          <w:sz w:val="28"/>
          <w:szCs w:val="28"/>
        </w:rPr>
        <w:t>Motivation und Führung</w:t>
      </w:r>
      <w:r w:rsidR="00AC0E81">
        <w:rPr>
          <w:rFonts w:ascii="Arial" w:hAnsi="Arial" w:cs="Arial"/>
          <w:b/>
          <w:sz w:val="28"/>
          <w:szCs w:val="28"/>
        </w:rPr>
        <w:t xml:space="preserve">  </w:t>
      </w:r>
    </w:p>
    <w:p w:rsidR="00461DD2" w:rsidRPr="00BD1032" w:rsidRDefault="00461DD2" w:rsidP="000C7B56">
      <w:pPr>
        <w:autoSpaceDE w:val="0"/>
        <w:autoSpaceDN w:val="0"/>
        <w:adjustRightInd w:val="0"/>
        <w:rPr>
          <w:rFonts w:ascii="Arial" w:hAnsi="Arial" w:cs="Arial"/>
          <w:sz w:val="28"/>
          <w:szCs w:val="28"/>
        </w:rPr>
      </w:pPr>
    </w:p>
    <w:p w:rsidR="00CD5C6F" w:rsidRDefault="00CD5C6F" w:rsidP="00CD5C6F">
      <w:pPr>
        <w:rPr>
          <w:rFonts w:ascii="Arial" w:hAnsi="Arial" w:cs="Arial"/>
          <w:lang w:val="de-DE"/>
        </w:rPr>
      </w:pPr>
      <w:r>
        <w:rPr>
          <w:rFonts w:ascii="Arial" w:hAnsi="Arial" w:cs="Arial"/>
          <w:lang w:val="de-DE"/>
        </w:rPr>
        <w:t>Kommen wir noch einmal auf die in der Einleitung des ersten Kapitels beschriebenen Studien zurück. Hierin finden sich die Aussagen, dass Veränderungsmanagement gegenwärtig einen hohen Stellenwert in den Unternehmen einnimmt und das</w:t>
      </w:r>
      <w:r w:rsidR="00385D02">
        <w:rPr>
          <w:rFonts w:ascii="Arial" w:hAnsi="Arial" w:cs="Arial"/>
          <w:lang w:val="de-DE"/>
        </w:rPr>
        <w:t>s</w:t>
      </w:r>
      <w:r>
        <w:rPr>
          <w:rFonts w:ascii="Arial" w:hAnsi="Arial" w:cs="Arial"/>
          <w:lang w:val="de-DE"/>
        </w:rPr>
        <w:t xml:space="preserve"> die Mehrzahl der Unternehmen nach einer Verbesserung ihrer Wettbewerbs- und Konkurrenzfähigkeit, durch konsequente und kontinuierliche Neugestaltung ihrer Geschäftsprozesse, strebt. Um dies zu erreichen müssen Veränderungsprozesse erfolgreich gemanagt und umgesetzt werden, was die Untersuchungsergebnisse der vorgenannten Studien nicht erkennen lassen. In der Fachliteratur finden sich einheitliche und gleichlautende Aussagen, dass Veränderungen bei den betroffenen Menschen Widerstände auf der sozio-emotionalen Ebene erzeugen, die teilweise verdeckt stattfinden und nur zeitintensiv gelöst werden können. Der Umgang mit Widerständen und die darüber hinausgehenden bisherigen Ausführungen geben Hinweise darauf, dass bei der Planung von Veränderungen oft übersehen wird, sich mit möglichen Problemen frühzeitig auseinander zusetzen. Daher erscheint es sinn</w:t>
      </w:r>
      <w:r w:rsidR="00C00C43">
        <w:rPr>
          <w:rFonts w:ascii="Arial" w:hAnsi="Arial" w:cs="Arial"/>
          <w:lang w:val="de-DE"/>
        </w:rPr>
        <w:t>-</w:t>
      </w:r>
      <w:r>
        <w:rPr>
          <w:rFonts w:ascii="Arial" w:hAnsi="Arial" w:cs="Arial"/>
          <w:lang w:val="de-DE"/>
        </w:rPr>
        <w:t>voll, die negativen Szenarien und Entwicklungen mit Unterstützung einer geeigneten Methode vor</w:t>
      </w:r>
      <w:r w:rsidR="00730742">
        <w:rPr>
          <w:rFonts w:ascii="Arial" w:hAnsi="Arial" w:cs="Arial"/>
          <w:lang w:val="de-DE"/>
        </w:rPr>
        <w:t xml:space="preserve"> zu </w:t>
      </w:r>
      <w:r>
        <w:rPr>
          <w:rFonts w:ascii="Arial" w:hAnsi="Arial" w:cs="Arial"/>
          <w:lang w:val="de-DE"/>
        </w:rPr>
        <w:t>empfinden, um den Prozessverantwortlichen in den Unternehmen die Frage zu beantworten, „</w:t>
      </w:r>
      <w:r w:rsidR="00E520E2">
        <w:rPr>
          <w:rFonts w:ascii="Arial" w:hAnsi="Arial" w:cs="Arial"/>
          <w:i/>
          <w:lang w:val="de-DE"/>
        </w:rPr>
        <w:t>W</w:t>
      </w:r>
      <w:r w:rsidRPr="004A3C41">
        <w:rPr>
          <w:rFonts w:ascii="Arial" w:hAnsi="Arial" w:cs="Arial"/>
          <w:i/>
          <w:lang w:val="de-DE"/>
        </w:rPr>
        <w:t>ie können die  hemmenden Einfluss</w:t>
      </w:r>
      <w:r w:rsidR="00C00C43">
        <w:rPr>
          <w:rFonts w:ascii="Arial" w:hAnsi="Arial" w:cs="Arial"/>
          <w:i/>
          <w:lang w:val="de-DE"/>
        </w:rPr>
        <w:t>fakt</w:t>
      </w:r>
      <w:r w:rsidRPr="004A3C41">
        <w:rPr>
          <w:rFonts w:ascii="Arial" w:hAnsi="Arial" w:cs="Arial"/>
          <w:i/>
          <w:lang w:val="de-DE"/>
        </w:rPr>
        <w:t>oren, welche die Motivation und das Engagement der Mitarbeiter in Veränderungsprozessen blockieren, vermindert werden?</w:t>
      </w:r>
      <w:r>
        <w:rPr>
          <w:rFonts w:ascii="Arial" w:hAnsi="Arial" w:cs="Arial"/>
          <w:i/>
          <w:lang w:val="de-DE"/>
        </w:rPr>
        <w:t xml:space="preserve">“, </w:t>
      </w:r>
      <w:r w:rsidRPr="00E07141">
        <w:rPr>
          <w:rFonts w:ascii="Arial" w:hAnsi="Arial" w:cs="Arial"/>
          <w:i/>
          <w:lang w:val="de-DE"/>
        </w:rPr>
        <w:t>„</w:t>
      </w:r>
      <w:r w:rsidR="00E520E2">
        <w:rPr>
          <w:rFonts w:ascii="Arial" w:hAnsi="Arial" w:cs="Arial"/>
          <w:i/>
          <w:lang w:val="de-DE"/>
        </w:rPr>
        <w:t>W</w:t>
      </w:r>
      <w:r w:rsidRPr="00E07141">
        <w:rPr>
          <w:rFonts w:ascii="Arial" w:hAnsi="Arial" w:cs="Arial"/>
          <w:i/>
          <w:lang w:val="de-DE"/>
        </w:rPr>
        <w:t>as sind die entscheidenden Ursachen für den Widerstand und die Blockaden der Mitarbeiter in Veränderungsprozessen?“</w:t>
      </w:r>
      <w:r>
        <w:rPr>
          <w:rFonts w:ascii="Arial" w:hAnsi="Arial" w:cs="Arial"/>
          <w:lang w:val="de-DE"/>
        </w:rPr>
        <w:t xml:space="preserve"> und </w:t>
      </w:r>
      <w:r w:rsidRPr="00E07141">
        <w:rPr>
          <w:rFonts w:ascii="Arial" w:hAnsi="Arial" w:cs="Arial"/>
          <w:i/>
          <w:lang w:val="de-DE"/>
        </w:rPr>
        <w:t>„</w:t>
      </w:r>
      <w:r w:rsidR="00E520E2">
        <w:rPr>
          <w:rFonts w:ascii="Arial" w:hAnsi="Arial" w:cs="Arial"/>
          <w:i/>
          <w:lang w:val="de-DE"/>
        </w:rPr>
        <w:t>W</w:t>
      </w:r>
      <w:r w:rsidRPr="00E07141">
        <w:rPr>
          <w:rFonts w:ascii="Arial" w:hAnsi="Arial" w:cs="Arial"/>
          <w:i/>
          <w:lang w:val="de-DE"/>
        </w:rPr>
        <w:t>ie lassen sich gewonnene Erkenntnisse in konkrete und pragmatische Handlungs</w:t>
      </w:r>
      <w:r w:rsidR="00903C78">
        <w:rPr>
          <w:rFonts w:ascii="Arial" w:hAnsi="Arial" w:cs="Arial"/>
          <w:i/>
          <w:lang w:val="de-DE"/>
        </w:rPr>
        <w:t>-</w:t>
      </w:r>
      <w:r w:rsidRPr="00E07141">
        <w:rPr>
          <w:rFonts w:ascii="Arial" w:hAnsi="Arial" w:cs="Arial"/>
          <w:i/>
          <w:lang w:val="de-DE"/>
        </w:rPr>
        <w:t>anleitungen für die betriebliche Praxis übertragen?“</w:t>
      </w:r>
      <w:r>
        <w:rPr>
          <w:rFonts w:ascii="Arial" w:hAnsi="Arial" w:cs="Arial"/>
          <w:lang w:val="de-DE"/>
        </w:rPr>
        <w:t xml:space="preserve">. Bevor wir uns in dem nachfolgenden </w:t>
      </w:r>
      <w:r w:rsidR="00C23197">
        <w:rPr>
          <w:rFonts w:ascii="Arial" w:hAnsi="Arial" w:cs="Arial"/>
          <w:lang w:val="de-DE"/>
        </w:rPr>
        <w:t xml:space="preserve">dritten </w:t>
      </w:r>
      <w:r>
        <w:rPr>
          <w:rFonts w:ascii="Arial" w:hAnsi="Arial" w:cs="Arial"/>
          <w:lang w:val="de-DE"/>
        </w:rPr>
        <w:t>Kapitel</w:t>
      </w:r>
      <w:r w:rsidR="00C23197">
        <w:rPr>
          <w:rFonts w:ascii="Arial" w:hAnsi="Arial" w:cs="Arial"/>
          <w:lang w:val="de-DE"/>
        </w:rPr>
        <w:t xml:space="preserve"> </w:t>
      </w:r>
      <w:r>
        <w:rPr>
          <w:rFonts w:ascii="Arial" w:hAnsi="Arial" w:cs="Arial"/>
          <w:lang w:val="de-DE"/>
        </w:rPr>
        <w:t>mit der Systemeingrenzung und der Entwicklung von neuen Vorg</w:t>
      </w:r>
      <w:r w:rsidR="00554000">
        <w:rPr>
          <w:rFonts w:ascii="Arial" w:hAnsi="Arial" w:cs="Arial"/>
          <w:lang w:val="de-DE"/>
        </w:rPr>
        <w:t>ehensweisen auseinander setzen</w:t>
      </w:r>
      <w:r>
        <w:rPr>
          <w:rFonts w:ascii="Arial" w:hAnsi="Arial" w:cs="Arial"/>
          <w:lang w:val="de-DE"/>
        </w:rPr>
        <w:t xml:space="preserve"> erscheint es </w:t>
      </w:r>
      <w:r w:rsidR="002F1555">
        <w:rPr>
          <w:rFonts w:ascii="Arial" w:hAnsi="Arial" w:cs="Arial"/>
          <w:lang w:val="de-DE"/>
        </w:rPr>
        <w:t xml:space="preserve">aus Sicht des Verfassers </w:t>
      </w:r>
      <w:r w:rsidR="009B399D">
        <w:rPr>
          <w:rFonts w:ascii="Arial" w:hAnsi="Arial" w:cs="Arial"/>
          <w:lang w:val="de-DE"/>
        </w:rPr>
        <w:t>n</w:t>
      </w:r>
      <w:r>
        <w:rPr>
          <w:rFonts w:ascii="Arial" w:hAnsi="Arial" w:cs="Arial"/>
          <w:lang w:val="de-DE"/>
        </w:rPr>
        <w:t>otwendig</w:t>
      </w:r>
      <w:r w:rsidR="002F1555">
        <w:rPr>
          <w:rFonts w:ascii="Arial" w:hAnsi="Arial" w:cs="Arial"/>
          <w:lang w:val="de-DE"/>
        </w:rPr>
        <w:t xml:space="preserve">, </w:t>
      </w:r>
      <w:r>
        <w:rPr>
          <w:rFonts w:ascii="Arial" w:hAnsi="Arial" w:cs="Arial"/>
          <w:lang w:val="de-DE"/>
        </w:rPr>
        <w:t xml:space="preserve">die Themenfelder </w:t>
      </w:r>
      <w:r w:rsidR="00272D15">
        <w:rPr>
          <w:rFonts w:ascii="Arial" w:hAnsi="Arial" w:cs="Arial"/>
          <w:lang w:val="de-DE"/>
        </w:rPr>
        <w:t>M</w:t>
      </w:r>
      <w:r>
        <w:rPr>
          <w:rFonts w:ascii="Arial" w:hAnsi="Arial" w:cs="Arial"/>
          <w:lang w:val="de-DE"/>
        </w:rPr>
        <w:t xml:space="preserve">otivation und Führung, in Bezug auf das eigene Forschungsvorhaben, aufzuarbeiten </w:t>
      </w:r>
      <w:r w:rsidR="002F1555">
        <w:rPr>
          <w:rFonts w:ascii="Arial" w:hAnsi="Arial" w:cs="Arial"/>
          <w:lang w:val="de-DE"/>
        </w:rPr>
        <w:t>um</w:t>
      </w:r>
      <w:r>
        <w:rPr>
          <w:rFonts w:ascii="Arial" w:hAnsi="Arial" w:cs="Arial"/>
          <w:lang w:val="de-DE"/>
        </w:rPr>
        <w:t xml:space="preserve"> die gewonnenen Erkenntnisse in dem Forschungsdesign zu berücksichtigen.      </w:t>
      </w:r>
    </w:p>
    <w:p w:rsidR="004E087C" w:rsidRDefault="004E087C" w:rsidP="00957D1C">
      <w:pPr>
        <w:rPr>
          <w:rFonts w:ascii="Arial" w:hAnsi="Arial" w:cs="Arial"/>
          <w:b/>
          <w:lang w:val="de-DE"/>
        </w:rPr>
      </w:pPr>
    </w:p>
    <w:p w:rsidR="00E47304" w:rsidRPr="00E47304" w:rsidRDefault="00E47304" w:rsidP="00957D1C">
      <w:pPr>
        <w:rPr>
          <w:rFonts w:ascii="Arial" w:hAnsi="Arial" w:cs="Arial"/>
          <w:b/>
          <w:sz w:val="16"/>
          <w:szCs w:val="16"/>
          <w:lang w:val="de-DE"/>
        </w:rPr>
      </w:pPr>
    </w:p>
    <w:p w:rsidR="00957D1C" w:rsidRDefault="00957D1C" w:rsidP="00C23335">
      <w:pPr>
        <w:pStyle w:val="Listenabsatz"/>
        <w:numPr>
          <w:ilvl w:val="2"/>
          <w:numId w:val="5"/>
        </w:numPr>
        <w:rPr>
          <w:rFonts w:ascii="Arial" w:hAnsi="Arial" w:cs="Arial"/>
          <w:b/>
          <w:lang w:val="de-DE"/>
        </w:rPr>
      </w:pPr>
      <w:r>
        <w:rPr>
          <w:rFonts w:ascii="Arial" w:hAnsi="Arial" w:cs="Arial"/>
          <w:b/>
          <w:lang w:val="de-DE"/>
        </w:rPr>
        <w:t xml:space="preserve">Führung </w:t>
      </w:r>
      <w:r w:rsidR="0028119F">
        <w:rPr>
          <w:rFonts w:ascii="Arial" w:hAnsi="Arial" w:cs="Arial"/>
          <w:b/>
          <w:lang w:val="de-DE"/>
        </w:rPr>
        <w:t>in Veränderungsvorhaben</w:t>
      </w:r>
    </w:p>
    <w:p w:rsidR="004A3AEE" w:rsidRPr="004A3AEE" w:rsidRDefault="004A3AEE" w:rsidP="004A3AEE">
      <w:pPr>
        <w:pStyle w:val="Listenabsatz"/>
        <w:ind w:left="1080"/>
        <w:rPr>
          <w:rFonts w:ascii="Arial" w:hAnsi="Arial" w:cs="Arial"/>
          <w:b/>
          <w:sz w:val="12"/>
          <w:szCs w:val="12"/>
          <w:lang w:val="de-DE"/>
        </w:rPr>
      </w:pPr>
    </w:p>
    <w:p w:rsidR="00A41B5C" w:rsidRDefault="00A41B5C" w:rsidP="00A41B5C">
      <w:pPr>
        <w:ind w:left="5387"/>
        <w:jc w:val="left"/>
        <w:rPr>
          <w:rFonts w:ascii="Arial" w:eastAsia="Batang" w:hAnsi="Arial" w:cs="Arial"/>
          <w:i/>
          <w:sz w:val="20"/>
          <w:szCs w:val="20"/>
        </w:rPr>
      </w:pPr>
      <w:r>
        <w:rPr>
          <w:rFonts w:ascii="Arial" w:eastAsia="Batang" w:hAnsi="Arial" w:cs="Arial"/>
          <w:i/>
          <w:sz w:val="20"/>
          <w:szCs w:val="20"/>
        </w:rPr>
        <w:t>„Persönlichkeiten, nicht Prinzipien</w:t>
      </w:r>
    </w:p>
    <w:p w:rsidR="00A41B5C" w:rsidRPr="00A66F99" w:rsidRDefault="00A41B5C" w:rsidP="00A41B5C">
      <w:pPr>
        <w:ind w:left="3969"/>
        <w:jc w:val="left"/>
        <w:rPr>
          <w:rFonts w:ascii="Arial" w:eastAsia="Batang" w:hAnsi="Arial" w:cs="Arial"/>
          <w:i/>
          <w:sz w:val="12"/>
          <w:szCs w:val="12"/>
        </w:rPr>
      </w:pPr>
      <w:r>
        <w:rPr>
          <w:rFonts w:ascii="Arial" w:eastAsia="Batang" w:hAnsi="Arial" w:cs="Arial"/>
          <w:i/>
          <w:sz w:val="20"/>
          <w:szCs w:val="20"/>
        </w:rPr>
        <w:t xml:space="preserve">   </w:t>
      </w:r>
      <w:r>
        <w:rPr>
          <w:rFonts w:ascii="Arial" w:eastAsia="Batang" w:hAnsi="Arial" w:cs="Arial"/>
          <w:i/>
          <w:sz w:val="20"/>
          <w:szCs w:val="20"/>
        </w:rPr>
        <w:tab/>
      </w:r>
      <w:r>
        <w:rPr>
          <w:rFonts w:ascii="Arial" w:eastAsia="Batang" w:hAnsi="Arial" w:cs="Arial"/>
          <w:i/>
          <w:sz w:val="20"/>
          <w:szCs w:val="20"/>
        </w:rPr>
        <w:tab/>
      </w:r>
      <w:r>
        <w:rPr>
          <w:rFonts w:ascii="Arial" w:eastAsia="Batang" w:hAnsi="Arial" w:cs="Arial"/>
          <w:i/>
          <w:sz w:val="20"/>
          <w:szCs w:val="20"/>
        </w:rPr>
        <w:tab/>
        <w:t xml:space="preserve"> bringen die Zeit in Bewegung"</w:t>
      </w:r>
    </w:p>
    <w:p w:rsidR="00A41B5C" w:rsidRDefault="00A41B5C" w:rsidP="00A41B5C">
      <w:pPr>
        <w:jc w:val="left"/>
        <w:rPr>
          <w:rFonts w:ascii="Arial" w:eastAsia="Batang" w:hAnsi="Arial" w:cs="Arial"/>
          <w:i/>
          <w:sz w:val="12"/>
          <w:szCs w:val="12"/>
        </w:rPr>
      </w:pPr>
    </w:p>
    <w:p w:rsidR="00E47304" w:rsidRPr="00E47304" w:rsidRDefault="00E47304" w:rsidP="00E47304">
      <w:pPr>
        <w:pStyle w:val="Listenabsatz"/>
        <w:ind w:left="1080"/>
        <w:rPr>
          <w:rFonts w:ascii="Arial" w:eastAsia="Batang" w:hAnsi="Arial" w:cs="Arial"/>
          <w:sz w:val="16"/>
          <w:szCs w:val="16"/>
        </w:rPr>
      </w:pPr>
      <w:r>
        <w:rPr>
          <w:rFonts w:ascii="Arial" w:eastAsia="Batang" w:hAnsi="Arial" w:cs="Arial"/>
          <w:sz w:val="20"/>
          <w:szCs w:val="20"/>
        </w:rPr>
        <w:t xml:space="preserve">         </w:t>
      </w:r>
      <w:r>
        <w:rPr>
          <w:rFonts w:ascii="Arial" w:eastAsia="Batang" w:hAnsi="Arial" w:cs="Arial"/>
          <w:sz w:val="20"/>
          <w:szCs w:val="20"/>
        </w:rPr>
        <w:tab/>
        <w:t xml:space="preserve">                           </w:t>
      </w:r>
      <w:r w:rsidR="00A41B5C">
        <w:rPr>
          <w:rFonts w:ascii="Arial" w:eastAsia="Batang" w:hAnsi="Arial" w:cs="Arial"/>
          <w:sz w:val="20"/>
          <w:szCs w:val="20"/>
        </w:rPr>
        <w:t xml:space="preserve">Oscar Wilde  </w:t>
      </w:r>
      <w:r w:rsidR="00A41B5C" w:rsidRPr="004B524E">
        <w:rPr>
          <w:rFonts w:ascii="Arial" w:eastAsia="Batang" w:hAnsi="Arial" w:cs="Arial"/>
          <w:sz w:val="20"/>
          <w:szCs w:val="20"/>
        </w:rPr>
        <w:t>(</w:t>
      </w:r>
      <w:r w:rsidR="00A41B5C" w:rsidRPr="008465F5">
        <w:rPr>
          <w:rFonts w:ascii="Arial" w:eastAsia="Batang" w:hAnsi="Arial" w:cs="Arial"/>
          <w:color w:val="FF00FF"/>
          <w:sz w:val="20"/>
          <w:szCs w:val="20"/>
        </w:rPr>
        <w:t xml:space="preserve">zitiert in </w:t>
      </w:r>
      <w:r w:rsidR="00A41B5C">
        <w:rPr>
          <w:rFonts w:ascii="Arial" w:eastAsia="Batang" w:hAnsi="Arial" w:cs="Arial"/>
          <w:color w:val="FF00FF"/>
          <w:sz w:val="20"/>
          <w:szCs w:val="20"/>
        </w:rPr>
        <w:t xml:space="preserve">Tscheuschner/Wagner, </w:t>
      </w:r>
      <w:r w:rsidR="00A41B5C" w:rsidRPr="008465F5">
        <w:rPr>
          <w:rFonts w:ascii="Arial" w:eastAsia="Batang" w:hAnsi="Arial" w:cs="Arial"/>
          <w:color w:val="FF00FF"/>
          <w:sz w:val="20"/>
          <w:szCs w:val="20"/>
        </w:rPr>
        <w:t>200</w:t>
      </w:r>
      <w:r w:rsidR="00A41B5C">
        <w:rPr>
          <w:rFonts w:ascii="Arial" w:eastAsia="Batang" w:hAnsi="Arial" w:cs="Arial"/>
          <w:color w:val="FF00FF"/>
          <w:sz w:val="20"/>
          <w:szCs w:val="20"/>
        </w:rPr>
        <w:t>8</w:t>
      </w:r>
      <w:r w:rsidR="00A41B5C" w:rsidRPr="008465F5">
        <w:rPr>
          <w:rFonts w:ascii="Arial" w:eastAsia="Batang" w:hAnsi="Arial" w:cs="Arial"/>
          <w:color w:val="FF00FF"/>
          <w:sz w:val="20"/>
          <w:szCs w:val="20"/>
        </w:rPr>
        <w:t xml:space="preserve">, S. </w:t>
      </w:r>
      <w:r w:rsidR="00A41B5C">
        <w:rPr>
          <w:rFonts w:ascii="Arial" w:eastAsia="Batang" w:hAnsi="Arial" w:cs="Arial"/>
          <w:color w:val="FF00FF"/>
          <w:sz w:val="20"/>
          <w:szCs w:val="20"/>
        </w:rPr>
        <w:t>107</w:t>
      </w:r>
      <w:r w:rsidR="00A41B5C" w:rsidRPr="008465F5">
        <w:rPr>
          <w:rFonts w:ascii="Arial" w:eastAsia="Batang" w:hAnsi="Arial" w:cs="Arial"/>
          <w:color w:val="FF00FF"/>
          <w:sz w:val="20"/>
          <w:szCs w:val="20"/>
        </w:rPr>
        <w:t>)</w:t>
      </w:r>
      <w:r w:rsidR="00A41B5C">
        <w:rPr>
          <w:rFonts w:ascii="Arial" w:eastAsia="Batang" w:hAnsi="Arial" w:cs="Arial"/>
          <w:sz w:val="20"/>
          <w:szCs w:val="20"/>
        </w:rPr>
        <w:t xml:space="preserve"> </w:t>
      </w:r>
    </w:p>
    <w:p w:rsidR="00A41B5C" w:rsidRPr="00E47304" w:rsidRDefault="00A41B5C" w:rsidP="00E47304">
      <w:pPr>
        <w:pStyle w:val="Listenabsatz"/>
        <w:ind w:left="1080"/>
        <w:rPr>
          <w:rFonts w:ascii="Arial" w:hAnsi="Arial" w:cs="Arial"/>
          <w:b/>
          <w:sz w:val="16"/>
          <w:szCs w:val="16"/>
          <w:lang w:val="de-DE"/>
        </w:rPr>
      </w:pPr>
      <w:r w:rsidRPr="00E47304">
        <w:rPr>
          <w:rFonts w:ascii="Arial" w:eastAsia="Batang" w:hAnsi="Arial" w:cs="Arial"/>
          <w:sz w:val="16"/>
          <w:szCs w:val="16"/>
        </w:rPr>
        <w:t xml:space="preserve">     </w:t>
      </w:r>
    </w:p>
    <w:p w:rsidR="00CD5C6F" w:rsidRDefault="00CD5C6F" w:rsidP="00AB66FF">
      <w:pPr>
        <w:autoSpaceDE w:val="0"/>
        <w:autoSpaceDN w:val="0"/>
        <w:adjustRightInd w:val="0"/>
        <w:rPr>
          <w:rFonts w:ascii="Arial" w:hAnsi="Arial" w:cs="Arial"/>
          <w:lang w:val="de-DE"/>
        </w:rPr>
      </w:pPr>
      <w:r>
        <w:rPr>
          <w:rFonts w:ascii="Arial" w:hAnsi="Arial" w:cs="Arial"/>
        </w:rPr>
        <w:t xml:space="preserve">In der Einleitung ihrer vierten </w:t>
      </w:r>
      <w:r w:rsidRPr="00A810EC">
        <w:rPr>
          <w:rFonts w:ascii="Arial" w:hAnsi="Arial" w:cs="Arial"/>
        </w:rPr>
        <w:t>überarbeiteten Auflage zur Gestaltung von Veränderungsprozessen</w:t>
      </w:r>
      <w:r w:rsidR="00554000">
        <w:rPr>
          <w:rFonts w:ascii="Arial" w:hAnsi="Arial" w:cs="Arial"/>
        </w:rPr>
        <w:t xml:space="preserve"> </w:t>
      </w:r>
      <w:r>
        <w:rPr>
          <w:rFonts w:ascii="Arial" w:hAnsi="Arial" w:cs="Arial"/>
        </w:rPr>
        <w:t xml:space="preserve">haben </w:t>
      </w:r>
      <w:r w:rsidRPr="00924F9B">
        <w:rPr>
          <w:rFonts w:ascii="Arial" w:hAnsi="Arial" w:cs="Arial"/>
          <w:color w:val="FF33CC"/>
        </w:rPr>
        <w:t>Kost</w:t>
      </w:r>
      <w:r>
        <w:rPr>
          <w:rFonts w:ascii="Arial" w:hAnsi="Arial" w:cs="Arial"/>
          <w:color w:val="FF33CC"/>
        </w:rPr>
        <w:t>k</w:t>
      </w:r>
      <w:r w:rsidRPr="00924F9B">
        <w:rPr>
          <w:rFonts w:ascii="Arial" w:hAnsi="Arial" w:cs="Arial"/>
          <w:color w:val="FF33CC"/>
        </w:rPr>
        <w:t>a und Mönch (200</w:t>
      </w:r>
      <w:r>
        <w:rPr>
          <w:rFonts w:ascii="Arial" w:hAnsi="Arial" w:cs="Arial"/>
          <w:color w:val="FF33CC"/>
        </w:rPr>
        <w:t>9)</w:t>
      </w:r>
      <w:r w:rsidR="00554000">
        <w:rPr>
          <w:rFonts w:ascii="Arial" w:hAnsi="Arial" w:cs="Arial"/>
        </w:rPr>
        <w:t xml:space="preserve"> </w:t>
      </w:r>
      <w:r>
        <w:rPr>
          <w:rFonts w:ascii="Arial" w:hAnsi="Arial" w:cs="Arial"/>
        </w:rPr>
        <w:t>d</w:t>
      </w:r>
      <w:r w:rsidRPr="00A810EC">
        <w:rPr>
          <w:rFonts w:ascii="Arial" w:hAnsi="Arial" w:cs="Arial"/>
        </w:rPr>
        <w:t>ie Botschaft</w:t>
      </w:r>
      <w:r w:rsidR="00554000">
        <w:rPr>
          <w:rFonts w:ascii="Arial" w:hAnsi="Arial" w:cs="Arial"/>
        </w:rPr>
        <w:t>,</w:t>
      </w:r>
      <w:r w:rsidRPr="00A810EC">
        <w:rPr>
          <w:rFonts w:ascii="Arial" w:hAnsi="Arial" w:cs="Arial"/>
        </w:rPr>
        <w:t xml:space="preserve"> des 44. </w:t>
      </w:r>
      <w:r>
        <w:rPr>
          <w:rFonts w:ascii="Arial" w:hAnsi="Arial" w:cs="Arial"/>
        </w:rPr>
        <w:t>a</w:t>
      </w:r>
      <w:r w:rsidRPr="00A810EC">
        <w:rPr>
          <w:rFonts w:ascii="Arial" w:hAnsi="Arial" w:cs="Arial"/>
        </w:rPr>
        <w:t>merikanischen Präsidenten, Bara</w:t>
      </w:r>
      <w:r>
        <w:rPr>
          <w:rFonts w:ascii="Arial" w:hAnsi="Arial" w:cs="Arial"/>
        </w:rPr>
        <w:t>c</w:t>
      </w:r>
      <w:r w:rsidRPr="00A810EC">
        <w:rPr>
          <w:rFonts w:ascii="Arial" w:hAnsi="Arial" w:cs="Arial"/>
        </w:rPr>
        <w:t>k Obama, aufgenommen: „Yes we can“</w:t>
      </w:r>
      <w:r>
        <w:rPr>
          <w:rFonts w:ascii="Arial" w:hAnsi="Arial" w:cs="Arial"/>
        </w:rPr>
        <w:t xml:space="preserve">; die mittlerweile weltweit </w:t>
      </w:r>
      <w:r w:rsidRPr="00A810EC">
        <w:rPr>
          <w:rFonts w:ascii="Arial" w:hAnsi="Arial" w:cs="Arial"/>
        </w:rPr>
        <w:t xml:space="preserve">als </w:t>
      </w:r>
      <w:r w:rsidRPr="00A810EC">
        <w:rPr>
          <w:rFonts w:ascii="Arial" w:hAnsi="Arial" w:cs="Arial"/>
          <w:bCs/>
        </w:rPr>
        <w:t>Synonym</w:t>
      </w:r>
      <w:r>
        <w:rPr>
          <w:rFonts w:ascii="Arial" w:hAnsi="Arial" w:cs="Arial"/>
        </w:rPr>
        <w:t xml:space="preserve"> für Change Management steht. Weiterhin kommen die Autorinnen zu der Aussage, auch für Unternehmen gilt, dass die von der Veränderung Betroffenen [gemeint sind hierbei meines Erachtens nicht nur die Mitarbeiter, sondern alle von der Veränderung betroffenen Stakeholder; A.E.] durch klare Botschaften, konkrete Ziele, transparente Strukturen und vorbildliches Führungsverhalten</w:t>
      </w:r>
      <w:r w:rsidR="009B6577">
        <w:rPr>
          <w:rStyle w:val="Funotenzeichen"/>
          <w:rFonts w:ascii="Arial" w:hAnsi="Arial" w:cs="Arial"/>
        </w:rPr>
        <w:footnoteReference w:id="49"/>
      </w:r>
      <w:r>
        <w:rPr>
          <w:rFonts w:ascii="Arial" w:hAnsi="Arial" w:cs="Arial"/>
        </w:rPr>
        <w:t xml:space="preserve"> aktiviert und in den Veränderungsprozess integriert werden</w:t>
      </w:r>
      <w:r w:rsidR="00196C35">
        <w:rPr>
          <w:rFonts w:ascii="Arial" w:hAnsi="Arial" w:cs="Arial"/>
        </w:rPr>
        <w:t xml:space="preserve"> müssen</w:t>
      </w:r>
      <w:r>
        <w:rPr>
          <w:rFonts w:ascii="Arial" w:hAnsi="Arial" w:cs="Arial"/>
        </w:rPr>
        <w:t>. Wenn sie sich mit den Unternehmenszielen identifizieren, wird ihr eigen</w:t>
      </w:r>
      <w:r w:rsidR="00554000">
        <w:rPr>
          <w:rFonts w:ascii="Arial" w:hAnsi="Arial" w:cs="Arial"/>
        </w:rPr>
        <w:t>-</w:t>
      </w:r>
      <w:r>
        <w:rPr>
          <w:rFonts w:ascii="Arial" w:hAnsi="Arial" w:cs="Arial"/>
        </w:rPr>
        <w:lastRenderedPageBreak/>
        <w:t>verantwortliches Handeln aktiviert und Widerstände können überwunden werden. „</w:t>
      </w:r>
      <w:r w:rsidRPr="00997B1A">
        <w:rPr>
          <w:rFonts w:ascii="Arial" w:hAnsi="Arial" w:cs="Arial"/>
          <w:i/>
        </w:rPr>
        <w:t>Nur wer es schafft, diesen ständigen erforderlichen Veränderungsprozess als festen Bestandteil unternehmerischen Denkens und Handelns zu begreifen und professionell zu gestalten, wird dauerhaft erfolgreich sein“</w:t>
      </w:r>
      <w:r w:rsidRPr="00F30197">
        <w:rPr>
          <w:rFonts w:ascii="Arial" w:hAnsi="Arial" w:cs="Arial"/>
          <w:color w:val="FF33CC"/>
        </w:rPr>
        <w:t xml:space="preserve"> </w:t>
      </w:r>
      <w:r>
        <w:rPr>
          <w:rFonts w:ascii="Arial" w:hAnsi="Arial" w:cs="Arial"/>
          <w:color w:val="FF33CC"/>
        </w:rPr>
        <w:t>(S</w:t>
      </w:r>
      <w:r w:rsidRPr="00924F9B">
        <w:rPr>
          <w:rFonts w:ascii="Arial" w:hAnsi="Arial" w:cs="Arial"/>
          <w:color w:val="FF33CC"/>
        </w:rPr>
        <w:t xml:space="preserve">. </w:t>
      </w:r>
      <w:r>
        <w:rPr>
          <w:rFonts w:ascii="Arial" w:hAnsi="Arial" w:cs="Arial"/>
          <w:color w:val="FF33CC"/>
        </w:rPr>
        <w:t>6</w:t>
      </w:r>
      <w:r w:rsidRPr="00924F9B">
        <w:rPr>
          <w:rFonts w:ascii="Arial" w:hAnsi="Arial" w:cs="Arial"/>
          <w:color w:val="FF33CC"/>
        </w:rPr>
        <w:t>)</w:t>
      </w:r>
      <w:r>
        <w:rPr>
          <w:rFonts w:ascii="Arial" w:hAnsi="Arial" w:cs="Arial"/>
        </w:rPr>
        <w:t>. In Überein</w:t>
      </w:r>
      <w:r w:rsidR="00554000">
        <w:rPr>
          <w:rFonts w:ascii="Arial" w:hAnsi="Arial" w:cs="Arial"/>
        </w:rPr>
        <w:t>-</w:t>
      </w:r>
      <w:r>
        <w:rPr>
          <w:rFonts w:ascii="Arial" w:hAnsi="Arial" w:cs="Arial"/>
        </w:rPr>
        <w:t xml:space="preserve">stimmung mit der allgemeingültigen Sichtweise bringen Kostka und Mönch </w:t>
      </w:r>
      <w:r>
        <w:rPr>
          <w:rFonts w:ascii="Arial" w:hAnsi="Arial" w:cs="Arial"/>
          <w:color w:val="FF33CC"/>
        </w:rPr>
        <w:t>(S</w:t>
      </w:r>
      <w:r w:rsidRPr="00924F9B">
        <w:rPr>
          <w:rFonts w:ascii="Arial" w:hAnsi="Arial" w:cs="Arial"/>
          <w:color w:val="FF33CC"/>
        </w:rPr>
        <w:t xml:space="preserve">. </w:t>
      </w:r>
      <w:r>
        <w:rPr>
          <w:rFonts w:ascii="Arial" w:hAnsi="Arial" w:cs="Arial"/>
          <w:color w:val="FF33CC"/>
        </w:rPr>
        <w:t>30</w:t>
      </w:r>
      <w:r w:rsidRPr="00924F9B">
        <w:rPr>
          <w:rFonts w:ascii="Arial" w:hAnsi="Arial" w:cs="Arial"/>
          <w:color w:val="FF33CC"/>
        </w:rPr>
        <w:t>)</w:t>
      </w:r>
      <w:r>
        <w:rPr>
          <w:rFonts w:ascii="Arial" w:hAnsi="Arial" w:cs="Arial"/>
        </w:rPr>
        <w:t xml:space="preserve"> zum Ausdruck, dass </w:t>
      </w:r>
      <w:r w:rsidRPr="00494B24">
        <w:rPr>
          <w:rFonts w:ascii="Arial" w:hAnsi="Arial" w:cs="Arial"/>
          <w:i/>
        </w:rPr>
        <w:t>„</w:t>
      </w:r>
      <w:r w:rsidR="000E17B2">
        <w:rPr>
          <w:rFonts w:ascii="Arial" w:hAnsi="Arial" w:cs="Arial"/>
          <w:i/>
        </w:rPr>
        <w:t xml:space="preserve">[…] </w:t>
      </w:r>
      <w:r w:rsidRPr="00494B24">
        <w:rPr>
          <w:rFonts w:ascii="Arial" w:hAnsi="Arial" w:cs="Arial"/>
          <w:i/>
        </w:rPr>
        <w:t>Spitzenleistungen sind nur mit kreativen, selbstbewussten und kooperativen Menschen zu erreichen. Dafür müssen Führungskräfte Visionen schaffen, zielgerichtet Entscheidungen treffen, Bedürfnisse erkennen und Engagement mobilisieren“</w:t>
      </w:r>
      <w:r>
        <w:rPr>
          <w:rFonts w:ascii="Arial" w:hAnsi="Arial" w:cs="Arial"/>
        </w:rPr>
        <w:t xml:space="preserve">. </w:t>
      </w:r>
      <w:r w:rsidR="00D42389">
        <w:rPr>
          <w:rFonts w:ascii="Arial" w:hAnsi="Arial" w:cs="Arial"/>
          <w:color w:val="FF00FF"/>
          <w:lang w:val="de-DE"/>
        </w:rPr>
        <w:t>Stephan</w:t>
      </w:r>
      <w:r w:rsidR="00D42389" w:rsidRPr="00AD7FF5">
        <w:rPr>
          <w:rFonts w:ascii="Arial" w:hAnsi="Arial" w:cs="Arial"/>
          <w:color w:val="FF00FF"/>
          <w:lang w:val="de-DE"/>
        </w:rPr>
        <w:t xml:space="preserve"> </w:t>
      </w:r>
      <w:r w:rsidR="000E64BC">
        <w:rPr>
          <w:rFonts w:ascii="Arial" w:hAnsi="Arial" w:cs="Arial"/>
          <w:lang w:val="de-DE"/>
        </w:rPr>
        <w:t xml:space="preserve">kommt in einem Interview mit Gestmann </w:t>
      </w:r>
      <w:r w:rsidR="000E64BC" w:rsidRPr="00AD7FF5">
        <w:rPr>
          <w:rFonts w:ascii="Arial" w:hAnsi="Arial" w:cs="Arial"/>
          <w:color w:val="FF00FF"/>
          <w:lang w:val="de-DE"/>
        </w:rPr>
        <w:t>(200</w:t>
      </w:r>
      <w:r w:rsidR="000E64BC">
        <w:rPr>
          <w:rFonts w:ascii="Arial" w:hAnsi="Arial" w:cs="Arial"/>
          <w:color w:val="FF00FF"/>
          <w:lang w:val="de-DE"/>
        </w:rPr>
        <w:t>9</w:t>
      </w:r>
      <w:r w:rsidR="000E64BC" w:rsidRPr="00AD7FF5">
        <w:rPr>
          <w:rFonts w:ascii="Arial" w:hAnsi="Arial" w:cs="Arial"/>
          <w:color w:val="FF00FF"/>
          <w:lang w:val="de-DE"/>
        </w:rPr>
        <w:t xml:space="preserve">, S. </w:t>
      </w:r>
      <w:r w:rsidR="000E64BC">
        <w:rPr>
          <w:rFonts w:ascii="Arial" w:hAnsi="Arial" w:cs="Arial"/>
          <w:color w:val="FF00FF"/>
          <w:lang w:val="de-DE"/>
        </w:rPr>
        <w:t>16</w:t>
      </w:r>
      <w:r w:rsidR="000E64BC">
        <w:rPr>
          <w:rFonts w:ascii="Arial" w:hAnsi="Arial" w:cs="Arial"/>
          <w:lang w:val="de-DE"/>
        </w:rPr>
        <w:t xml:space="preserve">) zu der Aussage, dass Unlust und Frust am Arbeitsplatz vielfältige Gründe haben können, jedoch ursächlich </w:t>
      </w:r>
      <w:r w:rsidR="00C100E1">
        <w:rPr>
          <w:rFonts w:ascii="Arial" w:hAnsi="Arial" w:cs="Arial"/>
          <w:lang w:val="de-DE"/>
        </w:rPr>
        <w:t xml:space="preserve">meist </w:t>
      </w:r>
      <w:r w:rsidR="000E64BC">
        <w:rPr>
          <w:rFonts w:ascii="Arial" w:hAnsi="Arial" w:cs="Arial"/>
          <w:lang w:val="de-DE"/>
        </w:rPr>
        <w:t>ein schlechtes Führungsverhalten der Vorges</w:t>
      </w:r>
      <w:r w:rsidR="00C100E1">
        <w:rPr>
          <w:rFonts w:ascii="Arial" w:hAnsi="Arial" w:cs="Arial"/>
          <w:lang w:val="de-DE"/>
        </w:rPr>
        <w:t>e</w:t>
      </w:r>
      <w:r w:rsidR="000E64BC">
        <w:rPr>
          <w:rFonts w:ascii="Arial" w:hAnsi="Arial" w:cs="Arial"/>
          <w:lang w:val="de-DE"/>
        </w:rPr>
        <w:t>tzten</w:t>
      </w:r>
      <w:r w:rsidR="00C100E1">
        <w:rPr>
          <w:rFonts w:ascii="Arial" w:hAnsi="Arial" w:cs="Arial"/>
          <w:lang w:val="de-DE"/>
        </w:rPr>
        <w:t xml:space="preserve">, aber auch eine </w:t>
      </w:r>
      <w:r w:rsidR="000E64BC">
        <w:rPr>
          <w:rFonts w:ascii="Arial" w:hAnsi="Arial" w:cs="Arial"/>
          <w:lang w:val="de-DE"/>
        </w:rPr>
        <w:t>fehlende berufliche Pers</w:t>
      </w:r>
      <w:r w:rsidR="00C100E1">
        <w:rPr>
          <w:rFonts w:ascii="Arial" w:hAnsi="Arial" w:cs="Arial"/>
          <w:lang w:val="de-DE"/>
        </w:rPr>
        <w:t xml:space="preserve">pektive bzw. die mehr oder weniger bewusste Erkenntnis, eine Tätigkeit auszuüben, die nicht zu den eigenen Fähigkeiten und Interessen passt. </w:t>
      </w:r>
      <w:r w:rsidR="0045011F">
        <w:rPr>
          <w:rFonts w:ascii="Arial" w:hAnsi="Arial" w:cs="Arial"/>
          <w:lang w:val="de-DE"/>
        </w:rPr>
        <w:t>Gestmann ergänzt, dass in</w:t>
      </w:r>
      <w:r w:rsidR="00123D39">
        <w:rPr>
          <w:rFonts w:ascii="Arial" w:hAnsi="Arial" w:cs="Arial"/>
          <w:lang w:val="de-DE"/>
        </w:rPr>
        <w:t xml:space="preserve"> der Personal</w:t>
      </w:r>
      <w:r w:rsidR="00EB1948">
        <w:rPr>
          <w:rFonts w:ascii="Arial" w:hAnsi="Arial" w:cs="Arial"/>
          <w:lang w:val="de-DE"/>
        </w:rPr>
        <w:t>ent</w:t>
      </w:r>
      <w:r w:rsidR="00123D39">
        <w:rPr>
          <w:rFonts w:ascii="Arial" w:hAnsi="Arial" w:cs="Arial"/>
          <w:lang w:val="de-DE"/>
        </w:rPr>
        <w:t>-</w:t>
      </w:r>
      <w:r w:rsidR="00EB1948">
        <w:rPr>
          <w:rFonts w:ascii="Arial" w:hAnsi="Arial" w:cs="Arial"/>
          <w:lang w:val="de-DE"/>
        </w:rPr>
        <w:t>wicklung</w:t>
      </w:r>
      <w:r w:rsidR="0045011F">
        <w:rPr>
          <w:rFonts w:ascii="Arial" w:hAnsi="Arial" w:cs="Arial"/>
          <w:lang w:val="de-DE"/>
        </w:rPr>
        <w:t xml:space="preserve"> Potenzialanalysen genutzt werden, um Wissen, Fähigkeiten, Motivation und Persönlichkeitsmerkmale von Mitarbeitern </w:t>
      </w:r>
      <w:r w:rsidR="00FF5E6E">
        <w:rPr>
          <w:rFonts w:ascii="Arial" w:hAnsi="Arial" w:cs="Arial"/>
          <w:lang w:val="de-DE"/>
        </w:rPr>
        <w:t>zu ermitteln</w:t>
      </w:r>
      <w:r w:rsidR="00586117">
        <w:rPr>
          <w:rFonts w:ascii="Arial" w:hAnsi="Arial" w:cs="Arial"/>
          <w:lang w:val="de-DE"/>
        </w:rPr>
        <w:t xml:space="preserve"> und </w:t>
      </w:r>
      <w:r w:rsidR="00FF5E6E">
        <w:rPr>
          <w:rFonts w:ascii="Arial" w:hAnsi="Arial" w:cs="Arial"/>
          <w:lang w:val="de-DE"/>
        </w:rPr>
        <w:t xml:space="preserve">diese einen entscheidenden Einfluss auf die Leistungsfähigkeit </w:t>
      </w:r>
      <w:r w:rsidR="00586117">
        <w:rPr>
          <w:rFonts w:ascii="Arial" w:hAnsi="Arial" w:cs="Arial"/>
          <w:lang w:val="de-DE"/>
        </w:rPr>
        <w:t>der Organisation</w:t>
      </w:r>
      <w:r w:rsidR="00FF5E6E">
        <w:rPr>
          <w:rFonts w:ascii="Arial" w:hAnsi="Arial" w:cs="Arial"/>
          <w:lang w:val="de-DE"/>
        </w:rPr>
        <w:t xml:space="preserve"> haben.</w:t>
      </w:r>
      <w:r w:rsidR="00750031">
        <w:rPr>
          <w:rFonts w:ascii="Arial" w:hAnsi="Arial" w:cs="Arial"/>
          <w:lang w:val="de-DE"/>
        </w:rPr>
        <w:t xml:space="preserve"> </w:t>
      </w:r>
      <w:r w:rsidR="00586117">
        <w:rPr>
          <w:rFonts w:ascii="Arial" w:hAnsi="Arial" w:cs="Arial"/>
          <w:lang w:val="de-DE"/>
        </w:rPr>
        <w:t>A</w:t>
      </w:r>
      <w:r w:rsidR="004246A3">
        <w:rPr>
          <w:rFonts w:ascii="Arial" w:hAnsi="Arial" w:cs="Arial"/>
          <w:lang w:val="de-DE"/>
        </w:rPr>
        <w:t xml:space="preserve">nzumerken </w:t>
      </w:r>
      <w:r w:rsidR="00586117">
        <w:rPr>
          <w:rFonts w:ascii="Arial" w:hAnsi="Arial" w:cs="Arial"/>
          <w:lang w:val="de-DE"/>
        </w:rPr>
        <w:t>ist an dieser Stelle</w:t>
      </w:r>
      <w:r w:rsidR="00750031">
        <w:rPr>
          <w:rFonts w:ascii="Arial" w:hAnsi="Arial" w:cs="Arial"/>
          <w:lang w:val="de-DE"/>
        </w:rPr>
        <w:t xml:space="preserve">, dass in der </w:t>
      </w:r>
      <w:r w:rsidR="00A264FE">
        <w:rPr>
          <w:rFonts w:ascii="Arial" w:hAnsi="Arial" w:cs="Arial"/>
          <w:lang w:val="de-DE"/>
        </w:rPr>
        <w:t xml:space="preserve">vorliegenden </w:t>
      </w:r>
      <w:r w:rsidR="00750031">
        <w:rPr>
          <w:rFonts w:ascii="Arial" w:hAnsi="Arial" w:cs="Arial"/>
          <w:lang w:val="de-DE"/>
        </w:rPr>
        <w:t>Forschung</w:t>
      </w:r>
      <w:r w:rsidR="00123D39">
        <w:rPr>
          <w:rFonts w:ascii="Arial" w:hAnsi="Arial" w:cs="Arial"/>
          <w:lang w:val="de-DE"/>
        </w:rPr>
        <w:t>sarbeit</w:t>
      </w:r>
      <w:r w:rsidR="00750031">
        <w:rPr>
          <w:rFonts w:ascii="Arial" w:hAnsi="Arial" w:cs="Arial"/>
          <w:lang w:val="de-DE"/>
        </w:rPr>
        <w:t xml:space="preserve"> </w:t>
      </w:r>
      <w:r w:rsidR="00EB1948">
        <w:rPr>
          <w:rFonts w:ascii="Arial" w:hAnsi="Arial" w:cs="Arial"/>
          <w:lang w:val="de-DE"/>
        </w:rPr>
        <w:t>die Gruppenzusammensetzung</w:t>
      </w:r>
      <w:r w:rsidR="00376D5F">
        <w:rPr>
          <w:rFonts w:ascii="Arial" w:hAnsi="Arial" w:cs="Arial"/>
          <w:lang w:val="de-DE"/>
        </w:rPr>
        <w:t xml:space="preserve"> und die Persönlichkeitsmerkmale</w:t>
      </w:r>
      <w:r w:rsidR="00750031">
        <w:rPr>
          <w:rFonts w:ascii="Arial" w:hAnsi="Arial" w:cs="Arial"/>
          <w:lang w:val="de-DE"/>
        </w:rPr>
        <w:t>, der an dem Veränderungsprozess beteiligten Mitarbeite</w:t>
      </w:r>
      <w:r w:rsidR="0043414B">
        <w:rPr>
          <w:rFonts w:ascii="Arial" w:hAnsi="Arial" w:cs="Arial"/>
          <w:lang w:val="de-DE"/>
        </w:rPr>
        <w:t>r</w:t>
      </w:r>
      <w:r w:rsidR="00750031">
        <w:rPr>
          <w:rFonts w:ascii="Arial" w:hAnsi="Arial" w:cs="Arial"/>
          <w:lang w:val="de-DE"/>
        </w:rPr>
        <w:t>n nicht näher untersucht w</w:t>
      </w:r>
      <w:r w:rsidR="0042126A">
        <w:rPr>
          <w:rFonts w:ascii="Arial" w:hAnsi="Arial" w:cs="Arial"/>
          <w:lang w:val="de-DE"/>
        </w:rPr>
        <w:t>erden</w:t>
      </w:r>
      <w:r w:rsidR="00A264FE">
        <w:rPr>
          <w:rFonts w:ascii="Arial" w:hAnsi="Arial" w:cs="Arial"/>
          <w:lang w:val="de-DE"/>
        </w:rPr>
        <w:t xml:space="preserve">, da dies ein </w:t>
      </w:r>
      <w:r w:rsidR="0042126A">
        <w:rPr>
          <w:rFonts w:ascii="Arial" w:hAnsi="Arial" w:cs="Arial"/>
          <w:lang w:val="de-DE"/>
        </w:rPr>
        <w:t>eigenes umfangreiches Forschungsfeld darstellt</w:t>
      </w:r>
      <w:r w:rsidR="00750031">
        <w:rPr>
          <w:rFonts w:ascii="Arial" w:hAnsi="Arial" w:cs="Arial"/>
          <w:lang w:val="de-DE"/>
        </w:rPr>
        <w:t>.</w:t>
      </w:r>
      <w:r w:rsidR="0076324E">
        <w:rPr>
          <w:rFonts w:ascii="Arial" w:hAnsi="Arial" w:cs="Arial"/>
          <w:lang w:val="de-DE"/>
        </w:rPr>
        <w:t xml:space="preserve"> Der interessierte Leser findet</w:t>
      </w:r>
      <w:r w:rsidR="00117263">
        <w:rPr>
          <w:rFonts w:ascii="Arial" w:hAnsi="Arial" w:cs="Arial"/>
          <w:lang w:val="de-DE"/>
        </w:rPr>
        <w:t xml:space="preserve"> hierzu</w:t>
      </w:r>
      <w:r w:rsidR="0076324E">
        <w:rPr>
          <w:rFonts w:ascii="Arial" w:hAnsi="Arial" w:cs="Arial"/>
          <w:lang w:val="de-DE"/>
        </w:rPr>
        <w:t xml:space="preserve"> vertiefende Literatur u</w:t>
      </w:r>
      <w:r w:rsidR="005F0FB4">
        <w:rPr>
          <w:rFonts w:ascii="Arial" w:hAnsi="Arial" w:cs="Arial"/>
          <w:lang w:val="de-DE"/>
        </w:rPr>
        <w:t>nter anderem</w:t>
      </w:r>
      <w:r w:rsidR="0076324E">
        <w:rPr>
          <w:rFonts w:ascii="Arial" w:hAnsi="Arial" w:cs="Arial"/>
          <w:lang w:val="de-DE"/>
        </w:rPr>
        <w:t xml:space="preserve"> in dem Team Management Modell von Charles Margerison und Dick McCann </w:t>
      </w:r>
      <w:r w:rsidR="0076324E">
        <w:rPr>
          <w:rFonts w:ascii="Arial" w:hAnsi="Arial" w:cs="Arial"/>
          <w:color w:val="FF33CC"/>
        </w:rPr>
        <w:t>(Tscheuschner/Wagner, 2008)</w:t>
      </w:r>
      <w:r w:rsidR="00AB66FF">
        <w:rPr>
          <w:rFonts w:ascii="Arial" w:hAnsi="Arial" w:cs="Arial"/>
          <w:color w:val="FF33CC"/>
        </w:rPr>
        <w:t xml:space="preserve">. </w:t>
      </w:r>
      <w:r w:rsidR="00AB66FF">
        <w:rPr>
          <w:rFonts w:ascii="Arial" w:hAnsi="Arial" w:cs="Arial"/>
          <w:lang w:val="de-DE"/>
        </w:rPr>
        <w:t>Aus Sicht der</w:t>
      </w:r>
      <w:r w:rsidR="00376D5F">
        <w:rPr>
          <w:rFonts w:ascii="Arial" w:hAnsi="Arial" w:cs="Arial"/>
          <w:lang w:val="de-DE"/>
        </w:rPr>
        <w:t xml:space="preserve"> </w:t>
      </w:r>
      <w:r w:rsidR="00AB66FF">
        <w:rPr>
          <w:rFonts w:ascii="Arial" w:hAnsi="Arial" w:cs="Arial"/>
          <w:lang w:val="de-DE"/>
        </w:rPr>
        <w:t>A</w:t>
      </w:r>
      <w:r w:rsidR="00376D5F">
        <w:rPr>
          <w:rFonts w:ascii="Arial" w:hAnsi="Arial" w:cs="Arial"/>
          <w:lang w:val="de-DE"/>
        </w:rPr>
        <w:t xml:space="preserve">utoren </w:t>
      </w:r>
      <w:r w:rsidR="00AB66FF">
        <w:rPr>
          <w:rFonts w:ascii="Arial" w:hAnsi="Arial" w:cs="Arial"/>
          <w:lang w:val="de-DE"/>
        </w:rPr>
        <w:t>entsteht Erfolg und Effizienz dann in einem Team, wenn jedes Gruppen</w:t>
      </w:r>
      <w:r w:rsidR="005F0FB4">
        <w:rPr>
          <w:rFonts w:ascii="Arial" w:hAnsi="Arial" w:cs="Arial"/>
          <w:lang w:val="de-DE"/>
        </w:rPr>
        <w:t>-</w:t>
      </w:r>
      <w:r w:rsidR="00AB66FF">
        <w:rPr>
          <w:rFonts w:ascii="Arial" w:hAnsi="Arial" w:cs="Arial"/>
          <w:lang w:val="de-DE"/>
        </w:rPr>
        <w:t xml:space="preserve">mitglied entsprechend seinen individuellen Arbeitspräferenzen eingesetzt wird und ein Hochleistungsteam </w:t>
      </w:r>
      <w:r w:rsidR="00B257F2">
        <w:rPr>
          <w:rFonts w:ascii="Arial" w:hAnsi="Arial" w:cs="Arial"/>
          <w:lang w:val="de-DE"/>
        </w:rPr>
        <w:t>entwickelt sich</w:t>
      </w:r>
      <w:r w:rsidR="00AB66FF">
        <w:rPr>
          <w:rFonts w:ascii="Arial" w:hAnsi="Arial" w:cs="Arial"/>
          <w:lang w:val="de-DE"/>
        </w:rPr>
        <w:t>, wenn es darüber hinaus der Führungskraft gelingt, die unterschiedlichen Potenziale der Mitarbeiter durch Kooperation und Kommunikation zu bündeln.</w:t>
      </w:r>
    </w:p>
    <w:p w:rsidR="003F6006" w:rsidRDefault="003F6006" w:rsidP="00AB66FF">
      <w:pPr>
        <w:autoSpaceDE w:val="0"/>
        <w:autoSpaceDN w:val="0"/>
        <w:adjustRightInd w:val="0"/>
        <w:rPr>
          <w:rFonts w:ascii="Arial" w:hAnsi="Arial" w:cs="Arial"/>
          <w:lang w:val="de-DE"/>
        </w:rPr>
      </w:pPr>
    </w:p>
    <w:p w:rsidR="00005F9F" w:rsidRDefault="00005F9F" w:rsidP="00005F9F">
      <w:pPr>
        <w:pStyle w:val="Listenabsatz"/>
        <w:ind w:left="1134"/>
        <w:rPr>
          <w:rFonts w:ascii="Arial" w:hAnsi="Arial" w:cs="Arial"/>
          <w:lang w:val="de-DE"/>
        </w:rPr>
      </w:pPr>
    </w:p>
    <w:p w:rsidR="00005F9F" w:rsidRDefault="004C7197" w:rsidP="00005F9F">
      <w:pPr>
        <w:pStyle w:val="Listenabsatz"/>
        <w:numPr>
          <w:ilvl w:val="3"/>
          <w:numId w:val="5"/>
        </w:numPr>
        <w:ind w:left="1134" w:hanging="1134"/>
        <w:rPr>
          <w:rFonts w:ascii="Arial" w:hAnsi="Arial" w:cs="Arial"/>
          <w:lang w:val="de-DE"/>
        </w:rPr>
      </w:pPr>
      <w:r>
        <w:rPr>
          <w:rFonts w:ascii="Arial" w:hAnsi="Arial" w:cs="Arial"/>
          <w:lang w:val="de-DE"/>
        </w:rPr>
        <w:t xml:space="preserve">Was bedeutet </w:t>
      </w:r>
      <w:r w:rsidR="00005F9F">
        <w:rPr>
          <w:rFonts w:ascii="Arial" w:hAnsi="Arial" w:cs="Arial"/>
          <w:lang w:val="de-DE"/>
        </w:rPr>
        <w:t>Führung</w:t>
      </w:r>
      <w:r>
        <w:rPr>
          <w:rFonts w:ascii="Arial" w:hAnsi="Arial" w:cs="Arial"/>
          <w:lang w:val="de-DE"/>
        </w:rPr>
        <w:t xml:space="preserve"> in Veränderungsprozessen?</w:t>
      </w:r>
    </w:p>
    <w:p w:rsidR="00005F9F" w:rsidRPr="00021AAC" w:rsidRDefault="00005F9F" w:rsidP="00005F9F">
      <w:pPr>
        <w:autoSpaceDE w:val="0"/>
        <w:autoSpaceDN w:val="0"/>
        <w:adjustRightInd w:val="0"/>
        <w:rPr>
          <w:rFonts w:ascii="Arial" w:hAnsi="Arial" w:cs="Arial"/>
          <w:sz w:val="28"/>
          <w:lang w:val="de-DE"/>
        </w:rPr>
      </w:pPr>
    </w:p>
    <w:p w:rsidR="00E9273A" w:rsidRDefault="003F6006" w:rsidP="0075666B">
      <w:pPr>
        <w:autoSpaceDE w:val="0"/>
        <w:autoSpaceDN w:val="0"/>
        <w:adjustRightInd w:val="0"/>
        <w:rPr>
          <w:rFonts w:ascii="Arial" w:hAnsi="Arial" w:cs="Arial"/>
          <w:lang w:val="de-DE"/>
        </w:rPr>
      </w:pPr>
      <w:r>
        <w:rPr>
          <w:rFonts w:ascii="Arial" w:hAnsi="Arial" w:cs="Arial"/>
          <w:lang w:val="de-DE"/>
        </w:rPr>
        <w:t xml:space="preserve">Die Anforderungen an die Führung in den Organisationen haben sich aufgrund der beschriebenen Veränderungsprozesse und </w:t>
      </w:r>
      <w:r w:rsidR="006D3950">
        <w:rPr>
          <w:rFonts w:ascii="Arial" w:hAnsi="Arial" w:cs="Arial"/>
          <w:lang w:val="de-DE"/>
        </w:rPr>
        <w:t>d</w:t>
      </w:r>
      <w:r>
        <w:rPr>
          <w:rFonts w:ascii="Arial" w:hAnsi="Arial" w:cs="Arial"/>
          <w:lang w:val="de-DE"/>
        </w:rPr>
        <w:t>er zunehmenden Individualiserung, Optionierung und En</w:t>
      </w:r>
      <w:r w:rsidR="00250F65">
        <w:rPr>
          <w:rFonts w:ascii="Arial" w:hAnsi="Arial" w:cs="Arial"/>
          <w:lang w:val="de-DE"/>
        </w:rPr>
        <w:t>tt</w:t>
      </w:r>
      <w:r>
        <w:rPr>
          <w:rFonts w:ascii="Arial" w:hAnsi="Arial" w:cs="Arial"/>
          <w:lang w:val="de-DE"/>
        </w:rPr>
        <w:t>raditionalisierung stark verändert</w:t>
      </w:r>
      <w:r w:rsidR="00250F65">
        <w:rPr>
          <w:rFonts w:ascii="Arial" w:hAnsi="Arial" w:cs="Arial"/>
          <w:lang w:val="de-DE"/>
        </w:rPr>
        <w:t xml:space="preserve"> </w:t>
      </w:r>
      <w:r w:rsidR="00250F65">
        <w:rPr>
          <w:rFonts w:ascii="Arial" w:hAnsi="Arial" w:cs="Arial"/>
          <w:color w:val="FF00FF"/>
        </w:rPr>
        <w:t>(vgl. hierzu Heidbrink/ Jenewein</w:t>
      </w:r>
      <w:r w:rsidR="00250F65" w:rsidRPr="00AF700A">
        <w:rPr>
          <w:rFonts w:ascii="Arial" w:hAnsi="Arial" w:cs="Arial"/>
          <w:color w:val="FF00FF"/>
        </w:rPr>
        <w:t>, 2008</w:t>
      </w:r>
      <w:r w:rsidR="00250F65">
        <w:rPr>
          <w:rFonts w:ascii="Arial" w:hAnsi="Arial" w:cs="Arial"/>
          <w:color w:val="FF00FF"/>
        </w:rPr>
        <w:t xml:space="preserve">, S. </w:t>
      </w:r>
      <w:r w:rsidR="00B21B2F">
        <w:rPr>
          <w:rFonts w:ascii="Arial" w:hAnsi="Arial" w:cs="Arial"/>
          <w:color w:val="FF00FF"/>
        </w:rPr>
        <w:t>317-</w:t>
      </w:r>
      <w:r w:rsidR="00250F65">
        <w:rPr>
          <w:rFonts w:ascii="Arial" w:hAnsi="Arial" w:cs="Arial"/>
          <w:color w:val="FF00FF"/>
        </w:rPr>
        <w:t>3</w:t>
      </w:r>
      <w:r w:rsidR="00B21B2F">
        <w:rPr>
          <w:rFonts w:ascii="Arial" w:hAnsi="Arial" w:cs="Arial"/>
          <w:color w:val="FF00FF"/>
        </w:rPr>
        <w:t>2</w:t>
      </w:r>
      <w:r w:rsidR="004508CA">
        <w:rPr>
          <w:rFonts w:ascii="Arial" w:hAnsi="Arial" w:cs="Arial"/>
          <w:color w:val="FF00FF"/>
        </w:rPr>
        <w:t>2</w:t>
      </w:r>
      <w:r w:rsidR="00250F65" w:rsidRPr="00AF700A">
        <w:rPr>
          <w:rFonts w:ascii="Arial" w:hAnsi="Arial" w:cs="Arial"/>
          <w:color w:val="FF00FF"/>
        </w:rPr>
        <w:t>)</w:t>
      </w:r>
      <w:r w:rsidR="00250F65">
        <w:rPr>
          <w:rFonts w:ascii="Arial" w:hAnsi="Arial" w:cs="Arial"/>
          <w:lang w:val="de-DE"/>
        </w:rPr>
        <w:t xml:space="preserve">. </w:t>
      </w:r>
      <w:r w:rsidR="00B21B2F">
        <w:rPr>
          <w:rFonts w:ascii="Arial" w:hAnsi="Arial" w:cs="Arial"/>
          <w:lang w:val="de-DE"/>
        </w:rPr>
        <w:t xml:space="preserve">Aus Sicht von Heidbrink und Jenewein gilt der Mensch in der heutigen Gesellschaft als der oberste Wert an sich und </w:t>
      </w:r>
      <w:r w:rsidR="00767B22">
        <w:rPr>
          <w:rFonts w:ascii="Arial" w:hAnsi="Arial" w:cs="Arial"/>
          <w:lang w:val="de-DE"/>
        </w:rPr>
        <w:t>sie verweisen</w:t>
      </w:r>
      <w:r w:rsidR="00535C30">
        <w:rPr>
          <w:rFonts w:ascii="Arial" w:hAnsi="Arial" w:cs="Arial"/>
          <w:lang w:val="de-DE"/>
        </w:rPr>
        <w:t xml:space="preserve"> darauf</w:t>
      </w:r>
      <w:r w:rsidR="00767B22">
        <w:rPr>
          <w:rFonts w:ascii="Arial" w:hAnsi="Arial" w:cs="Arial"/>
          <w:lang w:val="de-DE"/>
        </w:rPr>
        <w:t xml:space="preserve">, dass </w:t>
      </w:r>
      <w:r w:rsidR="00B21B2F">
        <w:rPr>
          <w:rFonts w:ascii="Arial" w:hAnsi="Arial" w:cs="Arial"/>
          <w:lang w:val="de-DE"/>
        </w:rPr>
        <w:t xml:space="preserve">das eigene </w:t>
      </w:r>
      <w:r w:rsidR="00767B22">
        <w:rPr>
          <w:rFonts w:ascii="Arial" w:hAnsi="Arial" w:cs="Arial"/>
          <w:lang w:val="de-DE"/>
        </w:rPr>
        <w:t>Leben hoch bewertet wird, was im historischen Vergleich nicht immer so war. Das St</w:t>
      </w:r>
      <w:r w:rsidR="00177125">
        <w:rPr>
          <w:rFonts w:ascii="Arial" w:hAnsi="Arial" w:cs="Arial"/>
          <w:lang w:val="de-DE"/>
        </w:rPr>
        <w:t>re</w:t>
      </w:r>
      <w:r w:rsidR="00767B22">
        <w:rPr>
          <w:rFonts w:ascii="Arial" w:hAnsi="Arial" w:cs="Arial"/>
          <w:lang w:val="de-DE"/>
        </w:rPr>
        <w:t xml:space="preserve">ben nach individuellem Glück </w:t>
      </w:r>
      <w:r w:rsidR="0075666B">
        <w:rPr>
          <w:rFonts w:ascii="Arial" w:hAnsi="Arial" w:cs="Arial"/>
          <w:lang w:val="de-DE"/>
        </w:rPr>
        <w:t xml:space="preserve">beschränkt sich </w:t>
      </w:r>
      <w:r w:rsidR="00767B22">
        <w:rPr>
          <w:rFonts w:ascii="Arial" w:hAnsi="Arial" w:cs="Arial"/>
          <w:lang w:val="de-DE"/>
        </w:rPr>
        <w:t>nicht mehr nur auf ein sicheres finanzielles Auskommen</w:t>
      </w:r>
      <w:r w:rsidR="00DE3338">
        <w:rPr>
          <w:rFonts w:ascii="Arial" w:hAnsi="Arial" w:cs="Arial"/>
          <w:lang w:val="de-DE"/>
        </w:rPr>
        <w:t>,</w:t>
      </w:r>
      <w:r w:rsidR="00767B22">
        <w:rPr>
          <w:rFonts w:ascii="Arial" w:hAnsi="Arial" w:cs="Arial"/>
          <w:lang w:val="de-DE"/>
        </w:rPr>
        <w:t xml:space="preserve"> sondern auch auf die Frage nach dem individuellen Nutzvorteil und der Sinnhaftigkeit der Beschäftigung an sich. </w:t>
      </w:r>
      <w:r w:rsidR="001D43A5">
        <w:rPr>
          <w:rFonts w:ascii="Arial" w:hAnsi="Arial" w:cs="Arial"/>
          <w:lang w:val="de-DE"/>
        </w:rPr>
        <w:t>Dar</w:t>
      </w:r>
      <w:r w:rsidR="00FE3A97">
        <w:rPr>
          <w:rFonts w:ascii="Arial" w:hAnsi="Arial" w:cs="Arial"/>
          <w:lang w:val="de-DE"/>
        </w:rPr>
        <w:t xml:space="preserve">über hinaus wollen die Menschen </w:t>
      </w:r>
      <w:r w:rsidR="001D43A5">
        <w:rPr>
          <w:rFonts w:ascii="Arial" w:hAnsi="Arial" w:cs="Arial"/>
          <w:lang w:val="de-DE"/>
        </w:rPr>
        <w:t xml:space="preserve">ihren Leistungsbeitrag am Erreichen des </w:t>
      </w:r>
      <w:r w:rsidR="00DE3338">
        <w:rPr>
          <w:rFonts w:ascii="Arial" w:hAnsi="Arial" w:cs="Arial"/>
          <w:lang w:val="de-DE"/>
        </w:rPr>
        <w:t>ü</w:t>
      </w:r>
      <w:r w:rsidR="001D43A5">
        <w:rPr>
          <w:rFonts w:ascii="Arial" w:hAnsi="Arial" w:cs="Arial"/>
          <w:lang w:val="de-DE"/>
        </w:rPr>
        <w:t>berge</w:t>
      </w:r>
      <w:r w:rsidR="00FE3A97">
        <w:rPr>
          <w:rFonts w:ascii="Arial" w:hAnsi="Arial" w:cs="Arial"/>
          <w:lang w:val="de-DE"/>
        </w:rPr>
        <w:t>-</w:t>
      </w:r>
      <w:r w:rsidR="001D43A5">
        <w:rPr>
          <w:rFonts w:ascii="Arial" w:hAnsi="Arial" w:cs="Arial"/>
          <w:lang w:val="de-DE"/>
        </w:rPr>
        <w:t>ordneten Gesamtziels erkennen und</w:t>
      </w:r>
      <w:r w:rsidR="00767B22">
        <w:rPr>
          <w:rFonts w:ascii="Arial" w:hAnsi="Arial" w:cs="Arial"/>
          <w:lang w:val="de-DE"/>
        </w:rPr>
        <w:t xml:space="preserve"> </w:t>
      </w:r>
      <w:r w:rsidR="001D43A5">
        <w:rPr>
          <w:rFonts w:ascii="Arial" w:hAnsi="Arial" w:cs="Arial"/>
          <w:lang w:val="de-DE"/>
        </w:rPr>
        <w:t xml:space="preserve">sie wollen in einer </w:t>
      </w:r>
      <w:r w:rsidR="001D43A5" w:rsidRPr="00797D5B">
        <w:rPr>
          <w:rFonts w:ascii="Arial" w:hAnsi="Arial" w:cs="Arial"/>
          <w:i/>
          <w:lang w:val="de-DE"/>
        </w:rPr>
        <w:t>„Winner-Company“</w:t>
      </w:r>
      <w:r w:rsidR="001D43A5">
        <w:rPr>
          <w:rFonts w:ascii="Arial" w:hAnsi="Arial" w:cs="Arial"/>
          <w:lang w:val="de-DE"/>
        </w:rPr>
        <w:t xml:space="preserve"> arbeiten, Perspektiven für sich sehen, sich am Arbeitsplatz wohl füllen, sich inhaltlich verwirklichen und mit den Mitarbeitern, Kollegen und Vorgesetzten gut auskommen</w:t>
      </w:r>
      <w:r w:rsidR="00174492">
        <w:rPr>
          <w:rFonts w:ascii="Arial" w:hAnsi="Arial" w:cs="Arial"/>
          <w:lang w:val="de-DE"/>
        </w:rPr>
        <w:t xml:space="preserve">. </w:t>
      </w:r>
      <w:r w:rsidR="00840056">
        <w:rPr>
          <w:rFonts w:ascii="Arial" w:hAnsi="Arial" w:cs="Arial"/>
          <w:lang w:val="de-DE"/>
        </w:rPr>
        <w:t xml:space="preserve">In Bezug auf Mitarbeiterführung fassen die </w:t>
      </w:r>
      <w:r w:rsidR="00174492">
        <w:rPr>
          <w:rFonts w:ascii="Arial" w:hAnsi="Arial" w:cs="Arial"/>
          <w:lang w:val="de-DE"/>
        </w:rPr>
        <w:t>Autoren zusammen, dass je stärker eine Organisation von de</w:t>
      </w:r>
      <w:r w:rsidR="00840056">
        <w:rPr>
          <w:rFonts w:ascii="Arial" w:hAnsi="Arial" w:cs="Arial"/>
          <w:lang w:val="de-DE"/>
        </w:rPr>
        <w:t>n</w:t>
      </w:r>
      <w:r w:rsidR="00174492">
        <w:rPr>
          <w:rFonts w:ascii="Arial" w:hAnsi="Arial" w:cs="Arial"/>
          <w:lang w:val="de-DE"/>
        </w:rPr>
        <w:t xml:space="preserve"> </w:t>
      </w:r>
      <w:r w:rsidR="00840056">
        <w:rPr>
          <w:rFonts w:ascii="Arial" w:hAnsi="Arial" w:cs="Arial"/>
          <w:lang w:val="de-DE"/>
        </w:rPr>
        <w:t>modernen</w:t>
      </w:r>
      <w:r w:rsidR="00174492">
        <w:rPr>
          <w:rFonts w:ascii="Arial" w:hAnsi="Arial" w:cs="Arial"/>
          <w:lang w:val="de-DE"/>
        </w:rPr>
        <w:t xml:space="preserve"> </w:t>
      </w:r>
      <w:r w:rsidR="00840056">
        <w:rPr>
          <w:rFonts w:ascii="Arial" w:hAnsi="Arial" w:cs="Arial"/>
          <w:lang w:val="de-DE"/>
        </w:rPr>
        <w:t>Gesellschaftstendenzen durchdrungen ist, desto anspruchsvoller wird heutzutage die Aufgabe der Mitarbeiterführung und die Bedeutung eines an die Individualität des Mitarbeiters anknüpfenden Führungs-verhaltens nimmt kontinuierlich zu.</w:t>
      </w:r>
      <w:r w:rsidR="009C7121">
        <w:rPr>
          <w:rFonts w:ascii="Arial" w:hAnsi="Arial" w:cs="Arial"/>
          <w:lang w:val="de-DE"/>
        </w:rPr>
        <w:t xml:space="preserve"> </w:t>
      </w:r>
      <w:r w:rsidR="0075666B">
        <w:rPr>
          <w:rFonts w:ascii="Arial" w:hAnsi="Arial" w:cs="Arial"/>
          <w:lang w:val="de-DE"/>
        </w:rPr>
        <w:t>Bestätigung finde</w:t>
      </w:r>
      <w:r w:rsidR="00941D92">
        <w:rPr>
          <w:rFonts w:ascii="Arial" w:hAnsi="Arial" w:cs="Arial"/>
          <w:lang w:val="de-DE"/>
        </w:rPr>
        <w:t>n</w:t>
      </w:r>
      <w:r w:rsidR="0075666B">
        <w:rPr>
          <w:rFonts w:ascii="Arial" w:hAnsi="Arial" w:cs="Arial"/>
          <w:lang w:val="de-DE"/>
        </w:rPr>
        <w:t xml:space="preserve"> diese Aussage</w:t>
      </w:r>
      <w:r w:rsidR="00941D92">
        <w:rPr>
          <w:rFonts w:ascii="Arial" w:hAnsi="Arial" w:cs="Arial"/>
          <w:lang w:val="de-DE"/>
        </w:rPr>
        <w:t>n</w:t>
      </w:r>
      <w:r w:rsidR="00014CBC">
        <w:rPr>
          <w:rFonts w:ascii="Arial" w:hAnsi="Arial" w:cs="Arial"/>
          <w:lang w:val="de-DE"/>
        </w:rPr>
        <w:t xml:space="preserve"> </w:t>
      </w:r>
      <w:r w:rsidR="0075666B">
        <w:rPr>
          <w:rFonts w:ascii="Arial" w:hAnsi="Arial" w:cs="Arial"/>
          <w:lang w:val="de-DE"/>
        </w:rPr>
        <w:t xml:space="preserve">in den </w:t>
      </w:r>
      <w:r w:rsidR="0075666B">
        <w:rPr>
          <w:rFonts w:ascii="Arial" w:hAnsi="Arial" w:cs="Arial"/>
          <w:lang w:val="de-DE"/>
        </w:rPr>
        <w:lastRenderedPageBreak/>
        <w:t>Studien „</w:t>
      </w:r>
      <w:r w:rsidR="0075666B" w:rsidRPr="00DC76B9">
        <w:rPr>
          <w:rFonts w:ascii="Arial" w:hAnsi="Arial" w:cs="Arial"/>
          <w:i/>
          <w:lang w:val="de-DE"/>
        </w:rPr>
        <w:t>Was ist gute Arbeit?</w:t>
      </w:r>
      <w:r w:rsidR="00DC76B9" w:rsidRPr="00DC76B9">
        <w:rPr>
          <w:rFonts w:ascii="Arial" w:hAnsi="Arial" w:cs="Arial"/>
          <w:i/>
          <w:lang w:val="de-DE"/>
        </w:rPr>
        <w:t>-</w:t>
      </w:r>
      <w:r w:rsidR="0075666B" w:rsidRPr="00DC76B9">
        <w:rPr>
          <w:rFonts w:ascii="Arial" w:hAnsi="Arial" w:cs="Arial"/>
          <w:i/>
          <w:lang w:val="de-DE"/>
        </w:rPr>
        <w:t xml:space="preserve"> Anforderungen aus Sicht der Erwerbstätigen“</w:t>
      </w:r>
      <w:r w:rsidR="0075666B">
        <w:rPr>
          <w:rFonts w:ascii="Arial" w:hAnsi="Arial" w:cs="Arial"/>
          <w:lang w:val="de-DE"/>
        </w:rPr>
        <w:t xml:space="preserve"> </w:t>
      </w:r>
      <w:r w:rsidR="0075666B">
        <w:rPr>
          <w:rFonts w:ascii="Arial" w:hAnsi="Arial" w:cs="Arial"/>
          <w:color w:val="FF00FF"/>
        </w:rPr>
        <w:t>(Fuchs, 2006)</w:t>
      </w:r>
      <w:r w:rsidR="00FE3A97">
        <w:rPr>
          <w:rFonts w:ascii="Arial" w:hAnsi="Arial" w:cs="Arial"/>
          <w:color w:val="FF00FF"/>
        </w:rPr>
        <w:t>,</w:t>
      </w:r>
      <w:r w:rsidR="0075666B">
        <w:rPr>
          <w:rFonts w:ascii="Arial" w:hAnsi="Arial" w:cs="Arial"/>
          <w:color w:val="FF00FF"/>
        </w:rPr>
        <w:t xml:space="preserve"> </w:t>
      </w:r>
      <w:r w:rsidR="00FE3A97">
        <w:rPr>
          <w:rFonts w:ascii="Arial" w:hAnsi="Arial" w:cs="Arial"/>
          <w:lang w:val="de-DE"/>
        </w:rPr>
        <w:t xml:space="preserve"> “</w:t>
      </w:r>
      <w:r w:rsidR="00FE3A97" w:rsidRPr="00DC76B9">
        <w:rPr>
          <w:rFonts w:ascii="Arial" w:hAnsi="Arial" w:cs="Arial"/>
          <w:i/>
          <w:lang w:val="de-DE"/>
        </w:rPr>
        <w:t>Was ist gute Arbeit?</w:t>
      </w:r>
      <w:r w:rsidR="00DC76B9" w:rsidRPr="00DC76B9">
        <w:rPr>
          <w:rFonts w:ascii="Arial" w:hAnsi="Arial" w:cs="Arial"/>
          <w:i/>
          <w:lang w:val="de-DE"/>
        </w:rPr>
        <w:t>-</w:t>
      </w:r>
      <w:r w:rsidR="00FE3A97" w:rsidRPr="00DC76B9">
        <w:rPr>
          <w:rFonts w:ascii="Arial" w:hAnsi="Arial" w:cs="Arial"/>
          <w:i/>
          <w:lang w:val="de-DE"/>
        </w:rPr>
        <w:t xml:space="preserve"> Das erwarten Erwerbstätige von ihrem Arbeitsplatz“</w:t>
      </w:r>
      <w:r w:rsidR="00FE3A97">
        <w:rPr>
          <w:rFonts w:ascii="Arial" w:hAnsi="Arial" w:cs="Arial"/>
          <w:lang w:val="de-DE"/>
        </w:rPr>
        <w:t xml:space="preserve"> (</w:t>
      </w:r>
      <w:r w:rsidR="00FE3A97">
        <w:rPr>
          <w:rFonts w:ascii="Arial" w:hAnsi="Arial" w:cs="Arial"/>
          <w:color w:val="FF00FF"/>
        </w:rPr>
        <w:t xml:space="preserve">Sedlatschek, 2008) </w:t>
      </w:r>
      <w:r w:rsidR="00FE3A97">
        <w:rPr>
          <w:rFonts w:ascii="Arial" w:hAnsi="Arial" w:cs="Arial"/>
          <w:lang w:val="de-DE"/>
        </w:rPr>
        <w:t xml:space="preserve">und </w:t>
      </w:r>
      <w:r w:rsidR="00FE3A97" w:rsidRPr="00DC76B9">
        <w:rPr>
          <w:rFonts w:ascii="Arial" w:hAnsi="Arial" w:cs="Arial"/>
          <w:i/>
          <w:lang w:val="de-DE"/>
        </w:rPr>
        <w:t xml:space="preserve">„DGB-Index Gute Arbeit“ </w:t>
      </w:r>
      <w:r w:rsidR="00FE3A97">
        <w:rPr>
          <w:rFonts w:ascii="Arial" w:hAnsi="Arial" w:cs="Arial"/>
          <w:color w:val="FF00FF"/>
        </w:rPr>
        <w:t>(Fuchs/Trischler, 2009)</w:t>
      </w:r>
      <w:r w:rsidR="00487794">
        <w:rPr>
          <w:rFonts w:ascii="Arial" w:hAnsi="Arial" w:cs="Arial"/>
          <w:lang w:val="de-DE"/>
        </w:rPr>
        <w:t xml:space="preserve">. </w:t>
      </w:r>
    </w:p>
    <w:p w:rsidR="007F3ACA" w:rsidRDefault="007F3ACA" w:rsidP="0075666B">
      <w:pPr>
        <w:autoSpaceDE w:val="0"/>
        <w:autoSpaceDN w:val="0"/>
        <w:adjustRightInd w:val="0"/>
        <w:rPr>
          <w:rFonts w:ascii="Arial" w:hAnsi="Arial" w:cs="Arial"/>
          <w:lang w:val="de-DE"/>
        </w:rPr>
      </w:pPr>
    </w:p>
    <w:p w:rsidR="00C375B1" w:rsidRDefault="00C3488A" w:rsidP="0075666B">
      <w:pPr>
        <w:autoSpaceDE w:val="0"/>
        <w:autoSpaceDN w:val="0"/>
        <w:adjustRightInd w:val="0"/>
        <w:rPr>
          <w:rFonts w:ascii="Arial" w:hAnsi="Arial" w:cs="Arial"/>
          <w:lang w:val="de-DE"/>
        </w:rPr>
      </w:pPr>
      <w:r>
        <w:rPr>
          <w:rFonts w:ascii="Arial" w:hAnsi="Arial" w:cs="Arial"/>
          <w:lang w:val="de-DE"/>
        </w:rPr>
        <w:t>Aus Sicht der Unternehmen</w:t>
      </w:r>
      <w:r w:rsidR="005776F6">
        <w:rPr>
          <w:rFonts w:ascii="Arial" w:hAnsi="Arial" w:cs="Arial"/>
          <w:lang w:val="de-DE"/>
        </w:rPr>
        <w:t xml:space="preserve"> </w:t>
      </w:r>
      <w:r w:rsidR="00675ED3">
        <w:rPr>
          <w:rFonts w:ascii="Arial" w:hAnsi="Arial" w:cs="Arial"/>
          <w:lang w:val="de-DE"/>
        </w:rPr>
        <w:t xml:space="preserve">haben </w:t>
      </w:r>
      <w:r w:rsidR="00675ED3">
        <w:rPr>
          <w:rFonts w:ascii="Arial" w:hAnsi="Arial" w:cs="Arial"/>
          <w:color w:val="FF00FF"/>
        </w:rPr>
        <w:t>Sallet et al. (</w:t>
      </w:r>
      <w:r w:rsidR="00675ED3" w:rsidRPr="00AF700A">
        <w:rPr>
          <w:rFonts w:ascii="Arial" w:hAnsi="Arial" w:cs="Arial"/>
          <w:color w:val="FF00FF"/>
        </w:rPr>
        <w:t>200</w:t>
      </w:r>
      <w:r w:rsidR="00675ED3">
        <w:rPr>
          <w:rFonts w:ascii="Arial" w:hAnsi="Arial" w:cs="Arial"/>
          <w:color w:val="FF00FF"/>
        </w:rPr>
        <w:t xml:space="preserve">5, S. 78-80) </w:t>
      </w:r>
      <w:r w:rsidRPr="00C3488A">
        <w:rPr>
          <w:rFonts w:ascii="Arial" w:hAnsi="Arial" w:cs="Arial"/>
        </w:rPr>
        <w:t>in ihren Unter</w:t>
      </w:r>
      <w:r>
        <w:rPr>
          <w:rFonts w:ascii="Arial" w:hAnsi="Arial" w:cs="Arial"/>
        </w:rPr>
        <w:t>-</w:t>
      </w:r>
      <w:r w:rsidRPr="00C3488A">
        <w:rPr>
          <w:rFonts w:ascii="Arial" w:hAnsi="Arial" w:cs="Arial"/>
        </w:rPr>
        <w:t xml:space="preserve">suchungen </w:t>
      </w:r>
      <w:r w:rsidR="00675ED3" w:rsidRPr="00C3488A">
        <w:rPr>
          <w:rFonts w:ascii="Arial" w:hAnsi="Arial" w:cs="Arial"/>
          <w:lang w:val="de-DE"/>
        </w:rPr>
        <w:t xml:space="preserve">bundesweit </w:t>
      </w:r>
      <w:r w:rsidR="006E7540" w:rsidRPr="00C3488A">
        <w:rPr>
          <w:rFonts w:ascii="Arial" w:hAnsi="Arial" w:cs="Arial"/>
          <w:lang w:val="de-DE"/>
        </w:rPr>
        <w:t xml:space="preserve">über </w:t>
      </w:r>
      <w:r w:rsidR="00675ED3" w:rsidRPr="00C3488A">
        <w:rPr>
          <w:rFonts w:ascii="Arial" w:hAnsi="Arial" w:cs="Arial"/>
          <w:lang w:val="de-DE"/>
        </w:rPr>
        <w:t>1.500 Geschäftsführungen befragt und kommen</w:t>
      </w:r>
      <w:r w:rsidR="00675ED3">
        <w:rPr>
          <w:rFonts w:ascii="Arial" w:hAnsi="Arial" w:cs="Arial"/>
          <w:lang w:val="de-DE"/>
        </w:rPr>
        <w:t xml:space="preserve"> zu de</w:t>
      </w:r>
      <w:r w:rsidR="00316F06">
        <w:rPr>
          <w:rFonts w:ascii="Arial" w:hAnsi="Arial" w:cs="Arial"/>
          <w:lang w:val="de-DE"/>
        </w:rPr>
        <w:t>m Ergebnis</w:t>
      </w:r>
      <w:r w:rsidR="00675ED3">
        <w:rPr>
          <w:rFonts w:ascii="Arial" w:hAnsi="Arial" w:cs="Arial"/>
          <w:lang w:val="de-DE"/>
        </w:rPr>
        <w:t>, dass von den Mitarbeitern in Veränderungsprozessen erwartet wird, dass diese den Prozess mittragen und</w:t>
      </w:r>
      <w:r w:rsidR="006D3950">
        <w:rPr>
          <w:rFonts w:ascii="Arial" w:hAnsi="Arial" w:cs="Arial"/>
          <w:lang w:val="de-DE"/>
        </w:rPr>
        <w:t xml:space="preserve"> vertreten,</w:t>
      </w:r>
      <w:r w:rsidR="00675ED3">
        <w:rPr>
          <w:rFonts w:ascii="Arial" w:hAnsi="Arial" w:cs="Arial"/>
          <w:lang w:val="de-DE"/>
        </w:rPr>
        <w:t xml:space="preserve"> sich für das Gelingen einsetzen und sich mit eigenen Ideen, Einwendungen und Befürchtungen an der Umsetzung beteiligen. </w:t>
      </w:r>
      <w:r w:rsidR="007F3ACA">
        <w:rPr>
          <w:rFonts w:ascii="Arial" w:hAnsi="Arial" w:cs="Arial"/>
          <w:lang w:val="de-DE"/>
        </w:rPr>
        <w:t xml:space="preserve">Überführen wir </w:t>
      </w:r>
      <w:r w:rsidR="00E9273A">
        <w:rPr>
          <w:rFonts w:ascii="Arial" w:hAnsi="Arial" w:cs="Arial"/>
          <w:lang w:val="de-DE"/>
        </w:rPr>
        <w:t xml:space="preserve">nun die </w:t>
      </w:r>
      <w:r w:rsidR="007F3ACA">
        <w:rPr>
          <w:rFonts w:ascii="Arial" w:hAnsi="Arial" w:cs="Arial"/>
          <w:lang w:val="de-DE"/>
        </w:rPr>
        <w:t>Erwartungen der</w:t>
      </w:r>
      <w:r w:rsidR="00E9273A">
        <w:rPr>
          <w:rFonts w:ascii="Arial" w:hAnsi="Arial" w:cs="Arial"/>
          <w:lang w:val="de-DE"/>
        </w:rPr>
        <w:t xml:space="preserve"> Mitarbeiter</w:t>
      </w:r>
      <w:r w:rsidR="006D3950">
        <w:rPr>
          <w:rFonts w:ascii="Arial" w:hAnsi="Arial" w:cs="Arial"/>
          <w:lang w:val="de-DE"/>
        </w:rPr>
        <w:t xml:space="preserve"> </w:t>
      </w:r>
      <w:r w:rsidR="00AA2356">
        <w:rPr>
          <w:rFonts w:ascii="Arial" w:hAnsi="Arial" w:cs="Arial"/>
          <w:lang w:val="de-DE"/>
        </w:rPr>
        <w:t>–</w:t>
      </w:r>
      <w:r w:rsidR="006D3950">
        <w:rPr>
          <w:rFonts w:ascii="Arial" w:hAnsi="Arial" w:cs="Arial"/>
          <w:lang w:val="de-DE"/>
        </w:rPr>
        <w:t xml:space="preserve"> </w:t>
      </w:r>
      <w:r w:rsidR="00AA2356">
        <w:rPr>
          <w:rFonts w:ascii="Arial" w:hAnsi="Arial" w:cs="Arial"/>
          <w:lang w:val="de-DE"/>
        </w:rPr>
        <w:t xml:space="preserve">nach </w:t>
      </w:r>
      <w:r w:rsidR="006D3950">
        <w:rPr>
          <w:rFonts w:ascii="Arial" w:hAnsi="Arial" w:cs="Arial"/>
          <w:lang w:val="de-DE"/>
        </w:rPr>
        <w:t>einer</w:t>
      </w:r>
      <w:r w:rsidR="007F3ACA">
        <w:rPr>
          <w:rFonts w:ascii="Arial" w:hAnsi="Arial" w:cs="Arial"/>
          <w:lang w:val="de-DE"/>
        </w:rPr>
        <w:t xml:space="preserve"> frühzeitige</w:t>
      </w:r>
      <w:r w:rsidR="006D3950">
        <w:rPr>
          <w:rFonts w:ascii="Arial" w:hAnsi="Arial" w:cs="Arial"/>
          <w:lang w:val="de-DE"/>
        </w:rPr>
        <w:t xml:space="preserve">n und aktiven </w:t>
      </w:r>
      <w:r w:rsidR="007F3ACA">
        <w:rPr>
          <w:rFonts w:ascii="Arial" w:hAnsi="Arial" w:cs="Arial"/>
          <w:lang w:val="de-DE"/>
        </w:rPr>
        <w:t xml:space="preserve"> Einbindung </w:t>
      </w:r>
      <w:r w:rsidR="006D3950">
        <w:rPr>
          <w:rFonts w:ascii="Arial" w:hAnsi="Arial" w:cs="Arial"/>
          <w:lang w:val="de-DE"/>
        </w:rPr>
        <w:t xml:space="preserve">in die Gestaltung von </w:t>
      </w:r>
      <w:r w:rsidR="007F3ACA">
        <w:rPr>
          <w:rFonts w:ascii="Arial" w:hAnsi="Arial" w:cs="Arial"/>
          <w:lang w:val="de-DE"/>
        </w:rPr>
        <w:t>Veränderungsprozessen</w:t>
      </w:r>
      <w:r w:rsidR="006D3950">
        <w:rPr>
          <w:rFonts w:ascii="Arial" w:hAnsi="Arial" w:cs="Arial"/>
          <w:lang w:val="de-DE"/>
        </w:rPr>
        <w:t xml:space="preserve"> </w:t>
      </w:r>
      <w:r w:rsidR="00AA2356">
        <w:rPr>
          <w:rFonts w:ascii="Arial" w:hAnsi="Arial" w:cs="Arial"/>
          <w:lang w:val="de-DE"/>
        </w:rPr>
        <w:t>–</w:t>
      </w:r>
      <w:r w:rsidR="007F3ACA">
        <w:rPr>
          <w:rFonts w:ascii="Arial" w:hAnsi="Arial" w:cs="Arial"/>
          <w:lang w:val="de-DE"/>
        </w:rPr>
        <w:t xml:space="preserve"> </w:t>
      </w:r>
      <w:r w:rsidR="00675ED3">
        <w:rPr>
          <w:rFonts w:ascii="Arial" w:hAnsi="Arial" w:cs="Arial"/>
          <w:lang w:val="de-DE"/>
        </w:rPr>
        <w:t xml:space="preserve">dann </w:t>
      </w:r>
      <w:r w:rsidR="007F3ACA">
        <w:rPr>
          <w:rFonts w:ascii="Arial" w:hAnsi="Arial" w:cs="Arial"/>
          <w:lang w:val="de-DE"/>
        </w:rPr>
        <w:t xml:space="preserve">zeigt sich, dass </w:t>
      </w:r>
      <w:r w:rsidR="006D3950">
        <w:rPr>
          <w:rFonts w:ascii="Arial" w:hAnsi="Arial" w:cs="Arial"/>
          <w:lang w:val="de-DE"/>
        </w:rPr>
        <w:t>sich die Erwartung</w:t>
      </w:r>
      <w:r w:rsidR="004769A2">
        <w:rPr>
          <w:rFonts w:ascii="Arial" w:hAnsi="Arial" w:cs="Arial"/>
          <w:lang w:val="de-DE"/>
        </w:rPr>
        <w:t>en</w:t>
      </w:r>
      <w:r w:rsidR="006D3950">
        <w:rPr>
          <w:rFonts w:ascii="Arial" w:hAnsi="Arial" w:cs="Arial"/>
          <w:lang w:val="de-DE"/>
        </w:rPr>
        <w:t xml:space="preserve"> der Mitarbeiter, mit denen der Unternehmensführung </w:t>
      </w:r>
      <w:r w:rsidR="004769A2">
        <w:rPr>
          <w:rFonts w:ascii="Arial" w:hAnsi="Arial" w:cs="Arial"/>
          <w:lang w:val="de-DE"/>
        </w:rPr>
        <w:t xml:space="preserve">größtenteils </w:t>
      </w:r>
      <w:r w:rsidR="006D3950">
        <w:rPr>
          <w:rFonts w:ascii="Arial" w:hAnsi="Arial" w:cs="Arial"/>
          <w:lang w:val="de-DE"/>
        </w:rPr>
        <w:t>deck</w:t>
      </w:r>
      <w:r w:rsidR="004769A2">
        <w:rPr>
          <w:rFonts w:ascii="Arial" w:hAnsi="Arial" w:cs="Arial"/>
          <w:lang w:val="de-DE"/>
        </w:rPr>
        <w:t>en</w:t>
      </w:r>
      <w:r w:rsidR="006D3950">
        <w:rPr>
          <w:rFonts w:ascii="Arial" w:hAnsi="Arial" w:cs="Arial"/>
          <w:lang w:val="de-DE"/>
        </w:rPr>
        <w:t xml:space="preserve">. </w:t>
      </w:r>
      <w:r w:rsidR="006D3950" w:rsidRPr="00227E08">
        <w:rPr>
          <w:rFonts w:ascii="Arial" w:hAnsi="Arial" w:cs="Arial"/>
          <w:color w:val="FF00FF"/>
          <w:lang w:val="de-DE"/>
        </w:rPr>
        <w:t>Sallet et al.</w:t>
      </w:r>
      <w:r w:rsidR="008F2345">
        <w:rPr>
          <w:rFonts w:ascii="Arial" w:hAnsi="Arial" w:cs="Arial"/>
          <w:lang w:val="de-DE"/>
        </w:rPr>
        <w:t xml:space="preserve"> kommen zu dem Schluss, dass</w:t>
      </w:r>
      <w:r w:rsidR="00FD6C4E">
        <w:rPr>
          <w:rFonts w:ascii="Arial" w:hAnsi="Arial" w:cs="Arial"/>
          <w:lang w:val="de-DE"/>
        </w:rPr>
        <w:t>,</w:t>
      </w:r>
      <w:r w:rsidR="008F2345">
        <w:rPr>
          <w:rFonts w:ascii="Arial" w:hAnsi="Arial" w:cs="Arial"/>
          <w:lang w:val="de-DE"/>
        </w:rPr>
        <w:t xml:space="preserve"> wenn die Befragten fast einstimmig</w:t>
      </w:r>
      <w:r w:rsidR="006D3950">
        <w:rPr>
          <w:rFonts w:ascii="Arial" w:hAnsi="Arial" w:cs="Arial"/>
          <w:lang w:val="de-DE"/>
        </w:rPr>
        <w:t xml:space="preserve"> </w:t>
      </w:r>
      <w:r w:rsidR="008F2345">
        <w:rPr>
          <w:rFonts w:ascii="Arial" w:hAnsi="Arial" w:cs="Arial"/>
          <w:lang w:val="de-DE"/>
        </w:rPr>
        <w:t xml:space="preserve">die Mitarbeitereinbindung für wichtig halten und </w:t>
      </w:r>
      <w:r w:rsidR="00E14F15">
        <w:rPr>
          <w:rFonts w:ascii="Arial" w:hAnsi="Arial" w:cs="Arial"/>
          <w:lang w:val="de-DE"/>
        </w:rPr>
        <w:t xml:space="preserve">sich </w:t>
      </w:r>
      <w:r w:rsidR="008F2345">
        <w:rPr>
          <w:rFonts w:ascii="Arial" w:hAnsi="Arial" w:cs="Arial"/>
          <w:lang w:val="de-DE"/>
        </w:rPr>
        <w:t xml:space="preserve">die gewünschten Ergebnisse nicht </w:t>
      </w:r>
      <w:r w:rsidR="00E14F15">
        <w:rPr>
          <w:rFonts w:ascii="Arial" w:hAnsi="Arial" w:cs="Arial"/>
          <w:lang w:val="de-DE"/>
        </w:rPr>
        <w:t>einstellen</w:t>
      </w:r>
      <w:r w:rsidR="008F2345">
        <w:rPr>
          <w:rFonts w:ascii="Arial" w:hAnsi="Arial" w:cs="Arial"/>
          <w:lang w:val="de-DE"/>
        </w:rPr>
        <w:t xml:space="preserve">, </w:t>
      </w:r>
      <w:r w:rsidR="00AE2867">
        <w:rPr>
          <w:rFonts w:ascii="Arial" w:hAnsi="Arial" w:cs="Arial"/>
          <w:lang w:val="de-DE"/>
        </w:rPr>
        <w:t xml:space="preserve">so </w:t>
      </w:r>
      <w:r w:rsidR="008F2345">
        <w:rPr>
          <w:rFonts w:ascii="Arial" w:hAnsi="Arial" w:cs="Arial"/>
          <w:lang w:val="de-DE"/>
        </w:rPr>
        <w:t>deutet dies auf Schwierigkeiten und Hindernisse in der praktischen Umsetzung</w:t>
      </w:r>
      <w:r w:rsidR="00C8720D">
        <w:rPr>
          <w:rFonts w:ascii="Arial" w:hAnsi="Arial" w:cs="Arial"/>
          <w:lang w:val="de-DE"/>
        </w:rPr>
        <w:t xml:space="preserve"> hin</w:t>
      </w:r>
      <w:r w:rsidR="006E7540">
        <w:rPr>
          <w:rFonts w:ascii="Arial" w:hAnsi="Arial" w:cs="Arial"/>
          <w:lang w:val="de-DE"/>
        </w:rPr>
        <w:t xml:space="preserve">. </w:t>
      </w:r>
      <w:r w:rsidR="00546074">
        <w:rPr>
          <w:rFonts w:ascii="Arial" w:hAnsi="Arial" w:cs="Arial"/>
          <w:lang w:val="de-DE"/>
        </w:rPr>
        <w:t xml:space="preserve">Einheitlich finden sich in der Fachliteratur </w:t>
      </w:r>
      <w:r w:rsidR="00C6510C">
        <w:rPr>
          <w:rFonts w:ascii="Arial" w:hAnsi="Arial" w:cs="Arial"/>
          <w:lang w:val="de-DE"/>
        </w:rPr>
        <w:t>gleich</w:t>
      </w:r>
      <w:r w:rsidR="00C21EB5">
        <w:rPr>
          <w:rFonts w:ascii="Arial" w:hAnsi="Arial" w:cs="Arial"/>
          <w:lang w:val="de-DE"/>
        </w:rPr>
        <w:t>-</w:t>
      </w:r>
      <w:r w:rsidR="00C6510C">
        <w:rPr>
          <w:rFonts w:ascii="Arial" w:hAnsi="Arial" w:cs="Arial"/>
          <w:lang w:val="de-DE"/>
        </w:rPr>
        <w:t xml:space="preserve">lautende </w:t>
      </w:r>
      <w:r w:rsidR="00C8720D">
        <w:rPr>
          <w:rFonts w:ascii="Arial" w:hAnsi="Arial" w:cs="Arial"/>
          <w:lang w:val="de-DE"/>
        </w:rPr>
        <w:t>Aussagen</w:t>
      </w:r>
      <w:r w:rsidR="00546074">
        <w:rPr>
          <w:rFonts w:ascii="Arial" w:hAnsi="Arial" w:cs="Arial"/>
          <w:lang w:val="de-DE"/>
        </w:rPr>
        <w:t>, dass Widerstände gegen Veränderung</w:t>
      </w:r>
      <w:r w:rsidR="00536EE4">
        <w:rPr>
          <w:rFonts w:ascii="Arial" w:hAnsi="Arial" w:cs="Arial"/>
          <w:lang w:val="de-DE"/>
        </w:rPr>
        <w:t>en</w:t>
      </w:r>
      <w:r w:rsidR="00546074">
        <w:rPr>
          <w:rFonts w:ascii="Arial" w:hAnsi="Arial" w:cs="Arial"/>
          <w:lang w:val="de-DE"/>
        </w:rPr>
        <w:t xml:space="preserve">, mit Ängsten der Mitarbeiter </w:t>
      </w:r>
      <w:r w:rsidR="00E14F15">
        <w:rPr>
          <w:rFonts w:ascii="Arial" w:hAnsi="Arial" w:cs="Arial"/>
          <w:lang w:val="de-DE"/>
        </w:rPr>
        <w:t xml:space="preserve">begründet wird </w:t>
      </w:r>
      <w:r w:rsidR="00546074">
        <w:rPr>
          <w:rFonts w:ascii="Arial" w:hAnsi="Arial" w:cs="Arial"/>
          <w:lang w:val="de-DE"/>
        </w:rPr>
        <w:t>und</w:t>
      </w:r>
      <w:r w:rsidR="00E14F15">
        <w:rPr>
          <w:rFonts w:ascii="Arial" w:hAnsi="Arial" w:cs="Arial"/>
          <w:lang w:val="de-DE"/>
        </w:rPr>
        <w:t xml:space="preserve"> dies</w:t>
      </w:r>
      <w:r w:rsidR="00C6510C">
        <w:rPr>
          <w:rFonts w:ascii="Arial" w:hAnsi="Arial" w:cs="Arial"/>
          <w:lang w:val="de-DE"/>
        </w:rPr>
        <w:t>e</w:t>
      </w:r>
      <w:r w:rsidR="00E14F15">
        <w:rPr>
          <w:rFonts w:ascii="Arial" w:hAnsi="Arial" w:cs="Arial"/>
          <w:lang w:val="de-DE"/>
        </w:rPr>
        <w:t xml:space="preserve"> auf</w:t>
      </w:r>
      <w:r w:rsidR="00546074">
        <w:rPr>
          <w:rFonts w:ascii="Arial" w:hAnsi="Arial" w:cs="Arial"/>
          <w:lang w:val="de-DE"/>
        </w:rPr>
        <w:t xml:space="preserve"> Führungsmängel zu</w:t>
      </w:r>
      <w:r w:rsidR="00E14F15">
        <w:rPr>
          <w:rFonts w:ascii="Arial" w:hAnsi="Arial" w:cs="Arial"/>
          <w:lang w:val="de-DE"/>
        </w:rPr>
        <w:t xml:space="preserve">rück zuführen </w:t>
      </w:r>
      <w:r w:rsidR="00C6510C">
        <w:rPr>
          <w:rFonts w:ascii="Arial" w:hAnsi="Arial" w:cs="Arial"/>
          <w:lang w:val="de-DE"/>
        </w:rPr>
        <w:t>sind</w:t>
      </w:r>
      <w:r w:rsidR="00536EE4">
        <w:rPr>
          <w:rFonts w:ascii="Arial" w:hAnsi="Arial" w:cs="Arial"/>
          <w:lang w:val="de-DE"/>
        </w:rPr>
        <w:t xml:space="preserve"> und </w:t>
      </w:r>
      <w:r w:rsidR="00E14F15">
        <w:rPr>
          <w:rFonts w:ascii="Arial" w:hAnsi="Arial" w:cs="Arial"/>
          <w:lang w:val="de-DE"/>
        </w:rPr>
        <w:t xml:space="preserve">somit kommt </w:t>
      </w:r>
      <w:r w:rsidR="00536EE4">
        <w:rPr>
          <w:rFonts w:ascii="Arial" w:hAnsi="Arial" w:cs="Arial"/>
          <w:lang w:val="de-DE"/>
        </w:rPr>
        <w:t xml:space="preserve">der Führung laut </w:t>
      </w:r>
      <w:r w:rsidR="00536EE4" w:rsidRPr="00227E08">
        <w:rPr>
          <w:rFonts w:ascii="Arial" w:hAnsi="Arial" w:cs="Arial"/>
          <w:color w:val="FF00FF"/>
          <w:lang w:val="de-DE"/>
        </w:rPr>
        <w:t>Sallet et al</w:t>
      </w:r>
      <w:r w:rsidR="00536EE4">
        <w:rPr>
          <w:rFonts w:ascii="Arial" w:hAnsi="Arial" w:cs="Arial"/>
          <w:lang w:val="de-DE"/>
        </w:rPr>
        <w:t>.</w:t>
      </w:r>
      <w:r w:rsidR="00C6510C">
        <w:rPr>
          <w:rFonts w:ascii="Arial" w:hAnsi="Arial" w:cs="Arial"/>
          <w:lang w:val="de-DE"/>
        </w:rPr>
        <w:t>,</w:t>
      </w:r>
      <w:r w:rsidR="00536EE4">
        <w:rPr>
          <w:rFonts w:ascii="Arial" w:hAnsi="Arial" w:cs="Arial"/>
          <w:lang w:val="de-DE"/>
        </w:rPr>
        <w:t xml:space="preserve"> eine herausgehobene Rolle für eine nach</w:t>
      </w:r>
      <w:r w:rsidR="00C21EB5">
        <w:rPr>
          <w:rFonts w:ascii="Arial" w:hAnsi="Arial" w:cs="Arial"/>
          <w:lang w:val="de-DE"/>
        </w:rPr>
        <w:t>-</w:t>
      </w:r>
      <w:r w:rsidR="00536EE4">
        <w:rPr>
          <w:rFonts w:ascii="Arial" w:hAnsi="Arial" w:cs="Arial"/>
          <w:lang w:val="de-DE"/>
        </w:rPr>
        <w:t xml:space="preserve">haltige Einführung von Veränderungsvorhaben zu. </w:t>
      </w:r>
      <w:r w:rsidR="00227E08">
        <w:rPr>
          <w:rFonts w:ascii="Arial" w:hAnsi="Arial" w:cs="Arial"/>
          <w:lang w:val="de-DE"/>
        </w:rPr>
        <w:t>Für die eig</w:t>
      </w:r>
      <w:r w:rsidR="00A24568">
        <w:rPr>
          <w:rFonts w:ascii="Arial" w:hAnsi="Arial" w:cs="Arial"/>
          <w:lang w:val="de-DE"/>
        </w:rPr>
        <w:t>ene</w:t>
      </w:r>
      <w:r w:rsidR="00227E08">
        <w:rPr>
          <w:rFonts w:ascii="Arial" w:hAnsi="Arial" w:cs="Arial"/>
          <w:lang w:val="de-DE"/>
        </w:rPr>
        <w:t xml:space="preserve"> Forschung stellt sich die Frage, „</w:t>
      </w:r>
      <w:r w:rsidR="00227E08" w:rsidRPr="00227E08">
        <w:rPr>
          <w:rFonts w:ascii="Arial" w:hAnsi="Arial" w:cs="Arial"/>
          <w:i/>
          <w:lang w:val="de-DE"/>
        </w:rPr>
        <w:t>Welchen Beitrag kann Führung leisten, um den Abbau von Wider</w:t>
      </w:r>
      <w:r w:rsidR="00C21EB5">
        <w:rPr>
          <w:rFonts w:ascii="Arial" w:hAnsi="Arial" w:cs="Arial"/>
          <w:i/>
          <w:lang w:val="de-DE"/>
        </w:rPr>
        <w:t>-</w:t>
      </w:r>
      <w:r w:rsidR="00227E08" w:rsidRPr="00227E08">
        <w:rPr>
          <w:rFonts w:ascii="Arial" w:hAnsi="Arial" w:cs="Arial"/>
          <w:i/>
          <w:lang w:val="de-DE"/>
        </w:rPr>
        <w:t>st</w:t>
      </w:r>
      <w:r w:rsidR="000C4264">
        <w:rPr>
          <w:rFonts w:ascii="Arial" w:hAnsi="Arial" w:cs="Arial"/>
          <w:i/>
          <w:lang w:val="de-DE"/>
        </w:rPr>
        <w:t>änden und Ängsten im Einführungs</w:t>
      </w:r>
      <w:r w:rsidR="00227E08" w:rsidRPr="00227E08">
        <w:rPr>
          <w:rFonts w:ascii="Arial" w:hAnsi="Arial" w:cs="Arial"/>
          <w:i/>
          <w:lang w:val="de-DE"/>
        </w:rPr>
        <w:t>prozess der Veränderung zu unterstützen?“</w:t>
      </w:r>
      <w:r w:rsidR="00227E08">
        <w:rPr>
          <w:rFonts w:ascii="Arial" w:hAnsi="Arial" w:cs="Arial"/>
          <w:lang w:val="de-DE"/>
        </w:rPr>
        <w:t>.</w:t>
      </w:r>
    </w:p>
    <w:p w:rsidR="00D43930" w:rsidRDefault="00D43930" w:rsidP="0075666B">
      <w:pPr>
        <w:autoSpaceDE w:val="0"/>
        <w:autoSpaceDN w:val="0"/>
        <w:adjustRightInd w:val="0"/>
        <w:rPr>
          <w:rFonts w:ascii="Arial" w:hAnsi="Arial" w:cs="Arial"/>
          <w:lang w:val="de-DE"/>
        </w:rPr>
      </w:pPr>
    </w:p>
    <w:p w:rsidR="00A248D0" w:rsidRDefault="006F5992" w:rsidP="00374FFD">
      <w:pPr>
        <w:rPr>
          <w:rFonts w:ascii="Arial" w:hAnsi="Arial" w:cs="Arial"/>
          <w:lang w:val="de-DE"/>
        </w:rPr>
      </w:pPr>
      <w:r>
        <w:rPr>
          <w:rFonts w:ascii="Arial" w:hAnsi="Arial" w:cs="Arial"/>
          <w:lang w:val="de-DE"/>
        </w:rPr>
        <w:t>An dieser Stelle ist zu erwähnen, dass i</w:t>
      </w:r>
      <w:r w:rsidR="00374FFD">
        <w:rPr>
          <w:rFonts w:ascii="Arial" w:hAnsi="Arial" w:cs="Arial"/>
          <w:lang w:val="de-DE"/>
        </w:rPr>
        <w:t>n de</w:t>
      </w:r>
      <w:r w:rsidR="00316F06">
        <w:rPr>
          <w:rFonts w:ascii="Arial" w:hAnsi="Arial" w:cs="Arial"/>
          <w:lang w:val="de-DE"/>
        </w:rPr>
        <w:t>n nachfolgenden Ausführungen</w:t>
      </w:r>
      <w:r w:rsidR="00374FFD">
        <w:rPr>
          <w:rFonts w:ascii="Arial" w:hAnsi="Arial" w:cs="Arial"/>
          <w:lang w:val="de-DE"/>
        </w:rPr>
        <w:t xml:space="preserve">  nicht der unsinnige Versuch unternommen werden</w:t>
      </w:r>
      <w:r>
        <w:rPr>
          <w:rFonts w:ascii="Arial" w:hAnsi="Arial" w:cs="Arial"/>
          <w:lang w:val="de-DE"/>
        </w:rPr>
        <w:t xml:space="preserve"> soll</w:t>
      </w:r>
      <w:r w:rsidR="00374FFD">
        <w:rPr>
          <w:rFonts w:ascii="Arial" w:hAnsi="Arial" w:cs="Arial"/>
          <w:lang w:val="de-DE"/>
        </w:rPr>
        <w:t>, die in zahlreichen Publikationen beschriebenen und analysierten Führungsstile</w:t>
      </w:r>
      <w:r w:rsidR="00374FFD">
        <w:rPr>
          <w:rStyle w:val="Funotenzeichen"/>
          <w:rFonts w:ascii="Arial" w:hAnsi="Arial" w:cs="Arial"/>
          <w:lang w:val="de-DE"/>
        </w:rPr>
        <w:footnoteReference w:id="50"/>
      </w:r>
      <w:r w:rsidR="00374FFD">
        <w:rPr>
          <w:rFonts w:ascii="Arial" w:hAnsi="Arial" w:cs="Arial"/>
          <w:lang w:val="de-DE"/>
        </w:rPr>
        <w:t xml:space="preserve">, wie den des </w:t>
      </w:r>
      <w:r w:rsidR="00374FFD" w:rsidRPr="00CD1333">
        <w:rPr>
          <w:rFonts w:ascii="Arial" w:hAnsi="Arial" w:cs="Arial"/>
          <w:i/>
          <w:u w:val="single"/>
          <w:lang w:val="de-DE"/>
        </w:rPr>
        <w:t>autoritären</w:t>
      </w:r>
      <w:r w:rsidR="00374FFD">
        <w:rPr>
          <w:rFonts w:ascii="Arial" w:hAnsi="Arial" w:cs="Arial"/>
          <w:lang w:val="de-DE"/>
        </w:rPr>
        <w:t xml:space="preserve"> (Gehorsamsverhältnis)</w:t>
      </w:r>
      <w:r w:rsidR="00316F06">
        <w:rPr>
          <w:rFonts w:ascii="Arial" w:hAnsi="Arial" w:cs="Arial"/>
          <w:lang w:val="de-DE"/>
        </w:rPr>
        <w:t>;</w:t>
      </w:r>
      <w:r w:rsidR="00374FFD">
        <w:rPr>
          <w:rFonts w:ascii="Arial" w:hAnsi="Arial" w:cs="Arial"/>
          <w:lang w:val="de-DE"/>
        </w:rPr>
        <w:t xml:space="preserve"> </w:t>
      </w:r>
      <w:r w:rsidR="00374FFD" w:rsidRPr="00CD1333">
        <w:rPr>
          <w:rFonts w:ascii="Arial" w:hAnsi="Arial" w:cs="Arial"/>
          <w:i/>
          <w:u w:val="single"/>
          <w:lang w:val="de-DE"/>
        </w:rPr>
        <w:t>kooperativen</w:t>
      </w:r>
      <w:r w:rsidR="00374FFD">
        <w:rPr>
          <w:rFonts w:ascii="Arial" w:hAnsi="Arial" w:cs="Arial"/>
          <w:lang w:val="de-DE"/>
        </w:rPr>
        <w:t xml:space="preserve"> (aktive Mitarbeit und teilweise Mitentscheidung der Mitarbeiter)</w:t>
      </w:r>
      <w:r w:rsidR="00316F06">
        <w:rPr>
          <w:rFonts w:ascii="Arial" w:hAnsi="Arial" w:cs="Arial"/>
          <w:lang w:val="de-DE"/>
        </w:rPr>
        <w:t>;</w:t>
      </w:r>
      <w:r w:rsidR="00374FFD">
        <w:rPr>
          <w:rFonts w:ascii="Arial" w:hAnsi="Arial" w:cs="Arial"/>
          <w:lang w:val="de-DE"/>
        </w:rPr>
        <w:t xml:space="preserve"> </w:t>
      </w:r>
      <w:r w:rsidR="00374FFD" w:rsidRPr="00CD1333">
        <w:rPr>
          <w:rFonts w:ascii="Arial" w:hAnsi="Arial" w:cs="Arial"/>
          <w:i/>
          <w:u w:val="single"/>
          <w:lang w:val="de-DE"/>
        </w:rPr>
        <w:t>laissez</w:t>
      </w:r>
      <w:r w:rsidR="00316F06">
        <w:rPr>
          <w:rFonts w:ascii="Arial" w:hAnsi="Arial" w:cs="Arial"/>
          <w:i/>
          <w:u w:val="single"/>
          <w:lang w:val="de-DE"/>
        </w:rPr>
        <w:t>-</w:t>
      </w:r>
      <w:r w:rsidR="00374FFD" w:rsidRPr="00CD1333">
        <w:rPr>
          <w:rFonts w:ascii="Arial" w:hAnsi="Arial" w:cs="Arial"/>
          <w:i/>
          <w:u w:val="single"/>
          <w:lang w:val="de-DE"/>
        </w:rPr>
        <w:t>fairen</w:t>
      </w:r>
      <w:r w:rsidR="00374FFD">
        <w:rPr>
          <w:rFonts w:ascii="Arial" w:hAnsi="Arial" w:cs="Arial"/>
          <w:lang w:val="de-DE"/>
        </w:rPr>
        <w:t xml:space="preserve"> (starke Verhaltensfreiheiten für die Mitarbeiter, im Grund führerlos)</w:t>
      </w:r>
      <w:r w:rsidR="00316F06">
        <w:rPr>
          <w:rFonts w:ascii="Arial" w:hAnsi="Arial" w:cs="Arial"/>
          <w:lang w:val="de-DE"/>
        </w:rPr>
        <w:t>;</w:t>
      </w:r>
      <w:r w:rsidR="00374FFD">
        <w:rPr>
          <w:rFonts w:ascii="Arial" w:hAnsi="Arial" w:cs="Arial"/>
          <w:lang w:val="de-DE"/>
        </w:rPr>
        <w:t xml:space="preserve"> </w:t>
      </w:r>
      <w:r w:rsidR="00374FFD" w:rsidRPr="00344A99">
        <w:rPr>
          <w:rFonts w:ascii="Arial" w:hAnsi="Arial" w:cs="Arial"/>
          <w:i/>
          <w:u w:val="single"/>
          <w:lang w:val="de-DE"/>
        </w:rPr>
        <w:t>patriarchalischen</w:t>
      </w:r>
      <w:r w:rsidR="00374FFD" w:rsidRPr="00344A99">
        <w:rPr>
          <w:rFonts w:ascii="Arial" w:hAnsi="Arial" w:cs="Arial"/>
          <w:lang w:val="de-DE"/>
        </w:rPr>
        <w:t xml:space="preserve"> (Her</w:t>
      </w:r>
      <w:r w:rsidR="00374FFD">
        <w:rPr>
          <w:rFonts w:ascii="Arial" w:hAnsi="Arial" w:cs="Arial"/>
          <w:lang w:val="de-DE"/>
        </w:rPr>
        <w:t>r</w:t>
      </w:r>
      <w:r w:rsidR="00374FFD" w:rsidRPr="00344A99">
        <w:rPr>
          <w:rFonts w:ascii="Arial" w:hAnsi="Arial" w:cs="Arial"/>
          <w:lang w:val="de-DE"/>
        </w:rPr>
        <w:t>schaftsanspruch</w:t>
      </w:r>
      <w:r w:rsidR="00316F06">
        <w:rPr>
          <w:rFonts w:ascii="Arial" w:hAnsi="Arial" w:cs="Arial"/>
          <w:lang w:val="de-DE"/>
        </w:rPr>
        <w:t xml:space="preserve">, </w:t>
      </w:r>
      <w:r w:rsidR="00374FFD" w:rsidRPr="00344A99">
        <w:rPr>
          <w:rFonts w:ascii="Arial" w:hAnsi="Arial" w:cs="Arial"/>
          <w:lang w:val="de-DE"/>
        </w:rPr>
        <w:t>die Mitarbeiter sind zu Gehorsam verpflichtet)</w:t>
      </w:r>
      <w:r w:rsidR="00316F06">
        <w:rPr>
          <w:rFonts w:ascii="Arial" w:hAnsi="Arial" w:cs="Arial"/>
          <w:lang w:val="de-DE"/>
        </w:rPr>
        <w:t>;</w:t>
      </w:r>
      <w:r w:rsidR="00374FFD">
        <w:rPr>
          <w:rFonts w:ascii="Arial" w:hAnsi="Arial" w:cs="Arial"/>
          <w:lang w:val="de-DE"/>
        </w:rPr>
        <w:t xml:space="preserve"> </w:t>
      </w:r>
      <w:r w:rsidR="00E87B64">
        <w:rPr>
          <w:rFonts w:ascii="Arial" w:hAnsi="Arial" w:cs="Arial"/>
          <w:i/>
          <w:u w:val="single"/>
          <w:lang w:val="de-DE"/>
        </w:rPr>
        <w:t>charis</w:t>
      </w:r>
      <w:r w:rsidR="00374FFD" w:rsidRPr="00CD1333">
        <w:rPr>
          <w:rFonts w:ascii="Arial" w:hAnsi="Arial" w:cs="Arial"/>
          <w:i/>
          <w:u w:val="single"/>
          <w:lang w:val="de-DE"/>
        </w:rPr>
        <w:t>matischen</w:t>
      </w:r>
      <w:r w:rsidR="00374FFD">
        <w:rPr>
          <w:rFonts w:ascii="Arial" w:hAnsi="Arial" w:cs="Arial"/>
          <w:lang w:val="de-DE"/>
        </w:rPr>
        <w:t xml:space="preserve"> (Führen durch persönliche Autorität </w:t>
      </w:r>
      <w:r w:rsidR="00316F06">
        <w:rPr>
          <w:rFonts w:ascii="Arial" w:hAnsi="Arial" w:cs="Arial"/>
          <w:lang w:val="de-DE"/>
        </w:rPr>
        <w:t xml:space="preserve">und </w:t>
      </w:r>
      <w:r w:rsidR="00374FFD">
        <w:rPr>
          <w:rFonts w:ascii="Arial" w:hAnsi="Arial" w:cs="Arial"/>
          <w:lang w:val="de-DE"/>
        </w:rPr>
        <w:t>Ausstrahlung)</w:t>
      </w:r>
      <w:r w:rsidR="00316F06">
        <w:rPr>
          <w:rFonts w:ascii="Arial" w:hAnsi="Arial" w:cs="Arial"/>
          <w:lang w:val="de-DE"/>
        </w:rPr>
        <w:t>;</w:t>
      </w:r>
      <w:r w:rsidR="00374FFD">
        <w:rPr>
          <w:rFonts w:ascii="Arial" w:hAnsi="Arial" w:cs="Arial"/>
          <w:lang w:val="de-DE"/>
        </w:rPr>
        <w:t xml:space="preserve"> </w:t>
      </w:r>
      <w:r w:rsidR="00374FFD" w:rsidRPr="00CD1333">
        <w:rPr>
          <w:rFonts w:ascii="Arial" w:hAnsi="Arial" w:cs="Arial"/>
          <w:i/>
          <w:u w:val="single"/>
          <w:lang w:val="de-DE"/>
        </w:rPr>
        <w:t>bürokratischen</w:t>
      </w:r>
      <w:r w:rsidR="00374FFD">
        <w:rPr>
          <w:rFonts w:ascii="Arial" w:hAnsi="Arial" w:cs="Arial"/>
          <w:lang w:val="de-DE"/>
        </w:rPr>
        <w:t xml:space="preserve"> (auf Basis von Versachlichung, Regelungen und Kompetenzen)</w:t>
      </w:r>
      <w:r w:rsidR="00316F06">
        <w:rPr>
          <w:rFonts w:ascii="Arial" w:hAnsi="Arial" w:cs="Arial"/>
          <w:lang w:val="de-DE"/>
        </w:rPr>
        <w:t>;</w:t>
      </w:r>
      <w:r w:rsidR="00374FFD">
        <w:rPr>
          <w:rFonts w:ascii="Arial" w:hAnsi="Arial" w:cs="Arial"/>
          <w:lang w:val="de-DE"/>
        </w:rPr>
        <w:t xml:space="preserve"> </w:t>
      </w:r>
      <w:r w:rsidR="00374FFD" w:rsidRPr="00CD1333">
        <w:rPr>
          <w:rFonts w:ascii="Arial" w:hAnsi="Arial" w:cs="Arial"/>
          <w:i/>
          <w:u w:val="single"/>
          <w:lang w:val="de-DE"/>
        </w:rPr>
        <w:t>situativen</w:t>
      </w:r>
      <w:r w:rsidR="00374FFD">
        <w:rPr>
          <w:rFonts w:ascii="Arial" w:hAnsi="Arial" w:cs="Arial"/>
          <w:lang w:val="de-DE"/>
        </w:rPr>
        <w:t xml:space="preserve"> (angepasst an die Bedürfnisse bzw. den Reifegrad des einzelnen Mitarbeiters und die jeweilige Situation)</w:t>
      </w:r>
      <w:r w:rsidR="00316F06">
        <w:rPr>
          <w:rFonts w:ascii="Arial" w:hAnsi="Arial" w:cs="Arial"/>
          <w:lang w:val="de-DE"/>
        </w:rPr>
        <w:t>;</w:t>
      </w:r>
      <w:r w:rsidR="00374FFD">
        <w:rPr>
          <w:rFonts w:ascii="Arial" w:hAnsi="Arial" w:cs="Arial"/>
          <w:lang w:val="de-DE"/>
        </w:rPr>
        <w:t xml:space="preserve"> </w:t>
      </w:r>
      <w:r w:rsidR="00374FFD" w:rsidRPr="00344A99">
        <w:rPr>
          <w:rFonts w:ascii="Arial" w:hAnsi="Arial" w:cs="Arial"/>
          <w:i/>
          <w:u w:val="single"/>
          <w:lang w:val="de-DE"/>
        </w:rPr>
        <w:t>gruppenbezogenen</w:t>
      </w:r>
      <w:r w:rsidR="00374FFD" w:rsidRPr="00344A99">
        <w:rPr>
          <w:rFonts w:ascii="Arial" w:hAnsi="Arial" w:cs="Arial"/>
          <w:i/>
          <w:lang w:val="de-DE"/>
        </w:rPr>
        <w:t xml:space="preserve"> </w:t>
      </w:r>
      <w:r w:rsidR="00374FFD">
        <w:rPr>
          <w:rFonts w:ascii="Arial" w:hAnsi="Arial" w:cs="Arial"/>
          <w:lang w:val="de-DE"/>
        </w:rPr>
        <w:t>(individuell ausgerichtet an das Verhalten, Benehmen und Ansehen der einzelnen Gruppen</w:t>
      </w:r>
      <w:r w:rsidR="008C67A0">
        <w:rPr>
          <w:rFonts w:ascii="Arial" w:hAnsi="Arial" w:cs="Arial"/>
          <w:lang w:val="de-DE"/>
        </w:rPr>
        <w:t>-</w:t>
      </w:r>
      <w:r w:rsidR="00374FFD">
        <w:rPr>
          <w:rFonts w:ascii="Arial" w:hAnsi="Arial" w:cs="Arial"/>
          <w:lang w:val="de-DE"/>
        </w:rPr>
        <w:t>mitglieder)</w:t>
      </w:r>
      <w:r w:rsidR="00316F06">
        <w:rPr>
          <w:rFonts w:ascii="Arial" w:hAnsi="Arial" w:cs="Arial"/>
          <w:lang w:val="de-DE"/>
        </w:rPr>
        <w:t>;</w:t>
      </w:r>
      <w:r w:rsidR="00374FFD">
        <w:rPr>
          <w:rFonts w:ascii="Arial" w:hAnsi="Arial" w:cs="Arial"/>
          <w:lang w:val="de-DE"/>
        </w:rPr>
        <w:t xml:space="preserve"> etc. aufzuarbeiten, sondern es werden vorrangig die Aspekte der </w:t>
      </w:r>
      <w:r w:rsidR="00374FFD">
        <w:rPr>
          <w:rFonts w:ascii="Arial" w:hAnsi="Arial" w:cs="Arial"/>
          <w:lang w:val="de-DE"/>
        </w:rPr>
        <w:lastRenderedPageBreak/>
        <w:t xml:space="preserve">Führung herausgestellt, welche die Sicht- und Handlungsweisen der Mitarbeiter </w:t>
      </w:r>
      <w:r w:rsidR="00E24DD8">
        <w:rPr>
          <w:rFonts w:ascii="Arial" w:hAnsi="Arial" w:cs="Arial"/>
          <w:lang w:val="de-DE"/>
        </w:rPr>
        <w:t>in der Einführung von</w:t>
      </w:r>
      <w:r w:rsidR="00374FFD">
        <w:rPr>
          <w:rFonts w:ascii="Arial" w:hAnsi="Arial" w:cs="Arial"/>
          <w:lang w:val="de-DE"/>
        </w:rPr>
        <w:t xml:space="preserve"> Veränderungsprozessen maßgeblich beeinflussen.</w:t>
      </w:r>
      <w:r w:rsidR="00A248D0">
        <w:rPr>
          <w:rFonts w:ascii="Arial" w:hAnsi="Arial" w:cs="Arial"/>
          <w:lang w:val="de-DE"/>
        </w:rPr>
        <w:t xml:space="preserve"> </w:t>
      </w:r>
    </w:p>
    <w:p w:rsidR="00A248D0" w:rsidRDefault="00A248D0" w:rsidP="00374FFD">
      <w:pPr>
        <w:rPr>
          <w:rFonts w:ascii="Arial" w:hAnsi="Arial" w:cs="Arial"/>
          <w:lang w:val="de-DE"/>
        </w:rPr>
      </w:pPr>
    </w:p>
    <w:p w:rsidR="004D21A1" w:rsidRDefault="00E86866" w:rsidP="003740C5">
      <w:pPr>
        <w:rPr>
          <w:rFonts w:ascii="Arial" w:hAnsi="Arial" w:cs="Arial"/>
        </w:rPr>
      </w:pPr>
      <w:r>
        <w:rPr>
          <w:rFonts w:ascii="Arial" w:hAnsi="Arial" w:cs="Arial"/>
          <w:lang w:val="de-DE"/>
        </w:rPr>
        <w:t>Um den bedeutsamen Aspekt der Führungsstile</w:t>
      </w:r>
      <w:r w:rsidR="008E5E87">
        <w:rPr>
          <w:rFonts w:ascii="Arial" w:hAnsi="Arial" w:cs="Arial"/>
          <w:lang w:val="de-DE"/>
        </w:rPr>
        <w:t xml:space="preserve"> für die eigenen Untersuchungen</w:t>
      </w:r>
      <w:r w:rsidR="00A248D0">
        <w:rPr>
          <w:rFonts w:ascii="Arial" w:hAnsi="Arial" w:cs="Arial"/>
          <w:lang w:val="de-DE"/>
        </w:rPr>
        <w:t xml:space="preserve"> </w:t>
      </w:r>
      <w:r>
        <w:rPr>
          <w:rFonts w:ascii="Arial" w:hAnsi="Arial" w:cs="Arial"/>
          <w:lang w:val="de-DE"/>
        </w:rPr>
        <w:t xml:space="preserve">nicht gänzlich zu überspringen, lassen Sie uns </w:t>
      </w:r>
      <w:r w:rsidR="008E5E87">
        <w:rPr>
          <w:rFonts w:ascii="Arial" w:hAnsi="Arial" w:cs="Arial"/>
          <w:lang w:val="de-DE"/>
        </w:rPr>
        <w:t xml:space="preserve">hierzu </w:t>
      </w:r>
      <w:r>
        <w:rPr>
          <w:rFonts w:ascii="Arial" w:hAnsi="Arial" w:cs="Arial"/>
          <w:color w:val="FF00FF"/>
        </w:rPr>
        <w:t xml:space="preserve">Staehle (1999, S. 337-338) </w:t>
      </w:r>
      <w:r>
        <w:rPr>
          <w:rFonts w:ascii="Arial" w:hAnsi="Arial" w:cs="Arial"/>
        </w:rPr>
        <w:t>hören, der sich in seinen Ausführungen auf die Kontinuum</w:t>
      </w:r>
      <w:r w:rsidR="00960FCF">
        <w:rPr>
          <w:rFonts w:ascii="Arial" w:hAnsi="Arial" w:cs="Arial"/>
        </w:rPr>
        <w:t>-</w:t>
      </w:r>
      <w:r>
        <w:rPr>
          <w:rFonts w:ascii="Arial" w:hAnsi="Arial" w:cs="Arial"/>
        </w:rPr>
        <w:t xml:space="preserve">Theorie von Tannenbaum und Schmidt </w:t>
      </w:r>
      <w:r>
        <w:rPr>
          <w:rFonts w:ascii="Arial" w:hAnsi="Arial" w:cs="Arial"/>
          <w:color w:val="FF00FF"/>
        </w:rPr>
        <w:t xml:space="preserve">(1958) </w:t>
      </w:r>
      <w:r w:rsidR="00A248D0">
        <w:rPr>
          <w:rFonts w:ascii="Arial" w:hAnsi="Arial" w:cs="Arial"/>
        </w:rPr>
        <w:t>bezieh</w:t>
      </w:r>
      <w:r w:rsidR="002B74D8">
        <w:rPr>
          <w:rFonts w:ascii="Arial" w:hAnsi="Arial" w:cs="Arial"/>
        </w:rPr>
        <w:t>t</w:t>
      </w:r>
      <w:r w:rsidR="0030159B">
        <w:rPr>
          <w:rFonts w:ascii="Arial" w:hAnsi="Arial" w:cs="Arial"/>
        </w:rPr>
        <w:t xml:space="preserve"> und für </w:t>
      </w:r>
      <w:r w:rsidR="00DE34DB">
        <w:rPr>
          <w:rFonts w:ascii="Arial" w:hAnsi="Arial" w:cs="Arial"/>
        </w:rPr>
        <w:t xml:space="preserve">die </w:t>
      </w:r>
      <w:r w:rsidR="008B6A43">
        <w:rPr>
          <w:rFonts w:ascii="Arial" w:hAnsi="Arial" w:cs="Arial"/>
        </w:rPr>
        <w:t>vorliegende</w:t>
      </w:r>
      <w:r w:rsidR="00DE34DB">
        <w:rPr>
          <w:rFonts w:ascii="Arial" w:hAnsi="Arial" w:cs="Arial"/>
        </w:rPr>
        <w:t xml:space="preserve"> Arbeit eine</w:t>
      </w:r>
      <w:r w:rsidR="008B6A43">
        <w:rPr>
          <w:rFonts w:ascii="Arial" w:hAnsi="Arial" w:cs="Arial"/>
        </w:rPr>
        <w:t>n</w:t>
      </w:r>
      <w:r w:rsidR="00DE34DB">
        <w:rPr>
          <w:rFonts w:ascii="Arial" w:hAnsi="Arial" w:cs="Arial"/>
        </w:rPr>
        <w:t xml:space="preserve"> sinnvollen Rahmen bildet</w:t>
      </w:r>
      <w:r>
        <w:rPr>
          <w:rFonts w:ascii="Arial" w:hAnsi="Arial" w:cs="Arial"/>
        </w:rPr>
        <w:t>.</w:t>
      </w:r>
      <w:r w:rsidR="00960FCF">
        <w:rPr>
          <w:rFonts w:ascii="Arial" w:hAnsi="Arial" w:cs="Arial"/>
        </w:rPr>
        <w:t xml:space="preserve"> </w:t>
      </w:r>
      <w:r w:rsidR="00A248D0">
        <w:rPr>
          <w:rFonts w:ascii="Arial" w:hAnsi="Arial" w:cs="Arial"/>
        </w:rPr>
        <w:t xml:space="preserve">In </w:t>
      </w:r>
      <w:r w:rsidR="00956423">
        <w:rPr>
          <w:rFonts w:ascii="Arial" w:hAnsi="Arial" w:cs="Arial"/>
        </w:rPr>
        <w:t>dem</w:t>
      </w:r>
      <w:r w:rsidR="00A248D0">
        <w:rPr>
          <w:rFonts w:ascii="Arial" w:hAnsi="Arial" w:cs="Arial"/>
        </w:rPr>
        <w:t xml:space="preserve"> Modell </w:t>
      </w:r>
      <w:r w:rsidR="00960FCF">
        <w:rPr>
          <w:rFonts w:ascii="Arial" w:hAnsi="Arial" w:cs="Arial"/>
        </w:rPr>
        <w:t>wird das Führungsverhalten in sieben Verhaltensklassen eingeordnet und dies</w:t>
      </w:r>
      <w:r w:rsidR="00ED547D">
        <w:rPr>
          <w:rFonts w:ascii="Arial" w:hAnsi="Arial" w:cs="Arial"/>
        </w:rPr>
        <w:t>e</w:t>
      </w:r>
      <w:r w:rsidR="00960FCF">
        <w:rPr>
          <w:rFonts w:ascii="Arial" w:hAnsi="Arial" w:cs="Arial"/>
        </w:rPr>
        <w:t xml:space="preserve"> richte</w:t>
      </w:r>
      <w:r w:rsidR="00ED547D">
        <w:rPr>
          <w:rFonts w:ascii="Arial" w:hAnsi="Arial" w:cs="Arial"/>
        </w:rPr>
        <w:t>n</w:t>
      </w:r>
      <w:r w:rsidR="00960FCF">
        <w:rPr>
          <w:rFonts w:ascii="Arial" w:hAnsi="Arial" w:cs="Arial"/>
        </w:rPr>
        <w:t xml:space="preserve"> sich nach dem Ausmaß der Anwendung von Autorität durch den Vorgesetzten und de</w:t>
      </w:r>
      <w:r w:rsidR="0098448C">
        <w:rPr>
          <w:rFonts w:ascii="Arial" w:hAnsi="Arial" w:cs="Arial"/>
        </w:rPr>
        <w:t>n</w:t>
      </w:r>
      <w:r w:rsidR="00960FCF">
        <w:rPr>
          <w:rFonts w:ascii="Arial" w:hAnsi="Arial" w:cs="Arial"/>
        </w:rPr>
        <w:t xml:space="preserve"> Grad der Entscheidungsfreiheit durch die Mitarbeiter.</w:t>
      </w:r>
      <w:r w:rsidR="00F421E1">
        <w:rPr>
          <w:rFonts w:ascii="Arial" w:hAnsi="Arial" w:cs="Arial"/>
        </w:rPr>
        <w:t xml:space="preserve"> Wie in Abbildung 2.3-1 dargestellt, steigt in einer Bewegung nach rechts der Freiraum der Mitarbeiter und die Entscheidungsbeteiligung, während in einer Bewegung nach links, der Freiraum </w:t>
      </w:r>
      <w:r w:rsidR="00ED547D">
        <w:rPr>
          <w:rFonts w:ascii="Arial" w:hAnsi="Arial" w:cs="Arial"/>
        </w:rPr>
        <w:t>der Partizipation s</w:t>
      </w:r>
      <w:r w:rsidR="00F421E1">
        <w:rPr>
          <w:rFonts w:ascii="Arial" w:hAnsi="Arial" w:cs="Arial"/>
        </w:rPr>
        <w:t>inkt.</w:t>
      </w:r>
      <w:r w:rsidR="00ED547D">
        <w:rPr>
          <w:rFonts w:ascii="Arial" w:hAnsi="Arial" w:cs="Arial"/>
        </w:rPr>
        <w:t xml:space="preserve"> A</w:t>
      </w:r>
      <w:r w:rsidR="00DE6966">
        <w:rPr>
          <w:rFonts w:ascii="Arial" w:hAnsi="Arial" w:cs="Arial"/>
        </w:rPr>
        <w:t xml:space="preserve">ls wichtigste Faktoren, </w:t>
      </w:r>
      <w:r w:rsidR="00ED547D">
        <w:rPr>
          <w:rFonts w:ascii="Arial" w:hAnsi="Arial" w:cs="Arial"/>
        </w:rPr>
        <w:t>die bei der Wahl des richtigen Führungsverhaltens</w:t>
      </w:r>
      <w:r w:rsidR="006F3AD7">
        <w:rPr>
          <w:rFonts w:ascii="Arial" w:hAnsi="Arial" w:cs="Arial"/>
        </w:rPr>
        <w:t xml:space="preserve"> zu berücksichtigen sind </w:t>
      </w:r>
      <w:r w:rsidR="00ED547D">
        <w:rPr>
          <w:rFonts w:ascii="Arial" w:hAnsi="Arial" w:cs="Arial"/>
        </w:rPr>
        <w:t>[besser wäre hier meines Erachtens nach der Begriff des situativ angepassten Führungsverhaltens; A.E.]</w:t>
      </w:r>
      <w:r w:rsidR="006F3AD7">
        <w:rPr>
          <w:rFonts w:ascii="Arial" w:hAnsi="Arial" w:cs="Arial"/>
        </w:rPr>
        <w:t xml:space="preserve">, </w:t>
      </w:r>
      <w:r w:rsidR="00ED547D">
        <w:rPr>
          <w:rFonts w:ascii="Arial" w:hAnsi="Arial" w:cs="Arial"/>
        </w:rPr>
        <w:t>nennt Staehle</w:t>
      </w:r>
      <w:r w:rsidR="00DE6966">
        <w:rPr>
          <w:rFonts w:ascii="Arial" w:hAnsi="Arial" w:cs="Arial"/>
        </w:rPr>
        <w:t xml:space="preserve"> die Charakteristika des Vorgesetzten wie dessen Wertesystem und das Vertrauen in die Mitarbeiter und in die eigenen Fähigkeiten</w:t>
      </w:r>
      <w:r w:rsidR="001A1B9F">
        <w:rPr>
          <w:rFonts w:ascii="Arial" w:hAnsi="Arial" w:cs="Arial"/>
        </w:rPr>
        <w:t>;</w:t>
      </w:r>
      <w:r w:rsidR="00DE6966">
        <w:rPr>
          <w:rFonts w:ascii="Arial" w:hAnsi="Arial" w:cs="Arial"/>
        </w:rPr>
        <w:t xml:space="preserve"> Charakteristika der Mitarbeiter wie deren </w:t>
      </w:r>
      <w:r w:rsidR="00703DE1">
        <w:rPr>
          <w:rFonts w:ascii="Arial" w:hAnsi="Arial" w:cs="Arial"/>
        </w:rPr>
        <w:t xml:space="preserve">fachliche Kompetenzen, Motivation und Engagement und die Charakteristika der Situation wie beispielweise die Art der Organisation oder die Art des </w:t>
      </w:r>
      <w:r w:rsidR="00BC4B28">
        <w:rPr>
          <w:rFonts w:ascii="Arial" w:hAnsi="Arial" w:cs="Arial"/>
        </w:rPr>
        <w:t xml:space="preserve">aufgetretenen </w:t>
      </w:r>
      <w:r w:rsidR="00703DE1">
        <w:rPr>
          <w:rFonts w:ascii="Arial" w:hAnsi="Arial" w:cs="Arial"/>
        </w:rPr>
        <w:t xml:space="preserve">Problems. </w:t>
      </w:r>
      <w:r w:rsidR="008D60EB">
        <w:rPr>
          <w:rFonts w:ascii="Arial" w:hAnsi="Arial" w:cs="Arial"/>
        </w:rPr>
        <w:t>Als Kernaussage des Modells lässt sich formulieren, dass unterschiedliche Konstellationen unterschiedliche Führungsstile erfordern</w:t>
      </w:r>
      <w:r w:rsidR="00BC4B28">
        <w:rPr>
          <w:rFonts w:ascii="Arial" w:hAnsi="Arial" w:cs="Arial"/>
        </w:rPr>
        <w:t xml:space="preserve"> und das Modell gibt </w:t>
      </w:r>
      <w:r w:rsidR="00C33672">
        <w:rPr>
          <w:rFonts w:ascii="Arial" w:hAnsi="Arial" w:cs="Arial"/>
        </w:rPr>
        <w:t xml:space="preserve">darüberhinaus </w:t>
      </w:r>
      <w:r w:rsidR="00BC4B28">
        <w:rPr>
          <w:rFonts w:ascii="Arial" w:hAnsi="Arial" w:cs="Arial"/>
        </w:rPr>
        <w:t>einen einfachen und nachvollziehbaren Überblick über die verschiedenen Führungs</w:t>
      </w:r>
      <w:r w:rsidR="008B6A43">
        <w:rPr>
          <w:rFonts w:ascii="Arial" w:hAnsi="Arial" w:cs="Arial"/>
        </w:rPr>
        <w:t>-</w:t>
      </w:r>
      <w:r w:rsidR="00BC4B28">
        <w:rPr>
          <w:rFonts w:ascii="Arial" w:hAnsi="Arial" w:cs="Arial"/>
        </w:rPr>
        <w:t>verhaltensweisen</w:t>
      </w:r>
      <w:r w:rsidR="008D60EB">
        <w:rPr>
          <w:rFonts w:ascii="Arial" w:hAnsi="Arial" w:cs="Arial"/>
        </w:rPr>
        <w:t>.</w:t>
      </w:r>
      <w:r w:rsidR="003740C5">
        <w:rPr>
          <w:rFonts w:ascii="Arial" w:hAnsi="Arial" w:cs="Arial"/>
        </w:rPr>
        <w:t xml:space="preserve"> In seinen Thesen zur Auswahl </w:t>
      </w:r>
      <w:r w:rsidR="00AF3F90">
        <w:rPr>
          <w:rFonts w:ascii="Arial" w:hAnsi="Arial" w:cs="Arial"/>
        </w:rPr>
        <w:t>von</w:t>
      </w:r>
      <w:r w:rsidR="003740C5">
        <w:rPr>
          <w:rFonts w:ascii="Arial" w:hAnsi="Arial" w:cs="Arial"/>
        </w:rPr>
        <w:t xml:space="preserve"> Führungsstil</w:t>
      </w:r>
      <w:r w:rsidR="00AF3F90">
        <w:rPr>
          <w:rFonts w:ascii="Arial" w:hAnsi="Arial" w:cs="Arial"/>
        </w:rPr>
        <w:t>en</w:t>
      </w:r>
      <w:r w:rsidR="003740C5">
        <w:rPr>
          <w:rFonts w:ascii="Arial" w:hAnsi="Arial" w:cs="Arial"/>
        </w:rPr>
        <w:t xml:space="preserve"> ergänzt </w:t>
      </w:r>
      <w:r w:rsidR="003740C5">
        <w:rPr>
          <w:rFonts w:ascii="Arial" w:hAnsi="Arial" w:cs="Arial"/>
          <w:color w:val="FF00FF"/>
        </w:rPr>
        <w:t>Thom (2009</w:t>
      </w:r>
      <w:r w:rsidR="00DB4363">
        <w:rPr>
          <w:rFonts w:ascii="Arial" w:hAnsi="Arial" w:cs="Arial"/>
          <w:color w:val="FF00FF"/>
        </w:rPr>
        <w:t>b</w:t>
      </w:r>
      <w:r w:rsidR="003740C5">
        <w:rPr>
          <w:rFonts w:ascii="Arial" w:hAnsi="Arial" w:cs="Arial"/>
          <w:color w:val="FF00FF"/>
        </w:rPr>
        <w:t>, S. 124)</w:t>
      </w:r>
      <w:r w:rsidR="003740C5">
        <w:rPr>
          <w:rFonts w:ascii="Arial" w:hAnsi="Arial" w:cs="Arial"/>
        </w:rPr>
        <w:t>, dass die meisten Führungsstilkonzepte Flexibilität fordern und meint damit, die Anpassungsfähigkeit des Führenden an die Führungssituation. Aus Sicht von Thom liegt demzufolge ein Hauptansatzpunkt für die Entwicklung von Führungskräften darin, die Führenden in der Diagnose der Situation und in der Anwendung unterschied</w:t>
      </w:r>
      <w:r w:rsidR="00595B78">
        <w:rPr>
          <w:rFonts w:ascii="Arial" w:hAnsi="Arial" w:cs="Arial"/>
        </w:rPr>
        <w:t>licher Führungsstile zu schulen und er vertritt die Sichtweise, dass eine reife Führungskraft keines der dargestellten Konzepte einfach imitieren, sondern eine Kombination wählen wird, die letztlich eine persönlichkeitsgerechte Eigenentwicklung darstellt.</w:t>
      </w:r>
    </w:p>
    <w:p w:rsidR="00D2614F" w:rsidRDefault="00D2614F" w:rsidP="003740C5">
      <w:pPr>
        <w:rPr>
          <w:rFonts w:ascii="Arial" w:hAnsi="Arial" w:cs="Arial"/>
          <w:lang w:val="de-DE"/>
        </w:rPr>
      </w:pPr>
    </w:p>
    <w:p w:rsidR="004D21A1" w:rsidRDefault="006555C3" w:rsidP="004D21A1">
      <w:pPr>
        <w:autoSpaceDE w:val="0"/>
        <w:autoSpaceDN w:val="0"/>
        <w:adjustRightInd w:val="0"/>
        <w:rPr>
          <w:rFonts w:ascii="Arial" w:hAnsi="Arial" w:cs="Arial"/>
          <w:lang w:val="de-DE"/>
        </w:rPr>
      </w:pPr>
      <w:r w:rsidRPr="006555C3">
        <w:rPr>
          <w:rFonts w:ascii="Arial" w:hAnsi="Arial" w:cs="Arial"/>
          <w:noProof/>
          <w:lang w:val="de-DE"/>
        </w:rPr>
        <w:drawing>
          <wp:inline distT="0" distB="0" distL="0" distR="0">
            <wp:extent cx="5762847" cy="2456121"/>
            <wp:effectExtent l="0" t="0" r="0" b="0"/>
            <wp:docPr id="16" name="Objek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72560" cy="4501724"/>
                      <a:chOff x="285720" y="500042"/>
                      <a:chExt cx="8572560" cy="4501724"/>
                    </a:xfrm>
                  </a:grpSpPr>
                  <a:grpSp>
                    <a:nvGrpSpPr>
                      <a:cNvPr id="47" name="Gruppieren 46"/>
                      <a:cNvGrpSpPr/>
                    </a:nvGrpSpPr>
                    <a:grpSpPr>
                      <a:xfrm>
                        <a:off x="285720" y="500042"/>
                        <a:ext cx="8572560" cy="4501724"/>
                        <a:chOff x="285720" y="500042"/>
                        <a:chExt cx="8572560" cy="4501724"/>
                      </a:xfrm>
                    </a:grpSpPr>
                    <a:grpSp>
                      <a:nvGrpSpPr>
                        <a:cNvPr id="3" name="Gruppieren 52"/>
                        <a:cNvGrpSpPr/>
                      </a:nvGrpSpPr>
                      <a:grpSpPr>
                        <a:xfrm>
                          <a:off x="285720" y="500042"/>
                          <a:ext cx="8572560" cy="4501724"/>
                          <a:chOff x="285720" y="500042"/>
                          <a:chExt cx="8572560" cy="4501724"/>
                        </a:xfrm>
                      </a:grpSpPr>
                      <a:sp>
                        <a:nvSpPr>
                          <a:cNvPr id="38" name="Rechteck 37"/>
                          <a:cNvSpPr/>
                        </a:nvSpPr>
                        <a:spPr>
                          <a:xfrm>
                            <a:off x="428596" y="500042"/>
                            <a:ext cx="8358246" cy="3929090"/>
                          </a:xfrm>
                          <a:prstGeom prst="rect">
                            <a:avLst/>
                          </a:prstGeom>
                          <a:noFill/>
                          <a:ln w="6350">
                            <a:noFill/>
                          </a:ln>
                          <a:effectLst/>
                          <a:scene3d>
                            <a:camera prst="orthographicFront">
                              <a:rot lat="0" lon="0" rev="0"/>
                            </a:camera>
                            <a:lightRig rig="chilly" dir="t">
                              <a:rot lat="0" lon="0" rev="18480000"/>
                            </a:lightRig>
                          </a:scene3d>
                          <a:sp3d prstMaterial="clear">
                            <a:bevelT h="63500"/>
                          </a:sp3d>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hteck 22"/>
                          <a:cNvSpPr/>
                        </a:nvSpPr>
                        <a:spPr>
                          <a:xfrm>
                            <a:off x="428596" y="500042"/>
                            <a:ext cx="4143404" cy="428628"/>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2000" dirty="0" smtClean="0">
                                  <a:solidFill>
                                    <a:schemeClr val="tx1"/>
                                  </a:solidFill>
                                  <a:latin typeface="Arial" pitchFamily="34" charset="0"/>
                                  <a:cs typeface="Arial" pitchFamily="34" charset="0"/>
                                </a:rPr>
                                <a:t>Willensdurchsetzung</a:t>
                              </a:r>
                              <a:endParaRPr lang="de-DE" sz="20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8" name="Gerade Verbindung 27"/>
                          <a:cNvCxnSpPr/>
                        </a:nvCxnSpPr>
                        <a:spPr>
                          <a:xfrm rot="16200000" flipH="1">
                            <a:off x="535754" y="3250404"/>
                            <a:ext cx="2071702" cy="2"/>
                          </a:xfrm>
                          <a:prstGeom prst="line">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sp>
                        <a:nvSpPr>
                          <a:cNvPr id="34" name="Rechteck 33"/>
                          <a:cNvSpPr/>
                        </a:nvSpPr>
                        <a:spPr>
                          <a:xfrm>
                            <a:off x="4572000" y="500042"/>
                            <a:ext cx="4214842" cy="428628"/>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2000" dirty="0" smtClean="0">
                                  <a:solidFill>
                                    <a:schemeClr val="tx1"/>
                                  </a:solidFill>
                                  <a:latin typeface="Arial" pitchFamily="34" charset="0"/>
                                  <a:cs typeface="Arial" pitchFamily="34" charset="0"/>
                                </a:rPr>
                                <a:t>Willensbildung</a:t>
                              </a:r>
                              <a:endParaRPr lang="de-DE" sz="20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Rechtwinkliges Dreieck 41"/>
                          <a:cNvSpPr/>
                        </a:nvSpPr>
                        <a:spPr>
                          <a:xfrm flipV="1">
                            <a:off x="428596" y="928670"/>
                            <a:ext cx="8358246" cy="1214446"/>
                          </a:xfrm>
                          <a:prstGeom prst="rtTriangle">
                            <a:avLst/>
                          </a:prstGeom>
                          <a:solidFill>
                            <a:schemeClr val="bg2">
                              <a:lumMod val="75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r">
                                <a:spcBef>
                                  <a:spcPts val="600"/>
                                </a:spcBef>
                              </a:pPr>
                              <a:endParaRPr lang="de-DE" sz="12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Rechtwinkliges Dreieck 48"/>
                          <a:cNvSpPr/>
                        </a:nvSpPr>
                        <a:spPr>
                          <a:xfrm rot="10800000" flipV="1">
                            <a:off x="428596" y="928671"/>
                            <a:ext cx="8358246" cy="1214446"/>
                          </a:xfrm>
                          <a:prstGeom prst="rtTriangle">
                            <a:avLst/>
                          </a:prstGeom>
                          <a:solidFill>
                            <a:schemeClr val="bg2">
                              <a:lumMod val="9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r">
                                <a:spcBef>
                                  <a:spcPts val="600"/>
                                </a:spcBef>
                              </a:pPr>
                              <a:endParaRPr lang="de-DE" sz="16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Textfeld 14"/>
                          <a:cNvSpPr txBox="1"/>
                        </a:nvSpPr>
                        <a:spPr>
                          <a:xfrm>
                            <a:off x="500034" y="1142984"/>
                            <a:ext cx="3786214" cy="338554"/>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600" dirty="0" smtClean="0">
                                  <a:latin typeface="Arial" pitchFamily="34" charset="0"/>
                                  <a:cs typeface="Arial" pitchFamily="34" charset="0"/>
                                </a:rPr>
                                <a:t>Einflussnahme des Vorgesetzten</a:t>
                              </a:r>
                              <a:endParaRPr lang="de-DE" dirty="0"/>
                            </a:p>
                          </a:txBody>
                          <a:useSpRect/>
                        </a:txSp>
                      </a:sp>
                      <a:sp>
                        <a:nvSpPr>
                          <a:cNvPr id="16" name="Textfeld 15"/>
                          <a:cNvSpPr txBox="1"/>
                        </a:nvSpPr>
                        <a:spPr>
                          <a:xfrm>
                            <a:off x="5214942" y="1500174"/>
                            <a:ext cx="3571900" cy="338554"/>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600" dirty="0" smtClean="0">
                                  <a:latin typeface="Arial" pitchFamily="34" charset="0"/>
                                  <a:cs typeface="Arial" pitchFamily="34" charset="0"/>
                                </a:rPr>
                                <a:t>Handlungsspielraum des Mitarbeiters</a:t>
                              </a:r>
                              <a:endParaRPr lang="de-DE" dirty="0"/>
                            </a:p>
                          </a:txBody>
                          <a:useSpRect/>
                        </a:txSp>
                      </a:sp>
                      <a:cxnSp>
                        <a:nvCxnSpPr>
                          <a:cNvPr id="20" name="Gerade Verbindung 19"/>
                          <a:cNvCxnSpPr/>
                        </a:nvCxnSpPr>
                        <a:spPr>
                          <a:xfrm rot="5400000">
                            <a:off x="1750199" y="3250406"/>
                            <a:ext cx="2071703" cy="1588"/>
                          </a:xfrm>
                          <a:prstGeom prst="line">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21" name="Gerade Verbindung 20"/>
                          <a:cNvCxnSpPr/>
                        </a:nvCxnSpPr>
                        <a:spPr>
                          <a:xfrm rot="5400000">
                            <a:off x="2964645" y="3250406"/>
                            <a:ext cx="2071703" cy="1588"/>
                          </a:xfrm>
                          <a:prstGeom prst="line">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22" name="Gerade Verbindung 21"/>
                          <a:cNvCxnSpPr/>
                        </a:nvCxnSpPr>
                        <a:spPr>
                          <a:xfrm rot="5400000">
                            <a:off x="4108447" y="3250406"/>
                            <a:ext cx="2071703" cy="1588"/>
                          </a:xfrm>
                          <a:prstGeom prst="line">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25" name="Gerade Verbindung 24"/>
                          <a:cNvCxnSpPr/>
                        </a:nvCxnSpPr>
                        <a:spPr>
                          <a:xfrm rot="5400000">
                            <a:off x="5393537" y="3250406"/>
                            <a:ext cx="2071703" cy="1588"/>
                          </a:xfrm>
                          <a:prstGeom prst="line">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26" name="Gerade Verbindung 25"/>
                          <a:cNvCxnSpPr/>
                        </a:nvCxnSpPr>
                        <a:spPr>
                          <a:xfrm rot="5400000">
                            <a:off x="6537339" y="3250406"/>
                            <a:ext cx="2071703" cy="1588"/>
                          </a:xfrm>
                          <a:prstGeom prst="line">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sp>
                        <a:nvSpPr>
                          <a:cNvPr id="27" name="Textfeld 26"/>
                          <a:cNvSpPr txBox="1"/>
                        </a:nvSpPr>
                        <a:spPr>
                          <a:xfrm>
                            <a:off x="3929058" y="2285992"/>
                            <a:ext cx="1285884" cy="1569660"/>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sz="1200" dirty="0" smtClean="0">
                                  <a:latin typeface="Arial" pitchFamily="34" charset="0"/>
                                  <a:cs typeface="Arial" pitchFamily="34" charset="0"/>
                                </a:rPr>
                                <a:t>Vorgesetzter </a:t>
                              </a:r>
                              <a:r>
                                <a:rPr lang="de-DE" sz="1200" dirty="0" smtClean="0">
                                  <a:latin typeface="Arial" pitchFamily="34" charset="0"/>
                                  <a:cs typeface="Arial" pitchFamily="34" charset="0"/>
                                </a:rPr>
                                <a:t>informiert über beabsichtigte Entscheidung und trifft diese nach Meinungs-</a:t>
                              </a:r>
                              <a:r>
                                <a:rPr lang="de-DE" sz="1200" dirty="0" err="1" smtClean="0">
                                  <a:latin typeface="Arial" pitchFamily="34" charset="0"/>
                                  <a:cs typeface="Arial" pitchFamily="34" charset="0"/>
                                </a:rPr>
                                <a:t>äußerung</a:t>
                              </a:r>
                              <a:r>
                                <a:rPr lang="de-DE" sz="1200" dirty="0" smtClean="0">
                                  <a:latin typeface="Arial" pitchFamily="34" charset="0"/>
                                  <a:cs typeface="Arial" pitchFamily="34" charset="0"/>
                                </a:rPr>
                                <a:t> durch die Mitarbeiter</a:t>
                              </a:r>
                              <a:endParaRPr lang="de-DE" sz="1200" dirty="0">
                                <a:latin typeface="Arial" pitchFamily="34" charset="0"/>
                                <a:cs typeface="Arial" pitchFamily="34" charset="0"/>
                              </a:endParaRPr>
                            </a:p>
                          </a:txBody>
                          <a:useSpRect/>
                        </a:txSp>
                      </a:sp>
                      <a:sp>
                        <a:nvSpPr>
                          <a:cNvPr id="29" name="Textfeld 28"/>
                          <a:cNvSpPr txBox="1"/>
                        </a:nvSpPr>
                        <a:spPr>
                          <a:xfrm>
                            <a:off x="428596" y="2285992"/>
                            <a:ext cx="1143008" cy="1384995"/>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sz="1200" dirty="0" smtClean="0">
                                  <a:latin typeface="Arial" pitchFamily="34" charset="0"/>
                                  <a:cs typeface="Arial" pitchFamily="34" charset="0"/>
                                </a:rPr>
                                <a:t>Vorgesetzter entscheidet </a:t>
                              </a:r>
                              <a:r>
                                <a:rPr lang="de-DE" sz="1200" dirty="0" smtClean="0">
                                  <a:latin typeface="Arial" pitchFamily="34" charset="0"/>
                                  <a:cs typeface="Arial" pitchFamily="34" charset="0"/>
                                </a:rPr>
                                <a:t>alleine, ordnet an und </a:t>
                              </a:r>
                              <a:r>
                                <a:rPr lang="de-DE" sz="1200" dirty="0" smtClean="0">
                                  <a:latin typeface="Arial" pitchFamily="34" charset="0"/>
                                  <a:cs typeface="Arial" pitchFamily="34" charset="0"/>
                                </a:rPr>
                                <a:t>setzt sich notfalls mit Zwang</a:t>
                              </a:r>
                              <a:r>
                                <a:rPr lang="de-DE" sz="1200" u="sng" dirty="0" smtClean="0">
                                  <a:latin typeface="Arial" pitchFamily="34" charset="0"/>
                                  <a:cs typeface="Arial" pitchFamily="34" charset="0"/>
                                </a:rPr>
                                <a:t> </a:t>
                              </a:r>
                            </a:p>
                            <a:p>
                              <a:pPr algn="ctr"/>
                              <a:r>
                                <a:rPr lang="de-DE" sz="1200" dirty="0" smtClean="0">
                                  <a:latin typeface="Arial" pitchFamily="34" charset="0"/>
                                  <a:cs typeface="Arial" pitchFamily="34" charset="0"/>
                                </a:rPr>
                                <a:t>durch</a:t>
                              </a:r>
                              <a:endParaRPr lang="de-DE" sz="1200" dirty="0">
                                <a:latin typeface="Arial" pitchFamily="34" charset="0"/>
                                <a:cs typeface="Arial" pitchFamily="34" charset="0"/>
                              </a:endParaRPr>
                            </a:p>
                          </a:txBody>
                          <a:useSpRect/>
                        </a:txSp>
                      </a:sp>
                      <a:sp>
                        <a:nvSpPr>
                          <a:cNvPr id="30" name="Textfeld 29"/>
                          <a:cNvSpPr txBox="1"/>
                        </a:nvSpPr>
                        <a:spPr>
                          <a:xfrm>
                            <a:off x="1571604" y="2285992"/>
                            <a:ext cx="1214446" cy="193899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sz="1200" dirty="0" smtClean="0">
                                  <a:latin typeface="Arial" pitchFamily="34" charset="0"/>
                                  <a:cs typeface="Arial" pitchFamily="34" charset="0"/>
                                </a:rPr>
                                <a:t>Vorgesetzter </a:t>
                              </a:r>
                              <a:r>
                                <a:rPr lang="de-DE" sz="1200" dirty="0" smtClean="0">
                                  <a:latin typeface="Arial" pitchFamily="34" charset="0"/>
                                  <a:cs typeface="Arial" pitchFamily="34" charset="0"/>
                                </a:rPr>
                                <a:t>entscheidet,  setzt sich </a:t>
                              </a:r>
                              <a:r>
                                <a:rPr lang="de-DE" sz="1200" dirty="0" smtClean="0">
                                  <a:latin typeface="Arial" pitchFamily="34" charset="0"/>
                                  <a:cs typeface="Arial" pitchFamily="34" charset="0"/>
                                </a:rPr>
                                <a:t>mit Überredung </a:t>
                              </a:r>
                              <a:r>
                                <a:rPr lang="de-DE" sz="1200" dirty="0" smtClean="0">
                                  <a:latin typeface="Arial" pitchFamily="34" charset="0"/>
                                  <a:cs typeface="Arial" pitchFamily="34" charset="0"/>
                                </a:rPr>
                                <a:t>durch und  begründet seine Entscheidung, bevor er sie anordnet</a:t>
                              </a:r>
                              <a:endParaRPr lang="de-DE" sz="1200" dirty="0">
                                <a:latin typeface="Arial" pitchFamily="34" charset="0"/>
                                <a:cs typeface="Arial" pitchFamily="34" charset="0"/>
                              </a:endParaRPr>
                            </a:p>
                          </a:txBody>
                          <a:useSpRect/>
                        </a:txSp>
                      </a:sp>
                      <a:sp>
                        <a:nvSpPr>
                          <a:cNvPr id="31" name="Textfeld 30"/>
                          <a:cNvSpPr txBox="1"/>
                        </a:nvSpPr>
                        <a:spPr>
                          <a:xfrm>
                            <a:off x="2786050" y="2285992"/>
                            <a:ext cx="1143008" cy="1754326"/>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sz="1200" dirty="0" smtClean="0">
                                  <a:latin typeface="Arial" pitchFamily="34" charset="0"/>
                                  <a:cs typeface="Arial" pitchFamily="34" charset="0"/>
                                </a:rPr>
                                <a:t>Vorgesetzter </a:t>
                              </a:r>
                              <a:r>
                                <a:rPr lang="de-DE" sz="1200" dirty="0" smtClean="0">
                                  <a:latin typeface="Arial" pitchFamily="34" charset="0"/>
                                  <a:cs typeface="Arial" pitchFamily="34" charset="0"/>
                                </a:rPr>
                                <a:t>entscheidet, lässt Fragen zu und </a:t>
                              </a:r>
                              <a:r>
                                <a:rPr lang="de-DE" sz="1200" dirty="0" smtClean="0">
                                  <a:latin typeface="Arial" pitchFamily="34" charset="0"/>
                                  <a:cs typeface="Arial" pitchFamily="34" charset="0"/>
                                </a:rPr>
                                <a:t>setzt</a:t>
                              </a:r>
                            </a:p>
                            <a:p>
                              <a:pPr algn="ctr"/>
                              <a:r>
                                <a:rPr lang="de-DE" sz="1200" dirty="0" smtClean="0">
                                  <a:latin typeface="Arial" pitchFamily="34" charset="0"/>
                                  <a:cs typeface="Arial" pitchFamily="34" charset="0"/>
                                </a:rPr>
                                <a:t> sich mit </a:t>
                              </a:r>
                              <a:r>
                                <a:rPr lang="de-DE" sz="1200" dirty="0" smtClean="0">
                                  <a:latin typeface="Arial" pitchFamily="34" charset="0"/>
                                  <a:cs typeface="Arial" pitchFamily="34" charset="0"/>
                                </a:rPr>
                                <a:t>Überzeugungdurch, um Akzeptanz zu erreichen</a:t>
                              </a:r>
                              <a:endParaRPr lang="de-DE" sz="1200" dirty="0">
                                <a:latin typeface="Arial" pitchFamily="34" charset="0"/>
                                <a:cs typeface="Arial" pitchFamily="34" charset="0"/>
                              </a:endParaRPr>
                            </a:p>
                          </a:txBody>
                          <a:useSpRect/>
                        </a:txSp>
                      </a:sp>
                      <a:sp>
                        <a:nvSpPr>
                          <a:cNvPr id="32" name="Textfeld 31"/>
                          <a:cNvSpPr txBox="1"/>
                        </a:nvSpPr>
                        <a:spPr>
                          <a:xfrm>
                            <a:off x="5143504" y="2285992"/>
                            <a:ext cx="1357322" cy="2123658"/>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sz="1200" dirty="0" smtClean="0">
                                  <a:latin typeface="Arial" pitchFamily="34" charset="0"/>
                                  <a:cs typeface="Arial" pitchFamily="34" charset="0"/>
                                </a:rPr>
                                <a:t>Vorgesetzter definiert das Problem, die Mitarbeiter entwickeln Lösungs- </a:t>
                              </a:r>
                              <a:r>
                                <a:rPr lang="de-DE" sz="1200" dirty="0" err="1" smtClean="0">
                                  <a:latin typeface="Arial" pitchFamily="34" charset="0"/>
                                  <a:cs typeface="Arial" pitchFamily="34" charset="0"/>
                                </a:rPr>
                                <a:t>vorschläge</a:t>
                              </a:r>
                              <a:endParaRPr lang="de-DE" sz="1200" dirty="0" smtClean="0">
                                <a:latin typeface="Arial" pitchFamily="34" charset="0"/>
                                <a:cs typeface="Arial" pitchFamily="34" charset="0"/>
                              </a:endParaRPr>
                            </a:p>
                            <a:p>
                              <a:pPr algn="ctr"/>
                              <a:r>
                                <a:rPr lang="de-DE" sz="1200" dirty="0" smtClean="0">
                                  <a:latin typeface="Arial" pitchFamily="34" charset="0"/>
                                  <a:cs typeface="Arial" pitchFamily="34" charset="0"/>
                                </a:rPr>
                                <a:t> unter deren </a:t>
                              </a:r>
                            </a:p>
                            <a:p>
                              <a:pPr algn="ctr"/>
                              <a:r>
                                <a:rPr lang="de-DE" sz="1200" dirty="0" smtClean="0">
                                  <a:latin typeface="Arial" pitchFamily="34" charset="0"/>
                                  <a:cs typeface="Arial" pitchFamily="34" charset="0"/>
                                </a:rPr>
                                <a:t>Berücksichtigung </a:t>
                              </a:r>
                              <a:r>
                                <a:rPr lang="de-DE" sz="1200" dirty="0" smtClean="0">
                                  <a:latin typeface="Arial" pitchFamily="34" charset="0"/>
                                  <a:cs typeface="Arial" pitchFamily="34" charset="0"/>
                                </a:rPr>
                                <a:t>entscheidet der Vorgesetzte</a:t>
                              </a:r>
                              <a:endParaRPr lang="de-DE" sz="1200" dirty="0">
                                <a:latin typeface="Arial" pitchFamily="34" charset="0"/>
                                <a:cs typeface="Arial" pitchFamily="34" charset="0"/>
                              </a:endParaRPr>
                            </a:p>
                          </a:txBody>
                          <a:useSpRect/>
                        </a:txSp>
                      </a:sp>
                      <a:sp>
                        <a:nvSpPr>
                          <a:cNvPr id="33" name="Textfeld 32"/>
                          <a:cNvSpPr txBox="1"/>
                        </a:nvSpPr>
                        <a:spPr>
                          <a:xfrm>
                            <a:off x="6357950" y="2285992"/>
                            <a:ext cx="1285884" cy="1569660"/>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sz="1200" dirty="0" smtClean="0">
                                  <a:latin typeface="Arial" pitchFamily="34" charset="0"/>
                                  <a:cs typeface="Arial" pitchFamily="34" charset="0"/>
                                </a:rPr>
                                <a:t>Vorgesetzter setzt die </a:t>
                              </a:r>
                              <a:r>
                                <a:rPr lang="de-DE" sz="1200" dirty="0" smtClean="0">
                                  <a:latin typeface="Arial" pitchFamily="34" charset="0"/>
                                  <a:cs typeface="Arial" pitchFamily="34" charset="0"/>
                                </a:rPr>
                                <a:t>Rahmen-</a:t>
                              </a:r>
                              <a:r>
                                <a:rPr lang="de-DE" sz="1200" dirty="0" err="1" smtClean="0">
                                  <a:latin typeface="Arial" pitchFamily="34" charset="0"/>
                                  <a:cs typeface="Arial" pitchFamily="34" charset="0"/>
                                </a:rPr>
                                <a:t>bedingungen</a:t>
                              </a:r>
                              <a:r>
                                <a:rPr lang="de-DE" sz="1200" dirty="0" smtClean="0">
                                  <a:latin typeface="Arial" pitchFamily="34" charset="0"/>
                                  <a:cs typeface="Arial" pitchFamily="34" charset="0"/>
                                </a:rPr>
                                <a:t>, </a:t>
                              </a:r>
                              <a:r>
                                <a:rPr lang="de-DE" sz="1200" dirty="0" smtClean="0">
                                  <a:latin typeface="Arial" pitchFamily="34" charset="0"/>
                                  <a:cs typeface="Arial" pitchFamily="34" charset="0"/>
                                </a:rPr>
                                <a:t>unter denen die </a:t>
                              </a:r>
                              <a:r>
                                <a:rPr lang="de-DE" sz="1200" dirty="0" smtClean="0">
                                  <a:latin typeface="Arial" pitchFamily="34" charset="0"/>
                                  <a:cs typeface="Arial" pitchFamily="34" charset="0"/>
                                </a:rPr>
                                <a:t>Mitarbeiter die Entscheidung treffen</a:t>
                              </a:r>
                              <a:endParaRPr lang="de-DE" sz="1200" dirty="0">
                                <a:latin typeface="Arial" pitchFamily="34" charset="0"/>
                                <a:cs typeface="Arial" pitchFamily="34" charset="0"/>
                              </a:endParaRPr>
                            </a:p>
                          </a:txBody>
                          <a:useSpRect/>
                        </a:txSp>
                      </a:sp>
                      <a:sp>
                        <a:nvSpPr>
                          <a:cNvPr id="35" name="Textfeld 34"/>
                          <a:cNvSpPr txBox="1"/>
                        </a:nvSpPr>
                        <a:spPr>
                          <a:xfrm>
                            <a:off x="7572396" y="2285992"/>
                            <a:ext cx="1214446" cy="193899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sz="1200" dirty="0" smtClean="0">
                                  <a:latin typeface="Arial" pitchFamily="34" charset="0"/>
                                  <a:cs typeface="Arial" pitchFamily="34" charset="0"/>
                                </a:rPr>
                                <a:t>Mitarbeiter entscheiden und handeln autonom  </a:t>
                              </a:r>
                            </a:p>
                            <a:p>
                              <a:pPr algn="ctr"/>
                              <a:r>
                                <a:rPr lang="de-DE" sz="1200" dirty="0" smtClean="0">
                                  <a:latin typeface="Arial" pitchFamily="34" charset="0"/>
                                  <a:cs typeface="Arial" pitchFamily="34" charset="0"/>
                                </a:rPr>
                                <a:t>im über-geordneten </a:t>
                              </a:r>
                              <a:r>
                                <a:rPr lang="de-DE" sz="1200" dirty="0" smtClean="0">
                                  <a:latin typeface="Arial" pitchFamily="34" charset="0"/>
                                  <a:cs typeface="Arial" pitchFamily="34" charset="0"/>
                                </a:rPr>
                                <a:t>Rahmen, Vorgesetzter fungiert als Koordinator</a:t>
                              </a:r>
                              <a:endParaRPr lang="de-DE" sz="1200" dirty="0">
                                <a:latin typeface="Arial" pitchFamily="34" charset="0"/>
                                <a:cs typeface="Arial" pitchFamily="34" charset="0"/>
                              </a:endParaRPr>
                            </a:p>
                          </a:txBody>
                          <a:useSpRect/>
                        </a:txSp>
                      </a:sp>
                      <a:sp>
                        <a:nvSpPr>
                          <a:cNvPr id="45" name="Textfeld 44"/>
                          <a:cNvSpPr txBox="1"/>
                        </a:nvSpPr>
                        <a:spPr>
                          <a:xfrm>
                            <a:off x="285720" y="4263102"/>
                            <a:ext cx="2071702" cy="738664"/>
                          </a:xfrm>
                          <a:prstGeom prst="rect">
                            <a:avLst/>
                          </a:pr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path path="circle">
                              <a:fillToRect t="100000" r="100000"/>
                            </a:path>
                            <a:tileRect l="-100000" b="-100000"/>
                          </a:gradFill>
                          <a:ln>
                            <a:noFill/>
                          </a:ln>
                          <a:effectLst>
                            <a:outerShdw blurRad="50800" dist="38100" dir="16200000" rotWithShape="0">
                              <a:prstClr val="black">
                                <a:alpha val="40000"/>
                              </a:prstClr>
                            </a:outerShdw>
                          </a:effectLst>
                        </a:spPr>
                        <a:txSp>
                          <a:txBody>
                            <a:bodyPr wrap="square" rtlCol="0">
                              <a:spAutoFit/>
                            </a:bodyPr>
                            <a:lstStyle>
                              <a:defPPr>
                                <a:defRPr lang="de-DE"/>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de-DE" sz="1400" dirty="0" smtClean="0">
                                  <a:latin typeface="Arial" pitchFamily="34" charset="0"/>
                                  <a:cs typeface="Arial" pitchFamily="34" charset="0"/>
                                </a:rPr>
                                <a:t>Vorgesetzten- </a:t>
                              </a:r>
                            </a:p>
                            <a:p>
                              <a:pPr algn="ctr"/>
                              <a:r>
                                <a:rPr lang="de-DE" sz="1400" dirty="0" smtClean="0">
                                  <a:latin typeface="Arial" pitchFamily="34" charset="0"/>
                                  <a:cs typeface="Arial" pitchFamily="34" charset="0"/>
                                </a:rPr>
                                <a:t>zentrierte (autoritäre)</a:t>
                              </a:r>
                            </a:p>
                            <a:p>
                              <a:pPr algn="ctr"/>
                              <a:r>
                                <a:rPr lang="de-DE" sz="1400" dirty="0" smtClean="0">
                                  <a:latin typeface="Arial" pitchFamily="34" charset="0"/>
                                  <a:cs typeface="Arial" pitchFamily="34" charset="0"/>
                                </a:rPr>
                                <a:t>Führung  </a:t>
                              </a:r>
                              <a:endParaRPr lang="de-DE" sz="1400" dirty="0">
                                <a:latin typeface="Arial" pitchFamily="34" charset="0"/>
                                <a:cs typeface="Arial" pitchFamily="34" charset="0"/>
                              </a:endParaRPr>
                            </a:p>
                          </a:txBody>
                          <a:useSpRect/>
                        </a:txSp>
                        <a:style>
                          <a:lnRef idx="1">
                            <a:schemeClr val="dk1"/>
                          </a:lnRef>
                          <a:fillRef idx="2">
                            <a:schemeClr val="dk1"/>
                          </a:fillRef>
                          <a:effectRef idx="1">
                            <a:schemeClr val="dk1"/>
                          </a:effectRef>
                          <a:fontRef idx="minor">
                            <a:schemeClr val="dk1"/>
                          </a:fontRef>
                        </a:style>
                      </a:sp>
                      <a:sp>
                        <a:nvSpPr>
                          <a:cNvPr id="46" name="Textfeld 45"/>
                          <a:cNvSpPr txBox="1"/>
                        </a:nvSpPr>
                        <a:spPr>
                          <a:xfrm>
                            <a:off x="6786578" y="4214818"/>
                            <a:ext cx="2071702" cy="738664"/>
                          </a:xfrm>
                          <a:prstGeom prst="rect">
                            <a:avLst/>
                          </a:pr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3500000" scaled="1"/>
                            <a:tileRect/>
                          </a:gradFill>
                          <a:ln>
                            <a:noFill/>
                          </a:ln>
                          <a:effectLst>
                            <a:outerShdw blurRad="50800" dist="38100" dir="5400000" algn="t" rotWithShape="0">
                              <a:prstClr val="black">
                                <a:alpha val="40000"/>
                              </a:prstClr>
                            </a:outerShdw>
                          </a:effectLst>
                        </a:spPr>
                        <a:txSp>
                          <a:txBody>
                            <a:bodyPr wrap="square" rtlCol="0">
                              <a:spAutoFit/>
                            </a:bodyPr>
                            <a:lstStyle>
                              <a:defPPr>
                                <a:defRPr lang="de-DE"/>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de-DE" sz="1400" dirty="0" smtClean="0">
                                  <a:latin typeface="Arial" pitchFamily="34" charset="0"/>
                                  <a:cs typeface="Arial" pitchFamily="34" charset="0"/>
                                </a:rPr>
                                <a:t>Mitarbeiter- </a:t>
                              </a:r>
                            </a:p>
                            <a:p>
                              <a:pPr algn="ctr"/>
                              <a:r>
                                <a:rPr lang="de-DE" sz="1400" dirty="0" smtClean="0">
                                  <a:latin typeface="Arial" pitchFamily="34" charset="0"/>
                                  <a:cs typeface="Arial" pitchFamily="34" charset="0"/>
                                </a:rPr>
                                <a:t>zentrierte </a:t>
                              </a:r>
                              <a:r>
                                <a:rPr lang="de-DE" sz="1400" dirty="0" smtClean="0">
                                  <a:latin typeface="Arial" pitchFamily="34" charset="0"/>
                                  <a:cs typeface="Arial" pitchFamily="34" charset="0"/>
                                </a:rPr>
                                <a:t>(autonome)</a:t>
                              </a:r>
                              <a:endParaRPr lang="de-DE" sz="1400" dirty="0" smtClean="0">
                                <a:latin typeface="Arial" pitchFamily="34" charset="0"/>
                                <a:cs typeface="Arial" pitchFamily="34" charset="0"/>
                              </a:endParaRPr>
                            </a:p>
                            <a:p>
                              <a:pPr algn="ctr"/>
                              <a:r>
                                <a:rPr lang="de-DE" sz="1400" dirty="0" smtClean="0">
                                  <a:latin typeface="Arial" pitchFamily="34" charset="0"/>
                                  <a:cs typeface="Arial" pitchFamily="34" charset="0"/>
                                </a:rPr>
                                <a:t>Führung</a:t>
                              </a:r>
                              <a:endParaRPr lang="de-DE" sz="1400" dirty="0">
                                <a:latin typeface="Arial" pitchFamily="34" charset="0"/>
                                <a:cs typeface="Arial" pitchFamily="34" charset="0"/>
                              </a:endParaRPr>
                            </a:p>
                          </a:txBody>
                          <a:useSpRect/>
                        </a:txSp>
                        <a:style>
                          <a:lnRef idx="1">
                            <a:schemeClr val="dk1"/>
                          </a:lnRef>
                          <a:fillRef idx="2">
                            <a:schemeClr val="dk1"/>
                          </a:fillRef>
                          <a:effectRef idx="1">
                            <a:schemeClr val="dk1"/>
                          </a:effectRef>
                          <a:fontRef idx="minor">
                            <a:schemeClr val="dk1"/>
                          </a:fontRef>
                        </a:style>
                      </a:sp>
                      <a:cxnSp>
                        <a:nvCxnSpPr>
                          <a:cNvPr id="82" name="Gerade Verbindung 81"/>
                          <a:cNvCxnSpPr/>
                        </a:nvCxnSpPr>
                        <a:spPr>
                          <a:xfrm>
                            <a:off x="2143108" y="4572008"/>
                            <a:ext cx="3786214" cy="1588"/>
                          </a:xfrm>
                          <a:prstGeom prst="line">
                            <a:avLst/>
                          </a:prstGeom>
                          <a:ln>
                            <a:solidFill>
                              <a:schemeClr val="tx1"/>
                            </a:solidFill>
                            <a:tailEnd type="stealth" w="lg" len="lg"/>
                          </a:ln>
                          <a:effectLst>
                            <a:innerShdw blurRad="63500" dist="50800" dir="16200000">
                              <a:prstClr val="black">
                                <a:alpha val="50000"/>
                              </a:prstClr>
                            </a:innerShdw>
                          </a:effectLst>
                        </a:spPr>
                        <a:style>
                          <a:lnRef idx="1">
                            <a:schemeClr val="accent1"/>
                          </a:lnRef>
                          <a:fillRef idx="0">
                            <a:schemeClr val="accent1"/>
                          </a:fillRef>
                          <a:effectRef idx="0">
                            <a:schemeClr val="accent1"/>
                          </a:effectRef>
                          <a:fontRef idx="minor">
                            <a:schemeClr val="tx1"/>
                          </a:fontRef>
                        </a:style>
                      </a:cxnSp>
                      <a:cxnSp>
                        <a:nvCxnSpPr>
                          <a:cNvPr id="50" name="Gerade Verbindung 49"/>
                          <a:cNvCxnSpPr/>
                        </a:nvCxnSpPr>
                        <a:spPr>
                          <a:xfrm rot="10800000">
                            <a:off x="3286116" y="4786322"/>
                            <a:ext cx="3714776" cy="9524"/>
                          </a:xfrm>
                          <a:prstGeom prst="line">
                            <a:avLst/>
                          </a:prstGeom>
                          <a:ln>
                            <a:solidFill>
                              <a:schemeClr val="tx1"/>
                            </a:solidFill>
                            <a:tailEnd type="stealth" w="lg" len="lg"/>
                          </a:ln>
                          <a:effectLst>
                            <a:innerShdw blurRad="63500" dist="50800" dir="16200000">
                              <a:prstClr val="black">
                                <a:alpha val="50000"/>
                              </a:prstClr>
                            </a:innerShdw>
                          </a:effectLst>
                        </a:spPr>
                        <a:style>
                          <a:lnRef idx="1">
                            <a:schemeClr val="accent1"/>
                          </a:lnRef>
                          <a:fillRef idx="0">
                            <a:schemeClr val="accent1"/>
                          </a:fillRef>
                          <a:effectRef idx="0">
                            <a:schemeClr val="accent1"/>
                          </a:effectRef>
                          <a:fontRef idx="minor">
                            <a:schemeClr val="tx1"/>
                          </a:fontRef>
                        </a:style>
                      </a:cxnSp>
                    </a:grpSp>
                    <a:sp>
                      <a:nvSpPr>
                        <a:cNvPr id="36" name="Rechteck 35"/>
                        <a:cNvSpPr/>
                      </a:nvSpPr>
                      <a:spPr>
                        <a:xfrm>
                          <a:off x="500034" y="1928802"/>
                          <a:ext cx="1000132" cy="285752"/>
                        </a:xfrm>
                        <a:prstGeom prst="rect">
                          <a:avLst/>
                        </a:prstGeom>
                        <a:solidFill>
                          <a:schemeClr val="tx2">
                            <a:lumMod val="20000"/>
                            <a:lumOff val="80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000" dirty="0" smtClean="0">
                                <a:solidFill>
                                  <a:schemeClr val="tx1"/>
                                </a:solidFill>
                                <a:latin typeface="Arial" pitchFamily="34" charset="0"/>
                                <a:cs typeface="Arial" pitchFamily="34" charset="0"/>
                              </a:rPr>
                              <a:t>autoritär</a:t>
                            </a:r>
                            <a:endParaRPr lang="de-DE" sz="10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echteck 36"/>
                        <a:cNvSpPr/>
                      </a:nvSpPr>
                      <a:spPr>
                        <a:xfrm>
                          <a:off x="1643042" y="1928802"/>
                          <a:ext cx="1071570" cy="285752"/>
                        </a:xfrm>
                        <a:prstGeom prst="rect">
                          <a:avLst/>
                        </a:prstGeom>
                        <a:solidFill>
                          <a:schemeClr val="tx2">
                            <a:lumMod val="20000"/>
                            <a:lumOff val="80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000" dirty="0" smtClean="0">
                                <a:solidFill>
                                  <a:schemeClr val="tx1"/>
                                </a:solidFill>
                                <a:latin typeface="Arial" pitchFamily="34" charset="0"/>
                                <a:cs typeface="Arial" pitchFamily="34" charset="0"/>
                              </a:rPr>
                              <a:t>patriarchalisch</a:t>
                            </a:r>
                            <a:endParaRPr lang="de-DE" sz="10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Rechteck 38"/>
                        <a:cNvSpPr/>
                      </a:nvSpPr>
                      <a:spPr>
                        <a:xfrm>
                          <a:off x="2857488" y="1928802"/>
                          <a:ext cx="1000132" cy="285752"/>
                        </a:xfrm>
                        <a:prstGeom prst="rect">
                          <a:avLst/>
                        </a:prstGeom>
                        <a:solidFill>
                          <a:schemeClr val="tx2">
                            <a:lumMod val="20000"/>
                            <a:lumOff val="80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000" dirty="0" smtClean="0">
                                <a:solidFill>
                                  <a:schemeClr val="tx1"/>
                                </a:solidFill>
                                <a:latin typeface="Arial" pitchFamily="34" charset="0"/>
                                <a:cs typeface="Arial" pitchFamily="34" charset="0"/>
                              </a:rPr>
                              <a:t>informierend</a:t>
                            </a:r>
                            <a:endParaRPr lang="de-DE" sz="10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Rechteck 39"/>
                        <a:cNvSpPr/>
                      </a:nvSpPr>
                      <a:spPr>
                        <a:xfrm>
                          <a:off x="4071934" y="1928802"/>
                          <a:ext cx="1000132" cy="285752"/>
                        </a:xfrm>
                        <a:prstGeom prst="rect">
                          <a:avLst/>
                        </a:prstGeom>
                        <a:solidFill>
                          <a:schemeClr val="tx2">
                            <a:lumMod val="20000"/>
                            <a:lumOff val="80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000" dirty="0" smtClean="0">
                                <a:solidFill>
                                  <a:schemeClr val="tx1"/>
                                </a:solidFill>
                                <a:latin typeface="Arial" pitchFamily="34" charset="0"/>
                                <a:cs typeface="Arial" pitchFamily="34" charset="0"/>
                              </a:rPr>
                              <a:t>beratend</a:t>
                            </a:r>
                            <a:endParaRPr lang="de-DE" sz="10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Rechteck 40"/>
                        <a:cNvSpPr/>
                      </a:nvSpPr>
                      <a:spPr>
                        <a:xfrm>
                          <a:off x="5286380" y="1928802"/>
                          <a:ext cx="1000132" cy="285752"/>
                        </a:xfrm>
                        <a:prstGeom prst="rect">
                          <a:avLst/>
                        </a:prstGeom>
                        <a:solidFill>
                          <a:schemeClr val="tx2">
                            <a:lumMod val="20000"/>
                            <a:lumOff val="80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000" dirty="0" smtClean="0">
                                <a:solidFill>
                                  <a:schemeClr val="tx1"/>
                                </a:solidFill>
                                <a:latin typeface="Arial" pitchFamily="34" charset="0"/>
                                <a:cs typeface="Arial" pitchFamily="34" charset="0"/>
                              </a:rPr>
                              <a:t>kooperativ</a:t>
                            </a:r>
                            <a:endParaRPr lang="de-DE" sz="10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Rechteck 42"/>
                        <a:cNvSpPr/>
                      </a:nvSpPr>
                      <a:spPr>
                        <a:xfrm>
                          <a:off x="6500826" y="1928802"/>
                          <a:ext cx="1000132" cy="285752"/>
                        </a:xfrm>
                        <a:prstGeom prst="rect">
                          <a:avLst/>
                        </a:prstGeom>
                        <a:solidFill>
                          <a:schemeClr val="tx2">
                            <a:lumMod val="20000"/>
                            <a:lumOff val="80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000" dirty="0" err="1" smtClean="0">
                                <a:solidFill>
                                  <a:schemeClr val="tx1"/>
                                </a:solidFill>
                                <a:latin typeface="Arial" pitchFamily="34" charset="0"/>
                                <a:cs typeface="Arial" pitchFamily="34" charset="0"/>
                              </a:rPr>
                              <a:t>delegativ</a:t>
                            </a:r>
                            <a:endParaRPr lang="de-DE" sz="10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echteck 43"/>
                        <a:cNvSpPr/>
                      </a:nvSpPr>
                      <a:spPr>
                        <a:xfrm>
                          <a:off x="7643834" y="1928802"/>
                          <a:ext cx="1000132" cy="285752"/>
                        </a:xfrm>
                        <a:prstGeom prst="rect">
                          <a:avLst/>
                        </a:prstGeom>
                        <a:solidFill>
                          <a:schemeClr val="tx2">
                            <a:lumMod val="20000"/>
                            <a:lumOff val="80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000" dirty="0" smtClean="0">
                                <a:solidFill>
                                  <a:schemeClr val="tx1"/>
                                </a:solidFill>
                                <a:latin typeface="Arial" pitchFamily="34" charset="0"/>
                                <a:cs typeface="Arial" pitchFamily="34" charset="0"/>
                              </a:rPr>
                              <a:t>demokratisch</a:t>
                            </a:r>
                            <a:endParaRPr lang="de-DE" sz="1000" u="sng"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4D21A1" w:rsidRPr="009E6304" w:rsidRDefault="004D21A1" w:rsidP="004D21A1">
      <w:pPr>
        <w:autoSpaceDE w:val="0"/>
        <w:autoSpaceDN w:val="0"/>
        <w:adjustRightInd w:val="0"/>
        <w:rPr>
          <w:rFonts w:ascii="Arial" w:hAnsi="Arial" w:cs="Arial"/>
          <w:sz w:val="16"/>
          <w:szCs w:val="16"/>
          <w:lang w:val="de-DE"/>
        </w:rPr>
      </w:pPr>
    </w:p>
    <w:p w:rsidR="004D21A1" w:rsidRDefault="004D21A1" w:rsidP="004D21A1">
      <w:pPr>
        <w:autoSpaceDE w:val="0"/>
        <w:autoSpaceDN w:val="0"/>
        <w:adjustRightInd w:val="0"/>
        <w:ind w:left="2127" w:hanging="2127"/>
        <w:rPr>
          <w:rFonts w:ascii="Arial" w:hAnsi="Arial" w:cs="Arial"/>
          <w:color w:val="FF33CC"/>
          <w:lang w:val="de-DE"/>
        </w:rPr>
      </w:pPr>
      <w:r w:rsidRPr="008248AC">
        <w:rPr>
          <w:rFonts w:ascii="Arial" w:hAnsi="Arial" w:cs="Arial"/>
          <w:b/>
          <w:lang w:val="de-DE"/>
        </w:rPr>
        <w:t>Abb</w:t>
      </w:r>
      <w:r>
        <w:rPr>
          <w:rFonts w:ascii="Arial" w:hAnsi="Arial" w:cs="Arial"/>
          <w:b/>
          <w:lang w:val="de-DE"/>
        </w:rPr>
        <w:t>ildung</w:t>
      </w:r>
      <w:r w:rsidRPr="008248AC">
        <w:rPr>
          <w:rFonts w:ascii="Arial" w:hAnsi="Arial" w:cs="Arial"/>
          <w:b/>
          <w:lang w:val="de-DE"/>
        </w:rPr>
        <w:t xml:space="preserve"> </w:t>
      </w:r>
      <w:r>
        <w:rPr>
          <w:rFonts w:ascii="Arial" w:hAnsi="Arial" w:cs="Arial"/>
          <w:b/>
          <w:lang w:val="de-DE"/>
        </w:rPr>
        <w:t>2</w:t>
      </w:r>
      <w:r w:rsidRPr="008248AC">
        <w:rPr>
          <w:rFonts w:ascii="Arial" w:hAnsi="Arial" w:cs="Arial"/>
          <w:b/>
          <w:lang w:val="de-DE"/>
        </w:rPr>
        <w:t>.</w:t>
      </w:r>
      <w:r>
        <w:rPr>
          <w:rFonts w:ascii="Arial" w:hAnsi="Arial" w:cs="Arial"/>
          <w:b/>
          <w:lang w:val="de-DE"/>
        </w:rPr>
        <w:t>3-1:</w:t>
      </w:r>
      <w:r>
        <w:rPr>
          <w:rFonts w:ascii="Arial" w:hAnsi="Arial" w:cs="Arial"/>
          <w:lang w:val="de-DE"/>
        </w:rPr>
        <w:tab/>
        <w:t xml:space="preserve">Unterschiedliche Führungsverhaltensweisen im Zusammenhang von Willensdurchsetzung und Willensbildung </w:t>
      </w:r>
      <w:r w:rsidRPr="002A2AAA">
        <w:rPr>
          <w:rFonts w:ascii="Arial" w:hAnsi="Arial" w:cs="Arial"/>
          <w:color w:val="FF33CC"/>
          <w:lang w:val="de-DE"/>
        </w:rPr>
        <w:t xml:space="preserve">(in Anlehnung </w:t>
      </w:r>
      <w:r>
        <w:rPr>
          <w:rFonts w:ascii="Arial" w:hAnsi="Arial" w:cs="Arial"/>
          <w:color w:val="FF33CC"/>
          <w:lang w:val="de-DE"/>
        </w:rPr>
        <w:t xml:space="preserve">Tannenbaum und Schmidt, zitiert in </w:t>
      </w:r>
      <w:r w:rsidR="00DD005E">
        <w:rPr>
          <w:rFonts w:ascii="Arial" w:hAnsi="Arial" w:cs="Arial"/>
          <w:color w:val="FF33CC"/>
          <w:lang w:val="de-DE"/>
        </w:rPr>
        <w:t>Staehle, 1999, S. 337</w:t>
      </w:r>
      <w:r>
        <w:rPr>
          <w:rFonts w:ascii="Arial" w:hAnsi="Arial" w:cs="Arial"/>
          <w:color w:val="FF33CC"/>
          <w:lang w:val="de-DE"/>
        </w:rPr>
        <w:t>)</w:t>
      </w:r>
    </w:p>
    <w:p w:rsidR="004508CA" w:rsidRDefault="004508CA" w:rsidP="004508CA">
      <w:pPr>
        <w:pStyle w:val="Listenabsatz"/>
        <w:numPr>
          <w:ilvl w:val="3"/>
          <w:numId w:val="5"/>
        </w:numPr>
        <w:ind w:left="1134" w:hanging="1134"/>
        <w:rPr>
          <w:rFonts w:ascii="Arial" w:hAnsi="Arial" w:cs="Arial"/>
          <w:lang w:val="de-DE"/>
        </w:rPr>
      </w:pPr>
      <w:r>
        <w:rPr>
          <w:rFonts w:ascii="Arial" w:hAnsi="Arial" w:cs="Arial"/>
          <w:lang w:val="de-DE"/>
        </w:rPr>
        <w:lastRenderedPageBreak/>
        <w:t xml:space="preserve">Definition von Führung  </w:t>
      </w:r>
    </w:p>
    <w:p w:rsidR="00A71D41" w:rsidRDefault="00A71D41" w:rsidP="004508CA">
      <w:pPr>
        <w:rPr>
          <w:rFonts w:ascii="Arial" w:hAnsi="Arial" w:cs="Arial"/>
          <w:lang w:val="de-DE"/>
        </w:rPr>
      </w:pPr>
    </w:p>
    <w:p w:rsidR="00F75C3A" w:rsidRDefault="00300081" w:rsidP="004508CA">
      <w:pPr>
        <w:rPr>
          <w:rFonts w:ascii="Arial" w:eastAsia="Batang" w:hAnsi="Arial" w:cs="Arial"/>
        </w:rPr>
      </w:pPr>
      <w:r>
        <w:rPr>
          <w:rFonts w:ascii="Arial" w:hAnsi="Arial" w:cs="Arial"/>
          <w:lang w:val="de-DE"/>
        </w:rPr>
        <w:t>Bei Recherche</w:t>
      </w:r>
      <w:r w:rsidR="007D43B1">
        <w:rPr>
          <w:rFonts w:ascii="Arial" w:hAnsi="Arial" w:cs="Arial"/>
          <w:lang w:val="de-DE"/>
        </w:rPr>
        <w:t>n</w:t>
      </w:r>
      <w:r>
        <w:rPr>
          <w:rFonts w:ascii="Arial" w:hAnsi="Arial" w:cs="Arial"/>
          <w:lang w:val="de-DE"/>
        </w:rPr>
        <w:t xml:space="preserve"> zur Rahmenthematik </w:t>
      </w:r>
      <w:r w:rsidR="00D603E2">
        <w:rPr>
          <w:rFonts w:ascii="Arial" w:hAnsi="Arial" w:cs="Arial"/>
          <w:lang w:val="de-DE"/>
        </w:rPr>
        <w:t>von Mitarbeiterf</w:t>
      </w:r>
      <w:r>
        <w:rPr>
          <w:rFonts w:ascii="Arial" w:hAnsi="Arial" w:cs="Arial"/>
          <w:lang w:val="de-DE"/>
        </w:rPr>
        <w:t>ührung zeigt sich dem Such</w:t>
      </w:r>
      <w:r w:rsidR="007D43B1">
        <w:rPr>
          <w:rFonts w:ascii="Arial" w:hAnsi="Arial" w:cs="Arial"/>
          <w:lang w:val="de-DE"/>
        </w:rPr>
        <w:t>-</w:t>
      </w:r>
      <w:r>
        <w:rPr>
          <w:rFonts w:ascii="Arial" w:hAnsi="Arial" w:cs="Arial"/>
          <w:lang w:val="de-DE"/>
        </w:rPr>
        <w:t>enden, dass es s</w:t>
      </w:r>
      <w:r w:rsidR="009E7CBE">
        <w:rPr>
          <w:rFonts w:ascii="Arial" w:hAnsi="Arial" w:cs="Arial"/>
          <w:lang w:val="de-DE"/>
        </w:rPr>
        <w:t>ich um e</w:t>
      </w:r>
      <w:r>
        <w:rPr>
          <w:rFonts w:ascii="Arial" w:hAnsi="Arial" w:cs="Arial"/>
          <w:lang w:val="de-DE"/>
        </w:rPr>
        <w:t xml:space="preserve">inen komplexen Sachverhalt </w:t>
      </w:r>
      <w:r w:rsidR="009E7CBE">
        <w:rPr>
          <w:rFonts w:ascii="Arial" w:hAnsi="Arial" w:cs="Arial"/>
          <w:lang w:val="de-DE"/>
        </w:rPr>
        <w:t>handelt und es übe</w:t>
      </w:r>
      <w:r w:rsidR="007D43B1">
        <w:rPr>
          <w:rFonts w:ascii="Arial" w:hAnsi="Arial" w:cs="Arial"/>
          <w:lang w:val="de-DE"/>
        </w:rPr>
        <w:t>r</w:t>
      </w:r>
      <w:r w:rsidR="009E7CBE">
        <w:rPr>
          <w:rFonts w:ascii="Arial" w:hAnsi="Arial" w:cs="Arial"/>
          <w:lang w:val="de-DE"/>
        </w:rPr>
        <w:t>rascht nich</w:t>
      </w:r>
      <w:r w:rsidR="00A71D41">
        <w:rPr>
          <w:rFonts w:ascii="Arial" w:hAnsi="Arial" w:cs="Arial"/>
          <w:lang w:val="de-DE"/>
        </w:rPr>
        <w:t xml:space="preserve">t, dass hierzu eine Vielzahl an </w:t>
      </w:r>
      <w:r w:rsidR="009E7CBE">
        <w:rPr>
          <w:rFonts w:ascii="Arial" w:hAnsi="Arial" w:cs="Arial"/>
          <w:lang w:val="de-DE"/>
        </w:rPr>
        <w:t>Theorien und Hypothesen existieren</w:t>
      </w:r>
      <w:r w:rsidR="00EA4832">
        <w:rPr>
          <w:rFonts w:ascii="Arial" w:hAnsi="Arial" w:cs="Arial"/>
          <w:lang w:val="de-DE"/>
        </w:rPr>
        <w:t>.</w:t>
      </w:r>
      <w:r w:rsidR="00317E63">
        <w:rPr>
          <w:rFonts w:ascii="Arial" w:hAnsi="Arial" w:cs="Arial"/>
          <w:lang w:val="de-DE"/>
        </w:rPr>
        <w:t xml:space="preserve"> </w:t>
      </w:r>
      <w:r w:rsidR="00A71D41">
        <w:rPr>
          <w:rFonts w:ascii="Arial" w:hAnsi="Arial" w:cs="Arial"/>
          <w:lang w:val="de-DE"/>
        </w:rPr>
        <w:t xml:space="preserve">Zu dem Begriff Führung finden sich zahlreiche Definitionen, die </w:t>
      </w:r>
      <w:r w:rsidR="00F31B2E">
        <w:rPr>
          <w:rFonts w:ascii="Arial" w:hAnsi="Arial" w:cs="Arial"/>
          <w:lang w:val="de-DE"/>
        </w:rPr>
        <w:t xml:space="preserve">je </w:t>
      </w:r>
      <w:r w:rsidR="00A71D41">
        <w:rPr>
          <w:rFonts w:ascii="Arial" w:hAnsi="Arial" w:cs="Arial"/>
          <w:lang w:val="de-DE"/>
        </w:rPr>
        <w:t>nach Prägung und Fach</w:t>
      </w:r>
      <w:r w:rsidR="007D43B1">
        <w:rPr>
          <w:rFonts w:ascii="Arial" w:hAnsi="Arial" w:cs="Arial"/>
          <w:lang w:val="de-DE"/>
        </w:rPr>
        <w:t>-</w:t>
      </w:r>
      <w:r w:rsidR="00A71D41">
        <w:rPr>
          <w:rFonts w:ascii="Arial" w:hAnsi="Arial" w:cs="Arial"/>
          <w:lang w:val="de-DE"/>
        </w:rPr>
        <w:t>disziplin ökonomisch, psychologisch, humanistisch, sozial und pädagogisch formuliert werden.</w:t>
      </w:r>
      <w:r w:rsidR="00CC14F9">
        <w:rPr>
          <w:rFonts w:ascii="Arial" w:hAnsi="Arial" w:cs="Arial"/>
          <w:lang w:val="de-DE"/>
        </w:rPr>
        <w:t xml:space="preserve"> </w:t>
      </w:r>
      <w:r w:rsidR="002F1BE2">
        <w:rPr>
          <w:rFonts w:ascii="Arial" w:hAnsi="Arial" w:cs="Arial"/>
          <w:lang w:val="de-DE"/>
        </w:rPr>
        <w:t xml:space="preserve">Lassen Sie uns in Anlehnung an die Recherchen von </w:t>
      </w:r>
      <w:r w:rsidR="00043B1A">
        <w:rPr>
          <w:rFonts w:ascii="Arial" w:hAnsi="Arial" w:cs="Arial"/>
          <w:color w:val="FF00FF"/>
        </w:rPr>
        <w:t>Eichenberg (</w:t>
      </w:r>
      <w:r w:rsidR="00043B1A" w:rsidRPr="00AF700A">
        <w:rPr>
          <w:rFonts w:ascii="Arial" w:hAnsi="Arial" w:cs="Arial"/>
          <w:color w:val="FF00FF"/>
        </w:rPr>
        <w:t>200</w:t>
      </w:r>
      <w:r w:rsidR="00043B1A">
        <w:rPr>
          <w:rFonts w:ascii="Arial" w:hAnsi="Arial" w:cs="Arial"/>
          <w:color w:val="FF00FF"/>
        </w:rPr>
        <w:t xml:space="preserve">7, S. </w:t>
      </w:r>
      <w:r w:rsidR="002F1BE2">
        <w:rPr>
          <w:rFonts w:ascii="Arial" w:hAnsi="Arial" w:cs="Arial"/>
          <w:color w:val="FF00FF"/>
        </w:rPr>
        <w:t>15</w:t>
      </w:r>
      <w:r w:rsidR="00043B1A">
        <w:rPr>
          <w:rFonts w:ascii="Arial" w:hAnsi="Arial" w:cs="Arial"/>
          <w:color w:val="FF00FF"/>
        </w:rPr>
        <w:t>)</w:t>
      </w:r>
      <w:r w:rsidR="002F1BE2">
        <w:rPr>
          <w:rFonts w:ascii="Arial" w:hAnsi="Arial" w:cs="Arial"/>
          <w:color w:val="FF00FF"/>
        </w:rPr>
        <w:t xml:space="preserve">, </w:t>
      </w:r>
      <w:r w:rsidR="002F1BE2">
        <w:rPr>
          <w:rFonts w:ascii="Arial" w:hAnsi="Arial" w:cs="Arial"/>
        </w:rPr>
        <w:t xml:space="preserve">einige ausgewählte Definitionen zu „Führung“ </w:t>
      </w:r>
      <w:r w:rsidR="002F1BE2" w:rsidRPr="00933801">
        <w:rPr>
          <w:rFonts w:ascii="Arial" w:hAnsi="Arial" w:cs="Arial"/>
        </w:rPr>
        <w:t xml:space="preserve">lesen: </w:t>
      </w:r>
      <w:r w:rsidR="002F1BE2" w:rsidRPr="00933801">
        <w:rPr>
          <w:rFonts w:ascii="Arial" w:hAnsi="Arial" w:cs="Arial"/>
          <w:i/>
        </w:rPr>
        <w:t>„[Führung ist ein] Prozess</w:t>
      </w:r>
      <w:r w:rsidR="00471915" w:rsidRPr="00933801">
        <w:rPr>
          <w:rFonts w:ascii="Arial" w:hAnsi="Arial" w:cs="Arial"/>
          <w:i/>
        </w:rPr>
        <w:t>, ei</w:t>
      </w:r>
      <w:r w:rsidR="002F1BE2" w:rsidRPr="00933801">
        <w:rPr>
          <w:rFonts w:ascii="Arial" w:hAnsi="Arial" w:cs="Arial"/>
          <w:i/>
        </w:rPr>
        <w:t xml:space="preserve">ne Gruppe </w:t>
      </w:r>
      <w:r w:rsidR="00471915" w:rsidRPr="00933801">
        <w:rPr>
          <w:rFonts w:ascii="Arial" w:hAnsi="Arial" w:cs="Arial"/>
          <w:i/>
        </w:rPr>
        <w:t>(oder Gruppen) von Leuten durch (vornehmlich) zwangfreie Mittel in eine gemeinsame Richtung zu bewegen“</w:t>
      </w:r>
      <w:r w:rsidR="00561B23" w:rsidRPr="00933801">
        <w:rPr>
          <w:rFonts w:ascii="Arial" w:hAnsi="Arial" w:cs="Arial"/>
        </w:rPr>
        <w:t xml:space="preserve"> </w:t>
      </w:r>
      <w:r w:rsidR="00471915" w:rsidRPr="00933801">
        <w:rPr>
          <w:rFonts w:ascii="Arial" w:hAnsi="Arial" w:cs="Arial"/>
          <w:color w:val="FF00FF"/>
        </w:rPr>
        <w:t>(Kotter, 1989, S. 29);</w:t>
      </w:r>
      <w:r w:rsidR="00471915" w:rsidRPr="00933801">
        <w:rPr>
          <w:rFonts w:ascii="Arial" w:hAnsi="Arial" w:cs="Arial"/>
        </w:rPr>
        <w:t xml:space="preserve"> </w:t>
      </w:r>
      <w:r w:rsidR="00DB7C7E" w:rsidRPr="00933801">
        <w:rPr>
          <w:rFonts w:ascii="Arial" w:hAnsi="Arial" w:cs="Arial"/>
          <w:i/>
        </w:rPr>
        <w:t>„[Führung ist ein] interaktionaler Prozess zielorientierten Einflussnehmens auf Leistungs</w:t>
      </w:r>
      <w:r w:rsidR="000E16E6">
        <w:rPr>
          <w:rFonts w:ascii="Arial" w:hAnsi="Arial" w:cs="Arial"/>
          <w:i/>
        </w:rPr>
        <w:t>-</w:t>
      </w:r>
      <w:r w:rsidR="00DB7C7E" w:rsidRPr="00933801">
        <w:rPr>
          <w:rFonts w:ascii="Arial" w:hAnsi="Arial" w:cs="Arial"/>
          <w:i/>
        </w:rPr>
        <w:t>verpflichtete zum Durchsetzen der zu erfüllenden Ergebnis- und Verhaltensziele“</w:t>
      </w:r>
      <w:r w:rsidR="00DB7C7E" w:rsidRPr="00933801">
        <w:rPr>
          <w:rFonts w:ascii="Arial" w:hAnsi="Arial" w:cs="Arial"/>
        </w:rPr>
        <w:t xml:space="preserve"> </w:t>
      </w:r>
      <w:r w:rsidR="00DB7C7E" w:rsidRPr="00933801">
        <w:rPr>
          <w:rFonts w:ascii="Arial" w:hAnsi="Arial" w:cs="Arial"/>
          <w:color w:val="FF00FF"/>
        </w:rPr>
        <w:t>(Richter, 1999, S. 557</w:t>
      </w:r>
      <w:r w:rsidR="00DB7C7E" w:rsidRPr="00933801">
        <w:rPr>
          <w:rFonts w:ascii="Arial" w:hAnsi="Arial" w:cs="Arial"/>
        </w:rPr>
        <w:t xml:space="preserve">); </w:t>
      </w:r>
      <w:r w:rsidR="00DB7C7E" w:rsidRPr="00933801">
        <w:rPr>
          <w:rFonts w:ascii="Arial" w:hAnsi="Arial" w:cs="Arial"/>
          <w:i/>
        </w:rPr>
        <w:t>„Führung ist zielbezogene Einflussnahme. Die Geführten sollen dazu bewegt werden, bestimmte Ziele, die sich meist aus den Zielen des Unternehmens ableiten, zu erreichen“</w:t>
      </w:r>
      <w:r w:rsidR="00DB7C7E" w:rsidRPr="00933801">
        <w:rPr>
          <w:rFonts w:ascii="Arial" w:hAnsi="Arial" w:cs="Arial"/>
        </w:rPr>
        <w:t xml:space="preserve"> </w:t>
      </w:r>
      <w:r w:rsidR="00DB7C7E" w:rsidRPr="00933801">
        <w:rPr>
          <w:rFonts w:ascii="Arial" w:hAnsi="Arial" w:cs="Arial"/>
          <w:color w:val="FF00FF"/>
        </w:rPr>
        <w:t>(Rosensti</w:t>
      </w:r>
      <w:r w:rsidR="00AF5298" w:rsidRPr="00933801">
        <w:rPr>
          <w:rFonts w:ascii="Arial" w:hAnsi="Arial" w:cs="Arial"/>
          <w:color w:val="FF00FF"/>
        </w:rPr>
        <w:t>e</w:t>
      </w:r>
      <w:r w:rsidR="00DB7C7E" w:rsidRPr="00933801">
        <w:rPr>
          <w:rFonts w:ascii="Arial" w:hAnsi="Arial" w:cs="Arial"/>
          <w:color w:val="FF00FF"/>
        </w:rPr>
        <w:t>l</w:t>
      </w:r>
      <w:r w:rsidR="00671020" w:rsidRPr="00933801">
        <w:rPr>
          <w:rFonts w:ascii="Arial" w:hAnsi="Arial" w:cs="Arial"/>
          <w:color w:val="FF00FF"/>
        </w:rPr>
        <w:t xml:space="preserve"> et al.</w:t>
      </w:r>
      <w:r w:rsidR="00DB7C7E" w:rsidRPr="00933801">
        <w:rPr>
          <w:rFonts w:ascii="Arial" w:hAnsi="Arial" w:cs="Arial"/>
          <w:color w:val="FF00FF"/>
        </w:rPr>
        <w:t>, 200</w:t>
      </w:r>
      <w:r w:rsidR="00671020" w:rsidRPr="00933801">
        <w:rPr>
          <w:rFonts w:ascii="Arial" w:hAnsi="Arial" w:cs="Arial"/>
          <w:color w:val="FF00FF"/>
        </w:rPr>
        <w:t>9</w:t>
      </w:r>
      <w:r w:rsidR="00DB7C7E" w:rsidRPr="00933801">
        <w:rPr>
          <w:rFonts w:ascii="Arial" w:hAnsi="Arial" w:cs="Arial"/>
          <w:color w:val="FF00FF"/>
        </w:rPr>
        <w:t>, S. 4)</w:t>
      </w:r>
      <w:r w:rsidR="00DB7C7E" w:rsidRPr="00933801">
        <w:rPr>
          <w:rFonts w:ascii="Arial" w:hAnsi="Arial" w:cs="Arial"/>
        </w:rPr>
        <w:t xml:space="preserve">; </w:t>
      </w:r>
      <w:r w:rsidR="00DB7C7E" w:rsidRPr="00933801">
        <w:rPr>
          <w:rFonts w:ascii="Arial" w:hAnsi="Arial" w:cs="Arial"/>
          <w:i/>
        </w:rPr>
        <w:t>„Führung kann […] als zielorientierte und zukunf</w:t>
      </w:r>
      <w:r w:rsidR="00AB3DA7" w:rsidRPr="00933801">
        <w:rPr>
          <w:rFonts w:ascii="Arial" w:hAnsi="Arial" w:cs="Arial"/>
          <w:i/>
        </w:rPr>
        <w:t>ts</w:t>
      </w:r>
      <w:r w:rsidR="00DB7C7E" w:rsidRPr="00933801">
        <w:rPr>
          <w:rFonts w:ascii="Arial" w:hAnsi="Arial" w:cs="Arial"/>
          <w:i/>
        </w:rPr>
        <w:t>bezogene Verhaltensbeeinflussung verstanden werden, die sich auf Leistungsinduktion und Zufriedenheitserzeugung richtet“</w:t>
      </w:r>
      <w:r w:rsidR="00DB7C7E" w:rsidRPr="00933801">
        <w:rPr>
          <w:rFonts w:ascii="Arial" w:hAnsi="Arial" w:cs="Arial"/>
        </w:rPr>
        <w:t xml:space="preserve"> </w:t>
      </w:r>
      <w:r w:rsidR="00DB7C7E" w:rsidRPr="00933801">
        <w:rPr>
          <w:rFonts w:ascii="Arial" w:hAnsi="Arial" w:cs="Arial"/>
          <w:color w:val="FF00FF"/>
        </w:rPr>
        <w:t>(Steinle, 2005, S. 561)</w:t>
      </w:r>
      <w:r w:rsidR="00DB7C7E" w:rsidRPr="00933801">
        <w:rPr>
          <w:rFonts w:ascii="Arial" w:hAnsi="Arial" w:cs="Arial"/>
        </w:rPr>
        <w:t xml:space="preserve">; </w:t>
      </w:r>
      <w:r w:rsidR="00AB3DA7" w:rsidRPr="00933801">
        <w:rPr>
          <w:rFonts w:ascii="Arial" w:hAnsi="Arial" w:cs="Arial"/>
          <w:i/>
        </w:rPr>
        <w:t>„Führung wird verstanden als ziel- und ergebnisorientierte, aktivierende und wechselseitige, soziale Beeinflussung der Erfüllung gemeinsamer Aufgaben in und mit einer strukturierten Arbeitssituation. Mitarbeiterführung gestaltet die Einflussbeziehungen in führungsorganisatorisch differenzierten Rollen im Rahmen von Arbeitsverträgen</w:t>
      </w:r>
      <w:r w:rsidR="00AB3DA7" w:rsidRPr="00933801">
        <w:rPr>
          <w:rFonts w:ascii="Arial" w:hAnsi="Arial" w:cs="Arial"/>
          <w:i/>
          <w:color w:val="FF00FF"/>
        </w:rPr>
        <w:t xml:space="preserve">“ </w:t>
      </w:r>
      <w:r w:rsidR="00AB3DA7" w:rsidRPr="00933801">
        <w:rPr>
          <w:rFonts w:ascii="Arial" w:hAnsi="Arial" w:cs="Arial"/>
          <w:color w:val="FF00FF"/>
        </w:rPr>
        <w:t>(Wunderer, 200</w:t>
      </w:r>
      <w:r w:rsidR="00B61209" w:rsidRPr="00933801">
        <w:rPr>
          <w:rFonts w:ascii="Arial" w:hAnsi="Arial" w:cs="Arial"/>
          <w:color w:val="FF00FF"/>
        </w:rPr>
        <w:t>7</w:t>
      </w:r>
      <w:r w:rsidR="00AB3DA7" w:rsidRPr="00933801">
        <w:rPr>
          <w:rFonts w:ascii="Arial" w:hAnsi="Arial" w:cs="Arial"/>
          <w:color w:val="FF00FF"/>
        </w:rPr>
        <w:t>, S. 4)</w:t>
      </w:r>
      <w:r w:rsidR="00AB3DA7" w:rsidRPr="00933801">
        <w:rPr>
          <w:rFonts w:ascii="Arial" w:hAnsi="Arial" w:cs="Arial"/>
        </w:rPr>
        <w:t xml:space="preserve">; </w:t>
      </w:r>
      <w:r w:rsidR="00AB3DA7" w:rsidRPr="00933801">
        <w:rPr>
          <w:rFonts w:ascii="Arial" w:hAnsi="Arial" w:cs="Arial"/>
          <w:i/>
        </w:rPr>
        <w:t>„[Leadership] … involves a process whereby intentional influence is exerted by one person over other people to guide, structure, an facilitate activities and relationships in a group or organization</w:t>
      </w:r>
      <w:r w:rsidR="00AB3DA7" w:rsidRPr="00933801">
        <w:rPr>
          <w:rFonts w:ascii="Arial" w:hAnsi="Arial" w:cs="Arial"/>
        </w:rPr>
        <w:t>“ (</w:t>
      </w:r>
      <w:r w:rsidR="00AB3DA7" w:rsidRPr="00933801">
        <w:rPr>
          <w:rFonts w:ascii="Arial" w:hAnsi="Arial" w:cs="Arial"/>
          <w:color w:val="FF00FF"/>
        </w:rPr>
        <w:t>Yukl, 2006, S. 3)</w:t>
      </w:r>
      <w:r w:rsidR="00AB3DA7" w:rsidRPr="00933801">
        <w:rPr>
          <w:rFonts w:ascii="Arial" w:hAnsi="Arial" w:cs="Arial"/>
        </w:rPr>
        <w:t xml:space="preserve">. </w:t>
      </w:r>
      <w:r w:rsidR="007828FA" w:rsidRPr="00933801">
        <w:rPr>
          <w:rFonts w:ascii="Arial" w:hAnsi="Arial" w:cs="Arial"/>
          <w:lang w:val="de-DE"/>
        </w:rPr>
        <w:t>Den einzelnen Definitionen gemein ist, dass Führung ein richtungsweisendes und steuerndes Beeinflussen des Verhaltens und der Einstell</w:t>
      </w:r>
      <w:r w:rsidR="000E16E6">
        <w:rPr>
          <w:rFonts w:ascii="Arial" w:hAnsi="Arial" w:cs="Arial"/>
          <w:lang w:val="de-DE"/>
        </w:rPr>
        <w:t>-</w:t>
      </w:r>
      <w:r w:rsidR="007828FA" w:rsidRPr="00933801">
        <w:rPr>
          <w:rFonts w:ascii="Arial" w:hAnsi="Arial" w:cs="Arial"/>
          <w:lang w:val="de-DE"/>
        </w:rPr>
        <w:t>ungen der Mitarbeiter ist mit dem Ziel, bestimmte Ereignisse zu erreichen. Aufgabe des Führenden ist</w:t>
      </w:r>
      <w:r w:rsidR="007828FA">
        <w:rPr>
          <w:rFonts w:ascii="Arial" w:hAnsi="Arial" w:cs="Arial"/>
          <w:lang w:val="de-DE"/>
        </w:rPr>
        <w:t xml:space="preserve"> es, den Mitarbeitern die aus den Unternehmenszielen abgeleitete Bereichsziele zu vermitteln und sie dazu zu bringen, dass diese auch erreicht werden. Drucke</w:t>
      </w:r>
      <w:r w:rsidR="009D1199">
        <w:rPr>
          <w:rFonts w:ascii="Arial" w:hAnsi="Arial" w:cs="Arial"/>
          <w:lang w:val="de-DE"/>
        </w:rPr>
        <w:t xml:space="preserve">r </w:t>
      </w:r>
      <w:r w:rsidR="009D1199">
        <w:rPr>
          <w:rFonts w:ascii="Arial" w:hAnsi="Arial" w:cs="Arial"/>
          <w:color w:val="FF00FF"/>
        </w:rPr>
        <w:t>(</w:t>
      </w:r>
      <w:r w:rsidR="009D1199" w:rsidRPr="00AF700A">
        <w:rPr>
          <w:rFonts w:ascii="Arial" w:hAnsi="Arial" w:cs="Arial"/>
          <w:color w:val="FF00FF"/>
        </w:rPr>
        <w:t>200</w:t>
      </w:r>
      <w:r w:rsidR="009D1199">
        <w:rPr>
          <w:rFonts w:ascii="Arial" w:hAnsi="Arial" w:cs="Arial"/>
          <w:color w:val="FF00FF"/>
        </w:rPr>
        <w:t>5</w:t>
      </w:r>
      <w:r w:rsidR="00735823">
        <w:rPr>
          <w:rFonts w:ascii="Arial" w:hAnsi="Arial" w:cs="Arial"/>
          <w:color w:val="FF00FF"/>
        </w:rPr>
        <w:t>, S. 27</w:t>
      </w:r>
      <w:r w:rsidR="009D1199">
        <w:rPr>
          <w:rFonts w:ascii="Arial" w:hAnsi="Arial" w:cs="Arial"/>
          <w:color w:val="FF00FF"/>
        </w:rPr>
        <w:t xml:space="preserve">) </w:t>
      </w:r>
      <w:r w:rsidR="00662B81">
        <w:rPr>
          <w:rFonts w:ascii="Arial" w:hAnsi="Arial" w:cs="Arial"/>
        </w:rPr>
        <w:t>schreibt hierzu: D</w:t>
      </w:r>
      <w:r w:rsidR="009D1199">
        <w:rPr>
          <w:rFonts w:ascii="Arial" w:hAnsi="Arial" w:cs="Arial"/>
        </w:rPr>
        <w:t xml:space="preserve">a die Ergebnisse und die Leistungen von den </w:t>
      </w:r>
      <w:r w:rsidR="009D1199" w:rsidRPr="009D1199">
        <w:rPr>
          <w:rFonts w:ascii="Arial" w:hAnsi="Arial" w:cs="Arial"/>
        </w:rPr>
        <w:t xml:space="preserve">Mitarbeitern erbracht werden, steht der Mensch im Mittelpunkt [siehe </w:t>
      </w:r>
      <w:r w:rsidR="00735823">
        <w:rPr>
          <w:rFonts w:ascii="Arial" w:hAnsi="Arial" w:cs="Arial"/>
        </w:rPr>
        <w:t xml:space="preserve">auch </w:t>
      </w:r>
      <w:r w:rsidR="009D1199" w:rsidRPr="009D1199">
        <w:rPr>
          <w:rFonts w:ascii="Arial" w:hAnsi="Arial" w:cs="Arial"/>
        </w:rPr>
        <w:t xml:space="preserve">Zitat von </w:t>
      </w:r>
      <w:r w:rsidR="009D1199" w:rsidRPr="009D1199">
        <w:rPr>
          <w:rFonts w:ascii="Arial" w:eastAsia="Batang" w:hAnsi="Arial" w:cs="Arial"/>
        </w:rPr>
        <w:t>G. Duttweiler in Kapitel 2.2.3; A.E.]</w:t>
      </w:r>
      <w:r w:rsidR="000D0094">
        <w:rPr>
          <w:rFonts w:ascii="Arial" w:eastAsia="Batang" w:hAnsi="Arial" w:cs="Arial"/>
        </w:rPr>
        <w:t xml:space="preserve">. Führen bedeutet, den Mitarbeitern den Sinn ihrer Aufgaben </w:t>
      </w:r>
      <w:r w:rsidR="009D5C99">
        <w:rPr>
          <w:rFonts w:ascii="Arial" w:eastAsia="Batang" w:hAnsi="Arial" w:cs="Arial"/>
        </w:rPr>
        <w:t>und</w:t>
      </w:r>
      <w:r w:rsidR="000D0094">
        <w:rPr>
          <w:rFonts w:ascii="Arial" w:eastAsia="Batang" w:hAnsi="Arial" w:cs="Arial"/>
        </w:rPr>
        <w:t xml:space="preserve"> über Ziele die Richtung aufzuzeigen und die Menschen entsprechend ihren Voraussetzungen und de</w:t>
      </w:r>
      <w:r w:rsidR="00C10500">
        <w:rPr>
          <w:rFonts w:ascii="Arial" w:eastAsia="Batang" w:hAnsi="Arial" w:cs="Arial"/>
        </w:rPr>
        <w:t>n</w:t>
      </w:r>
      <w:r w:rsidR="000D0094">
        <w:rPr>
          <w:rFonts w:ascii="Arial" w:eastAsia="Batang" w:hAnsi="Arial" w:cs="Arial"/>
        </w:rPr>
        <w:t xml:space="preserve"> Aufgabe</w:t>
      </w:r>
      <w:r w:rsidR="009D5C99">
        <w:rPr>
          <w:rFonts w:ascii="Arial" w:eastAsia="Batang" w:hAnsi="Arial" w:cs="Arial"/>
        </w:rPr>
        <w:t>n</w:t>
      </w:r>
      <w:r w:rsidR="000D0094">
        <w:rPr>
          <w:rFonts w:ascii="Arial" w:eastAsia="Batang" w:hAnsi="Arial" w:cs="Arial"/>
        </w:rPr>
        <w:t xml:space="preserve"> zu entwickeln und zu fördern, ihre Stärken nutzen und den Schwächen ihre Bedeutung nehmen. </w:t>
      </w:r>
      <w:r w:rsidR="004F3FDF">
        <w:rPr>
          <w:rFonts w:ascii="Arial" w:eastAsia="Batang" w:hAnsi="Arial" w:cs="Arial"/>
        </w:rPr>
        <w:t>U</w:t>
      </w:r>
      <w:r w:rsidR="002D400E">
        <w:rPr>
          <w:rFonts w:ascii="Arial" w:eastAsia="Batang" w:hAnsi="Arial" w:cs="Arial"/>
        </w:rPr>
        <w:t xml:space="preserve">m </w:t>
      </w:r>
      <w:r w:rsidR="004F3FDF">
        <w:rPr>
          <w:rFonts w:ascii="Arial" w:eastAsia="Batang" w:hAnsi="Arial" w:cs="Arial"/>
        </w:rPr>
        <w:t>seiner</w:t>
      </w:r>
      <w:r w:rsidR="002D400E">
        <w:rPr>
          <w:rFonts w:ascii="Arial" w:eastAsia="Batang" w:hAnsi="Arial" w:cs="Arial"/>
        </w:rPr>
        <w:t xml:space="preserve"> Führungsaufgabe gerecht zu werden muss</w:t>
      </w:r>
      <w:r w:rsidR="004F3FDF">
        <w:rPr>
          <w:rFonts w:ascii="Arial" w:eastAsia="Batang" w:hAnsi="Arial" w:cs="Arial"/>
        </w:rPr>
        <w:t xml:space="preserve"> der Führende</w:t>
      </w:r>
      <w:r w:rsidR="002D400E">
        <w:rPr>
          <w:rFonts w:ascii="Arial" w:eastAsia="Batang" w:hAnsi="Arial" w:cs="Arial"/>
        </w:rPr>
        <w:t xml:space="preserve">, </w:t>
      </w:r>
      <w:r w:rsidR="004F3FDF">
        <w:rPr>
          <w:rFonts w:ascii="Arial" w:eastAsia="Batang" w:hAnsi="Arial" w:cs="Arial"/>
        </w:rPr>
        <w:t>zur Entfaltung der Mitarbeiterpotenziale und zu</w:t>
      </w:r>
      <w:r w:rsidR="005D5CC9">
        <w:rPr>
          <w:rFonts w:ascii="Arial" w:eastAsia="Batang" w:hAnsi="Arial" w:cs="Arial"/>
        </w:rPr>
        <w:t>r</w:t>
      </w:r>
      <w:r w:rsidR="004F3FDF">
        <w:rPr>
          <w:rFonts w:ascii="Arial" w:eastAsia="Batang" w:hAnsi="Arial" w:cs="Arial"/>
        </w:rPr>
        <w:t xml:space="preserve"> Erreichung der Unternehmensziele, </w:t>
      </w:r>
      <w:r w:rsidR="002D400E">
        <w:rPr>
          <w:rFonts w:ascii="Arial" w:eastAsia="Batang" w:hAnsi="Arial" w:cs="Arial"/>
        </w:rPr>
        <w:t xml:space="preserve">Verantwortung </w:t>
      </w:r>
      <w:r w:rsidR="004F3FDF">
        <w:rPr>
          <w:rFonts w:ascii="Arial" w:eastAsia="Batang" w:hAnsi="Arial" w:cs="Arial"/>
        </w:rPr>
        <w:t>übernehmen</w:t>
      </w:r>
      <w:r w:rsidR="00A9407A">
        <w:rPr>
          <w:rStyle w:val="Funotenzeichen"/>
          <w:rFonts w:ascii="Arial" w:eastAsia="Batang" w:hAnsi="Arial" w:cs="Arial"/>
        </w:rPr>
        <w:footnoteReference w:id="51"/>
      </w:r>
      <w:r w:rsidR="00A6652B">
        <w:rPr>
          <w:rFonts w:ascii="Arial" w:eastAsia="Batang" w:hAnsi="Arial" w:cs="Arial"/>
        </w:rPr>
        <w:t>.</w:t>
      </w:r>
      <w:r w:rsidR="00B54598">
        <w:rPr>
          <w:rFonts w:ascii="Arial" w:eastAsia="Batang" w:hAnsi="Arial" w:cs="Arial"/>
        </w:rPr>
        <w:t xml:space="preserve"> Im</w:t>
      </w:r>
      <w:r w:rsidR="00C55518">
        <w:rPr>
          <w:rFonts w:ascii="Arial" w:eastAsia="Batang" w:hAnsi="Arial" w:cs="Arial"/>
        </w:rPr>
        <w:t xml:space="preserve"> Rahmen der eigenen Forschungs</w:t>
      </w:r>
      <w:r w:rsidR="007D43B1">
        <w:rPr>
          <w:rFonts w:ascii="Arial" w:eastAsia="Batang" w:hAnsi="Arial" w:cs="Arial"/>
        </w:rPr>
        <w:t>arbeit</w:t>
      </w:r>
      <w:r w:rsidR="00B54598">
        <w:rPr>
          <w:rFonts w:ascii="Arial" w:eastAsia="Batang" w:hAnsi="Arial" w:cs="Arial"/>
        </w:rPr>
        <w:t xml:space="preserve"> wollen wir</w:t>
      </w:r>
      <w:r w:rsidR="007D43B1">
        <w:rPr>
          <w:rFonts w:ascii="Arial" w:eastAsia="Batang" w:hAnsi="Arial" w:cs="Arial"/>
        </w:rPr>
        <w:t xml:space="preserve"> </w:t>
      </w:r>
      <w:r w:rsidR="00F75C3A">
        <w:rPr>
          <w:rFonts w:ascii="Arial" w:eastAsia="Batang" w:hAnsi="Arial" w:cs="Arial"/>
        </w:rPr>
        <w:t>Mitarbeiter</w:t>
      </w:r>
      <w:r w:rsidR="000E16E6">
        <w:rPr>
          <w:rFonts w:ascii="Arial" w:eastAsia="Batang" w:hAnsi="Arial" w:cs="Arial"/>
        </w:rPr>
        <w:t>-</w:t>
      </w:r>
      <w:r w:rsidR="00F75C3A">
        <w:rPr>
          <w:rFonts w:ascii="Arial" w:eastAsia="Batang" w:hAnsi="Arial" w:cs="Arial"/>
        </w:rPr>
        <w:t>führung</w:t>
      </w:r>
      <w:r w:rsidR="007D43B1">
        <w:rPr>
          <w:rFonts w:ascii="Arial" w:eastAsia="Batang" w:hAnsi="Arial" w:cs="Arial"/>
        </w:rPr>
        <w:t xml:space="preserve">, in Anlehnung </w:t>
      </w:r>
      <w:r w:rsidR="004B4A31">
        <w:rPr>
          <w:rFonts w:ascii="Arial" w:eastAsia="Batang" w:hAnsi="Arial" w:cs="Arial"/>
        </w:rPr>
        <w:t xml:space="preserve">an </w:t>
      </w:r>
      <w:r w:rsidR="007D43B1">
        <w:rPr>
          <w:rFonts w:ascii="Arial" w:hAnsi="Arial" w:cs="Arial"/>
          <w:color w:val="FF00FF"/>
          <w:lang w:val="de-DE"/>
        </w:rPr>
        <w:t>Wittling (2012, S. 34),</w:t>
      </w:r>
      <w:r w:rsidR="00F75C3A">
        <w:rPr>
          <w:rFonts w:ascii="Arial" w:eastAsia="Batang" w:hAnsi="Arial" w:cs="Arial"/>
        </w:rPr>
        <w:t xml:space="preserve"> wie folgt definieren: </w:t>
      </w:r>
      <w:r w:rsidR="00F75C3A" w:rsidRPr="00C55518">
        <w:rPr>
          <w:rFonts w:ascii="Arial" w:eastAsia="Batang" w:hAnsi="Arial" w:cs="Arial"/>
          <w:i/>
        </w:rPr>
        <w:t>„Die Beein</w:t>
      </w:r>
      <w:r w:rsidR="000E16E6">
        <w:rPr>
          <w:rFonts w:ascii="Arial" w:eastAsia="Batang" w:hAnsi="Arial" w:cs="Arial"/>
          <w:i/>
        </w:rPr>
        <w:t>-</w:t>
      </w:r>
      <w:r w:rsidR="00F75C3A" w:rsidRPr="00C55518">
        <w:rPr>
          <w:rFonts w:ascii="Arial" w:eastAsia="Batang" w:hAnsi="Arial" w:cs="Arial"/>
          <w:i/>
        </w:rPr>
        <w:t xml:space="preserve">flussung von Einstellungen und Verhaltensweisen </w:t>
      </w:r>
      <w:r w:rsidR="00C55518" w:rsidRPr="00C55518">
        <w:rPr>
          <w:rFonts w:ascii="Arial" w:eastAsia="Batang" w:hAnsi="Arial" w:cs="Arial"/>
          <w:i/>
        </w:rPr>
        <w:t xml:space="preserve">einzelner Personen </w:t>
      </w:r>
      <w:r w:rsidR="00F75C3A" w:rsidRPr="00C55518">
        <w:rPr>
          <w:rFonts w:ascii="Arial" w:eastAsia="Batang" w:hAnsi="Arial" w:cs="Arial"/>
          <w:i/>
        </w:rPr>
        <w:t xml:space="preserve">bzw. </w:t>
      </w:r>
      <w:r w:rsidR="00C55518">
        <w:rPr>
          <w:rFonts w:ascii="Arial" w:eastAsia="Batang" w:hAnsi="Arial" w:cs="Arial"/>
          <w:i/>
        </w:rPr>
        <w:t>des sozialen Systems,</w:t>
      </w:r>
      <w:r w:rsidR="00F75C3A" w:rsidRPr="00C55518">
        <w:rPr>
          <w:rFonts w:ascii="Arial" w:eastAsia="Batang" w:hAnsi="Arial" w:cs="Arial"/>
          <w:i/>
        </w:rPr>
        <w:t xml:space="preserve"> sowie die Steuerung und Koordination der Interaktionen zwischen </w:t>
      </w:r>
      <w:r w:rsidR="00F75C3A" w:rsidRPr="00C55518">
        <w:rPr>
          <w:rFonts w:ascii="Arial" w:eastAsia="Batang" w:hAnsi="Arial" w:cs="Arial"/>
          <w:i/>
        </w:rPr>
        <w:lastRenderedPageBreak/>
        <w:t>den verschiedenen Personen bzw. im sozialen System mit dem Zweck, sowohl die Interessen der Organisation als auch die der Mitarbeiter umsetzen“</w:t>
      </w:r>
      <w:r w:rsidR="00F75C3A">
        <w:rPr>
          <w:rFonts w:ascii="Arial" w:eastAsia="Batang" w:hAnsi="Arial" w:cs="Arial"/>
        </w:rPr>
        <w:t xml:space="preserve">. </w:t>
      </w:r>
    </w:p>
    <w:p w:rsidR="00822EEC" w:rsidRPr="00C55518" w:rsidRDefault="00822EEC" w:rsidP="004508CA">
      <w:pPr>
        <w:rPr>
          <w:rFonts w:ascii="Arial" w:eastAsia="Batang" w:hAnsi="Arial" w:cs="Arial"/>
          <w:sz w:val="20"/>
          <w:szCs w:val="20"/>
        </w:rPr>
      </w:pPr>
    </w:p>
    <w:p w:rsidR="00CC14F9" w:rsidRDefault="00A6652B" w:rsidP="004508CA">
      <w:pPr>
        <w:rPr>
          <w:rFonts w:ascii="Arial" w:hAnsi="Arial" w:cs="Arial"/>
          <w:lang w:val="de-DE"/>
        </w:rPr>
      </w:pPr>
      <w:r>
        <w:rPr>
          <w:rFonts w:ascii="Arial" w:eastAsia="Batang" w:hAnsi="Arial" w:cs="Arial"/>
        </w:rPr>
        <w:t xml:space="preserve">Von </w:t>
      </w:r>
      <w:r w:rsidR="00531A40">
        <w:rPr>
          <w:rFonts w:ascii="Arial" w:hAnsi="Arial" w:cs="Arial"/>
          <w:color w:val="FF00FF"/>
        </w:rPr>
        <w:t>Hüther (2008, S. C5</w:t>
      </w:r>
      <w:r w:rsidR="00531A40" w:rsidRPr="00561B23">
        <w:rPr>
          <w:rFonts w:ascii="Arial" w:hAnsi="Arial" w:cs="Arial"/>
          <w:color w:val="FF00FF"/>
        </w:rPr>
        <w:t>)</w:t>
      </w:r>
      <w:r w:rsidR="007F0423">
        <w:rPr>
          <w:rFonts w:ascii="Arial" w:hAnsi="Arial" w:cs="Arial"/>
          <w:color w:val="FF00FF"/>
        </w:rPr>
        <w:t>,</w:t>
      </w:r>
      <w:r w:rsidR="000E676E">
        <w:rPr>
          <w:rFonts w:ascii="Arial" w:hAnsi="Arial" w:cs="Arial"/>
          <w:color w:val="FF00FF"/>
        </w:rPr>
        <w:t xml:space="preserve"> </w:t>
      </w:r>
      <w:r w:rsidR="00531A40">
        <w:rPr>
          <w:rFonts w:ascii="Arial" w:eastAsia="Batang" w:hAnsi="Arial" w:cs="Arial"/>
        </w:rPr>
        <w:t xml:space="preserve">dessen Forschungsschwerpunkte </w:t>
      </w:r>
      <w:r w:rsidR="000E676E">
        <w:rPr>
          <w:rFonts w:ascii="Arial" w:eastAsia="Batang" w:hAnsi="Arial" w:cs="Arial"/>
        </w:rPr>
        <w:t>als Neurobiologe</w:t>
      </w:r>
      <w:r w:rsidR="007F0423">
        <w:rPr>
          <w:rFonts w:ascii="Arial" w:eastAsia="Batang" w:hAnsi="Arial" w:cs="Arial"/>
        </w:rPr>
        <w:t xml:space="preserve"> </w:t>
      </w:r>
      <w:r w:rsidR="00531A40">
        <w:rPr>
          <w:rFonts w:ascii="Arial" w:eastAsia="Batang" w:hAnsi="Arial" w:cs="Arial"/>
        </w:rPr>
        <w:t xml:space="preserve">unter anderem in der Auswirkung von Angst und Stress liegen, </w:t>
      </w:r>
      <w:r>
        <w:rPr>
          <w:rFonts w:ascii="Arial" w:eastAsia="Batang" w:hAnsi="Arial" w:cs="Arial"/>
        </w:rPr>
        <w:t xml:space="preserve">erhält man auf </w:t>
      </w:r>
      <w:r w:rsidR="00531A40">
        <w:rPr>
          <w:rFonts w:ascii="Arial" w:eastAsia="Batang" w:hAnsi="Arial" w:cs="Arial"/>
        </w:rPr>
        <w:t xml:space="preserve">die Frage </w:t>
      </w:r>
      <w:r>
        <w:rPr>
          <w:rFonts w:ascii="Arial" w:eastAsia="Batang" w:hAnsi="Arial" w:cs="Arial"/>
        </w:rPr>
        <w:t xml:space="preserve">was eine gute </w:t>
      </w:r>
      <w:r w:rsidR="00531A40">
        <w:rPr>
          <w:rFonts w:ascii="Arial" w:eastAsia="Batang" w:hAnsi="Arial" w:cs="Arial"/>
        </w:rPr>
        <w:t xml:space="preserve"> Führungskraft </w:t>
      </w:r>
      <w:r>
        <w:rPr>
          <w:rFonts w:ascii="Arial" w:eastAsia="Batang" w:hAnsi="Arial" w:cs="Arial"/>
        </w:rPr>
        <w:t xml:space="preserve">ausmacht die Antwort: </w:t>
      </w:r>
      <w:r w:rsidRPr="00A6652B">
        <w:rPr>
          <w:rFonts w:ascii="Arial" w:eastAsia="Batang" w:hAnsi="Arial" w:cs="Arial"/>
          <w:i/>
        </w:rPr>
        <w:t xml:space="preserve">„Souveränität und die Fähigkeit, Mitarbeiter dazu einzuladen oder </w:t>
      </w:r>
      <w:r w:rsidR="007F0423">
        <w:rPr>
          <w:rFonts w:ascii="Arial" w:eastAsia="Batang" w:hAnsi="Arial" w:cs="Arial"/>
          <w:i/>
        </w:rPr>
        <w:t xml:space="preserve">noch </w:t>
      </w:r>
      <w:r w:rsidRPr="00A6652B">
        <w:rPr>
          <w:rFonts w:ascii="Arial" w:eastAsia="Batang" w:hAnsi="Arial" w:cs="Arial"/>
          <w:i/>
        </w:rPr>
        <w:t>besser zu inspirieren, ihre Potentiale zu entfalten und in ihnen das Gefühl zu wecken, dass jeder mit sei</w:t>
      </w:r>
      <w:r w:rsidR="007F0423">
        <w:rPr>
          <w:rFonts w:ascii="Arial" w:eastAsia="Batang" w:hAnsi="Arial" w:cs="Arial"/>
          <w:i/>
        </w:rPr>
        <w:t>n</w:t>
      </w:r>
      <w:r w:rsidRPr="00A6652B">
        <w:rPr>
          <w:rFonts w:ascii="Arial" w:eastAsia="Batang" w:hAnsi="Arial" w:cs="Arial"/>
          <w:i/>
        </w:rPr>
        <w:t>en besonderen Fähigkeiten gebraucht wird, dazugehört“</w:t>
      </w:r>
      <w:r>
        <w:rPr>
          <w:rFonts w:ascii="Arial" w:eastAsia="Batang" w:hAnsi="Arial" w:cs="Arial"/>
        </w:rPr>
        <w:t xml:space="preserve">. </w:t>
      </w:r>
      <w:r w:rsidR="00BC1A51">
        <w:rPr>
          <w:rFonts w:ascii="Arial" w:eastAsia="Batang" w:hAnsi="Arial" w:cs="Arial"/>
        </w:rPr>
        <w:t xml:space="preserve">Hüther </w:t>
      </w:r>
      <w:r w:rsidR="000D76F1">
        <w:rPr>
          <w:rFonts w:ascii="Arial" w:eastAsia="Batang" w:hAnsi="Arial" w:cs="Arial"/>
        </w:rPr>
        <w:t xml:space="preserve">gibt zu bedenken, </w:t>
      </w:r>
      <w:r w:rsidR="00BC1A51">
        <w:rPr>
          <w:rFonts w:ascii="Arial" w:eastAsia="Batang" w:hAnsi="Arial" w:cs="Arial"/>
        </w:rPr>
        <w:t>dass wenn Führung „auf die alte Tour“ erfolgt</w:t>
      </w:r>
      <w:r w:rsidR="006233A4">
        <w:rPr>
          <w:rFonts w:ascii="Arial" w:eastAsia="Batang" w:hAnsi="Arial" w:cs="Arial"/>
        </w:rPr>
        <w:t xml:space="preserve"> und meint damit, </w:t>
      </w:r>
      <w:r w:rsidR="00BC1A51">
        <w:rPr>
          <w:rFonts w:ascii="Arial" w:eastAsia="Batang" w:hAnsi="Arial" w:cs="Arial"/>
        </w:rPr>
        <w:t xml:space="preserve">über Abhängigkeiten schaffen, Verunsicherung und Angst verbreiten, Druck ausüben oder Belohnung versprechen, werden die Mitarbeiter nicht das entfalten können was </w:t>
      </w:r>
      <w:r w:rsidR="00FC1326">
        <w:rPr>
          <w:rFonts w:ascii="Arial" w:eastAsia="Batang" w:hAnsi="Arial" w:cs="Arial"/>
        </w:rPr>
        <w:t>für eine</w:t>
      </w:r>
      <w:r w:rsidR="000D10C5">
        <w:rPr>
          <w:rFonts w:ascii="Arial" w:eastAsia="Batang" w:hAnsi="Arial" w:cs="Arial"/>
        </w:rPr>
        <w:t xml:space="preserve"> </w:t>
      </w:r>
      <w:r w:rsidR="00BC1A51">
        <w:rPr>
          <w:rFonts w:ascii="Arial" w:eastAsia="Batang" w:hAnsi="Arial" w:cs="Arial"/>
        </w:rPr>
        <w:t xml:space="preserve">erfolgreiche </w:t>
      </w:r>
      <w:r w:rsidR="006233A4">
        <w:rPr>
          <w:rFonts w:ascii="Arial" w:eastAsia="Batang" w:hAnsi="Arial" w:cs="Arial"/>
        </w:rPr>
        <w:t xml:space="preserve">und nachhaltige </w:t>
      </w:r>
      <w:r w:rsidR="000D10C5">
        <w:rPr>
          <w:rFonts w:ascii="Arial" w:eastAsia="Batang" w:hAnsi="Arial" w:cs="Arial"/>
        </w:rPr>
        <w:t xml:space="preserve">Einführung von </w:t>
      </w:r>
      <w:r w:rsidR="00BC1A51">
        <w:rPr>
          <w:rFonts w:ascii="Arial" w:eastAsia="Batang" w:hAnsi="Arial" w:cs="Arial"/>
        </w:rPr>
        <w:t>Veränderungsprozesse</w:t>
      </w:r>
      <w:r w:rsidR="000D10C5">
        <w:rPr>
          <w:rFonts w:ascii="Arial" w:eastAsia="Batang" w:hAnsi="Arial" w:cs="Arial"/>
        </w:rPr>
        <w:t>n</w:t>
      </w:r>
      <w:r w:rsidR="00BC1A51">
        <w:rPr>
          <w:rFonts w:ascii="Arial" w:eastAsia="Batang" w:hAnsi="Arial" w:cs="Arial"/>
        </w:rPr>
        <w:t xml:space="preserve"> benötig</w:t>
      </w:r>
      <w:r w:rsidR="006233A4">
        <w:rPr>
          <w:rFonts w:ascii="Arial" w:eastAsia="Batang" w:hAnsi="Arial" w:cs="Arial"/>
        </w:rPr>
        <w:t>t</w:t>
      </w:r>
      <w:r w:rsidR="000D10C5">
        <w:rPr>
          <w:rFonts w:ascii="Arial" w:eastAsia="Batang" w:hAnsi="Arial" w:cs="Arial"/>
        </w:rPr>
        <w:t xml:space="preserve"> wird</w:t>
      </w:r>
      <w:r w:rsidR="00BC1A51">
        <w:rPr>
          <w:rFonts w:ascii="Arial" w:eastAsia="Batang" w:hAnsi="Arial" w:cs="Arial"/>
        </w:rPr>
        <w:t>: Mitdenken, Mitgestalten, Teamgeist und Kreativität.</w:t>
      </w:r>
      <w:r w:rsidR="00822EEC">
        <w:rPr>
          <w:rFonts w:ascii="Arial" w:eastAsia="Batang" w:hAnsi="Arial" w:cs="Arial"/>
        </w:rPr>
        <w:t xml:space="preserve"> Durch Druck werden negative Gefühle wie Verunsicherung, Angst, Ablehnung, Ohnmacht bis hin zu Wut und Hass erzeugt und Hüther </w:t>
      </w:r>
      <w:r w:rsidR="006233A4">
        <w:rPr>
          <w:rFonts w:ascii="Arial" w:eastAsia="Batang" w:hAnsi="Arial" w:cs="Arial"/>
        </w:rPr>
        <w:t>führt weiter aus</w:t>
      </w:r>
      <w:r w:rsidR="00822EEC">
        <w:rPr>
          <w:rFonts w:ascii="Arial" w:eastAsia="Batang" w:hAnsi="Arial" w:cs="Arial"/>
        </w:rPr>
        <w:t xml:space="preserve">, dass dabei </w:t>
      </w:r>
      <w:r w:rsidR="00442AC2">
        <w:rPr>
          <w:rFonts w:ascii="Arial" w:eastAsia="Batang" w:hAnsi="Arial" w:cs="Arial"/>
        </w:rPr>
        <w:t>zwangsläufig nur eines herauskomm</w:t>
      </w:r>
      <w:r w:rsidR="006233A4">
        <w:rPr>
          <w:rFonts w:ascii="Arial" w:eastAsia="Batang" w:hAnsi="Arial" w:cs="Arial"/>
        </w:rPr>
        <w:t>en</w:t>
      </w:r>
      <w:r w:rsidR="00822EEC">
        <w:rPr>
          <w:rFonts w:ascii="Arial" w:eastAsia="Batang" w:hAnsi="Arial" w:cs="Arial"/>
        </w:rPr>
        <w:t xml:space="preserve"> </w:t>
      </w:r>
      <w:r w:rsidR="00442AC2">
        <w:rPr>
          <w:rFonts w:ascii="Arial" w:eastAsia="Batang" w:hAnsi="Arial" w:cs="Arial"/>
        </w:rPr>
        <w:t xml:space="preserve">kann, </w:t>
      </w:r>
      <w:r w:rsidR="00442AC2" w:rsidRPr="00442AC2">
        <w:rPr>
          <w:rFonts w:ascii="Arial" w:eastAsia="Batang" w:hAnsi="Arial" w:cs="Arial"/>
          <w:i/>
        </w:rPr>
        <w:t>„nämlich eine negative emotionale Besetzung von allem, was mit der durch Druck erzeugten Leistung zu tun hat. Den Mitarbeitern wird dann schon schlecht, wenn sie morgens wieder in den Betrieb müssen, wenn sie den Chef sehen, wenn sie an Arbeit denken. Wer es als Führungskraft geschafft hat, seine Mitarbeiter in diese Haltung zu treiben, muss sich wohl mit ständig</w:t>
      </w:r>
      <w:r w:rsidR="006233A4">
        <w:rPr>
          <w:rFonts w:ascii="Arial" w:eastAsia="Batang" w:hAnsi="Arial" w:cs="Arial"/>
          <w:i/>
        </w:rPr>
        <w:t xml:space="preserve"> steigenden</w:t>
      </w:r>
      <w:r w:rsidR="00442AC2" w:rsidRPr="00442AC2">
        <w:rPr>
          <w:rFonts w:ascii="Arial" w:eastAsia="Batang" w:hAnsi="Arial" w:cs="Arial"/>
          <w:i/>
        </w:rPr>
        <w:t xml:space="preserve"> Reibungsverlusten abfinden. Durch unmotivierte, entmutigte, resignierte, nur noch auf ihr eigenes Wohl</w:t>
      </w:r>
      <w:r w:rsidR="000E3EE2">
        <w:rPr>
          <w:rFonts w:ascii="Arial" w:eastAsia="Batang" w:hAnsi="Arial" w:cs="Arial"/>
          <w:i/>
        </w:rPr>
        <w:t>-</w:t>
      </w:r>
      <w:r w:rsidR="00442AC2" w:rsidRPr="00442AC2">
        <w:rPr>
          <w:rFonts w:ascii="Arial" w:eastAsia="Batang" w:hAnsi="Arial" w:cs="Arial"/>
          <w:i/>
        </w:rPr>
        <w:t>ergehen fokussierte, desinteressierte und jede Veränderung ablehnende Mitarbeiter“</w:t>
      </w:r>
      <w:r w:rsidR="00442AC2">
        <w:rPr>
          <w:rFonts w:ascii="Arial" w:eastAsia="Batang" w:hAnsi="Arial" w:cs="Arial"/>
        </w:rPr>
        <w:t>.</w:t>
      </w:r>
    </w:p>
    <w:p w:rsidR="00CC14F9" w:rsidRPr="00C55518" w:rsidRDefault="00CC14F9" w:rsidP="004508CA">
      <w:pPr>
        <w:rPr>
          <w:rFonts w:ascii="Arial" w:hAnsi="Arial" w:cs="Arial"/>
          <w:sz w:val="20"/>
          <w:szCs w:val="20"/>
          <w:lang w:val="de-DE"/>
        </w:rPr>
      </w:pPr>
    </w:p>
    <w:p w:rsidR="004C4637" w:rsidRDefault="006B403A" w:rsidP="004508CA">
      <w:pPr>
        <w:rPr>
          <w:rFonts w:ascii="Arial" w:hAnsi="Arial" w:cs="Arial"/>
          <w:lang w:val="de-DE"/>
        </w:rPr>
      </w:pPr>
      <w:r>
        <w:rPr>
          <w:rFonts w:ascii="Arial" w:hAnsi="Arial" w:cs="Arial"/>
          <w:lang w:val="de-DE"/>
        </w:rPr>
        <w:t xml:space="preserve">Von </w:t>
      </w:r>
      <w:r>
        <w:rPr>
          <w:rFonts w:ascii="Arial" w:hAnsi="Arial" w:cs="Arial"/>
          <w:color w:val="FF00FF"/>
          <w:lang w:val="de-DE"/>
        </w:rPr>
        <w:t>Eppler (2009</w:t>
      </w:r>
      <w:r w:rsidR="0024157F">
        <w:rPr>
          <w:rFonts w:ascii="Arial" w:hAnsi="Arial" w:cs="Arial"/>
          <w:color w:val="FF00FF"/>
          <w:lang w:val="de-DE"/>
        </w:rPr>
        <w:t>b</w:t>
      </w:r>
      <w:r w:rsidR="00E43580">
        <w:rPr>
          <w:rFonts w:ascii="Arial" w:hAnsi="Arial" w:cs="Arial"/>
          <w:color w:val="FF00FF"/>
          <w:lang w:val="de-DE"/>
        </w:rPr>
        <w:t>, S. 63)</w:t>
      </w:r>
      <w:r>
        <w:rPr>
          <w:rFonts w:ascii="Arial" w:hAnsi="Arial" w:cs="Arial"/>
          <w:color w:val="FF00FF"/>
          <w:lang w:val="de-DE"/>
        </w:rPr>
        <w:t>,</w:t>
      </w:r>
      <w:r w:rsidRPr="00227E08">
        <w:rPr>
          <w:rFonts w:ascii="Arial" w:hAnsi="Arial" w:cs="Arial"/>
          <w:color w:val="FF00FF"/>
          <w:lang w:val="de-DE"/>
        </w:rPr>
        <w:t xml:space="preserve"> </w:t>
      </w:r>
      <w:r>
        <w:rPr>
          <w:rFonts w:ascii="Arial" w:hAnsi="Arial" w:cs="Arial"/>
          <w:lang w:val="de-DE"/>
        </w:rPr>
        <w:t>der sich auf Mintzberg und dessen zehn Führungsrollen von Managern bezieht, erhält man hierzu folgende Antwort: „</w:t>
      </w:r>
      <w:r w:rsidRPr="006C1F39">
        <w:rPr>
          <w:rFonts w:ascii="Arial" w:hAnsi="Arial" w:cs="Arial"/>
          <w:i/>
          <w:lang w:val="de-DE"/>
        </w:rPr>
        <w:t xml:space="preserve">Was </w:t>
      </w:r>
      <w:r w:rsidR="00B432FD" w:rsidRPr="006C1F39">
        <w:rPr>
          <w:rFonts w:ascii="Arial" w:hAnsi="Arial" w:cs="Arial"/>
          <w:i/>
          <w:lang w:val="de-DE"/>
        </w:rPr>
        <w:t>m</w:t>
      </w:r>
      <w:r w:rsidRPr="006C1F39">
        <w:rPr>
          <w:rFonts w:ascii="Arial" w:hAnsi="Arial" w:cs="Arial"/>
          <w:i/>
          <w:lang w:val="de-DE"/>
        </w:rPr>
        <w:t>uss ein Manager alles tun, um eine effektive Führungspersönlichkeit zu sein? Darüber streiten sich Wissenschaftler und Praktiker schon seit Jahrzehnten. Die Fülle von Rollenmodellen und Führungsansätzen kann unmöglich in einem P</w:t>
      </w:r>
      <w:r w:rsidR="00B432FD" w:rsidRPr="006C1F39">
        <w:rPr>
          <w:rFonts w:ascii="Arial" w:hAnsi="Arial" w:cs="Arial"/>
          <w:i/>
          <w:lang w:val="de-DE"/>
        </w:rPr>
        <w:t>a</w:t>
      </w:r>
      <w:r w:rsidRPr="006C1F39">
        <w:rPr>
          <w:rFonts w:ascii="Arial" w:hAnsi="Arial" w:cs="Arial"/>
          <w:i/>
          <w:lang w:val="de-DE"/>
        </w:rPr>
        <w:t>ragraphen oder Bild zusammen</w:t>
      </w:r>
      <w:r w:rsidR="00C8720D">
        <w:rPr>
          <w:rFonts w:ascii="Arial" w:hAnsi="Arial" w:cs="Arial"/>
          <w:i/>
          <w:lang w:val="de-DE"/>
        </w:rPr>
        <w:t>-</w:t>
      </w:r>
      <w:r w:rsidRPr="006C1F39">
        <w:rPr>
          <w:rFonts w:ascii="Arial" w:hAnsi="Arial" w:cs="Arial"/>
          <w:i/>
          <w:lang w:val="de-DE"/>
        </w:rPr>
        <w:t>ges</w:t>
      </w:r>
      <w:r w:rsidR="00B432FD" w:rsidRPr="006C1F39">
        <w:rPr>
          <w:rFonts w:ascii="Arial" w:hAnsi="Arial" w:cs="Arial"/>
          <w:i/>
          <w:lang w:val="de-DE"/>
        </w:rPr>
        <w:t>e</w:t>
      </w:r>
      <w:r w:rsidRPr="006C1F39">
        <w:rPr>
          <w:rFonts w:ascii="Arial" w:hAnsi="Arial" w:cs="Arial"/>
          <w:i/>
          <w:lang w:val="de-DE"/>
        </w:rPr>
        <w:t>tzt werden</w:t>
      </w:r>
      <w:r w:rsidR="00B432FD" w:rsidRPr="006C1F39">
        <w:rPr>
          <w:rFonts w:ascii="Arial" w:hAnsi="Arial" w:cs="Arial"/>
          <w:i/>
          <w:lang w:val="de-DE"/>
        </w:rPr>
        <w:t>. […] verschiedene Studien (etwa von Hooijberg, Denision oder Hart und Quinn aus den 90er Jahren) zeigen, dass sich erfolgreiche Führungskräfte unter anderem dadurch auszeichnen, dass sie ein großes Spektrum von Führungsrollen wahrnehmen. Man spricht von «behavorial complexity», die sich positiv auf den Führungserfolg auswirk</w:t>
      </w:r>
      <w:r w:rsidR="00FC6EA0">
        <w:rPr>
          <w:rFonts w:ascii="Arial" w:hAnsi="Arial" w:cs="Arial"/>
          <w:i/>
          <w:lang w:val="de-DE"/>
        </w:rPr>
        <w:t>t</w:t>
      </w:r>
      <w:r w:rsidR="00B432FD" w:rsidRPr="006C1F39">
        <w:rPr>
          <w:rFonts w:ascii="Arial" w:hAnsi="Arial" w:cs="Arial"/>
          <w:i/>
          <w:lang w:val="de-DE"/>
        </w:rPr>
        <w:t>“</w:t>
      </w:r>
      <w:r w:rsidR="00FC6EA0">
        <w:rPr>
          <w:rFonts w:ascii="Arial" w:hAnsi="Arial" w:cs="Arial"/>
          <w:lang w:val="de-DE"/>
        </w:rPr>
        <w:t>. Aus Sicht von Eppler ist Mintzbergs Ansatz</w:t>
      </w:r>
      <w:r w:rsidR="000B7AE0">
        <w:rPr>
          <w:rFonts w:ascii="Arial" w:hAnsi="Arial" w:cs="Arial"/>
          <w:lang w:val="de-DE"/>
        </w:rPr>
        <w:t>,</w:t>
      </w:r>
      <w:r w:rsidR="00FC6EA0">
        <w:rPr>
          <w:rFonts w:ascii="Arial" w:hAnsi="Arial" w:cs="Arial"/>
          <w:lang w:val="de-DE"/>
        </w:rPr>
        <w:t xml:space="preserve"> der zehn Führungsrollen, nach wie vor der Klassiker der Führungsmodelle. Mintzberg </w:t>
      </w:r>
      <w:r w:rsidR="001A1B9F">
        <w:rPr>
          <w:rFonts w:ascii="Arial" w:hAnsi="Arial" w:cs="Arial"/>
          <w:color w:val="FF00FF"/>
          <w:lang w:val="de-DE"/>
        </w:rPr>
        <w:t xml:space="preserve">(2009) </w:t>
      </w:r>
      <w:r w:rsidR="00FC6EA0">
        <w:rPr>
          <w:rFonts w:ascii="Arial" w:hAnsi="Arial" w:cs="Arial"/>
          <w:lang w:val="de-DE"/>
        </w:rPr>
        <w:t>betont in seinem Modell, dass eine gute Führungskraft sowohl soziale (personen</w:t>
      </w:r>
      <w:r w:rsidR="00325DD7">
        <w:rPr>
          <w:rFonts w:ascii="Arial" w:hAnsi="Arial" w:cs="Arial"/>
          <w:lang w:val="de-DE"/>
        </w:rPr>
        <w:t>-</w:t>
      </w:r>
      <w:r w:rsidR="00FC6EA0">
        <w:rPr>
          <w:rFonts w:ascii="Arial" w:hAnsi="Arial" w:cs="Arial"/>
          <w:lang w:val="de-DE"/>
        </w:rPr>
        <w:t>orientierte), wie auch informationelle (informationsorientierte) und entscheidungs</w:t>
      </w:r>
      <w:r w:rsidR="00325DD7">
        <w:rPr>
          <w:rFonts w:ascii="Arial" w:hAnsi="Arial" w:cs="Arial"/>
          <w:lang w:val="de-DE"/>
        </w:rPr>
        <w:t>-</w:t>
      </w:r>
      <w:r w:rsidR="00FC6EA0">
        <w:rPr>
          <w:rFonts w:ascii="Arial" w:hAnsi="Arial" w:cs="Arial"/>
          <w:lang w:val="de-DE"/>
        </w:rPr>
        <w:t>orientierte (handlungsorientierte) Rollen einnehmen mus</w:t>
      </w:r>
      <w:r w:rsidR="00E43580">
        <w:rPr>
          <w:rFonts w:ascii="Arial" w:hAnsi="Arial" w:cs="Arial"/>
          <w:lang w:val="de-DE"/>
        </w:rPr>
        <w:t>s.</w:t>
      </w:r>
    </w:p>
    <w:p w:rsidR="004C4637" w:rsidRPr="00C55518" w:rsidRDefault="004C4637" w:rsidP="004508CA">
      <w:pPr>
        <w:rPr>
          <w:rFonts w:ascii="Arial" w:hAnsi="Arial" w:cs="Arial"/>
          <w:sz w:val="20"/>
          <w:szCs w:val="20"/>
          <w:lang w:val="de-DE"/>
        </w:rPr>
      </w:pPr>
    </w:p>
    <w:p w:rsidR="00C375B1" w:rsidRDefault="00DA4E23" w:rsidP="004508CA">
      <w:pPr>
        <w:rPr>
          <w:rFonts w:ascii="Arial" w:hAnsi="Arial" w:cs="Arial"/>
          <w:lang w:val="de-DE"/>
        </w:rPr>
      </w:pPr>
      <w:r w:rsidRPr="00DA4E23">
        <w:rPr>
          <w:rFonts w:ascii="Arial" w:hAnsi="Arial" w:cs="Arial"/>
          <w:lang w:val="de-DE"/>
        </w:rPr>
        <w:t>Eine sehr pragmatische</w:t>
      </w:r>
      <w:r w:rsidR="00082AE0">
        <w:rPr>
          <w:rFonts w:ascii="Arial" w:hAnsi="Arial" w:cs="Arial"/>
          <w:lang w:val="de-DE"/>
        </w:rPr>
        <w:t xml:space="preserve"> Beschreibung</w:t>
      </w:r>
      <w:r>
        <w:rPr>
          <w:rFonts w:ascii="Arial" w:hAnsi="Arial" w:cs="Arial"/>
          <w:lang w:val="de-DE"/>
        </w:rPr>
        <w:t xml:space="preserve"> geben</w:t>
      </w:r>
      <w:r>
        <w:rPr>
          <w:rFonts w:ascii="Arial" w:hAnsi="Arial" w:cs="Arial"/>
          <w:color w:val="FF00FF"/>
          <w:lang w:val="de-DE"/>
        </w:rPr>
        <w:t xml:space="preserve"> </w:t>
      </w:r>
      <w:r w:rsidR="00FD0B83">
        <w:rPr>
          <w:rFonts w:ascii="Arial" w:hAnsi="Arial" w:cs="Arial"/>
          <w:color w:val="FF00FF"/>
          <w:lang w:val="de-DE"/>
        </w:rPr>
        <w:t>Berger et a</w:t>
      </w:r>
      <w:r w:rsidR="00D641FD">
        <w:rPr>
          <w:rFonts w:ascii="Arial" w:hAnsi="Arial" w:cs="Arial"/>
          <w:color w:val="FF00FF"/>
          <w:lang w:val="de-DE"/>
        </w:rPr>
        <w:t>t</w:t>
      </w:r>
      <w:r w:rsidR="00FD0B83">
        <w:rPr>
          <w:rFonts w:ascii="Arial" w:hAnsi="Arial" w:cs="Arial"/>
          <w:color w:val="FF00FF"/>
          <w:lang w:val="de-DE"/>
        </w:rPr>
        <w:t>. (2008, S. 189)</w:t>
      </w:r>
      <w:r>
        <w:rPr>
          <w:rFonts w:ascii="Arial" w:hAnsi="Arial" w:cs="Arial"/>
          <w:color w:val="FF00FF"/>
          <w:lang w:val="de-DE"/>
        </w:rPr>
        <w:t xml:space="preserve"> </w:t>
      </w:r>
      <w:r>
        <w:rPr>
          <w:rFonts w:ascii="Arial" w:hAnsi="Arial" w:cs="Arial"/>
          <w:lang w:val="de-DE"/>
        </w:rPr>
        <w:t>und e</w:t>
      </w:r>
      <w:r w:rsidR="00FD0B83">
        <w:rPr>
          <w:rFonts w:ascii="Arial" w:hAnsi="Arial" w:cs="Arial"/>
          <w:lang w:val="de-DE"/>
        </w:rPr>
        <w:t>rgänz</w:t>
      </w:r>
      <w:r>
        <w:rPr>
          <w:rFonts w:ascii="Arial" w:hAnsi="Arial" w:cs="Arial"/>
          <w:lang w:val="de-DE"/>
        </w:rPr>
        <w:t>en</w:t>
      </w:r>
      <w:r w:rsidR="00FD0B83">
        <w:rPr>
          <w:rFonts w:ascii="Arial" w:hAnsi="Arial" w:cs="Arial"/>
          <w:lang w:val="de-DE"/>
        </w:rPr>
        <w:t>,</w:t>
      </w:r>
      <w:r w:rsidR="00814AFD">
        <w:rPr>
          <w:rFonts w:ascii="Arial" w:hAnsi="Arial" w:cs="Arial"/>
          <w:lang w:val="de-DE"/>
        </w:rPr>
        <w:t xml:space="preserve"> dass erfolgreiche Führungskräfte (wie das berühmte Chamäleon) in der Lage sind auf Situationen einzugehen, je nachdem wer ihnen gerade gegenübersteht, ohne dabei die eigene Identität zu verlieren.</w:t>
      </w:r>
      <w:r w:rsidR="00521F6E">
        <w:rPr>
          <w:rFonts w:ascii="Arial" w:hAnsi="Arial" w:cs="Arial"/>
          <w:lang w:val="de-DE"/>
        </w:rPr>
        <w:t xml:space="preserve"> </w:t>
      </w:r>
      <w:r>
        <w:rPr>
          <w:rFonts w:ascii="Arial" w:hAnsi="Arial" w:cs="Arial"/>
          <w:lang w:val="de-DE"/>
        </w:rPr>
        <w:t xml:space="preserve">Weiter führen </w:t>
      </w:r>
      <w:r w:rsidR="00521F6E">
        <w:rPr>
          <w:rFonts w:ascii="Arial" w:hAnsi="Arial" w:cs="Arial"/>
          <w:lang w:val="de-DE"/>
        </w:rPr>
        <w:t>die Autoren</w:t>
      </w:r>
      <w:r>
        <w:rPr>
          <w:rFonts w:ascii="Arial" w:hAnsi="Arial" w:cs="Arial"/>
          <w:lang w:val="de-DE"/>
        </w:rPr>
        <w:t xml:space="preserve"> aus, </w:t>
      </w:r>
      <w:r w:rsidRPr="00DA4E23">
        <w:rPr>
          <w:rFonts w:ascii="Arial" w:hAnsi="Arial" w:cs="Arial"/>
          <w:i/>
          <w:lang w:val="de-DE"/>
        </w:rPr>
        <w:t>„Sie wissen, wo sie hinwollen, aber sie wissen vor allem, wo sie hergekommen sind, d.h. welche Entwicklung sie vor dem Hintergrund ihrer eigenen Vergangenheit genommen haben. Daher ist ihnen klar, wo und auf welchem «Fundament» persönlicher Erfahrungen sie stehen. Darüber hinaus hören sie auf</w:t>
      </w:r>
      <w:r>
        <w:rPr>
          <w:rFonts w:ascii="Arial" w:hAnsi="Arial" w:cs="Arial"/>
          <w:i/>
          <w:lang w:val="de-DE"/>
        </w:rPr>
        <w:t xml:space="preserve"> ihre Intuition und haben ein Gespür für Bedürfnisse der Personen, die sie beeinflussen wollen“.</w:t>
      </w:r>
      <w:r w:rsidR="00521F6E" w:rsidRPr="00521F6E">
        <w:rPr>
          <w:rFonts w:ascii="Arial" w:hAnsi="Arial" w:cs="Arial"/>
          <w:lang w:val="de-DE"/>
        </w:rPr>
        <w:t xml:space="preserve"> </w:t>
      </w:r>
      <w:r w:rsidR="00750346">
        <w:rPr>
          <w:rFonts w:ascii="Arial" w:hAnsi="Arial" w:cs="Arial"/>
          <w:lang w:val="de-DE"/>
        </w:rPr>
        <w:t>Auf die Frage, „</w:t>
      </w:r>
      <w:r w:rsidR="00E24DD8">
        <w:rPr>
          <w:rFonts w:ascii="Arial" w:hAnsi="Arial" w:cs="Arial"/>
          <w:lang w:val="de-DE"/>
        </w:rPr>
        <w:t>Wie definiert sich Führung“ geben Berger et al. die Antwort</w:t>
      </w:r>
      <w:r w:rsidR="00560A70">
        <w:rPr>
          <w:rFonts w:ascii="Arial" w:hAnsi="Arial" w:cs="Arial"/>
          <w:lang w:val="de-DE"/>
        </w:rPr>
        <w:t>, “</w:t>
      </w:r>
      <w:r w:rsidR="00560A70" w:rsidRPr="00560A70">
        <w:rPr>
          <w:rFonts w:ascii="Arial" w:hAnsi="Arial" w:cs="Arial"/>
          <w:i/>
          <w:lang w:val="de-DE"/>
        </w:rPr>
        <w:t>Führung ist der V</w:t>
      </w:r>
      <w:r w:rsidR="00186C60">
        <w:rPr>
          <w:rFonts w:ascii="Arial" w:hAnsi="Arial" w:cs="Arial"/>
          <w:i/>
          <w:lang w:val="de-DE"/>
        </w:rPr>
        <w:t>ersuch, steuernd und richtungs</w:t>
      </w:r>
      <w:r w:rsidR="00560A70" w:rsidRPr="00560A70">
        <w:rPr>
          <w:rFonts w:ascii="Arial" w:hAnsi="Arial" w:cs="Arial"/>
          <w:i/>
          <w:lang w:val="de-DE"/>
        </w:rPr>
        <w:t>weisend</w:t>
      </w:r>
      <w:r w:rsidR="004508CA" w:rsidRPr="00560A70">
        <w:rPr>
          <w:rFonts w:ascii="Arial" w:hAnsi="Arial" w:cs="Arial"/>
          <w:i/>
          <w:lang w:val="de-DE"/>
        </w:rPr>
        <w:t xml:space="preserve"> </w:t>
      </w:r>
      <w:r w:rsidR="00560A70" w:rsidRPr="00560A70">
        <w:rPr>
          <w:rFonts w:ascii="Arial" w:hAnsi="Arial" w:cs="Arial"/>
          <w:i/>
          <w:lang w:val="de-DE"/>
        </w:rPr>
        <w:t xml:space="preserve">auf das Verhalten anderer Menschen einzuwirken, um eine Zielvorstellung zu verwirklichen. </w:t>
      </w:r>
      <w:r w:rsidR="00560A70" w:rsidRPr="00560A70">
        <w:rPr>
          <w:rFonts w:ascii="Arial" w:hAnsi="Arial" w:cs="Arial"/>
          <w:i/>
          <w:lang w:val="de-DE"/>
        </w:rPr>
        <w:lastRenderedPageBreak/>
        <w:t xml:space="preserve">Darüber hinaus bezieht sich Führung auch auf das eigene Verhalten (das Führen der eigenen Person). Objekte der Führung sind somit einzelne Personen bzw. Personengruppen“ </w:t>
      </w:r>
      <w:r w:rsidR="00560A70">
        <w:rPr>
          <w:rFonts w:ascii="Arial" w:hAnsi="Arial" w:cs="Arial"/>
          <w:lang w:val="de-DE"/>
        </w:rPr>
        <w:t>(</w:t>
      </w:r>
      <w:r w:rsidR="00560A70">
        <w:rPr>
          <w:rFonts w:ascii="Arial" w:hAnsi="Arial" w:cs="Arial"/>
          <w:color w:val="FF00FF"/>
          <w:lang w:val="de-DE"/>
        </w:rPr>
        <w:t>S. 189)</w:t>
      </w:r>
      <w:r w:rsidR="00560A70">
        <w:rPr>
          <w:rFonts w:ascii="Arial" w:hAnsi="Arial" w:cs="Arial"/>
          <w:lang w:val="de-DE"/>
        </w:rPr>
        <w:t xml:space="preserve">. </w:t>
      </w:r>
      <w:r w:rsidR="00486E2A">
        <w:rPr>
          <w:rFonts w:ascii="Arial" w:hAnsi="Arial" w:cs="Arial"/>
          <w:lang w:val="de-DE"/>
        </w:rPr>
        <w:t xml:space="preserve">Ergänzend fügen die Autoren hinzu, dass </w:t>
      </w:r>
      <w:r w:rsidR="00BC79CE">
        <w:rPr>
          <w:rFonts w:ascii="Arial" w:hAnsi="Arial" w:cs="Arial"/>
          <w:lang w:val="de-DE"/>
        </w:rPr>
        <w:t xml:space="preserve">sich </w:t>
      </w:r>
      <w:r w:rsidR="00486E2A">
        <w:rPr>
          <w:rFonts w:ascii="Arial" w:hAnsi="Arial" w:cs="Arial"/>
          <w:lang w:val="de-DE"/>
        </w:rPr>
        <w:t>der systemische Ansatz von Führung wie folgt definiert: „</w:t>
      </w:r>
      <w:r w:rsidR="00B009CC">
        <w:rPr>
          <w:rFonts w:ascii="Arial" w:hAnsi="Arial" w:cs="Arial"/>
          <w:i/>
          <w:lang w:val="de-DE"/>
        </w:rPr>
        <w:t>Führungs</w:t>
      </w:r>
      <w:r w:rsidR="00486E2A" w:rsidRPr="00BC79CE">
        <w:rPr>
          <w:rFonts w:ascii="Arial" w:hAnsi="Arial" w:cs="Arial"/>
          <w:i/>
          <w:lang w:val="de-DE"/>
        </w:rPr>
        <w:t xml:space="preserve">situationen sind komplexe soziale Konstellationen, die von allen Beteiligten gestaltet werden. Die Rollenträger (Führungskräfte und Mitarbeiter) handeln ihre </w:t>
      </w:r>
      <w:r w:rsidR="00BC79CE">
        <w:rPr>
          <w:rFonts w:ascii="Arial" w:hAnsi="Arial" w:cs="Arial"/>
          <w:i/>
          <w:lang w:val="de-DE"/>
        </w:rPr>
        <w:t>w</w:t>
      </w:r>
      <w:r w:rsidR="00B009CC">
        <w:rPr>
          <w:rFonts w:ascii="Arial" w:hAnsi="Arial" w:cs="Arial"/>
          <w:i/>
          <w:lang w:val="de-DE"/>
        </w:rPr>
        <w:t>echsel</w:t>
      </w:r>
      <w:r w:rsidR="00486E2A" w:rsidRPr="00BC79CE">
        <w:rPr>
          <w:rFonts w:ascii="Arial" w:hAnsi="Arial" w:cs="Arial"/>
          <w:i/>
          <w:lang w:val="de-DE"/>
        </w:rPr>
        <w:t xml:space="preserve">seitigen Erwartungen und ihre Beiträge miteinander aus. </w:t>
      </w:r>
      <w:r w:rsidR="00BD5BBA" w:rsidRPr="00BC79CE">
        <w:rPr>
          <w:rFonts w:ascii="Arial" w:hAnsi="Arial" w:cs="Arial"/>
          <w:i/>
          <w:lang w:val="de-DE"/>
        </w:rPr>
        <w:t>Da menschl</w:t>
      </w:r>
      <w:r w:rsidR="00BC79CE" w:rsidRPr="00BC79CE">
        <w:rPr>
          <w:rFonts w:ascii="Arial" w:hAnsi="Arial" w:cs="Arial"/>
          <w:i/>
          <w:lang w:val="de-DE"/>
        </w:rPr>
        <w:t xml:space="preserve">iches </w:t>
      </w:r>
      <w:r w:rsidR="00BD5BBA" w:rsidRPr="00BC79CE">
        <w:rPr>
          <w:rFonts w:ascii="Arial" w:hAnsi="Arial" w:cs="Arial"/>
          <w:i/>
          <w:lang w:val="de-DE"/>
        </w:rPr>
        <w:t>Verhalten nicht willkürlich determiniert werden kann, ist Führung immer nur der Versuch, eine Beeinflussung anderer Personen unter Berücksichtigung aller erkennbaren und handhabbaren Faktoren zu bewirken. Das Handeln der Geführten wird nicht nur durch die Führungskraft beeinflusst, sondern ebenfalls durch</w:t>
      </w:r>
      <w:r w:rsidR="00BC79CE">
        <w:rPr>
          <w:rFonts w:ascii="Arial" w:hAnsi="Arial" w:cs="Arial"/>
          <w:i/>
          <w:lang w:val="de-DE"/>
        </w:rPr>
        <w:t xml:space="preserve"> ihre </w:t>
      </w:r>
      <w:r w:rsidR="00BD5BBA" w:rsidRPr="00BC79CE">
        <w:rPr>
          <w:rFonts w:ascii="Arial" w:hAnsi="Arial" w:cs="Arial"/>
          <w:i/>
          <w:lang w:val="de-DE"/>
        </w:rPr>
        <w:t>Motive, Ziele, Kosten-Nutzen Betrachtungen und Wertvorstellungen“</w:t>
      </w:r>
      <w:r w:rsidR="00BD5BBA">
        <w:rPr>
          <w:rFonts w:ascii="Arial" w:hAnsi="Arial" w:cs="Arial"/>
          <w:lang w:val="de-DE"/>
        </w:rPr>
        <w:t xml:space="preserve"> (</w:t>
      </w:r>
      <w:r w:rsidR="00BD5BBA">
        <w:rPr>
          <w:rFonts w:ascii="Arial" w:hAnsi="Arial" w:cs="Arial"/>
          <w:color w:val="FF00FF"/>
          <w:lang w:val="de-DE"/>
        </w:rPr>
        <w:t>S. 195)</w:t>
      </w:r>
      <w:r w:rsidR="00BD5BBA">
        <w:rPr>
          <w:rFonts w:ascii="Arial" w:hAnsi="Arial" w:cs="Arial"/>
          <w:lang w:val="de-DE"/>
        </w:rPr>
        <w:t>.</w:t>
      </w:r>
      <w:r w:rsidR="00B009CC">
        <w:rPr>
          <w:rFonts w:ascii="Arial" w:hAnsi="Arial" w:cs="Arial"/>
          <w:lang w:val="de-DE"/>
        </w:rPr>
        <w:t xml:space="preserve"> Abschließen wollen wir die nahe zu unüberschaubare Vielzahl an vorhandenen Definitionen mit der von </w:t>
      </w:r>
      <w:r w:rsidR="00B009CC">
        <w:rPr>
          <w:rFonts w:ascii="Arial" w:hAnsi="Arial" w:cs="Arial"/>
          <w:color w:val="FF00FF"/>
        </w:rPr>
        <w:t>Doppler und Lauterburg (200</w:t>
      </w:r>
      <w:r w:rsidR="00DA7A73">
        <w:rPr>
          <w:rFonts w:ascii="Arial" w:hAnsi="Arial" w:cs="Arial"/>
          <w:color w:val="FF00FF"/>
        </w:rPr>
        <w:t>8</w:t>
      </w:r>
      <w:r w:rsidR="00B009CC">
        <w:rPr>
          <w:rFonts w:ascii="Arial" w:hAnsi="Arial" w:cs="Arial"/>
          <w:color w:val="FF00FF"/>
        </w:rPr>
        <w:t xml:space="preserve">, S. 69), </w:t>
      </w:r>
      <w:r w:rsidR="00B009CC">
        <w:rPr>
          <w:rFonts w:ascii="Arial" w:hAnsi="Arial" w:cs="Arial"/>
        </w:rPr>
        <w:t xml:space="preserve">die sich auf die zurzeit vollziehende Veränderung </w:t>
      </w:r>
      <w:r w:rsidR="00B009CC">
        <w:rPr>
          <w:rFonts w:ascii="Arial" w:hAnsi="Arial" w:cs="Arial"/>
          <w:lang w:val="de-DE"/>
        </w:rPr>
        <w:t xml:space="preserve"> beziehen und darauf verweisen, dass die Funktion der Führung nicht mehr im wesentlichen darin best</w:t>
      </w:r>
      <w:r w:rsidR="006404E2">
        <w:rPr>
          <w:rFonts w:ascii="Arial" w:hAnsi="Arial" w:cs="Arial"/>
          <w:lang w:val="de-DE"/>
        </w:rPr>
        <w:t>e</w:t>
      </w:r>
      <w:r w:rsidR="00B009CC">
        <w:rPr>
          <w:rFonts w:ascii="Arial" w:hAnsi="Arial" w:cs="Arial"/>
          <w:lang w:val="de-DE"/>
        </w:rPr>
        <w:t>ht Arbeit vorzubereiten, Aufgaben zu verteilen und das Tagesgeschäft zu koordinieren sondern, „</w:t>
      </w:r>
      <w:r w:rsidR="00B009CC" w:rsidRPr="003636B5">
        <w:rPr>
          <w:rFonts w:ascii="Arial" w:hAnsi="Arial" w:cs="Arial"/>
          <w:i/>
          <w:lang w:val="de-DE"/>
        </w:rPr>
        <w:t>Rahmenbedingungen zu schaffen, die es normal intelligenten Mitarbeiterinnen und Mitarbeitern ermöglich</w:t>
      </w:r>
      <w:r w:rsidR="003636B5">
        <w:rPr>
          <w:rFonts w:ascii="Arial" w:hAnsi="Arial" w:cs="Arial"/>
          <w:i/>
          <w:lang w:val="de-DE"/>
        </w:rPr>
        <w:t>en</w:t>
      </w:r>
      <w:r w:rsidR="00B009CC" w:rsidRPr="003636B5">
        <w:rPr>
          <w:rFonts w:ascii="Arial" w:hAnsi="Arial" w:cs="Arial"/>
          <w:i/>
          <w:lang w:val="de-DE"/>
        </w:rPr>
        <w:t>, ihre Aufgaben selbstständig und effizient zu</w:t>
      </w:r>
      <w:r w:rsidR="003636B5" w:rsidRPr="003636B5">
        <w:rPr>
          <w:rFonts w:ascii="Arial" w:hAnsi="Arial" w:cs="Arial"/>
          <w:i/>
          <w:lang w:val="de-DE"/>
        </w:rPr>
        <w:t xml:space="preserve"> erfüllen“</w:t>
      </w:r>
      <w:r w:rsidR="003636B5">
        <w:rPr>
          <w:rFonts w:ascii="Arial" w:hAnsi="Arial" w:cs="Arial"/>
          <w:lang w:val="de-DE"/>
        </w:rPr>
        <w:t>.</w:t>
      </w:r>
    </w:p>
    <w:p w:rsidR="004C4637" w:rsidRPr="00C55518" w:rsidRDefault="004C4637" w:rsidP="004508CA">
      <w:pPr>
        <w:rPr>
          <w:rFonts w:ascii="Arial" w:hAnsi="Arial" w:cs="Arial"/>
          <w:sz w:val="16"/>
          <w:szCs w:val="16"/>
          <w:lang w:val="de-DE"/>
        </w:rPr>
      </w:pPr>
    </w:p>
    <w:p w:rsidR="00AB48F1" w:rsidRPr="007962A6" w:rsidRDefault="00AB48F1" w:rsidP="004508CA">
      <w:pPr>
        <w:rPr>
          <w:rFonts w:ascii="Arial" w:hAnsi="Arial" w:cs="Arial"/>
          <w:sz w:val="16"/>
          <w:szCs w:val="16"/>
          <w:lang w:val="de-DE"/>
        </w:rPr>
      </w:pPr>
    </w:p>
    <w:p w:rsidR="009B16F5" w:rsidRDefault="009B16F5" w:rsidP="009B16F5">
      <w:pPr>
        <w:pStyle w:val="Listenabsatz"/>
        <w:numPr>
          <w:ilvl w:val="3"/>
          <w:numId w:val="5"/>
        </w:numPr>
        <w:ind w:left="1134" w:hanging="1134"/>
        <w:rPr>
          <w:rFonts w:ascii="Arial" w:hAnsi="Arial" w:cs="Arial"/>
          <w:lang w:val="de-DE"/>
        </w:rPr>
      </w:pPr>
      <w:r>
        <w:rPr>
          <w:rFonts w:ascii="Arial" w:hAnsi="Arial" w:cs="Arial"/>
          <w:lang w:val="de-DE"/>
        </w:rPr>
        <w:t xml:space="preserve">Mitarbeiterführung am Ort der Wertschöpfung </w:t>
      </w:r>
      <w:r w:rsidR="00B44F01">
        <w:rPr>
          <w:rFonts w:ascii="Arial" w:hAnsi="Arial" w:cs="Arial"/>
          <w:lang w:val="de-DE"/>
        </w:rPr>
        <w:t xml:space="preserve"> </w:t>
      </w:r>
    </w:p>
    <w:p w:rsidR="00E448F9" w:rsidRPr="007962A6" w:rsidRDefault="00E448F9" w:rsidP="00E448F9">
      <w:pPr>
        <w:pStyle w:val="Listenabsatz"/>
        <w:ind w:left="1134"/>
        <w:rPr>
          <w:rFonts w:ascii="Arial" w:hAnsi="Arial" w:cs="Arial"/>
          <w:sz w:val="16"/>
          <w:szCs w:val="16"/>
          <w:lang w:val="de-DE"/>
        </w:rPr>
      </w:pPr>
    </w:p>
    <w:p w:rsidR="00E448F9" w:rsidRPr="00A66F99" w:rsidRDefault="00E448F9" w:rsidP="00E448F9">
      <w:pPr>
        <w:ind w:left="4111" w:hanging="283"/>
        <w:jc w:val="left"/>
        <w:rPr>
          <w:rFonts w:ascii="Arial" w:eastAsia="Batang" w:hAnsi="Arial" w:cs="Arial"/>
          <w:i/>
          <w:sz w:val="12"/>
          <w:szCs w:val="12"/>
        </w:rPr>
      </w:pPr>
      <w:r>
        <w:rPr>
          <w:rFonts w:ascii="Arial" w:eastAsia="Batang" w:hAnsi="Arial" w:cs="Arial"/>
          <w:i/>
          <w:sz w:val="20"/>
          <w:szCs w:val="20"/>
        </w:rPr>
        <w:t>„Wenn Du wissen willst, was in Deinem Unternehmen        verbessert werden kann, frage Deine Mitarbeiter"</w:t>
      </w:r>
    </w:p>
    <w:p w:rsidR="00E448F9" w:rsidRPr="00C55518" w:rsidRDefault="00E448F9" w:rsidP="00E448F9">
      <w:pPr>
        <w:ind w:left="3969"/>
        <w:jc w:val="left"/>
        <w:rPr>
          <w:rFonts w:ascii="Arial" w:eastAsia="Batang" w:hAnsi="Arial" w:cs="Arial"/>
          <w:i/>
          <w:sz w:val="12"/>
          <w:szCs w:val="12"/>
        </w:rPr>
      </w:pPr>
    </w:p>
    <w:p w:rsidR="007D43B1" w:rsidRDefault="00E448F9" w:rsidP="00E448F9">
      <w:pPr>
        <w:rPr>
          <w:rFonts w:ascii="Arial" w:eastAsia="Batang" w:hAnsi="Arial" w:cs="Arial"/>
          <w:sz w:val="20"/>
          <w:szCs w:val="20"/>
        </w:rPr>
      </w:pPr>
      <w:r>
        <w:rPr>
          <w:rFonts w:ascii="Arial" w:eastAsia="Batang" w:hAnsi="Arial" w:cs="Arial"/>
          <w:sz w:val="20"/>
          <w:szCs w:val="20"/>
        </w:rPr>
        <w:t xml:space="preserve">          </w:t>
      </w:r>
      <w:r>
        <w:rPr>
          <w:rFonts w:ascii="Arial" w:eastAsia="Batang" w:hAnsi="Arial" w:cs="Arial"/>
          <w:sz w:val="20"/>
          <w:szCs w:val="20"/>
        </w:rPr>
        <w:tab/>
      </w:r>
      <w:r>
        <w:rPr>
          <w:rFonts w:ascii="Arial" w:eastAsia="Batang" w:hAnsi="Arial" w:cs="Arial"/>
          <w:sz w:val="20"/>
          <w:szCs w:val="20"/>
        </w:rPr>
        <w:tab/>
      </w:r>
      <w:r>
        <w:rPr>
          <w:rFonts w:ascii="Arial" w:eastAsia="Batang" w:hAnsi="Arial" w:cs="Arial"/>
          <w:sz w:val="20"/>
          <w:szCs w:val="20"/>
        </w:rPr>
        <w:tab/>
      </w:r>
      <w:r>
        <w:rPr>
          <w:rFonts w:ascii="Arial" w:eastAsia="Batang" w:hAnsi="Arial" w:cs="Arial"/>
          <w:sz w:val="20"/>
          <w:szCs w:val="20"/>
        </w:rPr>
        <w:tab/>
      </w:r>
      <w:r w:rsidR="00943478">
        <w:rPr>
          <w:rFonts w:ascii="Arial" w:eastAsia="Batang" w:hAnsi="Arial" w:cs="Arial"/>
          <w:sz w:val="20"/>
          <w:szCs w:val="20"/>
        </w:rPr>
        <w:t xml:space="preserve">          </w:t>
      </w:r>
      <w:r>
        <w:rPr>
          <w:rFonts w:ascii="Arial" w:eastAsia="Batang" w:hAnsi="Arial" w:cs="Arial"/>
          <w:sz w:val="20"/>
          <w:szCs w:val="20"/>
        </w:rPr>
        <w:t xml:space="preserve">Peter </w:t>
      </w:r>
      <w:r w:rsidR="005F39A3">
        <w:rPr>
          <w:rFonts w:ascii="Arial" w:eastAsia="Batang" w:hAnsi="Arial" w:cs="Arial"/>
          <w:sz w:val="20"/>
          <w:szCs w:val="20"/>
        </w:rPr>
        <w:t xml:space="preserve">F. </w:t>
      </w:r>
      <w:r>
        <w:rPr>
          <w:rFonts w:ascii="Arial" w:eastAsia="Batang" w:hAnsi="Arial" w:cs="Arial"/>
          <w:sz w:val="20"/>
          <w:szCs w:val="20"/>
        </w:rPr>
        <w:t xml:space="preserve">Drucker </w:t>
      </w:r>
      <w:r w:rsidRPr="004B524E">
        <w:rPr>
          <w:rFonts w:ascii="Arial" w:eastAsia="Batang" w:hAnsi="Arial" w:cs="Arial"/>
          <w:sz w:val="20"/>
          <w:szCs w:val="20"/>
        </w:rPr>
        <w:t>(</w:t>
      </w:r>
      <w:r w:rsidRPr="008465F5">
        <w:rPr>
          <w:rFonts w:ascii="Arial" w:eastAsia="Batang" w:hAnsi="Arial" w:cs="Arial"/>
          <w:color w:val="FF00FF"/>
          <w:sz w:val="20"/>
          <w:szCs w:val="20"/>
        </w:rPr>
        <w:t xml:space="preserve">zitiert in </w:t>
      </w:r>
      <w:r>
        <w:rPr>
          <w:rFonts w:ascii="Arial" w:eastAsia="Batang" w:hAnsi="Arial" w:cs="Arial"/>
          <w:color w:val="FF00FF"/>
          <w:sz w:val="20"/>
          <w:szCs w:val="20"/>
        </w:rPr>
        <w:t>Doppler</w:t>
      </w:r>
      <w:r w:rsidR="00943478">
        <w:rPr>
          <w:rFonts w:ascii="Arial" w:eastAsia="Batang" w:hAnsi="Arial" w:cs="Arial"/>
          <w:color w:val="FF00FF"/>
          <w:sz w:val="20"/>
          <w:szCs w:val="20"/>
        </w:rPr>
        <w:t>/Lauterburg</w:t>
      </w:r>
      <w:r w:rsidRPr="008465F5">
        <w:rPr>
          <w:rFonts w:ascii="Arial" w:eastAsia="Batang" w:hAnsi="Arial" w:cs="Arial"/>
          <w:color w:val="FF00FF"/>
          <w:sz w:val="20"/>
          <w:szCs w:val="20"/>
        </w:rPr>
        <w:t>, 200</w:t>
      </w:r>
      <w:r w:rsidR="00DA7A73">
        <w:rPr>
          <w:rFonts w:ascii="Arial" w:eastAsia="Batang" w:hAnsi="Arial" w:cs="Arial"/>
          <w:color w:val="FF00FF"/>
          <w:sz w:val="20"/>
          <w:szCs w:val="20"/>
        </w:rPr>
        <w:t>8</w:t>
      </w:r>
      <w:r w:rsidRPr="008465F5">
        <w:rPr>
          <w:rFonts w:ascii="Arial" w:eastAsia="Batang" w:hAnsi="Arial" w:cs="Arial"/>
          <w:color w:val="FF00FF"/>
          <w:sz w:val="20"/>
          <w:szCs w:val="20"/>
        </w:rPr>
        <w:t xml:space="preserve">, S. </w:t>
      </w:r>
      <w:r>
        <w:rPr>
          <w:rFonts w:ascii="Arial" w:eastAsia="Batang" w:hAnsi="Arial" w:cs="Arial"/>
          <w:color w:val="FF00FF"/>
          <w:sz w:val="20"/>
          <w:szCs w:val="20"/>
        </w:rPr>
        <w:t>70</w:t>
      </w:r>
      <w:r w:rsidRPr="008465F5">
        <w:rPr>
          <w:rFonts w:ascii="Arial" w:eastAsia="Batang" w:hAnsi="Arial" w:cs="Arial"/>
          <w:color w:val="FF00FF"/>
          <w:sz w:val="20"/>
          <w:szCs w:val="20"/>
        </w:rPr>
        <w:t>)</w:t>
      </w:r>
      <w:r>
        <w:rPr>
          <w:rFonts w:ascii="Arial" w:eastAsia="Batang" w:hAnsi="Arial" w:cs="Arial"/>
          <w:sz w:val="20"/>
          <w:szCs w:val="20"/>
        </w:rPr>
        <w:t xml:space="preserve">  </w:t>
      </w:r>
    </w:p>
    <w:p w:rsidR="00E448F9" w:rsidRDefault="00E448F9" w:rsidP="00E448F9">
      <w:pPr>
        <w:rPr>
          <w:rFonts w:ascii="Arial" w:hAnsi="Arial" w:cs="Arial"/>
          <w:lang w:val="de-DE"/>
        </w:rPr>
      </w:pPr>
      <w:r>
        <w:rPr>
          <w:rFonts w:ascii="Arial" w:eastAsia="Batang" w:hAnsi="Arial" w:cs="Arial"/>
          <w:sz w:val="20"/>
          <w:szCs w:val="20"/>
        </w:rPr>
        <w:t xml:space="preserve">   </w:t>
      </w:r>
      <w:r w:rsidRPr="005053C5">
        <w:rPr>
          <w:rFonts w:ascii="Arial" w:eastAsia="Batang" w:hAnsi="Arial" w:cs="Arial"/>
          <w:sz w:val="32"/>
          <w:szCs w:val="32"/>
        </w:rPr>
        <w:t xml:space="preserve">             </w:t>
      </w:r>
    </w:p>
    <w:p w:rsidR="00912DB6" w:rsidRDefault="00BC2DE3" w:rsidP="009B16F5">
      <w:pPr>
        <w:rPr>
          <w:rFonts w:ascii="Arial" w:hAnsi="Arial" w:cs="Arial"/>
          <w:lang w:val="de-DE"/>
        </w:rPr>
      </w:pPr>
      <w:r>
        <w:rPr>
          <w:rFonts w:ascii="Arial" w:hAnsi="Arial" w:cs="Arial"/>
          <w:lang w:val="de-DE"/>
        </w:rPr>
        <w:t xml:space="preserve">Unternehmen, und hier im speziellen in der Automobilzulieferindustrie,  führen </w:t>
      </w:r>
      <w:r w:rsidR="00D95F09">
        <w:rPr>
          <w:rFonts w:ascii="Arial" w:hAnsi="Arial" w:cs="Arial"/>
          <w:lang w:val="de-DE"/>
        </w:rPr>
        <w:t xml:space="preserve">gegenwärtig </w:t>
      </w:r>
      <w:r>
        <w:rPr>
          <w:rFonts w:ascii="Arial" w:hAnsi="Arial" w:cs="Arial"/>
          <w:lang w:val="de-DE"/>
        </w:rPr>
        <w:t>unter dem modern klingenden Namen „Shopfloor-Management“ ganze Bündel von Werkzeugen und Methoden zur Effizienz</w:t>
      </w:r>
      <w:r w:rsidR="00D95F09">
        <w:rPr>
          <w:rFonts w:ascii="Arial" w:hAnsi="Arial" w:cs="Arial"/>
          <w:lang w:val="de-DE"/>
        </w:rPr>
        <w:t>-</w:t>
      </w:r>
      <w:r>
        <w:rPr>
          <w:rFonts w:ascii="Arial" w:hAnsi="Arial" w:cs="Arial"/>
          <w:lang w:val="de-DE"/>
        </w:rPr>
        <w:t xml:space="preserve"> und Qualität</w:t>
      </w:r>
      <w:r w:rsidR="00D95F09">
        <w:rPr>
          <w:rFonts w:ascii="Arial" w:hAnsi="Arial" w:cs="Arial"/>
          <w:lang w:val="de-DE"/>
        </w:rPr>
        <w:t>ssteigerung</w:t>
      </w:r>
      <w:r>
        <w:rPr>
          <w:rFonts w:ascii="Arial" w:hAnsi="Arial" w:cs="Arial"/>
          <w:lang w:val="de-DE"/>
        </w:rPr>
        <w:t xml:space="preserve">  in der Produktion ein. </w:t>
      </w:r>
      <w:r w:rsidR="00B44F01">
        <w:rPr>
          <w:rFonts w:ascii="Arial" w:hAnsi="Arial" w:cs="Arial"/>
          <w:lang w:val="de-DE"/>
        </w:rPr>
        <w:t>Der</w:t>
      </w:r>
      <w:r>
        <w:rPr>
          <w:rFonts w:ascii="Arial" w:hAnsi="Arial" w:cs="Arial"/>
          <w:lang w:val="de-DE"/>
        </w:rPr>
        <w:t xml:space="preserve"> aus dem englischen Wort für Fabrik</w:t>
      </w:r>
      <w:r w:rsidR="00FD2BFC">
        <w:rPr>
          <w:rFonts w:ascii="Arial" w:hAnsi="Arial" w:cs="Arial"/>
          <w:lang w:val="de-DE"/>
        </w:rPr>
        <w:t>/Werkstatt/Fertigung</w:t>
      </w:r>
      <w:r>
        <w:rPr>
          <w:rFonts w:ascii="Arial" w:hAnsi="Arial" w:cs="Arial"/>
          <w:lang w:val="de-DE"/>
        </w:rPr>
        <w:t xml:space="preserve"> stammende Begriff </w:t>
      </w:r>
      <w:r w:rsidR="00B44F01">
        <w:rPr>
          <w:rFonts w:ascii="Arial" w:hAnsi="Arial" w:cs="Arial"/>
          <w:lang w:val="de-DE"/>
        </w:rPr>
        <w:t>„</w:t>
      </w:r>
      <w:r>
        <w:rPr>
          <w:rFonts w:ascii="Arial" w:hAnsi="Arial" w:cs="Arial"/>
          <w:lang w:val="de-DE"/>
        </w:rPr>
        <w:t>Shopfloor</w:t>
      </w:r>
      <w:r w:rsidR="00B44F01">
        <w:rPr>
          <w:rFonts w:ascii="Arial" w:hAnsi="Arial" w:cs="Arial"/>
          <w:lang w:val="de-DE"/>
        </w:rPr>
        <w:t>“ findet immer breitere Anwendung in der betrieblichen Umgangssprache und hierunter versteht man in der Industrie den Produktions</w:t>
      </w:r>
      <w:r w:rsidR="00D95F09">
        <w:rPr>
          <w:rFonts w:ascii="Arial" w:hAnsi="Arial" w:cs="Arial"/>
          <w:lang w:val="de-DE"/>
        </w:rPr>
        <w:t>-</w:t>
      </w:r>
      <w:r w:rsidR="00B44F01">
        <w:rPr>
          <w:rFonts w:ascii="Arial" w:hAnsi="Arial" w:cs="Arial"/>
          <w:lang w:val="de-DE"/>
        </w:rPr>
        <w:t xml:space="preserve">bereich, als den Ort der Wertschöpfung. </w:t>
      </w:r>
      <w:r w:rsidR="00CE77DA">
        <w:rPr>
          <w:rFonts w:ascii="Arial" w:hAnsi="Arial" w:cs="Arial"/>
          <w:lang w:val="de-DE"/>
        </w:rPr>
        <w:t>Ausgehend von de</w:t>
      </w:r>
      <w:r w:rsidR="008D0E11">
        <w:rPr>
          <w:rFonts w:ascii="Arial" w:hAnsi="Arial" w:cs="Arial"/>
          <w:lang w:val="de-DE"/>
        </w:rPr>
        <w:t>r</w:t>
      </w:r>
      <w:r w:rsidR="00CE77DA">
        <w:rPr>
          <w:rFonts w:ascii="Arial" w:hAnsi="Arial" w:cs="Arial"/>
          <w:lang w:val="de-DE"/>
        </w:rPr>
        <w:t xml:space="preserve"> Untersuchungsplanung des eigenen Forschungsvorhabens stellt sich die Frage, „</w:t>
      </w:r>
      <w:r w:rsidR="00004D8D">
        <w:rPr>
          <w:rFonts w:ascii="Arial" w:hAnsi="Arial" w:cs="Arial"/>
          <w:i/>
          <w:lang w:val="de-DE"/>
        </w:rPr>
        <w:t>W</w:t>
      </w:r>
      <w:r w:rsidR="00CE77DA" w:rsidRPr="002875E2">
        <w:rPr>
          <w:rFonts w:ascii="Arial" w:hAnsi="Arial" w:cs="Arial"/>
          <w:i/>
          <w:lang w:val="de-DE"/>
        </w:rPr>
        <w:t xml:space="preserve">ie </w:t>
      </w:r>
      <w:r w:rsidR="007269BF">
        <w:rPr>
          <w:rFonts w:ascii="Arial" w:hAnsi="Arial" w:cs="Arial"/>
          <w:i/>
          <w:lang w:val="de-DE"/>
        </w:rPr>
        <w:t>sind</w:t>
      </w:r>
      <w:r w:rsidR="007F7F07">
        <w:rPr>
          <w:rFonts w:ascii="Arial" w:hAnsi="Arial" w:cs="Arial"/>
          <w:i/>
          <w:lang w:val="de-DE"/>
        </w:rPr>
        <w:t xml:space="preserve"> die unterste</w:t>
      </w:r>
      <w:r w:rsidR="00F20ED5">
        <w:rPr>
          <w:rFonts w:ascii="Arial" w:hAnsi="Arial" w:cs="Arial"/>
          <w:i/>
          <w:lang w:val="de-DE"/>
        </w:rPr>
        <w:t>n</w:t>
      </w:r>
      <w:r w:rsidR="007F7F07">
        <w:rPr>
          <w:rFonts w:ascii="Arial" w:hAnsi="Arial" w:cs="Arial"/>
          <w:i/>
          <w:lang w:val="de-DE"/>
        </w:rPr>
        <w:t xml:space="preserve"> Führungsebenen</w:t>
      </w:r>
      <w:r w:rsidR="000F0FAD">
        <w:rPr>
          <w:rStyle w:val="Funotenzeichen"/>
          <w:rFonts w:ascii="Arial" w:hAnsi="Arial" w:cs="Arial"/>
          <w:i/>
          <w:lang w:val="de-DE"/>
        </w:rPr>
        <w:footnoteReference w:id="52"/>
      </w:r>
      <w:r w:rsidR="000F0FAD">
        <w:rPr>
          <w:rFonts w:ascii="Arial" w:hAnsi="Arial" w:cs="Arial"/>
          <w:i/>
          <w:lang w:val="de-DE"/>
        </w:rPr>
        <w:t xml:space="preserve"> </w:t>
      </w:r>
      <w:r w:rsidR="00576885">
        <w:rPr>
          <w:rFonts w:ascii="Arial" w:hAnsi="Arial" w:cs="Arial"/>
          <w:i/>
          <w:lang w:val="de-DE"/>
        </w:rPr>
        <w:t xml:space="preserve">in </w:t>
      </w:r>
      <w:r w:rsidR="00FE2B4B">
        <w:rPr>
          <w:rFonts w:ascii="Arial" w:hAnsi="Arial" w:cs="Arial"/>
          <w:i/>
          <w:lang w:val="de-DE"/>
        </w:rPr>
        <w:t xml:space="preserve"> </w:t>
      </w:r>
      <w:r w:rsidR="00576885">
        <w:rPr>
          <w:rFonts w:ascii="Arial" w:hAnsi="Arial" w:cs="Arial"/>
          <w:i/>
          <w:lang w:val="de-DE"/>
        </w:rPr>
        <w:t>d</w:t>
      </w:r>
      <w:r w:rsidR="00BA67D5">
        <w:rPr>
          <w:rFonts w:ascii="Arial" w:hAnsi="Arial" w:cs="Arial"/>
          <w:i/>
          <w:lang w:val="de-DE"/>
        </w:rPr>
        <w:t>ie Veränderungsplanung</w:t>
      </w:r>
      <w:r w:rsidR="00CE77DA" w:rsidRPr="002875E2">
        <w:rPr>
          <w:rFonts w:ascii="Arial" w:hAnsi="Arial" w:cs="Arial"/>
          <w:i/>
          <w:lang w:val="de-DE"/>
        </w:rPr>
        <w:t xml:space="preserve"> eingebunden und welchen Einfluss haben deren Sicht- und Hand</w:t>
      </w:r>
      <w:r w:rsidR="00BA67D5">
        <w:rPr>
          <w:rFonts w:ascii="Arial" w:hAnsi="Arial" w:cs="Arial"/>
          <w:i/>
          <w:lang w:val="de-DE"/>
        </w:rPr>
        <w:t>lungsweisen auf d</w:t>
      </w:r>
      <w:r w:rsidR="007F7F07">
        <w:rPr>
          <w:rFonts w:ascii="Arial" w:hAnsi="Arial" w:cs="Arial"/>
          <w:i/>
          <w:lang w:val="de-DE"/>
        </w:rPr>
        <w:t>ie Akzeptanz der ihnen unterstellten Mitarbeiter in der Einführungsphase von Veränderungsprojekten</w:t>
      </w:r>
      <w:r w:rsidR="002875E2" w:rsidRPr="002875E2">
        <w:rPr>
          <w:rFonts w:ascii="Arial" w:hAnsi="Arial" w:cs="Arial"/>
          <w:i/>
          <w:lang w:val="de-DE"/>
        </w:rPr>
        <w:t>?“</w:t>
      </w:r>
      <w:r w:rsidR="002875E2">
        <w:rPr>
          <w:rFonts w:ascii="Arial" w:hAnsi="Arial" w:cs="Arial"/>
          <w:lang w:val="de-DE"/>
        </w:rPr>
        <w:t xml:space="preserve">. </w:t>
      </w:r>
    </w:p>
    <w:p w:rsidR="00A77FBE" w:rsidRDefault="00CE77DA" w:rsidP="009B16F5">
      <w:pPr>
        <w:rPr>
          <w:rFonts w:ascii="Arial" w:hAnsi="Arial" w:cs="Arial"/>
        </w:rPr>
      </w:pPr>
      <w:r>
        <w:rPr>
          <w:rFonts w:ascii="Arial" w:hAnsi="Arial" w:cs="Arial"/>
          <w:lang w:val="de-DE"/>
        </w:rPr>
        <w:t xml:space="preserve">Bei Recherchen </w:t>
      </w:r>
      <w:r w:rsidR="00001E81">
        <w:rPr>
          <w:rFonts w:ascii="Arial" w:hAnsi="Arial" w:cs="Arial"/>
          <w:lang w:val="de-DE"/>
        </w:rPr>
        <w:t xml:space="preserve">finden sich </w:t>
      </w:r>
      <w:r w:rsidR="003F44F5">
        <w:rPr>
          <w:rFonts w:ascii="Arial" w:hAnsi="Arial" w:cs="Arial"/>
          <w:lang w:val="de-DE"/>
        </w:rPr>
        <w:t xml:space="preserve">eine Reihe von Studien, wie beispielsweise der Prognos AG, </w:t>
      </w:r>
      <w:r w:rsidR="00B803FA">
        <w:rPr>
          <w:rFonts w:ascii="Arial" w:hAnsi="Arial" w:cs="Arial"/>
          <w:lang w:val="de-DE"/>
        </w:rPr>
        <w:t>welche</w:t>
      </w:r>
      <w:r w:rsidR="003F44F5">
        <w:rPr>
          <w:rFonts w:ascii="Arial" w:hAnsi="Arial" w:cs="Arial"/>
          <w:lang w:val="de-DE"/>
        </w:rPr>
        <w:t xml:space="preserve"> die spezifischen Probleme des mittleren Managements </w:t>
      </w:r>
      <w:r w:rsidR="00001E81">
        <w:rPr>
          <w:rFonts w:ascii="Arial" w:hAnsi="Arial" w:cs="Arial"/>
          <w:lang w:val="de-DE"/>
        </w:rPr>
        <w:t>und deren Sand-</w:t>
      </w:r>
      <w:r w:rsidR="00001E81">
        <w:rPr>
          <w:rFonts w:ascii="Arial" w:hAnsi="Arial" w:cs="Arial"/>
          <w:lang w:val="de-DE"/>
        </w:rPr>
        <w:lastRenderedPageBreak/>
        <w:t xml:space="preserve">wichposition </w:t>
      </w:r>
      <w:r w:rsidR="003F44F5">
        <w:rPr>
          <w:rFonts w:ascii="Arial" w:hAnsi="Arial" w:cs="Arial"/>
          <w:lang w:val="de-DE"/>
        </w:rPr>
        <w:t>bewerten</w:t>
      </w:r>
      <w:r w:rsidR="00B803FA">
        <w:rPr>
          <w:rFonts w:ascii="Arial" w:hAnsi="Arial" w:cs="Arial"/>
          <w:lang w:val="de-DE"/>
        </w:rPr>
        <w:t xml:space="preserve"> </w:t>
      </w:r>
      <w:r w:rsidR="003F44F5">
        <w:rPr>
          <w:rFonts w:ascii="Arial" w:hAnsi="Arial" w:cs="Arial"/>
          <w:lang w:val="de-DE"/>
        </w:rPr>
        <w:t>(</w:t>
      </w:r>
      <w:r w:rsidR="003F44F5">
        <w:rPr>
          <w:rFonts w:ascii="Arial" w:hAnsi="Arial" w:cs="Arial"/>
          <w:color w:val="FF00FF"/>
        </w:rPr>
        <w:t>vgl. hierzu Schmidt, 2011, S.</w:t>
      </w:r>
      <w:r w:rsidR="00001E81">
        <w:rPr>
          <w:rFonts w:ascii="Arial" w:hAnsi="Arial" w:cs="Arial"/>
          <w:color w:val="FF00FF"/>
        </w:rPr>
        <w:t xml:space="preserve"> </w:t>
      </w:r>
      <w:r w:rsidR="003F44F5">
        <w:rPr>
          <w:rFonts w:ascii="Arial" w:hAnsi="Arial" w:cs="Arial"/>
          <w:color w:val="FF00FF"/>
        </w:rPr>
        <w:t>17</w:t>
      </w:r>
      <w:r w:rsidR="00001E81">
        <w:rPr>
          <w:rFonts w:ascii="Arial" w:hAnsi="Arial" w:cs="Arial"/>
          <w:color w:val="FF00FF"/>
        </w:rPr>
        <w:t xml:space="preserve">), </w:t>
      </w:r>
      <w:r w:rsidR="00001E81" w:rsidRPr="00001E81">
        <w:rPr>
          <w:rFonts w:ascii="Arial" w:hAnsi="Arial" w:cs="Arial"/>
          <w:lang w:val="de-DE"/>
        </w:rPr>
        <w:t xml:space="preserve">jedoch </w:t>
      </w:r>
      <w:r w:rsidR="00001E81">
        <w:rPr>
          <w:rFonts w:ascii="Arial" w:hAnsi="Arial" w:cs="Arial"/>
          <w:lang w:val="de-DE"/>
        </w:rPr>
        <w:t>kaum konkrete Hinweise darauf, wie die Führungskräfte des unteren und mittleren Manag</w:t>
      </w:r>
      <w:r w:rsidR="00106D1C">
        <w:rPr>
          <w:rFonts w:ascii="Arial" w:hAnsi="Arial" w:cs="Arial"/>
          <w:lang w:val="de-DE"/>
        </w:rPr>
        <w:t>e</w:t>
      </w:r>
      <w:r w:rsidR="00001E81">
        <w:rPr>
          <w:rFonts w:ascii="Arial" w:hAnsi="Arial" w:cs="Arial"/>
          <w:lang w:val="de-DE"/>
        </w:rPr>
        <w:t>ments in Veränderungsvorhaben einbezogen werden</w:t>
      </w:r>
      <w:r w:rsidR="00BA67D5">
        <w:rPr>
          <w:rFonts w:ascii="Arial" w:hAnsi="Arial" w:cs="Arial"/>
          <w:lang w:val="de-DE"/>
        </w:rPr>
        <w:t>.</w:t>
      </w:r>
      <w:r w:rsidR="00001E81">
        <w:rPr>
          <w:rFonts w:ascii="Arial" w:hAnsi="Arial" w:cs="Arial"/>
          <w:lang w:val="de-DE"/>
        </w:rPr>
        <w:t xml:space="preserve"> </w:t>
      </w:r>
      <w:r w:rsidR="00F206FE">
        <w:rPr>
          <w:rFonts w:ascii="Arial" w:hAnsi="Arial" w:cs="Arial"/>
          <w:color w:val="FF00FF"/>
        </w:rPr>
        <w:t xml:space="preserve">Vahs </w:t>
      </w:r>
      <w:r w:rsidR="00001E81">
        <w:rPr>
          <w:rFonts w:ascii="Arial" w:hAnsi="Arial" w:cs="Arial"/>
          <w:color w:val="FF00FF"/>
        </w:rPr>
        <w:t>u</w:t>
      </w:r>
      <w:r w:rsidR="00B803FA">
        <w:rPr>
          <w:rFonts w:ascii="Arial" w:hAnsi="Arial" w:cs="Arial"/>
          <w:color w:val="FF00FF"/>
        </w:rPr>
        <w:t xml:space="preserve">nd </w:t>
      </w:r>
      <w:r w:rsidR="00F206FE">
        <w:rPr>
          <w:rFonts w:ascii="Arial" w:hAnsi="Arial" w:cs="Arial"/>
          <w:color w:val="FF00FF"/>
        </w:rPr>
        <w:t>Leiser (200</w:t>
      </w:r>
      <w:r w:rsidR="00C13110">
        <w:rPr>
          <w:rFonts w:ascii="Arial" w:hAnsi="Arial" w:cs="Arial"/>
          <w:color w:val="FF00FF"/>
        </w:rPr>
        <w:t>7</w:t>
      </w:r>
      <w:r w:rsidR="00F206FE">
        <w:rPr>
          <w:rFonts w:ascii="Arial" w:hAnsi="Arial" w:cs="Arial"/>
          <w:color w:val="FF00FF"/>
        </w:rPr>
        <w:t xml:space="preserve">, S.120) </w:t>
      </w:r>
      <w:r w:rsidR="00F206FE">
        <w:rPr>
          <w:rFonts w:ascii="Arial" w:hAnsi="Arial" w:cs="Arial"/>
        </w:rPr>
        <w:t xml:space="preserve">kommen in ihren Untersuchungen zu der Aussage, dass </w:t>
      </w:r>
      <w:r w:rsidR="00C13110">
        <w:rPr>
          <w:rFonts w:ascii="Arial" w:hAnsi="Arial" w:cs="Arial"/>
        </w:rPr>
        <w:t xml:space="preserve">die Fähigkeit zum Managen von Veränderungsvorhaben sich zunehmend zu einer neuen Schlüsselkompetenz für Führungskräfte entwickelt und zunehmend </w:t>
      </w:r>
      <w:r w:rsidR="00EE18B8">
        <w:rPr>
          <w:rFonts w:ascii="Arial" w:hAnsi="Arial" w:cs="Arial"/>
        </w:rPr>
        <w:t xml:space="preserve">wird </w:t>
      </w:r>
      <w:r w:rsidR="00C13110">
        <w:rPr>
          <w:rFonts w:ascii="Arial" w:hAnsi="Arial" w:cs="Arial"/>
        </w:rPr>
        <w:t>die Rolle der mittleren Führungs</w:t>
      </w:r>
      <w:r w:rsidR="00001E81">
        <w:rPr>
          <w:rFonts w:ascii="Arial" w:hAnsi="Arial" w:cs="Arial"/>
        </w:rPr>
        <w:t>-</w:t>
      </w:r>
      <w:r w:rsidR="00C13110">
        <w:rPr>
          <w:rFonts w:ascii="Arial" w:hAnsi="Arial" w:cs="Arial"/>
        </w:rPr>
        <w:t>kräfte im Change M</w:t>
      </w:r>
      <w:r w:rsidR="00EE18B8">
        <w:rPr>
          <w:rFonts w:ascii="Arial" w:hAnsi="Arial" w:cs="Arial"/>
        </w:rPr>
        <w:t>anagement,</w:t>
      </w:r>
      <w:r w:rsidR="00C13110">
        <w:rPr>
          <w:rFonts w:ascii="Arial" w:hAnsi="Arial" w:cs="Arial"/>
        </w:rPr>
        <w:t xml:space="preserve"> in den Fokus der Betrachtungen </w:t>
      </w:r>
      <w:r w:rsidR="00EE18B8">
        <w:rPr>
          <w:rFonts w:ascii="Arial" w:hAnsi="Arial" w:cs="Arial"/>
        </w:rPr>
        <w:t>ge</w:t>
      </w:r>
      <w:r w:rsidR="00C13110">
        <w:rPr>
          <w:rFonts w:ascii="Arial" w:hAnsi="Arial" w:cs="Arial"/>
        </w:rPr>
        <w:t xml:space="preserve">rückt. </w:t>
      </w:r>
      <w:r w:rsidR="008D76D8">
        <w:rPr>
          <w:rFonts w:ascii="Arial" w:hAnsi="Arial" w:cs="Arial"/>
        </w:rPr>
        <w:t>Nach Vahs und Leiser hat die mittlere</w:t>
      </w:r>
      <w:r w:rsidR="00C13110">
        <w:rPr>
          <w:rFonts w:ascii="Arial" w:hAnsi="Arial" w:cs="Arial"/>
        </w:rPr>
        <w:t xml:space="preserve"> Führungsebene </w:t>
      </w:r>
      <w:r w:rsidR="008D76D8">
        <w:rPr>
          <w:rFonts w:ascii="Arial" w:hAnsi="Arial" w:cs="Arial"/>
        </w:rPr>
        <w:t xml:space="preserve">einen entscheidenden Einfluss auf den Veränderungsprozess und muss als erfolgskritische Größe gesehen werden.  Aus Sicht der Autoren bildet die mittlere Führungsebene </w:t>
      </w:r>
      <w:r w:rsidR="008D76D8" w:rsidRPr="00667121">
        <w:rPr>
          <w:rFonts w:ascii="Arial" w:hAnsi="Arial" w:cs="Arial"/>
          <w:i/>
        </w:rPr>
        <w:t xml:space="preserve">„[…] gewissermaßen den »Transmissionsriemen« </w:t>
      </w:r>
      <w:r w:rsidR="00667121" w:rsidRPr="00667121">
        <w:rPr>
          <w:rFonts w:ascii="Arial" w:hAnsi="Arial" w:cs="Arial"/>
          <w:i/>
        </w:rPr>
        <w:t>zwischen den visionären Vorstellungen der Unternehmens</w:t>
      </w:r>
      <w:r w:rsidR="00001E81">
        <w:rPr>
          <w:rFonts w:ascii="Arial" w:hAnsi="Arial" w:cs="Arial"/>
          <w:i/>
        </w:rPr>
        <w:t>-</w:t>
      </w:r>
      <w:r w:rsidR="00667121" w:rsidRPr="00667121">
        <w:rPr>
          <w:rFonts w:ascii="Arial" w:hAnsi="Arial" w:cs="Arial"/>
          <w:i/>
        </w:rPr>
        <w:t>führung und den von Machbarkeitsüberlegungen geprägten Verhaltensweisen der unteren Führungskräfte und der Ausführungsebene“</w:t>
      </w:r>
      <w:r w:rsidR="00667121">
        <w:rPr>
          <w:rFonts w:ascii="Arial" w:hAnsi="Arial" w:cs="Arial"/>
        </w:rPr>
        <w:t>.</w:t>
      </w:r>
      <w:r w:rsidR="00576885">
        <w:rPr>
          <w:rFonts w:ascii="Arial" w:hAnsi="Arial" w:cs="Arial"/>
        </w:rPr>
        <w:t xml:space="preserve"> </w:t>
      </w:r>
    </w:p>
    <w:p w:rsidR="00A77FBE" w:rsidRPr="00C55518" w:rsidRDefault="00A77FBE" w:rsidP="009B16F5">
      <w:pPr>
        <w:rPr>
          <w:rFonts w:ascii="Arial" w:hAnsi="Arial" w:cs="Arial"/>
          <w:sz w:val="20"/>
          <w:szCs w:val="20"/>
        </w:rPr>
      </w:pPr>
    </w:p>
    <w:p w:rsidR="00A07F0C" w:rsidRPr="00C55518" w:rsidRDefault="00576885" w:rsidP="009B16F5">
      <w:pPr>
        <w:rPr>
          <w:rFonts w:ascii="Arial" w:hAnsi="Arial" w:cs="Arial"/>
          <w:sz w:val="20"/>
          <w:szCs w:val="20"/>
        </w:rPr>
      </w:pPr>
      <w:r>
        <w:rPr>
          <w:rFonts w:ascii="Arial" w:hAnsi="Arial" w:cs="Arial"/>
        </w:rPr>
        <w:t xml:space="preserve">Bestätigung </w:t>
      </w:r>
      <w:r w:rsidR="00C531C8">
        <w:rPr>
          <w:rFonts w:ascii="Arial" w:hAnsi="Arial" w:cs="Arial"/>
        </w:rPr>
        <w:t xml:space="preserve">finden diese Überlegungen </w:t>
      </w:r>
      <w:r w:rsidR="00A908C4">
        <w:rPr>
          <w:rFonts w:ascii="Arial" w:hAnsi="Arial" w:cs="Arial"/>
        </w:rPr>
        <w:t xml:space="preserve">u.a. </w:t>
      </w:r>
      <w:r w:rsidR="00C531C8">
        <w:rPr>
          <w:rFonts w:ascii="Arial" w:hAnsi="Arial" w:cs="Arial"/>
        </w:rPr>
        <w:t>in Praxisbeispielen von Fischer (</w:t>
      </w:r>
      <w:r w:rsidR="00C531C8">
        <w:rPr>
          <w:rFonts w:ascii="Arial" w:hAnsi="Arial" w:cs="Arial"/>
          <w:color w:val="FF00FF"/>
        </w:rPr>
        <w:t xml:space="preserve">2011, S. 22-30) </w:t>
      </w:r>
      <w:r w:rsidR="00C531C8">
        <w:rPr>
          <w:rFonts w:ascii="Arial" w:hAnsi="Arial" w:cs="Arial"/>
        </w:rPr>
        <w:t xml:space="preserve">und den </w:t>
      </w:r>
      <w:r w:rsidR="00DC31C8">
        <w:rPr>
          <w:rFonts w:ascii="Arial" w:hAnsi="Arial" w:cs="Arial"/>
        </w:rPr>
        <w:t xml:space="preserve">Referaten der 35. deutschen Industrial-Engineering-Tagung </w:t>
      </w:r>
      <w:r w:rsidR="00714E23">
        <w:rPr>
          <w:rFonts w:ascii="Arial" w:hAnsi="Arial" w:cs="Arial"/>
        </w:rPr>
        <w:t xml:space="preserve">„Produktion 2010 – wirklich schlank?“ </w:t>
      </w:r>
      <w:r w:rsidR="00DC31C8">
        <w:rPr>
          <w:rFonts w:ascii="Arial" w:hAnsi="Arial" w:cs="Arial"/>
        </w:rPr>
        <w:t>(</w:t>
      </w:r>
      <w:r w:rsidR="00DC31C8">
        <w:rPr>
          <w:rFonts w:ascii="Arial" w:hAnsi="Arial" w:cs="Arial"/>
          <w:color w:val="FF00FF"/>
        </w:rPr>
        <w:t>vgl. hierzu Stroh</w:t>
      </w:r>
      <w:r w:rsidR="00DC31C8" w:rsidRPr="00AF700A">
        <w:rPr>
          <w:rFonts w:ascii="Arial" w:hAnsi="Arial" w:cs="Arial"/>
          <w:color w:val="FF00FF"/>
        </w:rPr>
        <w:t>, 200</w:t>
      </w:r>
      <w:r w:rsidR="00DC31C8">
        <w:rPr>
          <w:rFonts w:ascii="Arial" w:hAnsi="Arial" w:cs="Arial"/>
          <w:color w:val="FF00FF"/>
        </w:rPr>
        <w:t>9, S. 6-8</w:t>
      </w:r>
      <w:r w:rsidR="00DC31C8" w:rsidRPr="00AF700A">
        <w:rPr>
          <w:rFonts w:ascii="Arial" w:hAnsi="Arial" w:cs="Arial"/>
          <w:color w:val="FF00FF"/>
        </w:rPr>
        <w:t>)</w:t>
      </w:r>
      <w:r w:rsidR="00DC31C8">
        <w:rPr>
          <w:rFonts w:ascii="Arial" w:hAnsi="Arial" w:cs="Arial"/>
        </w:rPr>
        <w:t>. Manager aus ausgewählten Best-Practice-Unternehmen präsentieren ihre Erfahrungen</w:t>
      </w:r>
      <w:r w:rsidR="00302B3B">
        <w:rPr>
          <w:rFonts w:ascii="Arial" w:hAnsi="Arial" w:cs="Arial"/>
        </w:rPr>
        <w:t xml:space="preserve"> aus Veränderungsprojekten und </w:t>
      </w:r>
      <w:r w:rsidR="00DC31C8">
        <w:rPr>
          <w:rFonts w:ascii="Arial" w:hAnsi="Arial" w:cs="Arial"/>
        </w:rPr>
        <w:t>es finden sich Aussagen wie</w:t>
      </w:r>
      <w:r w:rsidR="00057A08">
        <w:rPr>
          <w:rFonts w:ascii="Arial" w:hAnsi="Arial" w:cs="Arial"/>
        </w:rPr>
        <w:t xml:space="preserve"> beispielsweise: </w:t>
      </w:r>
      <w:r w:rsidR="00DC31C8" w:rsidRPr="00705A7A">
        <w:rPr>
          <w:rFonts w:ascii="Arial" w:hAnsi="Arial" w:cs="Arial"/>
          <w:i/>
        </w:rPr>
        <w:t>„</w:t>
      </w:r>
      <w:r w:rsidR="00057A08" w:rsidRPr="00705A7A">
        <w:rPr>
          <w:rFonts w:ascii="Arial" w:hAnsi="Arial" w:cs="Arial"/>
          <w:i/>
        </w:rPr>
        <w:t>G</w:t>
      </w:r>
      <w:r w:rsidR="00DC31C8" w:rsidRPr="00705A7A">
        <w:rPr>
          <w:rFonts w:ascii="Arial" w:hAnsi="Arial" w:cs="Arial"/>
          <w:i/>
        </w:rPr>
        <w:t>rö</w:t>
      </w:r>
      <w:r w:rsidR="00057A08" w:rsidRPr="00705A7A">
        <w:rPr>
          <w:rFonts w:ascii="Arial" w:hAnsi="Arial" w:cs="Arial"/>
          <w:i/>
        </w:rPr>
        <w:t>ß</w:t>
      </w:r>
      <w:r w:rsidR="00DC31C8" w:rsidRPr="00705A7A">
        <w:rPr>
          <w:rFonts w:ascii="Arial" w:hAnsi="Arial" w:cs="Arial"/>
          <w:i/>
        </w:rPr>
        <w:t xml:space="preserve">tes Hemmnis </w:t>
      </w:r>
      <w:r w:rsidR="00057A08" w:rsidRPr="00705A7A">
        <w:rPr>
          <w:rFonts w:ascii="Arial" w:hAnsi="Arial" w:cs="Arial"/>
          <w:i/>
        </w:rPr>
        <w:t>beim Veränderungsprozess war das Überzeugen der Mitarbeiter […]“</w:t>
      </w:r>
      <w:r w:rsidR="00057A08">
        <w:rPr>
          <w:rFonts w:ascii="Arial" w:hAnsi="Arial" w:cs="Arial"/>
        </w:rPr>
        <w:t xml:space="preserve"> (Löw, Griwe Innovative Umformtechnik GmbH); </w:t>
      </w:r>
      <w:r w:rsidR="00057A08" w:rsidRPr="00714E23">
        <w:rPr>
          <w:rFonts w:ascii="Arial" w:hAnsi="Arial" w:cs="Arial"/>
          <w:i/>
        </w:rPr>
        <w:t>„Die Erfolgsfaktoren im Änderungs</w:t>
      </w:r>
      <w:r w:rsidR="00BA4DB3">
        <w:rPr>
          <w:rFonts w:ascii="Arial" w:hAnsi="Arial" w:cs="Arial"/>
          <w:i/>
        </w:rPr>
        <w:t>-</w:t>
      </w:r>
      <w:r w:rsidR="00057A08" w:rsidRPr="00714E23">
        <w:rPr>
          <w:rFonts w:ascii="Arial" w:hAnsi="Arial" w:cs="Arial"/>
          <w:i/>
        </w:rPr>
        <w:t>prozess sind die im Unternehmen vorhandene Flexibilität und Erneuerungs</w:t>
      </w:r>
      <w:r w:rsidR="00BA4DB3">
        <w:rPr>
          <w:rFonts w:ascii="Arial" w:hAnsi="Arial" w:cs="Arial"/>
          <w:i/>
        </w:rPr>
        <w:t>-</w:t>
      </w:r>
      <w:r w:rsidR="00057A08" w:rsidRPr="00714E23">
        <w:rPr>
          <w:rFonts w:ascii="Arial" w:hAnsi="Arial" w:cs="Arial"/>
          <w:i/>
        </w:rPr>
        <w:t>bereitschaft der Mitarbeiter […]“</w:t>
      </w:r>
      <w:r w:rsidR="00057A08">
        <w:rPr>
          <w:rFonts w:ascii="Arial" w:hAnsi="Arial" w:cs="Arial"/>
        </w:rPr>
        <w:t xml:space="preserve"> und </w:t>
      </w:r>
      <w:r w:rsidR="00057A08" w:rsidRPr="00705A7A">
        <w:rPr>
          <w:rFonts w:ascii="Arial" w:hAnsi="Arial" w:cs="Arial"/>
          <w:i/>
        </w:rPr>
        <w:t xml:space="preserve">„Von </w:t>
      </w:r>
      <w:r w:rsidR="00465615">
        <w:rPr>
          <w:rFonts w:ascii="Arial" w:hAnsi="Arial" w:cs="Arial"/>
          <w:i/>
        </w:rPr>
        <w:t>ent</w:t>
      </w:r>
      <w:r w:rsidR="00057A08" w:rsidRPr="00705A7A">
        <w:rPr>
          <w:rFonts w:ascii="Arial" w:hAnsi="Arial" w:cs="Arial"/>
          <w:i/>
        </w:rPr>
        <w:t>scheidender Bedeutung ist, das die gesamte Führung hinter dem Änderungsprozess steht […]“</w:t>
      </w:r>
      <w:r w:rsidR="00057A08">
        <w:rPr>
          <w:rFonts w:ascii="Arial" w:hAnsi="Arial" w:cs="Arial"/>
        </w:rPr>
        <w:t xml:space="preserve"> (Lumpp, Audi AG); </w:t>
      </w:r>
      <w:r w:rsidR="00057A08" w:rsidRPr="00705A7A">
        <w:rPr>
          <w:rFonts w:ascii="Arial" w:hAnsi="Arial" w:cs="Arial"/>
          <w:i/>
        </w:rPr>
        <w:t>„[…] ist die größte Herausforderung und stellt immer wieder neue</w:t>
      </w:r>
      <w:r w:rsidR="0026259E" w:rsidRPr="00705A7A">
        <w:rPr>
          <w:rFonts w:ascii="Arial" w:hAnsi="Arial" w:cs="Arial"/>
          <w:i/>
        </w:rPr>
        <w:t xml:space="preserve"> Ansprüche an die Kommunikation, an die Mannschaft und die Überzeugung</w:t>
      </w:r>
      <w:r w:rsidR="00302B3B" w:rsidRPr="00705A7A">
        <w:rPr>
          <w:rFonts w:ascii="Arial" w:hAnsi="Arial" w:cs="Arial"/>
          <w:i/>
        </w:rPr>
        <w:t>skraft</w:t>
      </w:r>
      <w:r w:rsidR="0026259E" w:rsidRPr="00705A7A">
        <w:rPr>
          <w:rFonts w:ascii="Arial" w:hAnsi="Arial" w:cs="Arial"/>
          <w:i/>
        </w:rPr>
        <w:t xml:space="preserve"> für die gesamte Idee“</w:t>
      </w:r>
      <w:r w:rsidR="0026259E">
        <w:rPr>
          <w:rFonts w:ascii="Arial" w:hAnsi="Arial" w:cs="Arial"/>
        </w:rPr>
        <w:t xml:space="preserve"> (Lüling, Lüling KG);</w:t>
      </w:r>
      <w:r w:rsidR="00302B3B">
        <w:rPr>
          <w:rFonts w:ascii="Arial" w:hAnsi="Arial" w:cs="Arial"/>
        </w:rPr>
        <w:t xml:space="preserve"> </w:t>
      </w:r>
      <w:r w:rsidR="00302B3B" w:rsidRPr="00705A7A">
        <w:rPr>
          <w:rFonts w:ascii="Arial" w:hAnsi="Arial" w:cs="Arial"/>
          <w:i/>
        </w:rPr>
        <w:t xml:space="preserve">„Nur ein </w:t>
      </w:r>
      <w:r w:rsidR="00465615">
        <w:rPr>
          <w:rFonts w:ascii="Arial" w:hAnsi="Arial" w:cs="Arial"/>
          <w:i/>
        </w:rPr>
        <w:t xml:space="preserve"> hoch</w:t>
      </w:r>
      <w:r w:rsidR="00302B3B" w:rsidRPr="00705A7A">
        <w:rPr>
          <w:rFonts w:ascii="Arial" w:hAnsi="Arial" w:cs="Arial"/>
          <w:i/>
        </w:rPr>
        <w:t>motivierter</w:t>
      </w:r>
      <w:r w:rsidR="00057A08" w:rsidRPr="00705A7A">
        <w:rPr>
          <w:rFonts w:ascii="Arial" w:hAnsi="Arial" w:cs="Arial"/>
          <w:i/>
        </w:rPr>
        <w:t xml:space="preserve"> </w:t>
      </w:r>
      <w:r w:rsidR="00302B3B" w:rsidRPr="00705A7A">
        <w:rPr>
          <w:rFonts w:ascii="Arial" w:hAnsi="Arial" w:cs="Arial"/>
          <w:i/>
        </w:rPr>
        <w:t>Mitarbeiter kann gute Qualität und Leistung bringen. Neben de</w:t>
      </w:r>
      <w:r w:rsidR="00B202D9" w:rsidRPr="00705A7A">
        <w:rPr>
          <w:rFonts w:ascii="Arial" w:hAnsi="Arial" w:cs="Arial"/>
          <w:i/>
        </w:rPr>
        <w:t xml:space="preserve">n </w:t>
      </w:r>
      <w:r w:rsidR="00302B3B" w:rsidRPr="00705A7A">
        <w:rPr>
          <w:rFonts w:ascii="Arial" w:hAnsi="Arial" w:cs="Arial"/>
          <w:i/>
        </w:rPr>
        <w:t xml:space="preserve">bekannten </w:t>
      </w:r>
      <w:r w:rsidR="00B202D9" w:rsidRPr="00705A7A">
        <w:rPr>
          <w:rFonts w:ascii="Arial" w:hAnsi="Arial" w:cs="Arial"/>
          <w:i/>
        </w:rPr>
        <w:t xml:space="preserve">Methoden der </w:t>
      </w:r>
      <w:r w:rsidR="00302B3B" w:rsidRPr="00705A7A">
        <w:rPr>
          <w:rFonts w:ascii="Arial" w:hAnsi="Arial" w:cs="Arial"/>
          <w:i/>
        </w:rPr>
        <w:t>Lean Production bedarf es deshalb einer Mitarbeiterorientierung und einer Auseinandersetzung mit dem Thema Führung</w:t>
      </w:r>
      <w:r w:rsidR="00B202D9" w:rsidRPr="00705A7A">
        <w:rPr>
          <w:rFonts w:ascii="Arial" w:hAnsi="Arial" w:cs="Arial"/>
          <w:i/>
        </w:rPr>
        <w:t>,</w:t>
      </w:r>
      <w:r w:rsidR="00302B3B" w:rsidRPr="00705A7A">
        <w:rPr>
          <w:rFonts w:ascii="Arial" w:hAnsi="Arial" w:cs="Arial"/>
          <w:i/>
        </w:rPr>
        <w:t xml:space="preserve"> um schlanke Produktion umzusetzen“</w:t>
      </w:r>
      <w:r w:rsidR="00302B3B">
        <w:rPr>
          <w:rFonts w:ascii="Arial" w:hAnsi="Arial" w:cs="Arial"/>
        </w:rPr>
        <w:t xml:space="preserve"> (Laube, Stihl AG &amp; Co. KG); </w:t>
      </w:r>
      <w:r w:rsidR="00B202D9" w:rsidRPr="00705A7A">
        <w:rPr>
          <w:rFonts w:ascii="Arial" w:hAnsi="Arial" w:cs="Arial"/>
          <w:i/>
        </w:rPr>
        <w:t>„Gesucht wurde jedoch nach einem Weg, dauerhaft Wettbewerbsvorteile zu erzielen. Das erreicht man nur, indem man die Menschen mitnimmt und begeistert</w:t>
      </w:r>
      <w:r w:rsidR="00B076E7" w:rsidRPr="00705A7A">
        <w:rPr>
          <w:rFonts w:ascii="Arial" w:hAnsi="Arial" w:cs="Arial"/>
          <w:i/>
        </w:rPr>
        <w:t>“</w:t>
      </w:r>
      <w:r w:rsidR="00B076E7">
        <w:rPr>
          <w:rFonts w:ascii="Arial" w:hAnsi="Arial" w:cs="Arial"/>
        </w:rPr>
        <w:t xml:space="preserve"> und </w:t>
      </w:r>
      <w:r w:rsidR="00B076E7" w:rsidRPr="00705A7A">
        <w:rPr>
          <w:rFonts w:ascii="Arial" w:hAnsi="Arial" w:cs="Arial"/>
          <w:i/>
        </w:rPr>
        <w:t>„Das größte Hemmnis bei der Umsetzung sind die Führungskräfte. Deren Aufgabe ist es, Mitarbeiter nicht zu demotivieren, sondern durch das Beschreiben von Gestaltungsspielräumen den Freiraum für ihre Entwicklung zu gewährleisten“</w:t>
      </w:r>
      <w:r w:rsidR="00B076E7">
        <w:rPr>
          <w:rFonts w:ascii="Arial" w:hAnsi="Arial" w:cs="Arial"/>
        </w:rPr>
        <w:t xml:space="preserve"> (</w:t>
      </w:r>
      <w:r w:rsidR="00B202D9">
        <w:rPr>
          <w:rFonts w:ascii="Arial" w:hAnsi="Arial" w:cs="Arial"/>
        </w:rPr>
        <w:t>Hoch</w:t>
      </w:r>
      <w:r w:rsidR="00BA4DB3">
        <w:rPr>
          <w:rFonts w:ascii="Arial" w:hAnsi="Arial" w:cs="Arial"/>
        </w:rPr>
        <w:t>-</w:t>
      </w:r>
      <w:r w:rsidR="00B202D9">
        <w:rPr>
          <w:rFonts w:ascii="Arial" w:hAnsi="Arial" w:cs="Arial"/>
        </w:rPr>
        <w:t xml:space="preserve">geschurtz, tesa SE); </w:t>
      </w:r>
      <w:r w:rsidR="000D2C0E" w:rsidRPr="00705A7A">
        <w:rPr>
          <w:rFonts w:ascii="Arial" w:hAnsi="Arial" w:cs="Arial"/>
          <w:i/>
        </w:rPr>
        <w:t>„Entscheidend für den Erfolg der Verbesserungs</w:t>
      </w:r>
      <w:r w:rsidR="007E476E">
        <w:rPr>
          <w:rFonts w:ascii="Arial" w:hAnsi="Arial" w:cs="Arial"/>
          <w:i/>
        </w:rPr>
        <w:t>-</w:t>
      </w:r>
      <w:r w:rsidR="000D2C0E" w:rsidRPr="00705A7A">
        <w:rPr>
          <w:rFonts w:ascii="Arial" w:hAnsi="Arial" w:cs="Arial"/>
          <w:i/>
        </w:rPr>
        <w:t>maßnahmen sind dabei zum einen die konsequente Einbeziehung der Mitarbeiter, zum anderen die Herstel</w:t>
      </w:r>
      <w:r w:rsidR="00465615">
        <w:rPr>
          <w:rFonts w:ascii="Arial" w:hAnsi="Arial" w:cs="Arial"/>
          <w:i/>
        </w:rPr>
        <w:t>l</w:t>
      </w:r>
      <w:r w:rsidR="000D2C0E" w:rsidRPr="00705A7A">
        <w:rPr>
          <w:rFonts w:ascii="Arial" w:hAnsi="Arial" w:cs="Arial"/>
          <w:i/>
        </w:rPr>
        <w:t>ung einer möglichst großen Transparenz der Prozesse mittels geeigneter Kenngrößen. Die Erfahrung zeigt zudem, dass dort die Verbesserungspotenziale am größten sind, wo funktions- oder abteilungsübergreifend an Schnittstellen zusammengearbeitet wurde“</w:t>
      </w:r>
      <w:r w:rsidR="000D2C0E">
        <w:rPr>
          <w:rFonts w:ascii="Arial" w:hAnsi="Arial" w:cs="Arial"/>
        </w:rPr>
        <w:t xml:space="preserve"> (Heilig, ZF AG).</w:t>
      </w:r>
      <w:r w:rsidR="009F4856">
        <w:rPr>
          <w:rFonts w:ascii="Arial" w:hAnsi="Arial" w:cs="Arial"/>
        </w:rPr>
        <w:t xml:space="preserve"> Die Erfahrungen der Praktiker aus den Unternehmen decken sich mit den Sichtweisen der wissenschaftlichen Publikationen und es kann daraus abgeleitet werden, dass eine erfolgreiche Einführung von Veränderungsvorhaben gegenwärtig und auch in der Zukunft einen hohen Stellewert in den Unternehmen einnimmt, die Vorgehensweise der Einführung von</w:t>
      </w:r>
      <w:r w:rsidR="00912DB6">
        <w:rPr>
          <w:rFonts w:ascii="Arial" w:hAnsi="Arial" w:cs="Arial"/>
        </w:rPr>
        <w:t xml:space="preserve"> </w:t>
      </w:r>
      <w:r w:rsidR="009F4856">
        <w:rPr>
          <w:rFonts w:ascii="Arial" w:hAnsi="Arial" w:cs="Arial"/>
        </w:rPr>
        <w:t>Change</w:t>
      </w:r>
      <w:r w:rsidR="00912DB6">
        <w:rPr>
          <w:rFonts w:ascii="Arial" w:hAnsi="Arial" w:cs="Arial"/>
        </w:rPr>
        <w:t>p</w:t>
      </w:r>
      <w:r w:rsidR="009F4856">
        <w:rPr>
          <w:rFonts w:ascii="Arial" w:hAnsi="Arial" w:cs="Arial"/>
        </w:rPr>
        <w:t xml:space="preserve">rozessen </w:t>
      </w:r>
      <w:r w:rsidR="00AE2621">
        <w:rPr>
          <w:rFonts w:ascii="Arial" w:hAnsi="Arial" w:cs="Arial"/>
        </w:rPr>
        <w:t xml:space="preserve">von den Verantwortlichen </w:t>
      </w:r>
      <w:r w:rsidR="009F4856">
        <w:rPr>
          <w:rFonts w:ascii="Arial" w:hAnsi="Arial" w:cs="Arial"/>
        </w:rPr>
        <w:t xml:space="preserve">als „verstanden“ </w:t>
      </w:r>
      <w:r w:rsidR="00A71756">
        <w:rPr>
          <w:rFonts w:ascii="Arial" w:hAnsi="Arial" w:cs="Arial"/>
        </w:rPr>
        <w:t>erlebt wird</w:t>
      </w:r>
      <w:r w:rsidR="009F4856">
        <w:rPr>
          <w:rFonts w:ascii="Arial" w:hAnsi="Arial" w:cs="Arial"/>
        </w:rPr>
        <w:t xml:space="preserve"> u</w:t>
      </w:r>
      <w:r w:rsidR="00912DB6">
        <w:rPr>
          <w:rFonts w:ascii="Arial" w:hAnsi="Arial" w:cs="Arial"/>
        </w:rPr>
        <w:t xml:space="preserve">nd </w:t>
      </w:r>
      <w:r w:rsidR="00A71756">
        <w:rPr>
          <w:rFonts w:ascii="Arial" w:hAnsi="Arial" w:cs="Arial"/>
        </w:rPr>
        <w:t xml:space="preserve">dennoch </w:t>
      </w:r>
      <w:r w:rsidR="009F4856">
        <w:rPr>
          <w:rFonts w:ascii="Arial" w:hAnsi="Arial" w:cs="Arial"/>
        </w:rPr>
        <w:t>in vielen Unternehmen</w:t>
      </w:r>
      <w:r w:rsidR="00AE2621">
        <w:rPr>
          <w:rFonts w:ascii="Arial" w:hAnsi="Arial" w:cs="Arial"/>
        </w:rPr>
        <w:t xml:space="preserve"> </w:t>
      </w:r>
      <w:r w:rsidR="00A71756">
        <w:rPr>
          <w:rFonts w:ascii="Arial" w:hAnsi="Arial" w:cs="Arial"/>
        </w:rPr>
        <w:t xml:space="preserve">der Erfolg des Vorhabens von dem </w:t>
      </w:r>
      <w:r w:rsidR="009F4856">
        <w:rPr>
          <w:rFonts w:ascii="Arial" w:hAnsi="Arial" w:cs="Arial"/>
        </w:rPr>
        <w:t xml:space="preserve">Prinzip „Zufall“ </w:t>
      </w:r>
      <w:r w:rsidR="00A71756">
        <w:rPr>
          <w:rFonts w:ascii="Arial" w:hAnsi="Arial" w:cs="Arial"/>
        </w:rPr>
        <w:t>abhängt</w:t>
      </w:r>
      <w:r w:rsidR="003C5B7B">
        <w:rPr>
          <w:rStyle w:val="Funotenzeichen"/>
          <w:rFonts w:ascii="Arial" w:hAnsi="Arial" w:cs="Arial"/>
        </w:rPr>
        <w:footnoteReference w:id="53"/>
      </w:r>
      <w:r w:rsidR="00A71756">
        <w:rPr>
          <w:rFonts w:ascii="Arial" w:hAnsi="Arial" w:cs="Arial"/>
        </w:rPr>
        <w:t>.</w:t>
      </w:r>
      <w:r w:rsidR="009F4856">
        <w:rPr>
          <w:rFonts w:ascii="Arial" w:hAnsi="Arial" w:cs="Arial"/>
        </w:rPr>
        <w:t xml:space="preserve"> </w:t>
      </w:r>
    </w:p>
    <w:p w:rsidR="00AB48F1" w:rsidRDefault="00A07F0C" w:rsidP="00DA7A73">
      <w:pPr>
        <w:rPr>
          <w:rFonts w:ascii="Arial" w:hAnsi="Arial" w:cs="Arial"/>
        </w:rPr>
      </w:pPr>
      <w:r>
        <w:rPr>
          <w:rFonts w:ascii="Arial" w:hAnsi="Arial" w:cs="Arial"/>
        </w:rPr>
        <w:lastRenderedPageBreak/>
        <w:t>Lassen Sie uns noch einmal auf die im ersten Kapitel beschrieben</w:t>
      </w:r>
      <w:r w:rsidR="004A2141">
        <w:rPr>
          <w:rFonts w:ascii="Arial" w:hAnsi="Arial" w:cs="Arial"/>
        </w:rPr>
        <w:t>en</w:t>
      </w:r>
      <w:r>
        <w:rPr>
          <w:rFonts w:ascii="Arial" w:hAnsi="Arial" w:cs="Arial"/>
        </w:rPr>
        <w:t xml:space="preserve"> Studien und die Ausführungen zu Change Management zurückkommen. </w:t>
      </w:r>
      <w:r w:rsidR="00EC7E30">
        <w:rPr>
          <w:rFonts w:ascii="Arial" w:hAnsi="Arial" w:cs="Arial"/>
        </w:rPr>
        <w:t xml:space="preserve">Empirische Untersuchungen </w:t>
      </w:r>
      <w:r>
        <w:rPr>
          <w:rFonts w:ascii="Arial" w:hAnsi="Arial" w:cs="Arial"/>
        </w:rPr>
        <w:t xml:space="preserve">wie beispielweise die von </w:t>
      </w:r>
      <w:r w:rsidR="00067AB5">
        <w:rPr>
          <w:rFonts w:ascii="Arial" w:hAnsi="Arial" w:cs="Arial"/>
          <w:color w:val="FF00FF"/>
        </w:rPr>
        <w:t>Frigge</w:t>
      </w:r>
      <w:r>
        <w:rPr>
          <w:rFonts w:ascii="Arial" w:hAnsi="Arial" w:cs="Arial"/>
          <w:color w:val="FF00FF"/>
        </w:rPr>
        <w:t xml:space="preserve"> et a</w:t>
      </w:r>
      <w:r w:rsidR="009F314F">
        <w:rPr>
          <w:rFonts w:ascii="Arial" w:hAnsi="Arial" w:cs="Arial"/>
          <w:color w:val="FF00FF"/>
        </w:rPr>
        <w:t>l</w:t>
      </w:r>
      <w:r>
        <w:rPr>
          <w:rFonts w:ascii="Arial" w:hAnsi="Arial" w:cs="Arial"/>
          <w:color w:val="FF00FF"/>
        </w:rPr>
        <w:t>. (</w:t>
      </w:r>
      <w:r w:rsidRPr="00AF700A">
        <w:rPr>
          <w:rFonts w:ascii="Arial" w:hAnsi="Arial" w:cs="Arial"/>
          <w:color w:val="FF00FF"/>
        </w:rPr>
        <w:t>200</w:t>
      </w:r>
      <w:r>
        <w:rPr>
          <w:rFonts w:ascii="Arial" w:hAnsi="Arial" w:cs="Arial"/>
          <w:color w:val="FF00FF"/>
        </w:rPr>
        <w:t xml:space="preserve">7) </w:t>
      </w:r>
      <w:r w:rsidR="00EC7E30">
        <w:rPr>
          <w:rFonts w:ascii="Arial" w:hAnsi="Arial" w:cs="Arial"/>
        </w:rPr>
        <w:t>deuten</w:t>
      </w:r>
      <w:r w:rsidR="007722D5">
        <w:rPr>
          <w:rFonts w:ascii="Arial" w:hAnsi="Arial" w:cs="Arial"/>
        </w:rPr>
        <w:t xml:space="preserve"> darauf hin, das</w:t>
      </w:r>
      <w:r>
        <w:rPr>
          <w:rFonts w:ascii="Arial" w:hAnsi="Arial" w:cs="Arial"/>
        </w:rPr>
        <w:t>s den Führungs</w:t>
      </w:r>
      <w:r w:rsidR="008107F2">
        <w:rPr>
          <w:rFonts w:ascii="Arial" w:hAnsi="Arial" w:cs="Arial"/>
        </w:rPr>
        <w:t>-</w:t>
      </w:r>
      <w:r>
        <w:rPr>
          <w:rFonts w:ascii="Arial" w:hAnsi="Arial" w:cs="Arial"/>
        </w:rPr>
        <w:t>kräften bei der Einführung von Veränderungsprozessen eine entscheidende Rolle zu kommt und ve</w:t>
      </w:r>
      <w:r w:rsidR="00A84627">
        <w:rPr>
          <w:rFonts w:ascii="Arial" w:hAnsi="Arial" w:cs="Arial"/>
        </w:rPr>
        <w:t>rweisen gleichzeitig auf die hohe</w:t>
      </w:r>
      <w:r w:rsidR="00EC7E30">
        <w:rPr>
          <w:rFonts w:ascii="Arial" w:hAnsi="Arial" w:cs="Arial"/>
        </w:rPr>
        <w:t>n</w:t>
      </w:r>
      <w:r w:rsidR="00A84627">
        <w:rPr>
          <w:rFonts w:ascii="Arial" w:hAnsi="Arial" w:cs="Arial"/>
        </w:rPr>
        <w:t xml:space="preserve"> Mi</w:t>
      </w:r>
      <w:r w:rsidR="005E541E">
        <w:rPr>
          <w:rFonts w:ascii="Arial" w:hAnsi="Arial" w:cs="Arial"/>
        </w:rPr>
        <w:t>ss</w:t>
      </w:r>
      <w:r w:rsidR="00A84627">
        <w:rPr>
          <w:rFonts w:ascii="Arial" w:hAnsi="Arial" w:cs="Arial"/>
        </w:rPr>
        <w:t>erfolgsrate</w:t>
      </w:r>
      <w:r w:rsidR="005E541E">
        <w:rPr>
          <w:rFonts w:ascii="Arial" w:hAnsi="Arial" w:cs="Arial"/>
        </w:rPr>
        <w:t>n</w:t>
      </w:r>
      <w:r w:rsidR="00A84627">
        <w:rPr>
          <w:rFonts w:ascii="Arial" w:hAnsi="Arial" w:cs="Arial"/>
        </w:rPr>
        <w:t xml:space="preserve"> bei der Einführung von Veränderungsvorhaben.</w:t>
      </w:r>
      <w:r w:rsidR="00EC7E30">
        <w:rPr>
          <w:rFonts w:ascii="Arial" w:hAnsi="Arial" w:cs="Arial"/>
        </w:rPr>
        <w:t xml:space="preserve"> </w:t>
      </w:r>
      <w:r w:rsidR="00A84627">
        <w:rPr>
          <w:rFonts w:ascii="Arial" w:hAnsi="Arial" w:cs="Arial"/>
        </w:rPr>
        <w:t>Die eigenen Recherchen decken sich</w:t>
      </w:r>
      <w:r w:rsidR="00D32BA9">
        <w:rPr>
          <w:rFonts w:ascii="Arial" w:hAnsi="Arial" w:cs="Arial"/>
        </w:rPr>
        <w:t xml:space="preserve"> hierbei</w:t>
      </w:r>
      <w:r w:rsidR="00A84627">
        <w:rPr>
          <w:rFonts w:ascii="Arial" w:hAnsi="Arial" w:cs="Arial"/>
        </w:rPr>
        <w:t xml:space="preserve"> mit denen von </w:t>
      </w:r>
      <w:r w:rsidR="00A84627">
        <w:rPr>
          <w:rFonts w:ascii="Arial" w:hAnsi="Arial" w:cs="Arial"/>
          <w:color w:val="FF00FF"/>
        </w:rPr>
        <w:t>Philippeit (</w:t>
      </w:r>
      <w:r w:rsidR="00A84627" w:rsidRPr="00AF700A">
        <w:rPr>
          <w:rFonts w:ascii="Arial" w:hAnsi="Arial" w:cs="Arial"/>
          <w:color w:val="FF00FF"/>
        </w:rPr>
        <w:t>200</w:t>
      </w:r>
      <w:r w:rsidR="00A84627">
        <w:rPr>
          <w:rFonts w:ascii="Arial" w:hAnsi="Arial" w:cs="Arial"/>
          <w:color w:val="FF00FF"/>
        </w:rPr>
        <w:t>9</w:t>
      </w:r>
      <w:r w:rsidR="008D0E11">
        <w:rPr>
          <w:rFonts w:ascii="Arial" w:hAnsi="Arial" w:cs="Arial"/>
          <w:color w:val="FF00FF"/>
        </w:rPr>
        <w:t>, S</w:t>
      </w:r>
      <w:r w:rsidR="00A84627">
        <w:rPr>
          <w:rFonts w:ascii="Arial" w:hAnsi="Arial" w:cs="Arial"/>
          <w:color w:val="FF00FF"/>
        </w:rPr>
        <w:t>. 21-31</w:t>
      </w:r>
      <w:r w:rsidR="00A84627" w:rsidRPr="00AF700A">
        <w:rPr>
          <w:rFonts w:ascii="Arial" w:hAnsi="Arial" w:cs="Arial"/>
          <w:color w:val="FF00FF"/>
        </w:rPr>
        <w:t>)</w:t>
      </w:r>
      <w:r w:rsidR="00A84627">
        <w:rPr>
          <w:rFonts w:ascii="Arial" w:hAnsi="Arial" w:cs="Arial"/>
        </w:rPr>
        <w:t>, die sich im Rahmen ihre</w:t>
      </w:r>
      <w:r w:rsidR="00A65257">
        <w:rPr>
          <w:rFonts w:ascii="Arial" w:hAnsi="Arial" w:cs="Arial"/>
        </w:rPr>
        <w:t>r</w:t>
      </w:r>
      <w:r w:rsidR="00A84627">
        <w:rPr>
          <w:rFonts w:ascii="Arial" w:hAnsi="Arial" w:cs="Arial"/>
        </w:rPr>
        <w:t xml:space="preserve"> Dissertation mit den Anforderungen an das mittlere Management in Veränderungsprozessen </w:t>
      </w:r>
      <w:r w:rsidR="00EC7E30">
        <w:rPr>
          <w:rFonts w:ascii="Arial" w:hAnsi="Arial" w:cs="Arial"/>
        </w:rPr>
        <w:t>auseinander setzt</w:t>
      </w:r>
      <w:r w:rsidR="00A84627">
        <w:rPr>
          <w:rFonts w:ascii="Arial" w:hAnsi="Arial" w:cs="Arial"/>
        </w:rPr>
        <w:t xml:space="preserve"> und die Aussage</w:t>
      </w:r>
      <w:r w:rsidR="00EC7E30">
        <w:rPr>
          <w:rFonts w:ascii="Arial" w:hAnsi="Arial" w:cs="Arial"/>
        </w:rPr>
        <w:t xml:space="preserve"> formuliert</w:t>
      </w:r>
      <w:r w:rsidR="00A84627">
        <w:rPr>
          <w:rFonts w:ascii="Arial" w:hAnsi="Arial" w:cs="Arial"/>
        </w:rPr>
        <w:t xml:space="preserve">, dass </w:t>
      </w:r>
      <w:r w:rsidR="00704A30">
        <w:rPr>
          <w:rFonts w:ascii="Arial" w:hAnsi="Arial" w:cs="Arial"/>
        </w:rPr>
        <w:t xml:space="preserve">zwischen </w:t>
      </w:r>
      <w:r w:rsidR="00A84627">
        <w:rPr>
          <w:rFonts w:ascii="Arial" w:hAnsi="Arial" w:cs="Arial"/>
        </w:rPr>
        <w:t xml:space="preserve">50 </w:t>
      </w:r>
      <w:r w:rsidR="00704A30">
        <w:rPr>
          <w:rFonts w:ascii="Arial" w:hAnsi="Arial" w:cs="Arial"/>
        </w:rPr>
        <w:t>und</w:t>
      </w:r>
      <w:r w:rsidR="00A84627">
        <w:rPr>
          <w:rFonts w:ascii="Arial" w:hAnsi="Arial" w:cs="Arial"/>
        </w:rPr>
        <w:t xml:space="preserve"> 80 Prozent der Veränderungsvorhaben in Unternehmen als nich</w:t>
      </w:r>
      <w:r w:rsidR="00513939">
        <w:rPr>
          <w:rFonts w:ascii="Arial" w:hAnsi="Arial" w:cs="Arial"/>
        </w:rPr>
        <w:t>t erfolgreich eingestuft werden. Als wesentliche Ursache dieser unbefriedigenden Ergebnisse nennt sie, dass unzureichende Engagement der oberen Führungsebenen und die fehlende Erfahrung der Führungskräfte in der Gestaltung und Umsetzung von Veränderungs</w:t>
      </w:r>
      <w:r w:rsidR="00095689">
        <w:rPr>
          <w:rFonts w:ascii="Arial" w:hAnsi="Arial" w:cs="Arial"/>
        </w:rPr>
        <w:t>-</w:t>
      </w:r>
      <w:r w:rsidR="00513939">
        <w:rPr>
          <w:rFonts w:ascii="Arial" w:hAnsi="Arial" w:cs="Arial"/>
        </w:rPr>
        <w:t>prozessen.</w:t>
      </w:r>
      <w:r w:rsidR="005E541E">
        <w:rPr>
          <w:rFonts w:ascii="Arial" w:hAnsi="Arial" w:cs="Arial"/>
        </w:rPr>
        <w:t xml:space="preserve"> Weitere Aussagen sind, dass mit der Phase der Mobilisierung meist eine deutliche Verlagerung der </w:t>
      </w:r>
      <w:r w:rsidR="00877B8B">
        <w:rPr>
          <w:rFonts w:ascii="Arial" w:hAnsi="Arial" w:cs="Arial"/>
        </w:rPr>
        <w:t>V</w:t>
      </w:r>
      <w:r w:rsidR="005E541E">
        <w:rPr>
          <w:rFonts w:ascii="Arial" w:hAnsi="Arial" w:cs="Arial"/>
        </w:rPr>
        <w:t>erantwortung für den Veränderungsprozess</w:t>
      </w:r>
      <w:r w:rsidR="00513939">
        <w:rPr>
          <w:rFonts w:ascii="Arial" w:hAnsi="Arial" w:cs="Arial"/>
        </w:rPr>
        <w:t xml:space="preserve"> </w:t>
      </w:r>
      <w:r w:rsidR="00877B8B">
        <w:rPr>
          <w:rFonts w:ascii="Arial" w:hAnsi="Arial" w:cs="Arial"/>
        </w:rPr>
        <w:t xml:space="preserve">stattfindet, da das TOP-Management in den Hintergrund rückt und die </w:t>
      </w:r>
      <w:r w:rsidR="00D53A33">
        <w:rPr>
          <w:rFonts w:ascii="Arial" w:hAnsi="Arial" w:cs="Arial"/>
        </w:rPr>
        <w:t>Aufgaben</w:t>
      </w:r>
      <w:r w:rsidR="00877B8B">
        <w:rPr>
          <w:rFonts w:ascii="Arial" w:hAnsi="Arial" w:cs="Arial"/>
        </w:rPr>
        <w:t xml:space="preserve">  </w:t>
      </w:r>
      <w:r w:rsidR="00D53A33">
        <w:rPr>
          <w:rFonts w:ascii="Arial" w:hAnsi="Arial" w:cs="Arial"/>
        </w:rPr>
        <w:t>schwerpunkt</w:t>
      </w:r>
      <w:r w:rsidR="008107F2">
        <w:rPr>
          <w:rFonts w:ascii="Arial" w:hAnsi="Arial" w:cs="Arial"/>
        </w:rPr>
        <w:t>-</w:t>
      </w:r>
      <w:r w:rsidR="00D53A33">
        <w:rPr>
          <w:rFonts w:ascii="Arial" w:hAnsi="Arial" w:cs="Arial"/>
        </w:rPr>
        <w:t>mäßig von den mittleren und unteren Führungskräfte</w:t>
      </w:r>
      <w:r w:rsidR="00047732">
        <w:rPr>
          <w:rFonts w:ascii="Arial" w:hAnsi="Arial" w:cs="Arial"/>
        </w:rPr>
        <w:t xml:space="preserve">n übernommen werden. Zustimmung </w:t>
      </w:r>
      <w:r w:rsidR="00D53A33">
        <w:rPr>
          <w:rFonts w:ascii="Arial" w:hAnsi="Arial" w:cs="Arial"/>
        </w:rPr>
        <w:t xml:space="preserve">findet sich auch darin, dass </w:t>
      </w:r>
      <w:r w:rsidR="00D53A33" w:rsidRPr="00D53A33">
        <w:rPr>
          <w:rFonts w:ascii="Arial" w:hAnsi="Arial" w:cs="Arial"/>
          <w:i/>
        </w:rPr>
        <w:t>„in der Initialisierung- und Konzipierungs</w:t>
      </w:r>
      <w:r w:rsidR="00721B23">
        <w:rPr>
          <w:rFonts w:ascii="Arial" w:hAnsi="Arial" w:cs="Arial"/>
          <w:i/>
        </w:rPr>
        <w:t>- p</w:t>
      </w:r>
      <w:r w:rsidR="00D53A33" w:rsidRPr="00D53A33">
        <w:rPr>
          <w:rFonts w:ascii="Arial" w:hAnsi="Arial" w:cs="Arial"/>
          <w:i/>
        </w:rPr>
        <w:t>hase eines Veränderungsprozesses spielen die Führungskräfte des mittleren Managements zunächst meist noch keine nachgelagerte Rolle. […] Den operativen Führungskräften kommt aber vor allem in der Mobilisierungs- und Umsetzungsphase des Veränderungsvorhabens eine Schlüsselrolle zu</w:t>
      </w:r>
      <w:r w:rsidR="00D53A33" w:rsidRPr="00CF60F9">
        <w:rPr>
          <w:rFonts w:ascii="Arial" w:hAnsi="Arial" w:cs="Arial"/>
          <w:i/>
        </w:rPr>
        <w:t>“</w:t>
      </w:r>
      <w:r w:rsidR="00502D22">
        <w:rPr>
          <w:rFonts w:ascii="Arial" w:hAnsi="Arial" w:cs="Arial"/>
          <w:i/>
        </w:rPr>
        <w:t xml:space="preserve">. </w:t>
      </w:r>
      <w:r w:rsidR="00C24803" w:rsidRPr="00CF60F9">
        <w:rPr>
          <w:rFonts w:ascii="Arial" w:hAnsi="Arial" w:cs="Arial"/>
        </w:rPr>
        <w:t>Kommen</w:t>
      </w:r>
      <w:r w:rsidR="00C24803">
        <w:rPr>
          <w:rFonts w:ascii="Arial" w:hAnsi="Arial" w:cs="Arial"/>
        </w:rPr>
        <w:t xml:space="preserve"> wir hierbei zurück auf die Beschreibungen in Kapitel </w:t>
      </w:r>
      <w:r w:rsidR="003953C7">
        <w:rPr>
          <w:rFonts w:ascii="Arial" w:hAnsi="Arial" w:cs="Arial"/>
        </w:rPr>
        <w:t>2.2-3</w:t>
      </w:r>
      <w:r w:rsidR="00C24803">
        <w:rPr>
          <w:rFonts w:ascii="Arial" w:hAnsi="Arial" w:cs="Arial"/>
        </w:rPr>
        <w:t xml:space="preserve"> </w:t>
      </w:r>
      <w:r w:rsidR="009417A6">
        <w:rPr>
          <w:rFonts w:ascii="Arial" w:hAnsi="Arial" w:cs="Arial"/>
        </w:rPr>
        <w:t>dann</w:t>
      </w:r>
      <w:r w:rsidR="00D53A33">
        <w:rPr>
          <w:rFonts w:ascii="Arial" w:hAnsi="Arial" w:cs="Arial"/>
        </w:rPr>
        <w:t xml:space="preserve"> </w:t>
      </w:r>
      <w:r w:rsidR="003953C7">
        <w:rPr>
          <w:rFonts w:ascii="Arial" w:hAnsi="Arial" w:cs="Arial"/>
        </w:rPr>
        <w:t xml:space="preserve">kann </w:t>
      </w:r>
      <w:r w:rsidR="00EC7E30">
        <w:rPr>
          <w:rFonts w:ascii="Arial" w:hAnsi="Arial" w:cs="Arial"/>
        </w:rPr>
        <w:t xml:space="preserve">in Übereinstimmung mit den Untersuchungsergebnissen von Philippeit </w:t>
      </w:r>
      <w:r w:rsidR="003953C7">
        <w:rPr>
          <w:rFonts w:ascii="Arial" w:hAnsi="Arial" w:cs="Arial"/>
        </w:rPr>
        <w:t xml:space="preserve">die </w:t>
      </w:r>
      <w:r w:rsidR="00A92E07">
        <w:rPr>
          <w:rFonts w:ascii="Arial" w:hAnsi="Arial" w:cs="Arial"/>
        </w:rPr>
        <w:t>Kerna</w:t>
      </w:r>
      <w:r w:rsidR="003953C7">
        <w:rPr>
          <w:rFonts w:ascii="Arial" w:hAnsi="Arial" w:cs="Arial"/>
        </w:rPr>
        <w:t>ussage</w:t>
      </w:r>
      <w:r w:rsidR="00EC7E30">
        <w:rPr>
          <w:rFonts w:ascii="Arial" w:hAnsi="Arial" w:cs="Arial"/>
        </w:rPr>
        <w:t xml:space="preserve"> formuliert werden: </w:t>
      </w:r>
      <w:r w:rsidR="00EC7E30" w:rsidRPr="00A73CC1">
        <w:rPr>
          <w:rFonts w:ascii="Arial" w:hAnsi="Arial" w:cs="Arial"/>
          <w:i/>
        </w:rPr>
        <w:t xml:space="preserve">„Die Schwierigkeit des unteren- und mittleren </w:t>
      </w:r>
      <w:r w:rsidR="00A73CC1" w:rsidRPr="00A73CC1">
        <w:rPr>
          <w:rFonts w:ascii="Arial" w:hAnsi="Arial" w:cs="Arial"/>
          <w:i/>
        </w:rPr>
        <w:t xml:space="preserve">Managements ist, dass es bei Veränderungsprojekten nicht in die Planungs- und Gestaltungsaufgaben einbezogen </w:t>
      </w:r>
      <w:r w:rsidR="00A92E07">
        <w:rPr>
          <w:rFonts w:ascii="Arial" w:hAnsi="Arial" w:cs="Arial"/>
          <w:i/>
        </w:rPr>
        <w:t>wird</w:t>
      </w:r>
      <w:r w:rsidR="00A73CC1" w:rsidRPr="00A73CC1">
        <w:rPr>
          <w:rFonts w:ascii="Arial" w:hAnsi="Arial" w:cs="Arial"/>
          <w:i/>
        </w:rPr>
        <w:t>, die  Veränderungen aber umsetzen und deren Notwendigkeit an die Mitarbeiter vermitteln mus</w:t>
      </w:r>
      <w:r w:rsidR="00A92E07">
        <w:rPr>
          <w:rFonts w:ascii="Arial" w:hAnsi="Arial" w:cs="Arial"/>
          <w:i/>
        </w:rPr>
        <w:t>s und dabei müssen die Führungskräfte im Shopfloor beide Perspektiven – die unternehmerische Notwendigkeit für die Veränderungen und die damit einhergehenden Risiken für die persönlichen Bedürfnisse der Mitarbeiter nach Orientierung und Stabilität – mit</w:t>
      </w:r>
      <w:r w:rsidR="00A24E68">
        <w:rPr>
          <w:rFonts w:ascii="Arial" w:hAnsi="Arial" w:cs="Arial"/>
          <w:i/>
        </w:rPr>
        <w:t>einander verknüpfen</w:t>
      </w:r>
      <w:r w:rsidR="00A73CC1" w:rsidRPr="00A73CC1">
        <w:rPr>
          <w:rFonts w:ascii="Arial" w:hAnsi="Arial" w:cs="Arial"/>
          <w:i/>
        </w:rPr>
        <w:t>“</w:t>
      </w:r>
      <w:r w:rsidR="00502D22">
        <w:rPr>
          <w:rFonts w:ascii="Arial" w:hAnsi="Arial" w:cs="Arial"/>
          <w:i/>
        </w:rPr>
        <w:t>,</w:t>
      </w:r>
      <w:r w:rsidR="00A24E68">
        <w:rPr>
          <w:rFonts w:ascii="Arial" w:hAnsi="Arial" w:cs="Arial"/>
        </w:rPr>
        <w:t xml:space="preserve"> </w:t>
      </w:r>
      <w:r w:rsidR="00502D22" w:rsidRPr="00CF60F9">
        <w:rPr>
          <w:rFonts w:ascii="Arial" w:hAnsi="Arial" w:cs="Arial"/>
        </w:rPr>
        <w:t>siehe hierzu Abbildung 2.</w:t>
      </w:r>
      <w:r w:rsidR="00502D22">
        <w:rPr>
          <w:rFonts w:ascii="Arial" w:hAnsi="Arial" w:cs="Arial"/>
        </w:rPr>
        <w:t>3-2.</w:t>
      </w:r>
    </w:p>
    <w:p w:rsidR="00C55518" w:rsidRPr="007962A6" w:rsidRDefault="00C55518" w:rsidP="00DA7A73">
      <w:pPr>
        <w:rPr>
          <w:rFonts w:ascii="Arial" w:hAnsi="Arial" w:cs="Arial"/>
          <w:sz w:val="16"/>
          <w:szCs w:val="16"/>
        </w:rPr>
      </w:pPr>
    </w:p>
    <w:p w:rsidR="00DA7A73" w:rsidRDefault="00D061D5" w:rsidP="00DA7A73">
      <w:pPr>
        <w:ind w:left="142"/>
        <w:rPr>
          <w:rFonts w:ascii="Arial" w:hAnsi="Arial" w:cs="Arial"/>
        </w:rPr>
      </w:pPr>
      <w:r w:rsidRPr="00D061D5">
        <w:rPr>
          <w:rFonts w:ascii="Arial" w:hAnsi="Arial" w:cs="Arial"/>
          <w:noProof/>
          <w:lang w:val="de-DE"/>
        </w:rPr>
        <w:drawing>
          <wp:inline distT="0" distB="0" distL="0" distR="0">
            <wp:extent cx="5762318" cy="2330245"/>
            <wp:effectExtent l="19050" t="0" r="0" b="0"/>
            <wp:docPr id="18" name="Objek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358346" cy="5929354"/>
                      <a:chOff x="-214346" y="214290"/>
                      <a:chExt cx="9358346" cy="5929354"/>
                    </a:xfrm>
                  </a:grpSpPr>
                  <a:grpSp>
                    <a:nvGrpSpPr>
                      <a:cNvPr id="11" name="Gruppieren 10"/>
                      <a:cNvGrpSpPr/>
                    </a:nvGrpSpPr>
                    <a:grpSpPr>
                      <a:xfrm>
                        <a:off x="-214346" y="214290"/>
                        <a:ext cx="9358346" cy="5929354"/>
                        <a:chOff x="-214346" y="214290"/>
                        <a:chExt cx="9358346" cy="5929354"/>
                      </a:xfrm>
                    </a:grpSpPr>
                    <a:sp>
                      <a:nvSpPr>
                        <a:cNvPr id="38" name="Rechteck 37"/>
                        <a:cNvSpPr/>
                      </a:nvSpPr>
                      <a:spPr>
                        <a:xfrm>
                          <a:off x="0" y="357166"/>
                          <a:ext cx="9144000" cy="5643602"/>
                        </a:xfrm>
                        <a:prstGeom prst="rect">
                          <a:avLst/>
                        </a:prstGeom>
                        <a:noFill/>
                        <a:ln w="6350">
                          <a:noFill/>
                        </a:ln>
                        <a:effectLst/>
                        <a:scene3d>
                          <a:camera prst="orthographicFront">
                            <a:rot lat="0" lon="0" rev="0"/>
                          </a:camera>
                          <a:lightRig rig="chilly" dir="t">
                            <a:rot lat="0" lon="0" rev="18480000"/>
                          </a:lightRig>
                        </a:scene3d>
                        <a:sp3d prstMaterial="clear">
                          <a:bevelT h="63500"/>
                        </a:sp3d>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Rechteck 39"/>
                        <a:cNvSpPr/>
                      </a:nvSpPr>
                      <a:spPr>
                        <a:xfrm>
                          <a:off x="285720" y="1285860"/>
                          <a:ext cx="8572560" cy="3714776"/>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100" dirty="0" smtClean="0">
                                <a:solidFill>
                                  <a:schemeClr val="tx1"/>
                                </a:solidFill>
                                <a:latin typeface="Arial" pitchFamily="34" charset="0"/>
                                <a:cs typeface="Arial" pitchFamily="34" charset="0"/>
                              </a:rPr>
                              <a:t> </a:t>
                            </a:r>
                            <a:endParaRPr lang="de-DE" sz="11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Rechteck 40"/>
                        <a:cNvSpPr/>
                      </a:nvSpPr>
                      <a:spPr>
                        <a:xfrm>
                          <a:off x="3225069" y="214290"/>
                          <a:ext cx="2693862" cy="500066"/>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2200" dirty="0" smtClean="0">
                                <a:solidFill>
                                  <a:schemeClr val="tx1"/>
                                </a:solidFill>
                                <a:latin typeface="Arial" pitchFamily="34" charset="0"/>
                                <a:cs typeface="Arial" pitchFamily="34" charset="0"/>
                              </a:rPr>
                              <a:t>Top - Management</a:t>
                            </a:r>
                            <a:endParaRPr lang="de-DE" sz="22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echteck 43"/>
                        <a:cNvSpPr/>
                      </a:nvSpPr>
                      <a:spPr>
                        <a:xfrm>
                          <a:off x="3286116" y="5572140"/>
                          <a:ext cx="2693862" cy="571504"/>
                        </a:xfrm>
                        <a:prstGeom prst="rect">
                          <a:avLst/>
                        </a:prstGeom>
                        <a:solidFill>
                          <a:schemeClr val="accent1">
                            <a:lumMod val="40000"/>
                            <a:lumOff val="6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2200" dirty="0" smtClean="0">
                                <a:solidFill>
                                  <a:schemeClr val="tx1"/>
                                </a:solidFill>
                                <a:latin typeface="Arial" pitchFamily="34" charset="0"/>
                                <a:cs typeface="Arial" pitchFamily="34" charset="0"/>
                              </a:rPr>
                              <a:t>Mitarbeiter</a:t>
                            </a:r>
                            <a:endParaRPr lang="de-DE" sz="22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Gleichschenkliges Dreieck 48"/>
                        <a:cNvSpPr/>
                      </a:nvSpPr>
                      <a:spPr>
                        <a:xfrm>
                          <a:off x="3591351" y="5072074"/>
                          <a:ext cx="1980781" cy="357190"/>
                        </a:xfrm>
                        <a:prstGeom prst="triangle">
                          <a:avLst/>
                        </a:prstGeom>
                        <a:solidFill>
                          <a:schemeClr val="bg1">
                            <a:lumMod val="65000"/>
                          </a:schemeClr>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71" name="Textfeld 70"/>
                        <a:cNvSpPr txBox="1"/>
                      </a:nvSpPr>
                      <a:spPr>
                        <a:xfrm>
                          <a:off x="428596" y="1643050"/>
                          <a:ext cx="8429684" cy="3339376"/>
                        </a:xfrm>
                        <a:prstGeom prst="rect">
                          <a:avLst/>
                        </a:prstGeom>
                        <a:noFill/>
                      </a:spPr>
                      <a:txSp>
                        <a:txBody>
                          <a:bodyPr wrap="square" tIns="0" bIns="0"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265113" indent="-265113">
                              <a:buFont typeface="Wingdings" pitchFamily="2" charset="2"/>
                              <a:buChar char="Ø"/>
                              <a:tabLst>
                                <a:tab pos="265113" algn="l"/>
                              </a:tabLst>
                            </a:pPr>
                            <a:r>
                              <a:rPr lang="de-DE" sz="1600" dirty="0" smtClean="0">
                                <a:latin typeface="Arial" pitchFamily="34" charset="0"/>
                                <a:cs typeface="Arial" pitchFamily="34" charset="0"/>
                              </a:rPr>
                              <a:t>selbst verantwortlich für die Umsetzung der Veränderungen auf der operativen Ebene,</a:t>
                            </a:r>
                          </a:p>
                          <a:p>
                            <a:pPr indent="265113">
                              <a:buFont typeface="Wingdings" pitchFamily="2" charset="2"/>
                              <a:buChar char="Ø"/>
                              <a:tabLst>
                                <a:tab pos="265113" algn="l"/>
                              </a:tabLst>
                            </a:pPr>
                            <a:endParaRPr lang="de-DE" sz="500" smtClean="0">
                              <a:latin typeface="Arial" pitchFamily="34" charset="0"/>
                              <a:cs typeface="Arial" pitchFamily="34" charset="0"/>
                            </a:endParaRPr>
                          </a:p>
                          <a:p>
                            <a:pPr marL="265113" indent="-265113">
                              <a:buFont typeface="Wingdings" pitchFamily="2" charset="2"/>
                              <a:buChar char="Ø"/>
                              <a:tabLst>
                                <a:tab pos="265113" algn="l"/>
                              </a:tabLst>
                            </a:pPr>
                            <a:r>
                              <a:rPr lang="de-DE" sz="1600" smtClean="0">
                                <a:latin typeface="Arial" pitchFamily="34" charset="0"/>
                                <a:cs typeface="Arial" pitchFamily="34" charset="0"/>
                              </a:rPr>
                              <a:t>nicht </a:t>
                            </a:r>
                            <a:r>
                              <a:rPr lang="de-DE" sz="1600" dirty="0" smtClean="0">
                                <a:latin typeface="Arial" pitchFamily="34" charset="0"/>
                                <a:cs typeface="Arial" pitchFamily="34" charset="0"/>
                              </a:rPr>
                              <a:t>oder nur wenig an der Planung und Konzeption der Veränderung beteiligt,</a:t>
                            </a:r>
                          </a:p>
                          <a:p>
                            <a:pPr indent="265113">
                              <a:tabLst>
                                <a:tab pos="265113" algn="l"/>
                              </a:tabLst>
                            </a:pPr>
                            <a:endParaRPr lang="de-DE" sz="500" smtClean="0">
                              <a:latin typeface="Arial" pitchFamily="34" charset="0"/>
                              <a:cs typeface="Arial" pitchFamily="34" charset="0"/>
                            </a:endParaRPr>
                          </a:p>
                          <a:p>
                            <a:pPr marL="265113" indent="-265113" defTabSz="265113">
                              <a:buFont typeface="Wingdings" pitchFamily="2" charset="2"/>
                              <a:buChar char="Ø"/>
                            </a:pPr>
                            <a:r>
                              <a:rPr lang="de-DE" sz="1600" smtClean="0">
                                <a:latin typeface="Arial" pitchFamily="34" charset="0"/>
                                <a:cs typeface="Arial" pitchFamily="34" charset="0"/>
                              </a:rPr>
                              <a:t>selbst </a:t>
                            </a:r>
                            <a:r>
                              <a:rPr lang="de-DE" sz="1600" dirty="0" smtClean="0">
                                <a:latin typeface="Arial" pitchFamily="34" charset="0"/>
                                <a:cs typeface="Arial" pitchFamily="34" charset="0"/>
                              </a:rPr>
                              <a:t>von der Veränderung betroffen,</a:t>
                            </a:r>
                          </a:p>
                          <a:p>
                            <a:pPr indent="265113" defTabSz="265113">
                              <a:buFont typeface="Wingdings" pitchFamily="2" charset="2"/>
                              <a:buChar char="Ø"/>
                            </a:pPr>
                            <a:endParaRPr lang="de-DE" sz="500" dirty="0" smtClean="0">
                              <a:latin typeface="Arial" pitchFamily="34" charset="0"/>
                              <a:cs typeface="Arial" pitchFamily="34" charset="0"/>
                            </a:endParaRPr>
                          </a:p>
                          <a:p>
                            <a:pPr marL="265113" indent="-265113" defTabSz="265113">
                              <a:buFont typeface="Wingdings" pitchFamily="2" charset="2"/>
                              <a:buChar char="Ø"/>
                            </a:pPr>
                            <a:r>
                              <a:rPr lang="de-DE" sz="1600" dirty="0" smtClean="0">
                                <a:latin typeface="Arial" pitchFamily="34" charset="0"/>
                                <a:cs typeface="Arial" pitchFamily="34" charset="0"/>
                              </a:rPr>
                              <a:t>einem hohen Erfolgs- und Erwartungsdruck ausgesetzt,</a:t>
                            </a:r>
                          </a:p>
                          <a:p>
                            <a:pPr indent="265113" defTabSz="265113">
                              <a:buFont typeface="Wingdings" pitchFamily="2" charset="2"/>
                              <a:buChar char="Ø"/>
                            </a:pPr>
                            <a:endParaRPr lang="de-DE" sz="500" dirty="0" smtClean="0">
                              <a:latin typeface="Arial" pitchFamily="34" charset="0"/>
                              <a:cs typeface="Arial" pitchFamily="34" charset="0"/>
                            </a:endParaRPr>
                          </a:p>
                          <a:p>
                            <a:pPr marL="265113" indent="-265113" defTabSz="265113">
                              <a:buFont typeface="Wingdings" pitchFamily="2" charset="2"/>
                              <a:buChar char="Ø"/>
                            </a:pPr>
                            <a:r>
                              <a:rPr lang="de-DE" sz="1600" dirty="0" smtClean="0">
                                <a:latin typeface="Arial" pitchFamily="34" charset="0"/>
                                <a:cs typeface="Arial" pitchFamily="34" charset="0"/>
                              </a:rPr>
                              <a:t>diejenigen, die die Veränderung an die Mitarbeiter kommunizieren,</a:t>
                            </a:r>
                          </a:p>
                          <a:p>
                            <a:pPr indent="265113" defTabSz="265113">
                              <a:buFont typeface="Wingdings" pitchFamily="2" charset="2"/>
                              <a:buChar char="Ø"/>
                            </a:pPr>
                            <a:endParaRPr lang="de-DE" sz="500" dirty="0" smtClean="0">
                              <a:latin typeface="Arial" pitchFamily="34" charset="0"/>
                              <a:cs typeface="Arial" pitchFamily="34" charset="0"/>
                            </a:endParaRPr>
                          </a:p>
                          <a:p>
                            <a:pPr marL="265113" indent="-265113" defTabSz="265113">
                              <a:buFont typeface="Wingdings" pitchFamily="2" charset="2"/>
                              <a:buChar char="Ø"/>
                            </a:pPr>
                            <a:r>
                              <a:rPr lang="de-DE" sz="1600" dirty="0" smtClean="0">
                                <a:latin typeface="Arial" pitchFamily="34" charset="0"/>
                                <a:cs typeface="Arial" pitchFamily="34" charset="0"/>
                              </a:rPr>
                              <a:t>mit dem Widerstand der Mitarbeiter gegen die Veränderung konfrontiert,</a:t>
                            </a:r>
                          </a:p>
                          <a:p>
                            <a:pPr indent="265113" defTabSz="265113">
                              <a:buFont typeface="Wingdings" pitchFamily="2" charset="2"/>
                              <a:buChar char="Ø"/>
                            </a:pPr>
                            <a:endParaRPr lang="de-DE" sz="500" dirty="0" smtClean="0">
                              <a:latin typeface="Arial" pitchFamily="34" charset="0"/>
                              <a:cs typeface="Arial" pitchFamily="34" charset="0"/>
                            </a:endParaRPr>
                          </a:p>
                          <a:p>
                            <a:pPr marL="265113" indent="-265113" defTabSz="265113">
                              <a:buFont typeface="Wingdings" pitchFamily="2" charset="2"/>
                              <a:buChar char="Ø"/>
                            </a:pPr>
                            <a:r>
                              <a:rPr lang="de-DE" sz="1600" dirty="0" smtClean="0">
                                <a:latin typeface="Arial" pitchFamily="34" charset="0"/>
                                <a:cs typeface="Arial" pitchFamily="34" charset="0"/>
                              </a:rPr>
                              <a:t>das Bindeglied zwischen der </a:t>
                            </a:r>
                            <a:r>
                              <a:rPr lang="de-DE" sz="1600" smtClean="0">
                                <a:latin typeface="Arial" pitchFamily="34" charset="0"/>
                                <a:cs typeface="Arial" pitchFamily="34" charset="0"/>
                              </a:rPr>
                              <a:t>oberen Führungsebene, von </a:t>
                            </a:r>
                            <a:r>
                              <a:rPr lang="de-DE" sz="1600" dirty="0" smtClean="0">
                                <a:latin typeface="Arial" pitchFamily="34" charset="0"/>
                                <a:cs typeface="Arial" pitchFamily="34" charset="0"/>
                              </a:rPr>
                              <a:t>der die Veränderung geplant und initiiert wurde und den Mitarbeitern vor Ort, die die Veränderung in der täglichen Arbeit umsetzen sollen,</a:t>
                            </a:r>
                          </a:p>
                          <a:p>
                            <a:pPr indent="265113" defTabSz="265113">
                              <a:buFont typeface="Wingdings" pitchFamily="2" charset="2"/>
                              <a:buChar char="Ø"/>
                            </a:pPr>
                            <a:endParaRPr lang="de-DE" sz="500" dirty="0" smtClean="0">
                              <a:latin typeface="Arial" pitchFamily="34" charset="0"/>
                              <a:cs typeface="Arial" pitchFamily="34" charset="0"/>
                            </a:endParaRPr>
                          </a:p>
                          <a:p>
                            <a:pPr marL="265113" indent="-265113" defTabSz="265113">
                              <a:buFont typeface="Wingdings" pitchFamily="2" charset="2"/>
                              <a:buChar char="Ø"/>
                            </a:pPr>
                            <a:r>
                              <a:rPr lang="de-DE" sz="1600" dirty="0" smtClean="0">
                                <a:latin typeface="Arial" pitchFamily="34" charset="0"/>
                                <a:cs typeface="Arial" pitchFamily="34" charset="0"/>
                              </a:rPr>
                              <a:t>diejenigen, die in dieser „Sandwich-Position“ die gegensätzlichen Erwartungen und Bedürfnisse beider Seiten in Einklang bringen müssen.</a:t>
                            </a:r>
                            <a:endParaRPr lang="de-DE" sz="1600" dirty="0">
                              <a:latin typeface="Arial" pitchFamily="34" charset="0"/>
                              <a:cs typeface="Arial" pitchFamily="34" charset="0"/>
                            </a:endParaRPr>
                          </a:p>
                        </a:txBody>
                        <a:useSpRect/>
                      </a:txSp>
                    </a:sp>
                    <a:sp>
                      <a:nvSpPr>
                        <a:cNvPr id="37" name="Gleichschenkliges Dreieck 36"/>
                        <a:cNvSpPr/>
                      </a:nvSpPr>
                      <a:spPr>
                        <a:xfrm rot="10800000">
                          <a:off x="3541994" y="857231"/>
                          <a:ext cx="1980782" cy="357190"/>
                        </a:xfrm>
                        <a:prstGeom prst="triangle">
                          <a:avLst/>
                        </a:prstGeom>
                        <a:solidFill>
                          <a:schemeClr val="bg1">
                            <a:lumMod val="65000"/>
                          </a:schemeClr>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75" name="Rechteck 74"/>
                        <a:cNvSpPr/>
                      </a:nvSpPr>
                      <a:spPr>
                        <a:xfrm>
                          <a:off x="-214346" y="857232"/>
                          <a:ext cx="3571900" cy="714380"/>
                        </a:xfrm>
                        <a:prstGeom prst="rect">
                          <a:avLst/>
                        </a:prstGeom>
                        <a:solidFill>
                          <a:schemeClr val="bg2">
                            <a:lumMod val="7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de-DE" sz="1600" dirty="0" smtClean="0">
                                <a:solidFill>
                                  <a:schemeClr val="tx1"/>
                                </a:solidFill>
                                <a:latin typeface="Arial" pitchFamily="34" charset="0"/>
                                <a:cs typeface="Arial" pitchFamily="34" charset="0"/>
                              </a:rPr>
                              <a:t>Führungskräfte im </a:t>
                            </a:r>
                            <a:r>
                              <a:rPr lang="de-DE" sz="1600" dirty="0" err="1" smtClean="0">
                                <a:solidFill>
                                  <a:schemeClr val="tx1"/>
                                </a:solidFill>
                                <a:latin typeface="Arial" pitchFamily="34" charset="0"/>
                                <a:cs typeface="Arial" pitchFamily="34" charset="0"/>
                              </a:rPr>
                              <a:t>Shopfloor</a:t>
                            </a:r>
                            <a:r>
                              <a:rPr lang="de-DE" sz="1600" dirty="0" smtClean="0">
                                <a:solidFill>
                                  <a:schemeClr val="tx1"/>
                                </a:solidFill>
                                <a:latin typeface="Arial" pitchFamily="34" charset="0"/>
                                <a:cs typeface="Arial" pitchFamily="34" charset="0"/>
                              </a:rPr>
                              <a:t> sind in Veränderungsprozessen … </a:t>
                            </a:r>
                            <a:endParaRPr lang="de-DE" sz="16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DA7A73" w:rsidRPr="00635BED" w:rsidRDefault="00DA7A73" w:rsidP="00DA7A73">
      <w:pPr>
        <w:rPr>
          <w:rFonts w:ascii="Arial" w:hAnsi="Arial" w:cs="Arial"/>
          <w:sz w:val="14"/>
          <w:szCs w:val="14"/>
        </w:rPr>
      </w:pPr>
    </w:p>
    <w:p w:rsidR="00A77FBE" w:rsidRDefault="00DA7A73" w:rsidP="00DA7A73">
      <w:pPr>
        <w:autoSpaceDE w:val="0"/>
        <w:autoSpaceDN w:val="0"/>
        <w:adjustRightInd w:val="0"/>
        <w:ind w:left="2127" w:hanging="2127"/>
        <w:rPr>
          <w:rFonts w:ascii="Arial" w:hAnsi="Arial" w:cs="Arial"/>
          <w:color w:val="FF33CC"/>
          <w:lang w:val="de-DE"/>
        </w:rPr>
      </w:pPr>
      <w:r w:rsidRPr="008248AC">
        <w:rPr>
          <w:rFonts w:ascii="Arial" w:hAnsi="Arial" w:cs="Arial"/>
          <w:b/>
          <w:lang w:val="de-DE"/>
        </w:rPr>
        <w:t>Abb</w:t>
      </w:r>
      <w:r>
        <w:rPr>
          <w:rFonts w:ascii="Arial" w:hAnsi="Arial" w:cs="Arial"/>
          <w:b/>
          <w:lang w:val="de-DE"/>
        </w:rPr>
        <w:t>ildung</w:t>
      </w:r>
      <w:r w:rsidRPr="008248AC">
        <w:rPr>
          <w:rFonts w:ascii="Arial" w:hAnsi="Arial" w:cs="Arial"/>
          <w:b/>
          <w:lang w:val="de-DE"/>
        </w:rPr>
        <w:t xml:space="preserve"> </w:t>
      </w:r>
      <w:r>
        <w:rPr>
          <w:rFonts w:ascii="Arial" w:hAnsi="Arial" w:cs="Arial"/>
          <w:b/>
          <w:lang w:val="de-DE"/>
        </w:rPr>
        <w:t>2</w:t>
      </w:r>
      <w:r w:rsidRPr="008248AC">
        <w:rPr>
          <w:rFonts w:ascii="Arial" w:hAnsi="Arial" w:cs="Arial"/>
          <w:b/>
          <w:lang w:val="de-DE"/>
        </w:rPr>
        <w:t>.</w:t>
      </w:r>
      <w:r>
        <w:rPr>
          <w:rFonts w:ascii="Arial" w:hAnsi="Arial" w:cs="Arial"/>
          <w:b/>
          <w:lang w:val="de-DE"/>
        </w:rPr>
        <w:t>3-2:</w:t>
      </w:r>
      <w:r>
        <w:rPr>
          <w:rFonts w:ascii="Arial" w:hAnsi="Arial" w:cs="Arial"/>
          <w:lang w:val="de-DE"/>
        </w:rPr>
        <w:tab/>
        <w:t>Die Führungskräfte des Shopfloors  im Spannungsfeld der Erwartungshaltung des Managements, den zeitlichen Rahmen</w:t>
      </w:r>
      <w:r w:rsidR="001D1AC4">
        <w:rPr>
          <w:rFonts w:ascii="Arial" w:hAnsi="Arial" w:cs="Arial"/>
          <w:lang w:val="de-DE"/>
        </w:rPr>
        <w:t>-</w:t>
      </w:r>
      <w:r>
        <w:rPr>
          <w:rFonts w:ascii="Arial" w:hAnsi="Arial" w:cs="Arial"/>
          <w:lang w:val="de-DE"/>
        </w:rPr>
        <w:t>bedingungen</w:t>
      </w:r>
      <w:r w:rsidR="001D1AC4">
        <w:rPr>
          <w:rFonts w:ascii="Arial" w:hAnsi="Arial" w:cs="Arial"/>
          <w:lang w:val="de-DE"/>
        </w:rPr>
        <w:t xml:space="preserve"> und den</w:t>
      </w:r>
      <w:r>
        <w:rPr>
          <w:rFonts w:ascii="Arial" w:hAnsi="Arial" w:cs="Arial"/>
          <w:lang w:val="de-DE"/>
        </w:rPr>
        <w:t xml:space="preserve"> Erwartungen</w:t>
      </w:r>
      <w:r w:rsidR="001D1AC4">
        <w:rPr>
          <w:rFonts w:ascii="Arial" w:hAnsi="Arial" w:cs="Arial"/>
          <w:lang w:val="de-DE"/>
        </w:rPr>
        <w:t xml:space="preserve"> </w:t>
      </w:r>
      <w:r>
        <w:rPr>
          <w:rFonts w:ascii="Arial" w:hAnsi="Arial" w:cs="Arial"/>
          <w:lang w:val="de-DE"/>
        </w:rPr>
        <w:t xml:space="preserve">und </w:t>
      </w:r>
      <w:r w:rsidR="002B1837">
        <w:rPr>
          <w:rFonts w:ascii="Arial" w:hAnsi="Arial" w:cs="Arial"/>
          <w:lang w:val="de-DE"/>
        </w:rPr>
        <w:t xml:space="preserve">den </w:t>
      </w:r>
      <w:r>
        <w:rPr>
          <w:rFonts w:ascii="Arial" w:hAnsi="Arial" w:cs="Arial"/>
          <w:lang w:val="de-DE"/>
        </w:rPr>
        <w:t>Ängsten</w:t>
      </w:r>
      <w:r w:rsidR="001D1AC4">
        <w:rPr>
          <w:rFonts w:ascii="Arial" w:hAnsi="Arial" w:cs="Arial"/>
          <w:lang w:val="de-DE"/>
        </w:rPr>
        <w:t xml:space="preserve"> </w:t>
      </w:r>
      <w:r>
        <w:rPr>
          <w:rFonts w:ascii="Arial" w:hAnsi="Arial" w:cs="Arial"/>
          <w:lang w:val="de-DE"/>
        </w:rPr>
        <w:t xml:space="preserve">der Mitarbeiter </w:t>
      </w:r>
      <w:r w:rsidRPr="002A2AAA">
        <w:rPr>
          <w:rFonts w:ascii="Arial" w:hAnsi="Arial" w:cs="Arial"/>
          <w:color w:val="FF33CC"/>
          <w:lang w:val="de-DE"/>
        </w:rPr>
        <w:t xml:space="preserve">(in Anlehnung </w:t>
      </w:r>
      <w:r>
        <w:rPr>
          <w:rFonts w:ascii="Arial" w:hAnsi="Arial" w:cs="Arial"/>
          <w:color w:val="FF33CC"/>
          <w:lang w:val="de-DE"/>
        </w:rPr>
        <w:t>Philippeit, 2009, S.</w:t>
      </w:r>
      <w:r w:rsidR="007962A6">
        <w:rPr>
          <w:rFonts w:ascii="Arial" w:hAnsi="Arial" w:cs="Arial"/>
          <w:color w:val="FF33CC"/>
          <w:lang w:val="de-DE"/>
        </w:rPr>
        <w:t xml:space="preserve"> </w:t>
      </w:r>
      <w:r>
        <w:rPr>
          <w:rFonts w:ascii="Arial" w:hAnsi="Arial" w:cs="Arial"/>
          <w:color w:val="FF33CC"/>
          <w:lang w:val="de-DE"/>
        </w:rPr>
        <w:t>24 und Liker/Meier, 2007, S. 548-550)</w:t>
      </w:r>
    </w:p>
    <w:p w:rsidR="00A77FBE" w:rsidRDefault="00A77FBE" w:rsidP="00A77FBE">
      <w:pPr>
        <w:rPr>
          <w:rFonts w:ascii="Arial" w:hAnsi="Arial" w:cs="Arial"/>
        </w:rPr>
      </w:pPr>
      <w:r>
        <w:rPr>
          <w:rFonts w:ascii="Arial" w:hAnsi="Arial" w:cs="Arial"/>
        </w:rPr>
        <w:lastRenderedPageBreak/>
        <w:t>Philippeit kommt in ihrem Fazit zu dem Schluss, dass in der betrieblichen Praxis das mittlere Management als Zielgruppe für unterstützende Personalentwicklungs- oder Kommunikationsmaßnahmen in Veränderungsprozessen oft stark vernachlässigt wird und das in vielen Unternehmen das Bewusstsein der Anforderungen an diese Führungsebene und der daraus resultierende Entwicklungsbedarf bisher noch fehlen. Ihre Empfehlung</w:t>
      </w:r>
      <w:r w:rsidR="00742BED">
        <w:rPr>
          <w:rFonts w:ascii="Arial" w:hAnsi="Arial" w:cs="Arial"/>
        </w:rPr>
        <w:t>en</w:t>
      </w:r>
      <w:r>
        <w:rPr>
          <w:rFonts w:ascii="Arial" w:hAnsi="Arial" w:cs="Arial"/>
        </w:rPr>
        <w:t xml:space="preserve"> sind u</w:t>
      </w:r>
      <w:r w:rsidR="00270DEB">
        <w:rPr>
          <w:rFonts w:ascii="Arial" w:hAnsi="Arial" w:cs="Arial"/>
        </w:rPr>
        <w:t xml:space="preserve">nter anderem </w:t>
      </w:r>
      <w:r>
        <w:rPr>
          <w:rFonts w:ascii="Arial" w:hAnsi="Arial" w:cs="Arial"/>
        </w:rPr>
        <w:t>eine gezielte Qualifizierung und Weiter</w:t>
      </w:r>
      <w:r w:rsidR="00270DEB">
        <w:rPr>
          <w:rFonts w:ascii="Arial" w:hAnsi="Arial" w:cs="Arial"/>
        </w:rPr>
        <w:t>-</w:t>
      </w:r>
      <w:r>
        <w:rPr>
          <w:rFonts w:ascii="Arial" w:hAnsi="Arial" w:cs="Arial"/>
        </w:rPr>
        <w:t xml:space="preserve">entwicklung der mittleren Führungskräfte eines Unternehmens und </w:t>
      </w:r>
      <w:r w:rsidR="00742BED">
        <w:rPr>
          <w:rFonts w:ascii="Arial" w:hAnsi="Arial" w:cs="Arial"/>
        </w:rPr>
        <w:t xml:space="preserve">dabei </w:t>
      </w:r>
      <w:r>
        <w:rPr>
          <w:rFonts w:ascii="Arial" w:hAnsi="Arial" w:cs="Arial"/>
        </w:rPr>
        <w:t>deren Rolle innerhalb der Veränderungsprojekte klar</w:t>
      </w:r>
      <w:r w:rsidR="00742BED">
        <w:rPr>
          <w:rFonts w:ascii="Arial" w:hAnsi="Arial" w:cs="Arial"/>
        </w:rPr>
        <w:t>er</w:t>
      </w:r>
      <w:r>
        <w:rPr>
          <w:rFonts w:ascii="Arial" w:hAnsi="Arial" w:cs="Arial"/>
        </w:rPr>
        <w:t xml:space="preserve"> zu definieren. </w:t>
      </w:r>
    </w:p>
    <w:p w:rsidR="00A77FBE" w:rsidRPr="00270DEB" w:rsidRDefault="00A77FBE" w:rsidP="00DA7A73">
      <w:pPr>
        <w:autoSpaceDE w:val="0"/>
        <w:autoSpaceDN w:val="0"/>
        <w:adjustRightInd w:val="0"/>
        <w:ind w:left="2127" w:hanging="2127"/>
        <w:rPr>
          <w:rFonts w:ascii="Arial" w:hAnsi="Arial" w:cs="Arial"/>
          <w:color w:val="FF33CC"/>
        </w:rPr>
      </w:pPr>
    </w:p>
    <w:p w:rsidR="0016048D" w:rsidRDefault="009417A6" w:rsidP="009B16F5">
      <w:pPr>
        <w:rPr>
          <w:rFonts w:ascii="Arial" w:hAnsi="Arial" w:cs="Arial"/>
        </w:rPr>
      </w:pPr>
      <w:r>
        <w:rPr>
          <w:rFonts w:ascii="Arial" w:hAnsi="Arial" w:cs="Arial"/>
        </w:rPr>
        <w:t>Für die System</w:t>
      </w:r>
      <w:r w:rsidR="00047732">
        <w:rPr>
          <w:rFonts w:ascii="Arial" w:hAnsi="Arial" w:cs="Arial"/>
        </w:rPr>
        <w:t>ein</w:t>
      </w:r>
      <w:r>
        <w:rPr>
          <w:rFonts w:ascii="Arial" w:hAnsi="Arial" w:cs="Arial"/>
        </w:rPr>
        <w:t>grenzung der eigenen Forschung</w:t>
      </w:r>
      <w:r w:rsidR="00AA2EBA">
        <w:rPr>
          <w:rFonts w:ascii="Arial" w:hAnsi="Arial" w:cs="Arial"/>
        </w:rPr>
        <w:t>sarbeit</w:t>
      </w:r>
      <w:r>
        <w:rPr>
          <w:rFonts w:ascii="Arial" w:hAnsi="Arial" w:cs="Arial"/>
        </w:rPr>
        <w:t xml:space="preserve"> liegt der Schluss nahe, den Sicht- und H</w:t>
      </w:r>
      <w:r w:rsidR="002E6D62">
        <w:rPr>
          <w:rFonts w:ascii="Arial" w:hAnsi="Arial" w:cs="Arial"/>
        </w:rPr>
        <w:t xml:space="preserve">andlungsweisen </w:t>
      </w:r>
      <w:r>
        <w:rPr>
          <w:rFonts w:ascii="Arial" w:hAnsi="Arial" w:cs="Arial"/>
        </w:rPr>
        <w:t xml:space="preserve">der unteren Führungsebene besondere Aufmerksamkeit </w:t>
      </w:r>
      <w:r w:rsidR="002E6D62">
        <w:rPr>
          <w:rFonts w:ascii="Arial" w:hAnsi="Arial" w:cs="Arial"/>
        </w:rPr>
        <w:t xml:space="preserve">zu schenken. </w:t>
      </w:r>
      <w:r>
        <w:rPr>
          <w:rFonts w:ascii="Arial" w:hAnsi="Arial" w:cs="Arial"/>
        </w:rPr>
        <w:t xml:space="preserve">Hören wir hierzu </w:t>
      </w:r>
      <w:r w:rsidR="00AA2EBA">
        <w:rPr>
          <w:rFonts w:ascii="Arial" w:hAnsi="Arial" w:cs="Arial"/>
        </w:rPr>
        <w:t xml:space="preserve">nochmals </w:t>
      </w:r>
      <w:r>
        <w:rPr>
          <w:rFonts w:ascii="Arial" w:hAnsi="Arial" w:cs="Arial"/>
        </w:rPr>
        <w:t>Phil</w:t>
      </w:r>
      <w:r w:rsidR="002E6D62">
        <w:rPr>
          <w:rFonts w:ascii="Arial" w:hAnsi="Arial" w:cs="Arial"/>
        </w:rPr>
        <w:t>i</w:t>
      </w:r>
      <w:r>
        <w:rPr>
          <w:rFonts w:ascii="Arial" w:hAnsi="Arial" w:cs="Arial"/>
        </w:rPr>
        <w:t xml:space="preserve">ppeit </w:t>
      </w:r>
      <w:r>
        <w:rPr>
          <w:rFonts w:ascii="Arial" w:hAnsi="Arial" w:cs="Arial"/>
          <w:color w:val="FF00FF"/>
        </w:rPr>
        <w:t>(S. 24</w:t>
      </w:r>
      <w:r w:rsidRPr="00AF700A">
        <w:rPr>
          <w:rFonts w:ascii="Arial" w:hAnsi="Arial" w:cs="Arial"/>
          <w:color w:val="FF00FF"/>
        </w:rPr>
        <w:t>)</w:t>
      </w:r>
      <w:r w:rsidR="002E6D62">
        <w:rPr>
          <w:rFonts w:ascii="Arial" w:hAnsi="Arial" w:cs="Arial"/>
        </w:rPr>
        <w:t xml:space="preserve">: </w:t>
      </w:r>
      <w:r w:rsidR="002E6D62" w:rsidRPr="006D55D7">
        <w:rPr>
          <w:rFonts w:ascii="Arial" w:hAnsi="Arial" w:cs="Arial"/>
          <w:i/>
        </w:rPr>
        <w:t>„Es ist wesentlich, dass die mittleren Führungskräfte mögliche Widerstände der Mitarbeiter gegen die geplante Veränderung erkennen  und die Ursachen verstehen, um daraus Maßnahmen abzuleiten, die z.B. durch verstärkte Information, Kommunikation oder Partizipation das Verständnis und die Ak</w:t>
      </w:r>
      <w:r w:rsidR="00AA2EBA">
        <w:rPr>
          <w:rFonts w:ascii="Arial" w:hAnsi="Arial" w:cs="Arial"/>
          <w:i/>
        </w:rPr>
        <w:t>zeptanz der Mitarbeiter</w:t>
      </w:r>
      <w:r w:rsidR="002E6D62" w:rsidRPr="006D55D7">
        <w:rPr>
          <w:rFonts w:ascii="Arial" w:hAnsi="Arial" w:cs="Arial"/>
          <w:i/>
        </w:rPr>
        <w:t xml:space="preserve"> sichern“</w:t>
      </w:r>
      <w:r w:rsidR="002E6D62">
        <w:rPr>
          <w:rFonts w:ascii="Arial" w:hAnsi="Arial" w:cs="Arial"/>
        </w:rPr>
        <w:t xml:space="preserve">. Somit spielt die eigene Bereitschaft der Führungskräfte am Shopfloor </w:t>
      </w:r>
      <w:r w:rsidR="0079704B">
        <w:rPr>
          <w:rFonts w:ascii="Arial" w:hAnsi="Arial" w:cs="Arial"/>
        </w:rPr>
        <w:t xml:space="preserve">für die Veränderung </w:t>
      </w:r>
      <w:r w:rsidR="002E6D62">
        <w:rPr>
          <w:rFonts w:ascii="Arial" w:hAnsi="Arial" w:cs="Arial"/>
        </w:rPr>
        <w:t>eine grundlegende und erfolgskritische Rolle.</w:t>
      </w:r>
      <w:r w:rsidR="002044FC">
        <w:rPr>
          <w:rFonts w:ascii="Arial" w:hAnsi="Arial" w:cs="Arial"/>
        </w:rPr>
        <w:t xml:space="preserve"> Es kann davon ausgegangen werden, dass wenn die Führungsebene am Ort der Wertschöpfung das Veränderungsvorhaben aktiv unterstützt, mitgestaltet, vorantreibt und Bereitschaft zeigt Verantwortung im Veränderungsprozess zu übernehmen, überträgt sich diese notwendige Vorbild</w:t>
      </w:r>
      <w:r w:rsidR="0079704B">
        <w:rPr>
          <w:rFonts w:ascii="Arial" w:hAnsi="Arial" w:cs="Arial"/>
        </w:rPr>
        <w:t>-</w:t>
      </w:r>
      <w:r w:rsidR="002044FC">
        <w:rPr>
          <w:rFonts w:ascii="Arial" w:hAnsi="Arial" w:cs="Arial"/>
        </w:rPr>
        <w:t>funktion auf die Motivation und Veränderungsbereitschaft der beteiligten Mitarbeiter.</w:t>
      </w:r>
    </w:p>
    <w:p w:rsidR="002336D1" w:rsidRDefault="002336D1" w:rsidP="009B16F5">
      <w:pPr>
        <w:rPr>
          <w:rFonts w:ascii="Arial" w:hAnsi="Arial" w:cs="Arial"/>
        </w:rPr>
      </w:pPr>
    </w:p>
    <w:p w:rsidR="002E6D62" w:rsidRDefault="00653ABE" w:rsidP="009B16F5">
      <w:pPr>
        <w:rPr>
          <w:rFonts w:ascii="Arial" w:hAnsi="Arial" w:cs="Arial"/>
        </w:rPr>
      </w:pPr>
      <w:r>
        <w:rPr>
          <w:rFonts w:ascii="Arial" w:hAnsi="Arial" w:cs="Arial"/>
        </w:rPr>
        <w:t>Nicht unkommentiert</w:t>
      </w:r>
      <w:r w:rsidR="00A67866">
        <w:rPr>
          <w:rFonts w:ascii="Arial" w:hAnsi="Arial" w:cs="Arial"/>
        </w:rPr>
        <w:t xml:space="preserve"> </w:t>
      </w:r>
      <w:r w:rsidR="006963AF">
        <w:rPr>
          <w:rFonts w:ascii="Arial" w:hAnsi="Arial" w:cs="Arial"/>
        </w:rPr>
        <w:t xml:space="preserve">lassen </w:t>
      </w:r>
      <w:r>
        <w:rPr>
          <w:rFonts w:ascii="Arial" w:hAnsi="Arial" w:cs="Arial"/>
        </w:rPr>
        <w:t>wollen wir</w:t>
      </w:r>
      <w:r w:rsidR="00A67866">
        <w:rPr>
          <w:rFonts w:ascii="Arial" w:hAnsi="Arial" w:cs="Arial"/>
        </w:rPr>
        <w:t xml:space="preserve"> die Aussagen von </w:t>
      </w:r>
      <w:r>
        <w:rPr>
          <w:rFonts w:ascii="Arial" w:hAnsi="Arial" w:cs="Arial"/>
        </w:rPr>
        <w:t>Studien</w:t>
      </w:r>
      <w:r w:rsidR="00665EC6">
        <w:rPr>
          <w:rStyle w:val="Funotenzeichen"/>
          <w:rFonts w:ascii="Arial" w:hAnsi="Arial" w:cs="Arial"/>
        </w:rPr>
        <w:footnoteReference w:id="54"/>
      </w:r>
      <w:r w:rsidR="00A67866">
        <w:rPr>
          <w:rFonts w:ascii="Arial" w:hAnsi="Arial" w:cs="Arial"/>
        </w:rPr>
        <w:t>, die das Scheitern von Veränderungsprozessen</w:t>
      </w:r>
      <w:r>
        <w:rPr>
          <w:rFonts w:ascii="Arial" w:hAnsi="Arial" w:cs="Arial"/>
        </w:rPr>
        <w:t xml:space="preserve"> </w:t>
      </w:r>
      <w:r w:rsidR="00A67866">
        <w:rPr>
          <w:rFonts w:ascii="Arial" w:hAnsi="Arial" w:cs="Arial"/>
        </w:rPr>
        <w:t xml:space="preserve">vordergründiger im </w:t>
      </w:r>
      <w:r>
        <w:rPr>
          <w:rFonts w:ascii="Arial" w:hAnsi="Arial" w:cs="Arial"/>
        </w:rPr>
        <w:t>fehlenden Enga</w:t>
      </w:r>
      <w:r w:rsidR="00A67866">
        <w:rPr>
          <w:rFonts w:ascii="Arial" w:hAnsi="Arial" w:cs="Arial"/>
        </w:rPr>
        <w:t xml:space="preserve">gement der oberen Führungsebene sehen, wie beispielsweise </w:t>
      </w:r>
      <w:r w:rsidR="00A67866">
        <w:rPr>
          <w:rFonts w:ascii="Arial" w:hAnsi="Arial" w:cs="Arial"/>
          <w:color w:val="FF00FF"/>
        </w:rPr>
        <w:t>Rösel</w:t>
      </w:r>
      <w:r w:rsidR="0076516B">
        <w:rPr>
          <w:rFonts w:ascii="Arial" w:hAnsi="Arial" w:cs="Arial"/>
          <w:color w:val="FF00FF"/>
        </w:rPr>
        <w:t xml:space="preserve"> </w:t>
      </w:r>
      <w:r w:rsidR="00A67866">
        <w:rPr>
          <w:rFonts w:ascii="Arial" w:hAnsi="Arial" w:cs="Arial"/>
          <w:color w:val="FF00FF"/>
        </w:rPr>
        <w:t>et a</w:t>
      </w:r>
      <w:r w:rsidR="00047040">
        <w:rPr>
          <w:rFonts w:ascii="Arial" w:hAnsi="Arial" w:cs="Arial"/>
          <w:color w:val="FF00FF"/>
        </w:rPr>
        <w:t>t</w:t>
      </w:r>
      <w:r w:rsidR="00A67866">
        <w:rPr>
          <w:rFonts w:ascii="Arial" w:hAnsi="Arial" w:cs="Arial"/>
          <w:color w:val="FF00FF"/>
        </w:rPr>
        <w:t>. (</w:t>
      </w:r>
      <w:r w:rsidR="00A67866" w:rsidRPr="00AF700A">
        <w:rPr>
          <w:rFonts w:ascii="Arial" w:hAnsi="Arial" w:cs="Arial"/>
          <w:color w:val="FF00FF"/>
        </w:rPr>
        <w:t>200</w:t>
      </w:r>
      <w:r w:rsidR="00A67866">
        <w:rPr>
          <w:rFonts w:ascii="Arial" w:hAnsi="Arial" w:cs="Arial"/>
          <w:color w:val="FF00FF"/>
        </w:rPr>
        <w:t>9, S. 45)</w:t>
      </w:r>
      <w:r w:rsidR="006963AF">
        <w:rPr>
          <w:rFonts w:ascii="Arial" w:hAnsi="Arial" w:cs="Arial"/>
        </w:rPr>
        <w:t>:</w:t>
      </w:r>
      <w:r w:rsidR="00A67866">
        <w:rPr>
          <w:rFonts w:ascii="Arial" w:hAnsi="Arial" w:cs="Arial"/>
        </w:rPr>
        <w:t xml:space="preserve"> </w:t>
      </w:r>
      <w:r w:rsidR="00A67866" w:rsidRPr="00DB604F">
        <w:rPr>
          <w:rFonts w:ascii="Arial" w:hAnsi="Arial" w:cs="Arial"/>
          <w:i/>
        </w:rPr>
        <w:t>„Maßgebliche Determinanten für dieses ernüchternde Ergeb</w:t>
      </w:r>
      <w:r w:rsidR="00FF0483">
        <w:rPr>
          <w:rFonts w:ascii="Arial" w:hAnsi="Arial" w:cs="Arial"/>
          <w:i/>
        </w:rPr>
        <w:t>nis liegen in der Führungsverant</w:t>
      </w:r>
      <w:r w:rsidR="00A67866" w:rsidRPr="00DB604F">
        <w:rPr>
          <w:rFonts w:ascii="Arial" w:hAnsi="Arial" w:cs="Arial"/>
          <w:i/>
        </w:rPr>
        <w:t>wortung der mit der Umsetzung betrauten</w:t>
      </w:r>
      <w:r w:rsidR="001D7628" w:rsidRPr="00DB604F">
        <w:rPr>
          <w:rFonts w:ascii="Arial" w:hAnsi="Arial" w:cs="Arial"/>
          <w:i/>
        </w:rPr>
        <w:t xml:space="preserve"> oder daran beteiligten Führungskräfte. Unzureichendes Engagement der obersten Führungsebene, unklare Zielbilder und Visionen der Veränderungsprozesse und fehlende Erfahrung der Führungskräfte im Umgang mit den betroffenen Mitarbeitern, sind nur einige der Gründe, die das Scheitern von Veränderungen herbeiführen“</w:t>
      </w:r>
      <w:r w:rsidR="001D7628">
        <w:rPr>
          <w:rFonts w:ascii="Arial" w:hAnsi="Arial" w:cs="Arial"/>
        </w:rPr>
        <w:t>.</w:t>
      </w:r>
      <w:r>
        <w:rPr>
          <w:rFonts w:ascii="Arial" w:hAnsi="Arial" w:cs="Arial"/>
        </w:rPr>
        <w:t xml:space="preserve"> </w:t>
      </w:r>
      <w:r w:rsidR="0076516B">
        <w:rPr>
          <w:rFonts w:ascii="Arial" w:hAnsi="Arial" w:cs="Arial"/>
        </w:rPr>
        <w:t xml:space="preserve">In </w:t>
      </w:r>
      <w:r w:rsidR="00047040">
        <w:rPr>
          <w:rFonts w:ascii="Arial" w:hAnsi="Arial" w:cs="Arial"/>
        </w:rPr>
        <w:t>einer</w:t>
      </w:r>
      <w:r w:rsidR="0076516B">
        <w:rPr>
          <w:rFonts w:ascii="Arial" w:hAnsi="Arial" w:cs="Arial"/>
        </w:rPr>
        <w:t xml:space="preserve"> Studie von </w:t>
      </w:r>
      <w:r w:rsidR="0076516B">
        <w:rPr>
          <w:rFonts w:ascii="Arial" w:eastAsia="Batang" w:hAnsi="Arial" w:cs="Arial"/>
        </w:rPr>
        <w:t xml:space="preserve">Capgemini </w:t>
      </w:r>
      <w:r w:rsidR="0076516B" w:rsidRPr="00903E3C">
        <w:rPr>
          <w:rFonts w:ascii="Arial" w:eastAsia="Batang" w:hAnsi="Arial" w:cs="Arial"/>
          <w:color w:val="FF00FF"/>
        </w:rPr>
        <w:t xml:space="preserve">(2008, S. </w:t>
      </w:r>
      <w:r w:rsidR="0076516B">
        <w:rPr>
          <w:rFonts w:ascii="Arial" w:eastAsia="Batang" w:hAnsi="Arial" w:cs="Arial"/>
          <w:color w:val="FF00FF"/>
        </w:rPr>
        <w:t>41-42</w:t>
      </w:r>
      <w:r w:rsidR="0076516B" w:rsidRPr="00903E3C">
        <w:rPr>
          <w:rFonts w:ascii="Arial" w:eastAsia="Batang" w:hAnsi="Arial" w:cs="Arial"/>
          <w:color w:val="FF00FF"/>
        </w:rPr>
        <w:t>)</w:t>
      </w:r>
      <w:r w:rsidR="0076516B">
        <w:rPr>
          <w:rFonts w:ascii="Arial" w:eastAsia="Batang" w:hAnsi="Arial" w:cs="Arial"/>
          <w:color w:val="FF00FF"/>
        </w:rPr>
        <w:t xml:space="preserve"> </w:t>
      </w:r>
      <w:r w:rsidR="0076516B">
        <w:rPr>
          <w:rFonts w:ascii="Arial" w:hAnsi="Arial" w:cs="Arial"/>
        </w:rPr>
        <w:t>findet sich hierzu der Hinweis, dass das Commitment und die Glaubwürdigkeit des Managements den wichtigsten Erfolgsfaktor in Veränderungsprozessen darstellt</w:t>
      </w:r>
      <w:r w:rsidR="006963AF">
        <w:rPr>
          <w:rFonts w:ascii="Arial" w:hAnsi="Arial" w:cs="Arial"/>
        </w:rPr>
        <w:t xml:space="preserve"> und Zitat: </w:t>
      </w:r>
      <w:r w:rsidR="006963AF" w:rsidRPr="000C271C">
        <w:rPr>
          <w:rFonts w:ascii="Arial" w:hAnsi="Arial" w:cs="Arial"/>
          <w:i/>
        </w:rPr>
        <w:t>„Allzu oft mussten die Befragten offenbar in der Vergangenheit das Scheitern von Veränderungen durch einen wankelmütigen Vorstand erleben oder konnten sich von der erfolgskritischen Wirkung eines mit der Veränderung auf das Engste verb</w:t>
      </w:r>
      <w:r w:rsidR="00667B09" w:rsidRPr="000C271C">
        <w:rPr>
          <w:rFonts w:ascii="Arial" w:hAnsi="Arial" w:cs="Arial"/>
          <w:i/>
        </w:rPr>
        <w:t>undenen Managements überzeugen</w:t>
      </w:r>
      <w:r w:rsidR="000C271C" w:rsidRPr="000C271C">
        <w:rPr>
          <w:rFonts w:ascii="Arial" w:hAnsi="Arial" w:cs="Arial"/>
          <w:i/>
        </w:rPr>
        <w:t>“</w:t>
      </w:r>
      <w:r w:rsidR="00667B09">
        <w:rPr>
          <w:rFonts w:ascii="Arial" w:hAnsi="Arial" w:cs="Arial"/>
        </w:rPr>
        <w:t>. Im Rahmen der Systemabgrenzung</w:t>
      </w:r>
      <w:r w:rsidR="004757F2">
        <w:rPr>
          <w:rFonts w:ascii="Arial" w:hAnsi="Arial" w:cs="Arial"/>
        </w:rPr>
        <w:t xml:space="preserve"> und dem Fokussieren</w:t>
      </w:r>
      <w:r w:rsidR="00667B09">
        <w:rPr>
          <w:rFonts w:ascii="Arial" w:hAnsi="Arial" w:cs="Arial"/>
        </w:rPr>
        <w:t xml:space="preserve"> der eigene</w:t>
      </w:r>
      <w:r w:rsidR="000C271C">
        <w:rPr>
          <w:rFonts w:ascii="Arial" w:hAnsi="Arial" w:cs="Arial"/>
        </w:rPr>
        <w:t>n</w:t>
      </w:r>
      <w:r w:rsidR="00667B09">
        <w:rPr>
          <w:rFonts w:ascii="Arial" w:hAnsi="Arial" w:cs="Arial"/>
        </w:rPr>
        <w:t xml:space="preserve"> Forschungsarbeit</w:t>
      </w:r>
      <w:r w:rsidR="004757F2">
        <w:rPr>
          <w:rFonts w:ascii="Arial" w:hAnsi="Arial" w:cs="Arial"/>
        </w:rPr>
        <w:t xml:space="preserve"> auf </w:t>
      </w:r>
      <w:r w:rsidR="00097C4A">
        <w:rPr>
          <w:rFonts w:ascii="Arial" w:hAnsi="Arial" w:cs="Arial"/>
        </w:rPr>
        <w:t xml:space="preserve">die </w:t>
      </w:r>
      <w:r w:rsidR="004757F2">
        <w:rPr>
          <w:rFonts w:ascii="Arial" w:hAnsi="Arial" w:cs="Arial"/>
        </w:rPr>
        <w:t>Führungskräfte</w:t>
      </w:r>
      <w:r w:rsidR="00097C4A">
        <w:rPr>
          <w:rFonts w:ascii="Arial" w:hAnsi="Arial" w:cs="Arial"/>
        </w:rPr>
        <w:t xml:space="preserve"> im Shop</w:t>
      </w:r>
      <w:r w:rsidR="00262E2A">
        <w:rPr>
          <w:rFonts w:ascii="Arial" w:hAnsi="Arial" w:cs="Arial"/>
        </w:rPr>
        <w:t>fl</w:t>
      </w:r>
      <w:r w:rsidR="00097C4A">
        <w:rPr>
          <w:rFonts w:ascii="Arial" w:hAnsi="Arial" w:cs="Arial"/>
        </w:rPr>
        <w:t>oor</w:t>
      </w:r>
      <w:r w:rsidR="00667B09">
        <w:rPr>
          <w:rFonts w:ascii="Arial" w:hAnsi="Arial" w:cs="Arial"/>
        </w:rPr>
        <w:t xml:space="preserve">, wollen wir diesen Aussagen derzeit keine </w:t>
      </w:r>
      <w:r w:rsidR="00E25CC9">
        <w:rPr>
          <w:rFonts w:ascii="Arial" w:hAnsi="Arial" w:cs="Arial"/>
        </w:rPr>
        <w:t>vertiefende</w:t>
      </w:r>
      <w:r w:rsidR="00667B09">
        <w:rPr>
          <w:rFonts w:ascii="Arial" w:hAnsi="Arial" w:cs="Arial"/>
        </w:rPr>
        <w:t xml:space="preserve"> Beachtung schenken.</w:t>
      </w:r>
    </w:p>
    <w:p w:rsidR="002E6D62" w:rsidRDefault="002E6D62" w:rsidP="009B16F5">
      <w:pPr>
        <w:rPr>
          <w:rFonts w:ascii="Arial" w:hAnsi="Arial" w:cs="Arial"/>
        </w:rPr>
      </w:pPr>
    </w:p>
    <w:p w:rsidR="002D6467" w:rsidRDefault="00FA14B1" w:rsidP="009B16F5">
      <w:pPr>
        <w:rPr>
          <w:rFonts w:ascii="Arial" w:hAnsi="Arial" w:cs="Arial"/>
        </w:rPr>
      </w:pPr>
      <w:r>
        <w:rPr>
          <w:rFonts w:ascii="Arial" w:hAnsi="Arial" w:cs="Arial"/>
        </w:rPr>
        <w:t xml:space="preserve">Bevor wir uns in dem nachfolgenden Kapitel mit Widerständen und deren Bedeutung für das eigene Forschungsvorhaben auseinandersetzen, </w:t>
      </w:r>
      <w:r w:rsidR="002D6467">
        <w:rPr>
          <w:rFonts w:ascii="Arial" w:hAnsi="Arial" w:cs="Arial"/>
        </w:rPr>
        <w:t>lassen sie un</w:t>
      </w:r>
      <w:r w:rsidR="005F2672">
        <w:rPr>
          <w:rFonts w:ascii="Arial" w:hAnsi="Arial" w:cs="Arial"/>
        </w:rPr>
        <w:t>s</w:t>
      </w:r>
      <w:r w:rsidR="002D6467">
        <w:rPr>
          <w:rFonts w:ascii="Arial" w:hAnsi="Arial" w:cs="Arial"/>
        </w:rPr>
        <w:t xml:space="preserve"> </w:t>
      </w:r>
      <w:r w:rsidR="003E6438">
        <w:rPr>
          <w:rFonts w:ascii="Arial" w:hAnsi="Arial" w:cs="Arial"/>
        </w:rPr>
        <w:t xml:space="preserve">noch die Kommentare von </w:t>
      </w:r>
      <w:r w:rsidRPr="00FA14B1">
        <w:rPr>
          <w:rFonts w:ascii="Arial" w:hAnsi="Arial" w:cs="Arial"/>
          <w:color w:val="FF00FF"/>
        </w:rPr>
        <w:t>Döric</w:t>
      </w:r>
      <w:r w:rsidR="002D6467">
        <w:rPr>
          <w:rFonts w:ascii="Arial" w:hAnsi="Arial" w:cs="Arial"/>
          <w:color w:val="FF00FF"/>
        </w:rPr>
        <w:t>h</w:t>
      </w:r>
      <w:r w:rsidR="002D6467">
        <w:rPr>
          <w:rFonts w:ascii="Arial" w:hAnsi="Arial" w:cs="Arial"/>
        </w:rPr>
        <w:t>, i</w:t>
      </w:r>
      <w:r>
        <w:rPr>
          <w:rFonts w:ascii="Arial" w:hAnsi="Arial" w:cs="Arial"/>
        </w:rPr>
        <w:t>n seiner Funktion als Vertreter des Arbeitgeberverbandes Südwestmetall und</w:t>
      </w:r>
      <w:r w:rsidRPr="00FA14B1">
        <w:rPr>
          <w:rFonts w:ascii="Arial" w:hAnsi="Arial" w:cs="Arial"/>
          <w:color w:val="FF00FF"/>
        </w:rPr>
        <w:t xml:space="preserve"> Neuhaus</w:t>
      </w:r>
      <w:r w:rsidR="002D6467">
        <w:rPr>
          <w:rFonts w:ascii="Arial" w:hAnsi="Arial" w:cs="Arial"/>
        </w:rPr>
        <w:t xml:space="preserve">, als Arbeitswissenschaftler vom Institut für angewandte Arbeitswissenschaften </w:t>
      </w:r>
      <w:r w:rsidR="00CA6E2C">
        <w:rPr>
          <w:rFonts w:ascii="Arial" w:hAnsi="Arial" w:cs="Arial"/>
        </w:rPr>
        <w:t xml:space="preserve">in </w:t>
      </w:r>
      <w:r w:rsidR="002D6467">
        <w:rPr>
          <w:rFonts w:ascii="Arial" w:hAnsi="Arial" w:cs="Arial"/>
        </w:rPr>
        <w:t>Düsseldorf, hören</w:t>
      </w:r>
      <w:r>
        <w:rPr>
          <w:rFonts w:ascii="Arial" w:hAnsi="Arial" w:cs="Arial"/>
        </w:rPr>
        <w:t xml:space="preserve">. </w:t>
      </w:r>
      <w:r w:rsidR="002D6467">
        <w:rPr>
          <w:rFonts w:ascii="Arial" w:hAnsi="Arial" w:cs="Arial"/>
        </w:rPr>
        <w:t xml:space="preserve">Dörich und Neuhaus </w:t>
      </w:r>
      <w:r w:rsidR="002D6467">
        <w:rPr>
          <w:rFonts w:ascii="Arial" w:hAnsi="Arial" w:cs="Arial"/>
          <w:color w:val="FF00FF"/>
        </w:rPr>
        <w:t>(</w:t>
      </w:r>
      <w:r w:rsidR="002D6467" w:rsidRPr="00AF700A">
        <w:rPr>
          <w:rFonts w:ascii="Arial" w:hAnsi="Arial" w:cs="Arial"/>
          <w:color w:val="FF00FF"/>
        </w:rPr>
        <w:t>200</w:t>
      </w:r>
      <w:r w:rsidR="002D6467">
        <w:rPr>
          <w:rFonts w:ascii="Arial" w:hAnsi="Arial" w:cs="Arial"/>
          <w:color w:val="FF00FF"/>
        </w:rPr>
        <w:t>9, S. 14-18)</w:t>
      </w:r>
      <w:r w:rsidR="002D6467">
        <w:rPr>
          <w:rFonts w:ascii="Arial" w:hAnsi="Arial" w:cs="Arial"/>
        </w:rPr>
        <w:t xml:space="preserve"> </w:t>
      </w:r>
      <w:r w:rsidR="00D21F86">
        <w:rPr>
          <w:rFonts w:ascii="Arial" w:hAnsi="Arial" w:cs="Arial"/>
        </w:rPr>
        <w:lastRenderedPageBreak/>
        <w:t>sehen</w:t>
      </w:r>
      <w:r w:rsidR="003D470D">
        <w:rPr>
          <w:rFonts w:ascii="Arial" w:hAnsi="Arial" w:cs="Arial"/>
        </w:rPr>
        <w:t xml:space="preserve"> sich</w:t>
      </w:r>
      <w:r w:rsidR="00CA6E2C">
        <w:rPr>
          <w:rFonts w:ascii="Arial" w:hAnsi="Arial" w:cs="Arial"/>
        </w:rPr>
        <w:t>,</w:t>
      </w:r>
      <w:r w:rsidR="003D470D">
        <w:rPr>
          <w:rFonts w:ascii="Arial" w:hAnsi="Arial" w:cs="Arial"/>
        </w:rPr>
        <w:t xml:space="preserve"> aufgrund ihrer Erfahrungen und regelmäßigen Studienreisen nach Japan</w:t>
      </w:r>
      <w:r w:rsidR="00CA6E2C">
        <w:rPr>
          <w:rFonts w:ascii="Arial" w:hAnsi="Arial" w:cs="Arial"/>
        </w:rPr>
        <w:t>,</w:t>
      </w:r>
      <w:r w:rsidR="003D470D">
        <w:rPr>
          <w:rFonts w:ascii="Arial" w:hAnsi="Arial" w:cs="Arial"/>
        </w:rPr>
        <w:t xml:space="preserve"> als Kenner der Toyota Philosophie und vertreten die Sicht, dass der nachhaltige Erfolg von Lean Production und deren Einführung nur dann gewährleistet ist, wenn die verwendeten Methoden in Einklang mit den Führungsinstrumenten stehen. </w:t>
      </w:r>
      <w:r w:rsidR="00D21F86">
        <w:rPr>
          <w:rFonts w:ascii="Arial" w:hAnsi="Arial" w:cs="Arial"/>
        </w:rPr>
        <w:t>D</w:t>
      </w:r>
      <w:r w:rsidR="009E7AA3">
        <w:rPr>
          <w:rFonts w:ascii="Arial" w:hAnsi="Arial" w:cs="Arial"/>
        </w:rPr>
        <w:t xml:space="preserve">ie Autoren </w:t>
      </w:r>
      <w:r w:rsidR="00D21F86">
        <w:rPr>
          <w:rFonts w:ascii="Arial" w:hAnsi="Arial" w:cs="Arial"/>
        </w:rPr>
        <w:t xml:space="preserve">bestätigen </w:t>
      </w:r>
      <w:r w:rsidR="009E7AA3">
        <w:rPr>
          <w:rFonts w:ascii="Arial" w:hAnsi="Arial" w:cs="Arial"/>
        </w:rPr>
        <w:t xml:space="preserve">die vorausgegangenen Ausführungen, dass sich das Management mit den betriebsspezifischen Anforderungen der Führungskräfte auseinandersetzen muss und nennen hierzu eine Reihe von Rahmenbedingungen wie beispielweise Präsenz vor Ort, ausreichende Zeit für das Kerngeschäft, Erweiterung der Führungskompetenz etc.. Was diesen Aussagen </w:t>
      </w:r>
      <w:r w:rsidR="00CA6E2C">
        <w:rPr>
          <w:rFonts w:ascii="Arial" w:hAnsi="Arial" w:cs="Arial"/>
        </w:rPr>
        <w:t>jedoch zusätzlich und nutzbringend für d</w:t>
      </w:r>
      <w:r w:rsidR="009B220E">
        <w:rPr>
          <w:rFonts w:ascii="Arial" w:hAnsi="Arial" w:cs="Arial"/>
        </w:rPr>
        <w:t>ie</w:t>
      </w:r>
      <w:r w:rsidR="00CA6E2C">
        <w:rPr>
          <w:rFonts w:ascii="Arial" w:hAnsi="Arial" w:cs="Arial"/>
        </w:rPr>
        <w:t xml:space="preserve"> eig</w:t>
      </w:r>
      <w:r w:rsidR="00344B36">
        <w:rPr>
          <w:rFonts w:ascii="Arial" w:hAnsi="Arial" w:cs="Arial"/>
        </w:rPr>
        <w:t>ene Untersuchungsplanung</w:t>
      </w:r>
      <w:r w:rsidR="009B220E">
        <w:rPr>
          <w:rFonts w:ascii="Arial" w:hAnsi="Arial" w:cs="Arial"/>
        </w:rPr>
        <w:t xml:space="preserve"> </w:t>
      </w:r>
      <w:r w:rsidR="009E7AA3">
        <w:rPr>
          <w:rFonts w:ascii="Arial" w:hAnsi="Arial" w:cs="Arial"/>
        </w:rPr>
        <w:t>entnommen werden kann ist</w:t>
      </w:r>
      <w:r w:rsidR="00CA6E2C">
        <w:rPr>
          <w:rFonts w:ascii="Arial" w:hAnsi="Arial" w:cs="Arial"/>
        </w:rPr>
        <w:t xml:space="preserve"> der Hinweis</w:t>
      </w:r>
      <w:r w:rsidR="00D21F86">
        <w:rPr>
          <w:rFonts w:ascii="Arial" w:hAnsi="Arial" w:cs="Arial"/>
        </w:rPr>
        <w:t>, dass</w:t>
      </w:r>
      <w:r w:rsidR="00845CC9">
        <w:rPr>
          <w:rFonts w:ascii="Arial" w:hAnsi="Arial" w:cs="Arial"/>
        </w:rPr>
        <w:t xml:space="preserve"> </w:t>
      </w:r>
      <w:r w:rsidR="00845CC9" w:rsidRPr="00845CC9">
        <w:rPr>
          <w:rFonts w:ascii="Arial" w:hAnsi="Arial" w:cs="Arial"/>
          <w:i/>
        </w:rPr>
        <w:t>„Der Führungsalltag ist in vielen deutschen Unternehmen überwiegend geprägt durch »Troubleshooting« oder »Feuerlöschen« der Führungs</w:t>
      </w:r>
      <w:r w:rsidR="000B0A03">
        <w:rPr>
          <w:rFonts w:ascii="Arial" w:hAnsi="Arial" w:cs="Arial"/>
          <w:i/>
        </w:rPr>
        <w:t>-</w:t>
      </w:r>
      <w:r w:rsidR="00845CC9" w:rsidRPr="00845CC9">
        <w:rPr>
          <w:rFonts w:ascii="Arial" w:hAnsi="Arial" w:cs="Arial"/>
          <w:i/>
        </w:rPr>
        <w:t>kräfte. Hierbei handelt es sich um die Beseitigung täglicher Schwierigkeiten, die häufig durch Fehler anderer betrieblicher Akteure oder aber durch Schnittstellen</w:t>
      </w:r>
      <w:r w:rsidR="000B0A03">
        <w:rPr>
          <w:rFonts w:ascii="Arial" w:hAnsi="Arial" w:cs="Arial"/>
          <w:i/>
        </w:rPr>
        <w:t>-</w:t>
      </w:r>
      <w:r w:rsidR="00845CC9" w:rsidRPr="00845CC9">
        <w:rPr>
          <w:rFonts w:ascii="Arial" w:hAnsi="Arial" w:cs="Arial"/>
          <w:i/>
        </w:rPr>
        <w:t>probleme ausgelöst werden und sich im eigenen Bereich eklatant auswirken“</w:t>
      </w:r>
      <w:r w:rsidR="00845CC9">
        <w:rPr>
          <w:rFonts w:ascii="Arial" w:hAnsi="Arial" w:cs="Arial"/>
        </w:rPr>
        <w:t xml:space="preserve">. </w:t>
      </w:r>
      <w:r w:rsidR="00D701AE">
        <w:rPr>
          <w:rFonts w:ascii="Arial" w:hAnsi="Arial" w:cs="Arial"/>
        </w:rPr>
        <w:t>Dies behindert die Führungsarbeit und die hieraus entstehenden Verzögerungen oder gar Stillstände i</w:t>
      </w:r>
      <w:r w:rsidR="008A192E">
        <w:rPr>
          <w:rFonts w:ascii="Arial" w:hAnsi="Arial" w:cs="Arial"/>
        </w:rPr>
        <w:t>n den</w:t>
      </w:r>
      <w:r w:rsidR="00D701AE">
        <w:rPr>
          <w:rFonts w:ascii="Arial" w:hAnsi="Arial" w:cs="Arial"/>
        </w:rPr>
        <w:t xml:space="preserve"> Veränderungsprozess</w:t>
      </w:r>
      <w:r w:rsidR="008A192E">
        <w:rPr>
          <w:rFonts w:ascii="Arial" w:hAnsi="Arial" w:cs="Arial"/>
        </w:rPr>
        <w:t>en,</w:t>
      </w:r>
      <w:r w:rsidR="00D701AE">
        <w:rPr>
          <w:rFonts w:ascii="Arial" w:hAnsi="Arial" w:cs="Arial"/>
        </w:rPr>
        <w:t xml:space="preserve"> führen aus Sicht der Autoren zu enormen Kosten durch Verschwendung von </w:t>
      </w:r>
      <w:r w:rsidR="00845CC9">
        <w:rPr>
          <w:rFonts w:ascii="Arial" w:hAnsi="Arial" w:cs="Arial"/>
        </w:rPr>
        <w:t xml:space="preserve"> </w:t>
      </w:r>
      <w:r w:rsidR="00D701AE">
        <w:rPr>
          <w:rFonts w:ascii="Arial" w:hAnsi="Arial" w:cs="Arial"/>
        </w:rPr>
        <w:t>Mitarbeiterressourcen und verhindert bzw. verzögert Innovationen und die Weiterentwicklung in allen Unternehmens</w:t>
      </w:r>
      <w:r w:rsidR="00245466">
        <w:rPr>
          <w:rFonts w:ascii="Arial" w:hAnsi="Arial" w:cs="Arial"/>
        </w:rPr>
        <w:t>-</w:t>
      </w:r>
      <w:r w:rsidR="00D701AE">
        <w:rPr>
          <w:rFonts w:ascii="Arial" w:hAnsi="Arial" w:cs="Arial"/>
        </w:rPr>
        <w:t>bereichen</w:t>
      </w:r>
      <w:r w:rsidR="00DB0791">
        <w:rPr>
          <w:rStyle w:val="Funotenzeichen"/>
          <w:rFonts w:ascii="Arial" w:hAnsi="Arial" w:cs="Arial"/>
        </w:rPr>
        <w:footnoteReference w:id="55"/>
      </w:r>
      <w:r w:rsidR="00D701AE">
        <w:rPr>
          <w:rFonts w:ascii="Arial" w:hAnsi="Arial" w:cs="Arial"/>
        </w:rPr>
        <w:t>.</w:t>
      </w:r>
      <w:r w:rsidR="00CA6E2C">
        <w:rPr>
          <w:rFonts w:ascii="Arial" w:hAnsi="Arial" w:cs="Arial"/>
        </w:rPr>
        <w:t xml:space="preserve"> </w:t>
      </w:r>
      <w:r w:rsidR="00D21F86">
        <w:rPr>
          <w:rFonts w:ascii="Arial" w:hAnsi="Arial" w:cs="Arial"/>
        </w:rPr>
        <w:t xml:space="preserve">Im weiteren finden sich gleichlautenden Aussagen wie </w:t>
      </w:r>
      <w:r w:rsidR="00D21F86" w:rsidRPr="00A15323">
        <w:rPr>
          <w:rFonts w:ascii="Arial" w:hAnsi="Arial" w:cs="Arial"/>
          <w:i/>
        </w:rPr>
        <w:t>„[…] motivierte und kompetente Führungskräfte, die sich um ihr eigentliches Kerngeschäft, d.h. Führung vor Ort, kümmern können“, „[…] Führungskräfte für ihr technisches Wissen wie für ihre Führungskompetenzen gleichermaßen respektiert werde</w:t>
      </w:r>
      <w:r w:rsidR="00A15323">
        <w:rPr>
          <w:rFonts w:ascii="Arial" w:hAnsi="Arial" w:cs="Arial"/>
          <w:i/>
        </w:rPr>
        <w:t>n</w:t>
      </w:r>
      <w:r w:rsidR="00D21F86" w:rsidRPr="00A15323">
        <w:rPr>
          <w:rFonts w:ascii="Arial" w:hAnsi="Arial" w:cs="Arial"/>
          <w:i/>
        </w:rPr>
        <w:t>. Beide Kompetenzen sind gleichwertig“, „Zur stetigen Verbesserung</w:t>
      </w:r>
      <w:r w:rsidR="00A15323" w:rsidRPr="00A15323">
        <w:rPr>
          <w:rFonts w:ascii="Arial" w:hAnsi="Arial" w:cs="Arial"/>
          <w:i/>
        </w:rPr>
        <w:t xml:space="preserve"> der wirtschaftlichen Daten leiten die Führungskräfte die Mitarbeiter permanent vor Ort an, Verschwen</w:t>
      </w:r>
      <w:r w:rsidR="00245466">
        <w:rPr>
          <w:rFonts w:ascii="Arial" w:hAnsi="Arial" w:cs="Arial"/>
          <w:i/>
        </w:rPr>
        <w:t>-</w:t>
      </w:r>
      <w:r w:rsidR="00A15323" w:rsidRPr="00A15323">
        <w:rPr>
          <w:rFonts w:ascii="Arial" w:hAnsi="Arial" w:cs="Arial"/>
          <w:i/>
        </w:rPr>
        <w:t xml:space="preserve">dung zu erkennen und gemeinsame Abhilfemaßnahmen zu entwickeln“ </w:t>
      </w:r>
      <w:r w:rsidR="00A15323" w:rsidRPr="00A15323">
        <w:rPr>
          <w:rFonts w:ascii="Arial" w:hAnsi="Arial" w:cs="Arial"/>
        </w:rPr>
        <w:t>und</w:t>
      </w:r>
      <w:r w:rsidR="00A15323">
        <w:rPr>
          <w:rFonts w:ascii="Arial" w:hAnsi="Arial" w:cs="Arial"/>
        </w:rPr>
        <w:t xml:space="preserve"> „</w:t>
      </w:r>
      <w:r w:rsidR="00A15323" w:rsidRPr="00A15323">
        <w:rPr>
          <w:rFonts w:ascii="Arial" w:hAnsi="Arial" w:cs="Arial"/>
          <w:i/>
        </w:rPr>
        <w:t xml:space="preserve">[…] Verbesserungen müssen jedoch sehr schnell </w:t>
      </w:r>
      <w:r w:rsidR="009E76D2">
        <w:rPr>
          <w:rFonts w:ascii="Arial" w:hAnsi="Arial" w:cs="Arial"/>
          <w:i/>
        </w:rPr>
        <w:t xml:space="preserve">über die Führungskräfte getestet und umgesetzt </w:t>
      </w:r>
      <w:r w:rsidR="00A15323" w:rsidRPr="00A15323">
        <w:rPr>
          <w:rFonts w:ascii="Arial" w:hAnsi="Arial" w:cs="Arial"/>
          <w:i/>
        </w:rPr>
        <w:t>werden, um u.a. die Motivation und Aktivität der Mitarbeiter im Verbesserungsprozess nachhaltig aufrecht zu erhalten“</w:t>
      </w:r>
      <w:r w:rsidR="00A15323">
        <w:rPr>
          <w:rFonts w:ascii="Arial" w:hAnsi="Arial" w:cs="Arial"/>
        </w:rPr>
        <w:t xml:space="preserve">. </w:t>
      </w:r>
    </w:p>
    <w:p w:rsidR="002D6467" w:rsidRDefault="002D6467" w:rsidP="009B16F5">
      <w:pPr>
        <w:rPr>
          <w:rFonts w:ascii="Arial" w:hAnsi="Arial" w:cs="Arial"/>
        </w:rPr>
      </w:pPr>
    </w:p>
    <w:p w:rsidR="0059073C" w:rsidRPr="001D1193" w:rsidRDefault="008A18AE" w:rsidP="007A079B">
      <w:pPr>
        <w:rPr>
          <w:rFonts w:ascii="Arial" w:hAnsi="Arial" w:cs="Arial"/>
        </w:rPr>
      </w:pPr>
      <w:r>
        <w:rPr>
          <w:rFonts w:ascii="Arial" w:hAnsi="Arial" w:cs="Arial"/>
        </w:rPr>
        <w:t>In Anlehnun</w:t>
      </w:r>
      <w:r w:rsidR="001D1193">
        <w:rPr>
          <w:rFonts w:ascii="Arial" w:hAnsi="Arial" w:cs="Arial"/>
        </w:rPr>
        <w:t xml:space="preserve">g und Übereinstimmung mit dem Fazit von </w:t>
      </w:r>
      <w:r>
        <w:rPr>
          <w:rFonts w:ascii="Arial" w:hAnsi="Arial" w:cs="Arial"/>
        </w:rPr>
        <w:t xml:space="preserve">Dörich und Neuhaus </w:t>
      </w:r>
      <w:r w:rsidR="001D1193">
        <w:rPr>
          <w:rFonts w:ascii="Arial" w:hAnsi="Arial" w:cs="Arial"/>
        </w:rPr>
        <w:t>lässt sich f</w:t>
      </w:r>
      <w:r w:rsidR="003C0FDD">
        <w:rPr>
          <w:rFonts w:ascii="Arial" w:hAnsi="Arial" w:cs="Arial"/>
        </w:rPr>
        <w:t>esthalten: Den Führungskräften im</w:t>
      </w:r>
      <w:r w:rsidR="001D1193">
        <w:rPr>
          <w:rFonts w:ascii="Arial" w:hAnsi="Arial" w:cs="Arial"/>
        </w:rPr>
        <w:t xml:space="preserve"> Shopfloor kommt eine Schlüsselposition in</w:t>
      </w:r>
      <w:r w:rsidR="003C0FDD">
        <w:rPr>
          <w:rFonts w:ascii="Arial" w:hAnsi="Arial" w:cs="Arial"/>
        </w:rPr>
        <w:t>nerhalb</w:t>
      </w:r>
      <w:r w:rsidR="001D1193">
        <w:rPr>
          <w:rFonts w:ascii="Arial" w:hAnsi="Arial" w:cs="Arial"/>
        </w:rPr>
        <w:t xml:space="preserve"> </w:t>
      </w:r>
      <w:r w:rsidR="003C0FDD">
        <w:rPr>
          <w:rFonts w:ascii="Arial" w:hAnsi="Arial" w:cs="Arial"/>
        </w:rPr>
        <w:t>der</w:t>
      </w:r>
      <w:r w:rsidR="001D1193">
        <w:rPr>
          <w:rFonts w:ascii="Arial" w:hAnsi="Arial" w:cs="Arial"/>
        </w:rPr>
        <w:t xml:space="preserve"> Veränderungsprozesse zu</w:t>
      </w:r>
      <w:r w:rsidR="006D7FAA">
        <w:rPr>
          <w:rFonts w:ascii="Arial" w:hAnsi="Arial" w:cs="Arial"/>
        </w:rPr>
        <w:t xml:space="preserve">. </w:t>
      </w:r>
      <w:r w:rsidR="001D1193">
        <w:rPr>
          <w:rFonts w:ascii="Arial" w:hAnsi="Arial" w:cs="Arial"/>
        </w:rPr>
        <w:t>Ein hohes Maß an Engagement und eine permanente Motivation von Mitarbeitern in allen Unternehmensbereichen erfordern vom Management eine klare und sichtbare Konzentration auf das Führen von Mitarbeitern am Ort der Wert</w:t>
      </w:r>
      <w:r w:rsidR="006D7FAA">
        <w:rPr>
          <w:rFonts w:ascii="Arial" w:hAnsi="Arial" w:cs="Arial"/>
        </w:rPr>
        <w:t>schöpfung</w:t>
      </w:r>
      <w:r w:rsidR="00AB269A">
        <w:rPr>
          <w:rFonts w:ascii="Arial" w:hAnsi="Arial" w:cs="Arial"/>
        </w:rPr>
        <w:t xml:space="preserve"> und </w:t>
      </w:r>
      <w:r w:rsidR="006D7FAA">
        <w:rPr>
          <w:rFonts w:ascii="Arial" w:hAnsi="Arial" w:cs="Arial"/>
        </w:rPr>
        <w:t>ein</w:t>
      </w:r>
      <w:r w:rsidR="001D1193">
        <w:rPr>
          <w:rFonts w:ascii="Arial" w:hAnsi="Arial" w:cs="Arial"/>
        </w:rPr>
        <w:t xml:space="preserve"> gemeinsames Commitment </w:t>
      </w:r>
      <w:r w:rsidR="006D7FAA">
        <w:rPr>
          <w:rFonts w:ascii="Arial" w:hAnsi="Arial" w:cs="Arial"/>
        </w:rPr>
        <w:t xml:space="preserve">zu den </w:t>
      </w:r>
      <w:r w:rsidR="001D1193">
        <w:rPr>
          <w:rFonts w:ascii="Arial" w:hAnsi="Arial" w:cs="Arial"/>
        </w:rPr>
        <w:t xml:space="preserve">Führungsleitsätzen und </w:t>
      </w:r>
      <w:r w:rsidR="006D7FAA">
        <w:rPr>
          <w:rFonts w:ascii="Arial" w:hAnsi="Arial" w:cs="Arial"/>
        </w:rPr>
        <w:t xml:space="preserve">zugleich das Führen von Mitarbeitern </w:t>
      </w:r>
      <w:r w:rsidR="00AB269A">
        <w:rPr>
          <w:rFonts w:ascii="Arial" w:hAnsi="Arial" w:cs="Arial"/>
        </w:rPr>
        <w:t>in den</w:t>
      </w:r>
      <w:r w:rsidR="006D7FAA">
        <w:rPr>
          <w:rFonts w:ascii="Arial" w:hAnsi="Arial" w:cs="Arial"/>
        </w:rPr>
        <w:t xml:space="preserve"> Mittelpunkt des täglichen Führungsverhaltens</w:t>
      </w:r>
      <w:r w:rsidR="00AB269A">
        <w:rPr>
          <w:rFonts w:ascii="Arial" w:hAnsi="Arial" w:cs="Arial"/>
        </w:rPr>
        <w:t xml:space="preserve"> zu stellen</w:t>
      </w:r>
      <w:r w:rsidR="006D7FAA">
        <w:rPr>
          <w:rFonts w:ascii="Arial" w:hAnsi="Arial" w:cs="Arial"/>
        </w:rPr>
        <w:t xml:space="preserve">, sind Voraussetzung für den nachhaltigen Erfolg von Veränderungsprozessen. </w:t>
      </w:r>
      <w:r w:rsidR="00B17D20">
        <w:rPr>
          <w:rFonts w:ascii="Arial" w:hAnsi="Arial" w:cs="Arial"/>
        </w:rPr>
        <w:t>Veränderungen können letztlich nur unter Mitwirkung</w:t>
      </w:r>
      <w:r w:rsidR="006D7FAA">
        <w:rPr>
          <w:rFonts w:ascii="Arial" w:hAnsi="Arial" w:cs="Arial"/>
        </w:rPr>
        <w:t xml:space="preserve"> </w:t>
      </w:r>
      <w:r w:rsidR="003C0FDD">
        <w:rPr>
          <w:rFonts w:ascii="Arial" w:hAnsi="Arial" w:cs="Arial"/>
        </w:rPr>
        <w:t xml:space="preserve">aller </w:t>
      </w:r>
      <w:r w:rsidR="0027594F">
        <w:rPr>
          <w:rFonts w:ascii="Arial" w:hAnsi="Arial" w:cs="Arial"/>
        </w:rPr>
        <w:t xml:space="preserve">beteiligten und betroffenen </w:t>
      </w:r>
      <w:r w:rsidR="00B17D20">
        <w:rPr>
          <w:rFonts w:ascii="Arial" w:hAnsi="Arial" w:cs="Arial"/>
        </w:rPr>
        <w:t>Mitarbeiter zielführend umgesetzt werden und sind ein »Gemeinschaftsprojekt«</w:t>
      </w:r>
      <w:r w:rsidR="0027594F">
        <w:rPr>
          <w:rFonts w:ascii="Arial" w:hAnsi="Arial" w:cs="Arial"/>
        </w:rPr>
        <w:t xml:space="preserve">, </w:t>
      </w:r>
      <w:r w:rsidR="00B17D20">
        <w:rPr>
          <w:rFonts w:ascii="Arial" w:hAnsi="Arial" w:cs="Arial"/>
        </w:rPr>
        <w:t xml:space="preserve">wobei </w:t>
      </w:r>
      <w:r w:rsidR="003C0FDD">
        <w:rPr>
          <w:rFonts w:ascii="Arial" w:hAnsi="Arial" w:cs="Arial"/>
        </w:rPr>
        <w:t>nur wenige</w:t>
      </w:r>
      <w:r w:rsidR="00803B80">
        <w:rPr>
          <w:rFonts w:ascii="Arial" w:hAnsi="Arial" w:cs="Arial"/>
        </w:rPr>
        <w:t xml:space="preserve"> </w:t>
      </w:r>
      <w:r w:rsidR="003C0FDD">
        <w:rPr>
          <w:rFonts w:ascii="Arial" w:hAnsi="Arial" w:cs="Arial"/>
        </w:rPr>
        <w:t>das Projekt initiieren, steuern und vorantreiben.</w:t>
      </w:r>
      <w:r w:rsidR="0027594F">
        <w:rPr>
          <w:rFonts w:ascii="Arial" w:hAnsi="Arial" w:cs="Arial"/>
        </w:rPr>
        <w:t xml:space="preserve"> Aufgabe der Führungskräfte am Ort der Wertschöpfung ist u</w:t>
      </w:r>
      <w:r w:rsidR="00B571BF">
        <w:rPr>
          <w:rFonts w:ascii="Arial" w:hAnsi="Arial" w:cs="Arial"/>
        </w:rPr>
        <w:t xml:space="preserve">nter anderem </w:t>
      </w:r>
      <w:r w:rsidR="0027594F">
        <w:rPr>
          <w:rFonts w:ascii="Arial" w:hAnsi="Arial" w:cs="Arial"/>
        </w:rPr>
        <w:t xml:space="preserve">die Widerstände der Mitarbeiter zu überwinden und diese von der </w:t>
      </w:r>
      <w:r w:rsidR="0027594F">
        <w:rPr>
          <w:rFonts w:ascii="Arial" w:hAnsi="Arial" w:cs="Arial"/>
        </w:rPr>
        <w:lastRenderedPageBreak/>
        <w:t>Notwendigkeit der Veränderung zu überzeugen und sie zu</w:t>
      </w:r>
      <w:r w:rsidR="00247969">
        <w:rPr>
          <w:rFonts w:ascii="Arial" w:hAnsi="Arial" w:cs="Arial"/>
        </w:rPr>
        <w:t>r</w:t>
      </w:r>
      <w:r w:rsidR="0027594F">
        <w:rPr>
          <w:rFonts w:ascii="Arial" w:hAnsi="Arial" w:cs="Arial"/>
        </w:rPr>
        <w:t xml:space="preserve"> aktiven Unterstüt</w:t>
      </w:r>
      <w:r w:rsidR="00D642F7">
        <w:rPr>
          <w:rFonts w:ascii="Arial" w:hAnsi="Arial" w:cs="Arial"/>
        </w:rPr>
        <w:t>zung in der Umsetzung zu motivieren.</w:t>
      </w:r>
      <w:r w:rsidR="0069520B">
        <w:rPr>
          <w:rFonts w:ascii="Arial" w:hAnsi="Arial" w:cs="Arial"/>
        </w:rPr>
        <w:t xml:space="preserve"> </w:t>
      </w:r>
      <w:r w:rsidR="00D642F7">
        <w:rPr>
          <w:rFonts w:ascii="Arial" w:hAnsi="Arial" w:cs="Arial"/>
        </w:rPr>
        <w:t xml:space="preserve"> </w:t>
      </w:r>
    </w:p>
    <w:p w:rsidR="00D04762" w:rsidRDefault="00D04762" w:rsidP="00D04762">
      <w:pPr>
        <w:rPr>
          <w:rFonts w:ascii="Arial" w:hAnsi="Arial" w:cs="Arial"/>
          <w:lang w:val="de-DE"/>
        </w:rPr>
      </w:pPr>
    </w:p>
    <w:p w:rsidR="00D04762" w:rsidRDefault="00471C03" w:rsidP="00E804F9">
      <w:pPr>
        <w:pStyle w:val="Funotentext"/>
        <w:rPr>
          <w:rFonts w:ascii="Arial" w:hAnsi="Arial" w:cs="Arial"/>
          <w:sz w:val="24"/>
          <w:szCs w:val="24"/>
        </w:rPr>
      </w:pPr>
      <w:r w:rsidRPr="00471C03">
        <w:rPr>
          <w:rFonts w:ascii="Arial" w:hAnsi="Arial" w:cs="Arial"/>
          <w:sz w:val="24"/>
          <w:szCs w:val="24"/>
        </w:rPr>
        <w:t>Lassen Sie uns abschließend noch auf die Frage eingehen ob es sinnvoll ist, alle Gruppenmitglieder im Shopfloor gleichermaßen in die Veränderungsplanung und den Einführungsprozess  einzubinden</w:t>
      </w:r>
      <w:r w:rsidR="00803B80">
        <w:rPr>
          <w:rFonts w:ascii="Arial" w:hAnsi="Arial" w:cs="Arial"/>
          <w:sz w:val="24"/>
          <w:szCs w:val="24"/>
        </w:rPr>
        <w:t xml:space="preserve">. Hören wir hierzu </w:t>
      </w:r>
      <w:r w:rsidRPr="00471C03">
        <w:rPr>
          <w:rFonts w:ascii="Arial" w:hAnsi="Arial" w:cs="Arial"/>
          <w:color w:val="FF00FF"/>
          <w:sz w:val="24"/>
          <w:szCs w:val="24"/>
        </w:rPr>
        <w:t>Kraus (2008, S. 40-41)</w:t>
      </w:r>
      <w:r w:rsidR="00803B80">
        <w:rPr>
          <w:rFonts w:ascii="Arial" w:hAnsi="Arial" w:cs="Arial"/>
          <w:color w:val="FF00FF"/>
          <w:sz w:val="24"/>
          <w:szCs w:val="24"/>
        </w:rPr>
        <w:t xml:space="preserve">, </w:t>
      </w:r>
      <w:r w:rsidR="00803B80">
        <w:rPr>
          <w:rFonts w:ascii="Arial" w:hAnsi="Arial" w:cs="Arial"/>
          <w:sz w:val="24"/>
          <w:szCs w:val="24"/>
        </w:rPr>
        <w:t xml:space="preserve">der </w:t>
      </w:r>
      <w:r>
        <w:rPr>
          <w:rFonts w:ascii="Arial" w:hAnsi="Arial" w:cs="Arial"/>
          <w:sz w:val="24"/>
          <w:szCs w:val="24"/>
        </w:rPr>
        <w:t xml:space="preserve">auf den </w:t>
      </w:r>
      <w:r w:rsidR="00803B80">
        <w:rPr>
          <w:rFonts w:ascii="Arial" w:hAnsi="Arial" w:cs="Arial"/>
          <w:sz w:val="24"/>
          <w:szCs w:val="24"/>
        </w:rPr>
        <w:t>„</w:t>
      </w:r>
      <w:r w:rsidRPr="00471C03">
        <w:rPr>
          <w:rFonts w:ascii="Arial" w:hAnsi="Arial" w:cs="Arial"/>
          <w:sz w:val="24"/>
          <w:szCs w:val="24"/>
        </w:rPr>
        <w:t>Ringelmann-Effekt</w:t>
      </w:r>
      <w:r w:rsidR="00803B80">
        <w:rPr>
          <w:rFonts w:ascii="Arial" w:hAnsi="Arial" w:cs="Arial"/>
          <w:sz w:val="24"/>
          <w:szCs w:val="24"/>
        </w:rPr>
        <w:t>“ verweist</w:t>
      </w:r>
      <w:r w:rsidRPr="00471C03">
        <w:rPr>
          <w:rFonts w:ascii="Arial" w:hAnsi="Arial" w:cs="Arial"/>
          <w:sz w:val="24"/>
          <w:szCs w:val="24"/>
        </w:rPr>
        <w:t xml:space="preserve">: Der </w:t>
      </w:r>
      <w:r w:rsidRPr="00471C03">
        <w:rPr>
          <w:rFonts w:ascii="Arial" w:hAnsi="Arial" w:cs="Arial"/>
          <w:i/>
          <w:sz w:val="24"/>
          <w:szCs w:val="24"/>
        </w:rPr>
        <w:t>„[…] französische Agraringenieur, untersuchte 1882 die Leistung von Pferden. Er fand heraus: Die Leistung zweier Pferde beim gemeinsamen Ziehen einer Kutsche ist nicht doppelt so hoch wie die eines einzelnen Pferdes. Fasziniert von dieser Entdeckung dehnte Ringelmann seine Untersuchungen auf den Menschen aus. Aufgrund seiner Versuche entwickelte Ringelmann eine Formel, um zu berechnen, wie hoch die Leistung beziehungswei</w:t>
      </w:r>
      <w:r w:rsidR="00791ABE">
        <w:rPr>
          <w:rFonts w:ascii="Arial" w:hAnsi="Arial" w:cs="Arial"/>
          <w:i/>
          <w:sz w:val="24"/>
          <w:szCs w:val="24"/>
        </w:rPr>
        <w:t xml:space="preserve">se </w:t>
      </w:r>
      <w:r w:rsidRPr="00471C03">
        <w:rPr>
          <w:rFonts w:ascii="Arial" w:hAnsi="Arial" w:cs="Arial"/>
          <w:i/>
          <w:sz w:val="24"/>
          <w:szCs w:val="24"/>
        </w:rPr>
        <w:t>Effizienz von Gruppen ist, abhängig von der Zahl ihrer Mitglieder. Dieser Formel zufolge erbringen zwei Personen, die gemeinsam eine Aufgabe verrichten, nicht 2 x 100 Prozent, sondern nur etwa 2 x 93 Prozent Leistung und drei Personen nur 3  x 85 Prozent und 8 Personen gar nur 8 x 49 Prozent. Das heißt: Acht Personen erbringen gemeinsam nicht einmal dieselbe Leistung wie vier einzelne Personen. Ringelmanns Erklärung: Je größer eine Gruppe ist, umso weniger wird die individuelle Leistung wahrgenommen. Entsprechend sinkt der persönliche Einsatz“</w:t>
      </w:r>
      <w:r w:rsidRPr="00471C03">
        <w:rPr>
          <w:rFonts w:ascii="Arial" w:hAnsi="Arial" w:cs="Arial"/>
          <w:sz w:val="24"/>
          <w:szCs w:val="24"/>
        </w:rPr>
        <w:t xml:space="preserve">. Faktoren die hierzu führen sind das Bewusstsein, dass die eigene Leistung nur wenig zu dem Gesamterfolg beiträgt, es in der Gruppe nicht auffällt, welchen Beitrag der Einzelne leistet und das fehlende Verspüren eines höheren Effekts, wenn man sich besonders anstrengt. Aus Sicht von Kraus ist dass </w:t>
      </w:r>
      <w:r w:rsidRPr="00471C03">
        <w:rPr>
          <w:rFonts w:ascii="Arial" w:hAnsi="Arial" w:cs="Arial"/>
          <w:i/>
          <w:sz w:val="24"/>
          <w:szCs w:val="24"/>
        </w:rPr>
        <w:t>„sich ausruhen auf Kosten anderer“</w:t>
      </w:r>
      <w:r w:rsidRPr="00471C03">
        <w:rPr>
          <w:rFonts w:ascii="Arial" w:hAnsi="Arial" w:cs="Arial"/>
          <w:sz w:val="24"/>
          <w:szCs w:val="24"/>
        </w:rPr>
        <w:t xml:space="preserve">  ein irgendwie verständliches Verhalten, denn wenn sich der einzelne auf die Leistung der anderen verlassen kann, ist die Versuchung groß, nicht mehr den vollen Einsatz zu zeigen</w:t>
      </w:r>
      <w:r w:rsidR="0068000B">
        <w:rPr>
          <w:rStyle w:val="Funotenzeichen"/>
          <w:rFonts w:ascii="Arial" w:hAnsi="Arial" w:cs="Arial"/>
          <w:sz w:val="24"/>
          <w:szCs w:val="24"/>
        </w:rPr>
        <w:footnoteReference w:id="56"/>
      </w:r>
      <w:r w:rsidRPr="00471C03">
        <w:rPr>
          <w:rFonts w:ascii="Arial" w:hAnsi="Arial" w:cs="Arial"/>
          <w:sz w:val="24"/>
          <w:szCs w:val="24"/>
        </w:rPr>
        <w:t>.</w:t>
      </w:r>
      <w:r w:rsidR="00803B80">
        <w:rPr>
          <w:rFonts w:ascii="Arial" w:hAnsi="Arial" w:cs="Arial"/>
          <w:sz w:val="24"/>
          <w:szCs w:val="24"/>
        </w:rPr>
        <w:t xml:space="preserve"> Ungeachtet den [teilweise berechtigten; A.E.] Kritiken, </w:t>
      </w:r>
      <w:r w:rsidR="00803B80">
        <w:rPr>
          <w:rFonts w:ascii="Arial" w:hAnsi="Arial" w:cs="Arial"/>
          <w:sz w:val="24"/>
          <w:szCs w:val="24"/>
        </w:rPr>
        <w:lastRenderedPageBreak/>
        <w:t xml:space="preserve">dass die Untersuchungen nicht pauschaliert </w:t>
      </w:r>
      <w:r w:rsidR="00245EA0">
        <w:rPr>
          <w:rFonts w:ascii="Arial" w:hAnsi="Arial" w:cs="Arial"/>
          <w:sz w:val="24"/>
          <w:szCs w:val="24"/>
        </w:rPr>
        <w:t xml:space="preserve">auf </w:t>
      </w:r>
      <w:r w:rsidR="00803B80">
        <w:rPr>
          <w:rFonts w:ascii="Arial" w:hAnsi="Arial" w:cs="Arial"/>
          <w:sz w:val="24"/>
          <w:szCs w:val="24"/>
        </w:rPr>
        <w:t>Gruppen und Teamarbeit übert</w:t>
      </w:r>
      <w:r w:rsidR="00245EA0">
        <w:rPr>
          <w:rFonts w:ascii="Arial" w:hAnsi="Arial" w:cs="Arial"/>
          <w:sz w:val="24"/>
          <w:szCs w:val="24"/>
        </w:rPr>
        <w:t>r</w:t>
      </w:r>
      <w:r w:rsidR="00803B80">
        <w:rPr>
          <w:rFonts w:ascii="Arial" w:hAnsi="Arial" w:cs="Arial"/>
          <w:sz w:val="24"/>
          <w:szCs w:val="24"/>
        </w:rPr>
        <w:t>agen werden darf</w:t>
      </w:r>
      <w:r w:rsidR="00982872">
        <w:rPr>
          <w:rFonts w:ascii="Arial" w:hAnsi="Arial" w:cs="Arial"/>
          <w:sz w:val="24"/>
          <w:szCs w:val="24"/>
        </w:rPr>
        <w:t>,</w:t>
      </w:r>
      <w:r w:rsidR="00803B80">
        <w:rPr>
          <w:rFonts w:ascii="Arial" w:hAnsi="Arial" w:cs="Arial"/>
          <w:sz w:val="24"/>
          <w:szCs w:val="24"/>
        </w:rPr>
        <w:t xml:space="preserve"> wollen wir in den eigenen Unt</w:t>
      </w:r>
      <w:r w:rsidR="00982872">
        <w:rPr>
          <w:rFonts w:ascii="Arial" w:hAnsi="Arial" w:cs="Arial"/>
          <w:sz w:val="24"/>
          <w:szCs w:val="24"/>
        </w:rPr>
        <w:t xml:space="preserve">ersuchung den Aussagen von </w:t>
      </w:r>
      <w:r w:rsidR="00982872" w:rsidRPr="00982872">
        <w:rPr>
          <w:rFonts w:ascii="Arial" w:hAnsi="Arial" w:cs="Arial"/>
          <w:color w:val="FF00FF"/>
          <w:sz w:val="24"/>
          <w:szCs w:val="24"/>
        </w:rPr>
        <w:t>L</w:t>
      </w:r>
      <w:r w:rsidR="00803B80" w:rsidRPr="00982872">
        <w:rPr>
          <w:rFonts w:ascii="Arial" w:hAnsi="Arial" w:cs="Arial"/>
          <w:color w:val="FF00FF"/>
          <w:sz w:val="24"/>
          <w:szCs w:val="24"/>
        </w:rPr>
        <w:t xml:space="preserve">iker und Meier </w:t>
      </w:r>
      <w:r w:rsidR="00982872" w:rsidRPr="00982872">
        <w:rPr>
          <w:rFonts w:ascii="Arial" w:hAnsi="Arial" w:cs="Arial"/>
          <w:color w:val="FF00FF"/>
          <w:sz w:val="24"/>
          <w:szCs w:val="24"/>
        </w:rPr>
        <w:t>(2007, S. 550)</w:t>
      </w:r>
      <w:r w:rsidR="00982872">
        <w:rPr>
          <w:rFonts w:ascii="Arial" w:hAnsi="Arial" w:cs="Arial"/>
          <w:sz w:val="24"/>
          <w:szCs w:val="24"/>
        </w:rPr>
        <w:t xml:space="preserve"> folgen</w:t>
      </w:r>
      <w:r w:rsidR="007E19D2">
        <w:rPr>
          <w:rFonts w:ascii="Arial" w:hAnsi="Arial" w:cs="Arial"/>
          <w:sz w:val="24"/>
          <w:szCs w:val="24"/>
        </w:rPr>
        <w:t xml:space="preserve">: </w:t>
      </w:r>
      <w:r w:rsidR="00982872">
        <w:rPr>
          <w:rFonts w:ascii="Arial" w:hAnsi="Arial" w:cs="Arial"/>
          <w:sz w:val="24"/>
          <w:szCs w:val="24"/>
        </w:rPr>
        <w:t xml:space="preserve">Unternehmen sind aus Sicht der Sozialwissenschaften </w:t>
      </w:r>
      <w:r w:rsidR="00982872" w:rsidRPr="000B0A03">
        <w:rPr>
          <w:rFonts w:ascii="Arial" w:hAnsi="Arial" w:cs="Arial"/>
          <w:i/>
          <w:sz w:val="24"/>
          <w:szCs w:val="24"/>
        </w:rPr>
        <w:t>“Netzwerke“</w:t>
      </w:r>
      <w:r w:rsidR="00982872">
        <w:rPr>
          <w:rFonts w:ascii="Arial" w:hAnsi="Arial" w:cs="Arial"/>
          <w:sz w:val="24"/>
          <w:szCs w:val="24"/>
        </w:rPr>
        <w:t xml:space="preserve">, in denen Menschen durch kommunikative, soziale und emotionale Bande miteinander </w:t>
      </w:r>
      <w:r w:rsidR="00245EA0">
        <w:rPr>
          <w:rFonts w:ascii="Arial" w:hAnsi="Arial" w:cs="Arial"/>
          <w:sz w:val="24"/>
          <w:szCs w:val="24"/>
        </w:rPr>
        <w:t>verbunden</w:t>
      </w:r>
      <w:r w:rsidR="00982872">
        <w:rPr>
          <w:rFonts w:ascii="Arial" w:hAnsi="Arial" w:cs="Arial"/>
          <w:sz w:val="24"/>
          <w:szCs w:val="24"/>
        </w:rPr>
        <w:t xml:space="preserve"> sind und diese Netzwerke können</w:t>
      </w:r>
      <w:r w:rsidR="001C503A">
        <w:rPr>
          <w:rFonts w:ascii="Arial" w:hAnsi="Arial" w:cs="Arial"/>
          <w:sz w:val="24"/>
          <w:szCs w:val="24"/>
        </w:rPr>
        <w:t xml:space="preserve"> als Abbildung</w:t>
      </w:r>
      <w:r w:rsidR="00245EA0">
        <w:rPr>
          <w:rFonts w:ascii="Arial" w:hAnsi="Arial" w:cs="Arial"/>
          <w:sz w:val="24"/>
          <w:szCs w:val="24"/>
        </w:rPr>
        <w:t>,</w:t>
      </w:r>
      <w:r w:rsidR="001C503A">
        <w:rPr>
          <w:rFonts w:ascii="Arial" w:hAnsi="Arial" w:cs="Arial"/>
          <w:sz w:val="24"/>
          <w:szCs w:val="24"/>
        </w:rPr>
        <w:t xml:space="preserve"> wie</w:t>
      </w:r>
      <w:r w:rsidR="00982872">
        <w:rPr>
          <w:rFonts w:ascii="Arial" w:hAnsi="Arial" w:cs="Arial"/>
          <w:sz w:val="24"/>
          <w:szCs w:val="24"/>
        </w:rPr>
        <w:t xml:space="preserve"> beispielweise </w:t>
      </w:r>
      <w:r w:rsidR="001C503A">
        <w:rPr>
          <w:rFonts w:ascii="Arial" w:hAnsi="Arial" w:cs="Arial"/>
          <w:sz w:val="24"/>
          <w:szCs w:val="24"/>
        </w:rPr>
        <w:t>eine</w:t>
      </w:r>
      <w:r w:rsidR="00311050">
        <w:rPr>
          <w:rFonts w:ascii="Arial" w:hAnsi="Arial" w:cs="Arial"/>
          <w:sz w:val="24"/>
          <w:szCs w:val="24"/>
        </w:rPr>
        <w:t>r</w:t>
      </w:r>
      <w:r w:rsidR="00982872">
        <w:rPr>
          <w:rFonts w:ascii="Arial" w:hAnsi="Arial" w:cs="Arial"/>
          <w:sz w:val="24"/>
          <w:szCs w:val="24"/>
        </w:rPr>
        <w:t xml:space="preserve"> Kommunikationsfrequenz</w:t>
      </w:r>
      <w:r w:rsidR="001C503A">
        <w:rPr>
          <w:rFonts w:ascii="Arial" w:hAnsi="Arial" w:cs="Arial"/>
          <w:sz w:val="24"/>
          <w:szCs w:val="24"/>
        </w:rPr>
        <w:t>, dargestellt werden. Hierbei w</w:t>
      </w:r>
      <w:r w:rsidR="00245EA0">
        <w:rPr>
          <w:rFonts w:ascii="Arial" w:hAnsi="Arial" w:cs="Arial"/>
          <w:sz w:val="24"/>
          <w:szCs w:val="24"/>
        </w:rPr>
        <w:t>ird</w:t>
      </w:r>
      <w:r w:rsidR="001C503A">
        <w:rPr>
          <w:rFonts w:ascii="Arial" w:hAnsi="Arial" w:cs="Arial"/>
          <w:sz w:val="24"/>
          <w:szCs w:val="24"/>
        </w:rPr>
        <w:t xml:space="preserve"> sichtbar, dass die Kommunikationskanäle unterschiedlich stark ausgeprägt sind. Im Zentrum der Verdichtung stehen bestimmte Menschen, die besonders beliebt oder natürliche Führer sind und deren Meinung mehr Gehör findet, als die Meinung anderer.</w:t>
      </w:r>
      <w:r w:rsidR="007E6D57">
        <w:rPr>
          <w:rFonts w:ascii="Arial" w:hAnsi="Arial" w:cs="Arial"/>
          <w:sz w:val="24"/>
          <w:szCs w:val="24"/>
        </w:rPr>
        <w:t xml:space="preserve"> </w:t>
      </w:r>
      <w:r w:rsidR="001C503A">
        <w:rPr>
          <w:rFonts w:ascii="Arial" w:hAnsi="Arial" w:cs="Arial"/>
          <w:sz w:val="24"/>
          <w:szCs w:val="24"/>
        </w:rPr>
        <w:t xml:space="preserve">Wenn es gelingt diese „Meinungsführer“ für das Veränderungsvorhaben zu überzeugen </w:t>
      </w:r>
      <w:r w:rsidR="00B9424F">
        <w:rPr>
          <w:rFonts w:ascii="Arial" w:hAnsi="Arial" w:cs="Arial"/>
          <w:sz w:val="24"/>
          <w:szCs w:val="24"/>
        </w:rPr>
        <w:t>und zu einem Sprachrohr für die Veränderung zu machen</w:t>
      </w:r>
      <w:r w:rsidR="001C503A">
        <w:rPr>
          <w:rFonts w:ascii="Arial" w:hAnsi="Arial" w:cs="Arial"/>
          <w:sz w:val="24"/>
          <w:szCs w:val="24"/>
        </w:rPr>
        <w:t xml:space="preserve">, hat dies </w:t>
      </w:r>
      <w:r w:rsidR="00245EA0">
        <w:rPr>
          <w:rFonts w:ascii="Arial" w:hAnsi="Arial" w:cs="Arial"/>
          <w:sz w:val="24"/>
          <w:szCs w:val="24"/>
        </w:rPr>
        <w:t xml:space="preserve">voraussichtlich eine </w:t>
      </w:r>
      <w:r w:rsidR="001C503A">
        <w:rPr>
          <w:rFonts w:ascii="Arial" w:hAnsi="Arial" w:cs="Arial"/>
          <w:sz w:val="24"/>
          <w:szCs w:val="24"/>
        </w:rPr>
        <w:t>pos</w:t>
      </w:r>
      <w:r w:rsidR="00B9424F">
        <w:rPr>
          <w:rFonts w:ascii="Arial" w:hAnsi="Arial" w:cs="Arial"/>
          <w:sz w:val="24"/>
          <w:szCs w:val="24"/>
        </w:rPr>
        <w:t>i</w:t>
      </w:r>
      <w:r w:rsidR="001C503A">
        <w:rPr>
          <w:rFonts w:ascii="Arial" w:hAnsi="Arial" w:cs="Arial"/>
          <w:sz w:val="24"/>
          <w:szCs w:val="24"/>
        </w:rPr>
        <w:t xml:space="preserve">tive  Auswirkung auf die </w:t>
      </w:r>
      <w:r w:rsidR="00B9424F">
        <w:rPr>
          <w:rFonts w:ascii="Arial" w:hAnsi="Arial" w:cs="Arial"/>
          <w:sz w:val="24"/>
          <w:szCs w:val="24"/>
        </w:rPr>
        <w:t>anderen</w:t>
      </w:r>
      <w:r w:rsidR="001C503A">
        <w:rPr>
          <w:rFonts w:ascii="Arial" w:hAnsi="Arial" w:cs="Arial"/>
          <w:sz w:val="24"/>
          <w:szCs w:val="24"/>
        </w:rPr>
        <w:t xml:space="preserve"> Mitarbeiter</w:t>
      </w:r>
      <w:r w:rsidR="00B9424F">
        <w:rPr>
          <w:rFonts w:ascii="Arial" w:hAnsi="Arial" w:cs="Arial"/>
          <w:sz w:val="24"/>
          <w:szCs w:val="24"/>
        </w:rPr>
        <w:t>. Nach Meinung von Liker und Meier sind diese Mitarbeiter im Unternehmen im allgemein bekannt und die Führungskräfte im Shopfloor wissen, wer dazu gehört. Die Autoren verweisen darauf, dass Toyota diese [</w:t>
      </w:r>
      <w:r w:rsidR="00AD359B">
        <w:rPr>
          <w:rFonts w:ascii="Arial" w:hAnsi="Arial" w:cs="Arial"/>
          <w:sz w:val="24"/>
          <w:szCs w:val="24"/>
        </w:rPr>
        <w:t>s</w:t>
      </w:r>
      <w:r w:rsidR="00B9424F">
        <w:rPr>
          <w:rFonts w:ascii="Arial" w:hAnsi="Arial" w:cs="Arial"/>
          <w:sz w:val="24"/>
          <w:szCs w:val="24"/>
        </w:rPr>
        <w:t xml:space="preserve">innvolle; A.E.] Vorgehensweise standardisiert </w:t>
      </w:r>
      <w:r w:rsidR="00DF408A">
        <w:rPr>
          <w:rFonts w:ascii="Arial" w:hAnsi="Arial" w:cs="Arial"/>
          <w:sz w:val="24"/>
          <w:szCs w:val="24"/>
        </w:rPr>
        <w:t xml:space="preserve">mit der Zielsetzung </w:t>
      </w:r>
      <w:r w:rsidR="00B9424F">
        <w:rPr>
          <w:rFonts w:ascii="Arial" w:hAnsi="Arial" w:cs="Arial"/>
          <w:sz w:val="24"/>
          <w:szCs w:val="24"/>
        </w:rPr>
        <w:t>anwendet, diese „</w:t>
      </w:r>
      <w:r w:rsidR="00B9424F" w:rsidRPr="00B9424F">
        <w:rPr>
          <w:rFonts w:ascii="Arial" w:hAnsi="Arial" w:cs="Arial"/>
          <w:i/>
          <w:sz w:val="24"/>
          <w:szCs w:val="24"/>
        </w:rPr>
        <w:t>soziometrische</w:t>
      </w:r>
      <w:r w:rsidR="00AD359B">
        <w:rPr>
          <w:rFonts w:ascii="Arial" w:hAnsi="Arial" w:cs="Arial"/>
          <w:i/>
          <w:sz w:val="24"/>
          <w:szCs w:val="24"/>
        </w:rPr>
        <w:t>n</w:t>
      </w:r>
      <w:r w:rsidR="00B9424F" w:rsidRPr="00B9424F">
        <w:rPr>
          <w:rFonts w:ascii="Arial" w:hAnsi="Arial" w:cs="Arial"/>
          <w:i/>
          <w:sz w:val="24"/>
          <w:szCs w:val="24"/>
        </w:rPr>
        <w:t xml:space="preserve"> Stars“</w:t>
      </w:r>
      <w:r w:rsidR="00B9424F">
        <w:rPr>
          <w:rFonts w:ascii="Arial" w:hAnsi="Arial" w:cs="Arial"/>
          <w:sz w:val="24"/>
          <w:szCs w:val="24"/>
        </w:rPr>
        <w:t xml:space="preserve"> ausfindig zu machen, um sie zu neuen Teamleitern heranzuziehen.</w:t>
      </w:r>
    </w:p>
    <w:p w:rsidR="007E6D57" w:rsidRPr="00A77FBE" w:rsidRDefault="007E6D57" w:rsidP="00E804F9">
      <w:pPr>
        <w:pStyle w:val="Funotentext"/>
        <w:rPr>
          <w:rFonts w:ascii="Arial" w:hAnsi="Arial" w:cs="Arial"/>
          <w:b/>
          <w:sz w:val="24"/>
          <w:szCs w:val="24"/>
        </w:rPr>
      </w:pPr>
    </w:p>
    <w:p w:rsidR="007E6D57" w:rsidRPr="00A77FBE" w:rsidRDefault="007E6D57" w:rsidP="00E804F9">
      <w:pPr>
        <w:pStyle w:val="Funotentext"/>
        <w:rPr>
          <w:rFonts w:ascii="Arial" w:hAnsi="Arial" w:cs="Arial"/>
          <w:b/>
          <w:sz w:val="24"/>
          <w:szCs w:val="24"/>
        </w:rPr>
      </w:pPr>
    </w:p>
    <w:p w:rsidR="00D04762" w:rsidRDefault="002C3E69" w:rsidP="00D04762">
      <w:pPr>
        <w:pStyle w:val="Listenabsatz"/>
        <w:numPr>
          <w:ilvl w:val="2"/>
          <w:numId w:val="5"/>
        </w:numPr>
        <w:rPr>
          <w:rFonts w:ascii="Arial" w:hAnsi="Arial" w:cs="Arial"/>
          <w:b/>
          <w:lang w:val="de-DE"/>
        </w:rPr>
      </w:pPr>
      <w:r>
        <w:rPr>
          <w:rFonts w:ascii="Arial" w:hAnsi="Arial" w:cs="Arial"/>
          <w:b/>
          <w:lang w:val="de-DE"/>
        </w:rPr>
        <w:t>Mitarbeitermotivation</w:t>
      </w:r>
      <w:r w:rsidR="00E12B3F">
        <w:rPr>
          <w:rFonts w:ascii="Arial" w:hAnsi="Arial" w:cs="Arial"/>
          <w:b/>
          <w:lang w:val="de-DE"/>
        </w:rPr>
        <w:t xml:space="preserve"> in und für die Veränderung</w:t>
      </w:r>
    </w:p>
    <w:p w:rsidR="00697379" w:rsidRPr="00EB285C" w:rsidRDefault="00697379" w:rsidP="00697379">
      <w:pPr>
        <w:pStyle w:val="Listenabsatz"/>
        <w:ind w:left="1080"/>
        <w:rPr>
          <w:rFonts w:ascii="Arial" w:hAnsi="Arial" w:cs="Arial"/>
          <w:b/>
          <w:sz w:val="16"/>
          <w:szCs w:val="16"/>
          <w:lang w:val="de-DE"/>
        </w:rPr>
      </w:pPr>
    </w:p>
    <w:p w:rsidR="00697379" w:rsidRDefault="00EB285C" w:rsidP="00EB285C">
      <w:pPr>
        <w:ind w:left="3545"/>
        <w:jc w:val="left"/>
        <w:rPr>
          <w:rFonts w:ascii="Arial" w:eastAsia="Batang" w:hAnsi="Arial" w:cs="Arial"/>
          <w:i/>
          <w:sz w:val="20"/>
          <w:szCs w:val="20"/>
        </w:rPr>
      </w:pPr>
      <w:r>
        <w:rPr>
          <w:rFonts w:ascii="Arial" w:eastAsia="Batang" w:hAnsi="Arial" w:cs="Arial"/>
          <w:i/>
          <w:sz w:val="20"/>
          <w:szCs w:val="20"/>
        </w:rPr>
        <w:t xml:space="preserve">      „Menschen wehren sich nicht</w:t>
      </w:r>
      <w:r w:rsidR="00697379">
        <w:rPr>
          <w:rFonts w:ascii="Arial" w:eastAsia="Batang" w:hAnsi="Arial" w:cs="Arial"/>
          <w:i/>
          <w:sz w:val="20"/>
          <w:szCs w:val="20"/>
        </w:rPr>
        <w:t xml:space="preserve"> gegen die Veränderung,</w:t>
      </w:r>
    </w:p>
    <w:p w:rsidR="00697379" w:rsidRPr="00A66F99" w:rsidRDefault="00EB285C" w:rsidP="00EB285C">
      <w:pPr>
        <w:ind w:left="3545" w:firstLine="709"/>
        <w:jc w:val="left"/>
        <w:rPr>
          <w:rFonts w:ascii="Arial" w:eastAsia="Batang" w:hAnsi="Arial" w:cs="Arial"/>
          <w:i/>
          <w:sz w:val="12"/>
          <w:szCs w:val="12"/>
        </w:rPr>
      </w:pPr>
      <w:r>
        <w:rPr>
          <w:rFonts w:ascii="Arial" w:eastAsia="Batang" w:hAnsi="Arial" w:cs="Arial"/>
          <w:i/>
          <w:sz w:val="20"/>
          <w:szCs w:val="20"/>
        </w:rPr>
        <w:t xml:space="preserve">   </w:t>
      </w:r>
      <w:r w:rsidR="00697379">
        <w:rPr>
          <w:rFonts w:ascii="Arial" w:eastAsia="Batang" w:hAnsi="Arial" w:cs="Arial"/>
          <w:i/>
          <w:sz w:val="20"/>
          <w:szCs w:val="20"/>
        </w:rPr>
        <w:t>sondern dagegen verändert zu werden"</w:t>
      </w:r>
    </w:p>
    <w:p w:rsidR="00697379" w:rsidRDefault="00697379" w:rsidP="00697379">
      <w:pPr>
        <w:ind w:left="3969"/>
        <w:jc w:val="left"/>
        <w:rPr>
          <w:rFonts w:ascii="Arial" w:eastAsia="Batang" w:hAnsi="Arial" w:cs="Arial"/>
          <w:i/>
          <w:sz w:val="12"/>
          <w:szCs w:val="12"/>
        </w:rPr>
      </w:pPr>
    </w:p>
    <w:p w:rsidR="00697379" w:rsidRDefault="00EB285C" w:rsidP="00697379">
      <w:pPr>
        <w:pStyle w:val="Listenabsatz"/>
        <w:ind w:left="1134"/>
        <w:rPr>
          <w:rFonts w:ascii="Arial" w:hAnsi="Arial" w:cs="Arial"/>
          <w:lang w:val="de-DE"/>
        </w:rPr>
      </w:pPr>
      <w:r>
        <w:rPr>
          <w:rFonts w:ascii="Arial" w:eastAsia="Batang" w:hAnsi="Arial" w:cs="Arial"/>
          <w:sz w:val="20"/>
          <w:szCs w:val="20"/>
        </w:rPr>
        <w:t xml:space="preserve">          </w:t>
      </w:r>
      <w:r>
        <w:rPr>
          <w:rFonts w:ascii="Arial" w:eastAsia="Batang" w:hAnsi="Arial" w:cs="Arial"/>
          <w:sz w:val="20"/>
          <w:szCs w:val="20"/>
        </w:rPr>
        <w:tab/>
      </w:r>
      <w:r>
        <w:rPr>
          <w:rFonts w:ascii="Arial" w:eastAsia="Batang" w:hAnsi="Arial" w:cs="Arial"/>
          <w:sz w:val="20"/>
          <w:szCs w:val="20"/>
        </w:rPr>
        <w:tab/>
      </w:r>
      <w:r>
        <w:rPr>
          <w:rFonts w:ascii="Arial" w:eastAsia="Batang" w:hAnsi="Arial" w:cs="Arial"/>
          <w:sz w:val="20"/>
          <w:szCs w:val="20"/>
        </w:rPr>
        <w:tab/>
        <w:t xml:space="preserve">    </w:t>
      </w:r>
      <w:r w:rsidR="00697379">
        <w:rPr>
          <w:rFonts w:ascii="Arial" w:eastAsia="Batang" w:hAnsi="Arial" w:cs="Arial"/>
          <w:sz w:val="20"/>
          <w:szCs w:val="20"/>
        </w:rPr>
        <w:t xml:space="preserve">  Peter Senge </w:t>
      </w:r>
      <w:r w:rsidR="00697379" w:rsidRPr="004B524E">
        <w:rPr>
          <w:rFonts w:ascii="Arial" w:eastAsia="Batang" w:hAnsi="Arial" w:cs="Arial"/>
          <w:sz w:val="20"/>
          <w:szCs w:val="20"/>
        </w:rPr>
        <w:t>(</w:t>
      </w:r>
      <w:r w:rsidR="00697379" w:rsidRPr="008465F5">
        <w:rPr>
          <w:rFonts w:ascii="Arial" w:eastAsia="Batang" w:hAnsi="Arial" w:cs="Arial"/>
          <w:color w:val="FF00FF"/>
          <w:sz w:val="20"/>
          <w:szCs w:val="20"/>
        </w:rPr>
        <w:t xml:space="preserve">zitiert in </w:t>
      </w:r>
      <w:r w:rsidR="00697379">
        <w:rPr>
          <w:rFonts w:ascii="Arial" w:eastAsia="Batang" w:hAnsi="Arial" w:cs="Arial"/>
          <w:color w:val="FF00FF"/>
          <w:sz w:val="20"/>
          <w:szCs w:val="20"/>
        </w:rPr>
        <w:t>Klewes/Langen</w:t>
      </w:r>
      <w:r w:rsidR="00697379" w:rsidRPr="008465F5">
        <w:rPr>
          <w:rFonts w:ascii="Arial" w:eastAsia="Batang" w:hAnsi="Arial" w:cs="Arial"/>
          <w:color w:val="FF00FF"/>
          <w:sz w:val="20"/>
          <w:szCs w:val="20"/>
        </w:rPr>
        <w:t>, 200</w:t>
      </w:r>
      <w:r w:rsidR="00697379">
        <w:rPr>
          <w:rFonts w:ascii="Arial" w:eastAsia="Batang" w:hAnsi="Arial" w:cs="Arial"/>
          <w:color w:val="FF00FF"/>
          <w:sz w:val="20"/>
          <w:szCs w:val="20"/>
        </w:rPr>
        <w:t>8</w:t>
      </w:r>
      <w:r w:rsidR="00697379" w:rsidRPr="008465F5">
        <w:rPr>
          <w:rFonts w:ascii="Arial" w:eastAsia="Batang" w:hAnsi="Arial" w:cs="Arial"/>
          <w:color w:val="FF00FF"/>
          <w:sz w:val="20"/>
          <w:szCs w:val="20"/>
        </w:rPr>
        <w:t xml:space="preserve">, S. </w:t>
      </w:r>
      <w:r w:rsidR="00697379">
        <w:rPr>
          <w:rFonts w:ascii="Arial" w:eastAsia="Batang" w:hAnsi="Arial" w:cs="Arial"/>
          <w:color w:val="FF00FF"/>
          <w:sz w:val="20"/>
          <w:szCs w:val="20"/>
        </w:rPr>
        <w:t>38</w:t>
      </w:r>
      <w:r w:rsidR="00697379" w:rsidRPr="008465F5">
        <w:rPr>
          <w:rFonts w:ascii="Arial" w:eastAsia="Batang" w:hAnsi="Arial" w:cs="Arial"/>
          <w:color w:val="FF00FF"/>
          <w:sz w:val="20"/>
          <w:szCs w:val="20"/>
        </w:rPr>
        <w:t>)</w:t>
      </w:r>
    </w:p>
    <w:p w:rsidR="00A77FBE" w:rsidRPr="00A77FBE" w:rsidRDefault="00A77FBE" w:rsidP="00547AF2">
      <w:pPr>
        <w:rPr>
          <w:rFonts w:ascii="Arial" w:hAnsi="Arial" w:cs="Arial"/>
        </w:rPr>
      </w:pPr>
    </w:p>
    <w:p w:rsidR="00EB285C" w:rsidRDefault="004A42B5" w:rsidP="00AB2B49">
      <w:pPr>
        <w:rPr>
          <w:rFonts w:ascii="Arial" w:hAnsi="Arial" w:cs="Arial"/>
          <w:lang w:val="de-DE"/>
        </w:rPr>
      </w:pPr>
      <w:r>
        <w:rPr>
          <w:rFonts w:ascii="Arial" w:hAnsi="Arial" w:cs="Arial"/>
        </w:rPr>
        <w:t xml:space="preserve">In diesem letzten </w:t>
      </w:r>
      <w:r w:rsidR="005654D8">
        <w:rPr>
          <w:rFonts w:ascii="Arial" w:hAnsi="Arial" w:cs="Arial"/>
        </w:rPr>
        <w:t>literaturgeleiteten K</w:t>
      </w:r>
      <w:r>
        <w:rPr>
          <w:rFonts w:ascii="Arial" w:hAnsi="Arial" w:cs="Arial"/>
        </w:rPr>
        <w:t xml:space="preserve">apitel </w:t>
      </w:r>
      <w:r w:rsidR="002878DB">
        <w:rPr>
          <w:rFonts w:ascii="Arial" w:hAnsi="Arial" w:cs="Arial"/>
        </w:rPr>
        <w:t xml:space="preserve">wollen wir </w:t>
      </w:r>
      <w:r w:rsidR="005E7924">
        <w:rPr>
          <w:rFonts w:ascii="Arial" w:hAnsi="Arial" w:cs="Arial"/>
        </w:rPr>
        <w:t xml:space="preserve">noch </w:t>
      </w:r>
      <w:r w:rsidR="002878DB">
        <w:rPr>
          <w:rFonts w:ascii="Arial" w:hAnsi="Arial" w:cs="Arial"/>
        </w:rPr>
        <w:t xml:space="preserve">auf die Frage eingehen, </w:t>
      </w:r>
      <w:r w:rsidR="005E7924" w:rsidRPr="00D41441">
        <w:rPr>
          <w:rFonts w:ascii="Arial" w:hAnsi="Arial" w:cs="Arial"/>
          <w:i/>
        </w:rPr>
        <w:t>„W</w:t>
      </w:r>
      <w:r w:rsidR="002878DB" w:rsidRPr="00D41441">
        <w:rPr>
          <w:rFonts w:ascii="Arial" w:hAnsi="Arial" w:cs="Arial"/>
          <w:i/>
        </w:rPr>
        <w:t>elche Einflüsse können sich störend und hemmend auf die</w:t>
      </w:r>
      <w:r w:rsidR="00D41441">
        <w:rPr>
          <w:rFonts w:ascii="Arial" w:hAnsi="Arial" w:cs="Arial"/>
          <w:i/>
        </w:rPr>
        <w:t xml:space="preserve"> Motivation und das Engagement,</w:t>
      </w:r>
      <w:r w:rsidR="002878DB" w:rsidRPr="00D41441">
        <w:rPr>
          <w:rFonts w:ascii="Arial" w:hAnsi="Arial" w:cs="Arial"/>
          <w:i/>
        </w:rPr>
        <w:t xml:space="preserve"> der </w:t>
      </w:r>
      <w:r w:rsidR="00D41441">
        <w:rPr>
          <w:rFonts w:ascii="Arial" w:hAnsi="Arial" w:cs="Arial"/>
          <w:i/>
        </w:rPr>
        <w:t xml:space="preserve">vom Veränderungsvorhaben betroffenen  </w:t>
      </w:r>
      <w:r w:rsidR="002878DB" w:rsidRPr="00D41441">
        <w:rPr>
          <w:rFonts w:ascii="Arial" w:hAnsi="Arial" w:cs="Arial"/>
          <w:i/>
        </w:rPr>
        <w:t>Mitarbeiter</w:t>
      </w:r>
      <w:r w:rsidR="00D41441">
        <w:rPr>
          <w:rFonts w:ascii="Arial" w:hAnsi="Arial" w:cs="Arial"/>
          <w:i/>
        </w:rPr>
        <w:t xml:space="preserve">, </w:t>
      </w:r>
      <w:r w:rsidR="002878DB" w:rsidRPr="00D41441">
        <w:rPr>
          <w:rFonts w:ascii="Arial" w:hAnsi="Arial" w:cs="Arial"/>
          <w:i/>
        </w:rPr>
        <w:t>auswirken</w:t>
      </w:r>
      <w:r w:rsidR="005E7924" w:rsidRPr="00D41441">
        <w:rPr>
          <w:rFonts w:ascii="Arial" w:hAnsi="Arial" w:cs="Arial"/>
          <w:i/>
        </w:rPr>
        <w:t>?“</w:t>
      </w:r>
      <w:r w:rsidR="002878DB">
        <w:rPr>
          <w:rFonts w:ascii="Arial" w:hAnsi="Arial" w:cs="Arial"/>
        </w:rPr>
        <w:t>.</w:t>
      </w:r>
      <w:r w:rsidR="007C1BCE">
        <w:rPr>
          <w:rFonts w:ascii="Arial" w:hAnsi="Arial" w:cs="Arial"/>
        </w:rPr>
        <w:t xml:space="preserve"> </w:t>
      </w:r>
      <w:r w:rsidR="00871A37">
        <w:rPr>
          <w:rFonts w:ascii="Arial" w:hAnsi="Arial" w:cs="Arial"/>
        </w:rPr>
        <w:t xml:space="preserve">Vorab soll an dieser </w:t>
      </w:r>
      <w:r w:rsidR="00D41441">
        <w:rPr>
          <w:rFonts w:ascii="Arial" w:hAnsi="Arial" w:cs="Arial"/>
        </w:rPr>
        <w:t xml:space="preserve">Stelle </w:t>
      </w:r>
      <w:r w:rsidR="002878DB">
        <w:rPr>
          <w:rFonts w:ascii="Arial" w:hAnsi="Arial" w:cs="Arial"/>
        </w:rPr>
        <w:t>erwähn</w:t>
      </w:r>
      <w:r w:rsidR="00871A37">
        <w:rPr>
          <w:rFonts w:ascii="Arial" w:hAnsi="Arial" w:cs="Arial"/>
        </w:rPr>
        <w:t>t werden</w:t>
      </w:r>
      <w:r w:rsidR="002878DB">
        <w:rPr>
          <w:rFonts w:ascii="Arial" w:hAnsi="Arial" w:cs="Arial"/>
        </w:rPr>
        <w:t>, dass für die nachfolgende System</w:t>
      </w:r>
      <w:r w:rsidR="002B4215">
        <w:rPr>
          <w:rFonts w:ascii="Arial" w:hAnsi="Arial" w:cs="Arial"/>
        </w:rPr>
        <w:t>-</w:t>
      </w:r>
      <w:r w:rsidR="002878DB">
        <w:rPr>
          <w:rFonts w:ascii="Arial" w:hAnsi="Arial" w:cs="Arial"/>
        </w:rPr>
        <w:t>abgrenzung</w:t>
      </w:r>
      <w:r w:rsidR="00D41441">
        <w:rPr>
          <w:rFonts w:ascii="Arial" w:hAnsi="Arial" w:cs="Arial"/>
        </w:rPr>
        <w:t xml:space="preserve"> die  </w:t>
      </w:r>
      <w:r w:rsidR="007C1BCE">
        <w:rPr>
          <w:rFonts w:ascii="Arial" w:hAnsi="Arial" w:cs="Arial"/>
        </w:rPr>
        <w:t>Forschungsschwerpunkte</w:t>
      </w:r>
      <w:r w:rsidR="00EC0659">
        <w:rPr>
          <w:rFonts w:ascii="Arial" w:hAnsi="Arial" w:cs="Arial"/>
        </w:rPr>
        <w:t xml:space="preserve">: </w:t>
      </w:r>
      <w:r w:rsidR="002B4215" w:rsidRPr="002B4215">
        <w:rPr>
          <w:rFonts w:ascii="Arial" w:hAnsi="Arial" w:cs="Arial"/>
          <w:i/>
        </w:rPr>
        <w:t>„</w:t>
      </w:r>
      <w:r w:rsidR="00EC0659" w:rsidRPr="002B4215">
        <w:rPr>
          <w:rFonts w:ascii="Arial" w:hAnsi="Arial" w:cs="Arial"/>
          <w:i/>
        </w:rPr>
        <w:t>Die</w:t>
      </w:r>
      <w:r w:rsidR="005E7924" w:rsidRPr="002B4215">
        <w:rPr>
          <w:rFonts w:ascii="Arial" w:hAnsi="Arial" w:cs="Arial"/>
          <w:i/>
        </w:rPr>
        <w:t xml:space="preserve"> unterschiedlichen Szenarien die eine Veränderung notwendig machen</w:t>
      </w:r>
      <w:r w:rsidR="002B4215" w:rsidRPr="002B4215">
        <w:rPr>
          <w:rFonts w:ascii="Arial" w:hAnsi="Arial" w:cs="Arial"/>
          <w:i/>
        </w:rPr>
        <w:t>“</w:t>
      </w:r>
      <w:r w:rsidR="00EC0659">
        <w:rPr>
          <w:rFonts w:ascii="Arial" w:hAnsi="Arial" w:cs="Arial"/>
        </w:rPr>
        <w:t xml:space="preserve">; </w:t>
      </w:r>
      <w:r w:rsidR="002B4215" w:rsidRPr="002B4215">
        <w:rPr>
          <w:rFonts w:ascii="Arial" w:hAnsi="Arial" w:cs="Arial"/>
          <w:i/>
        </w:rPr>
        <w:t>„</w:t>
      </w:r>
      <w:r w:rsidR="00EC0659" w:rsidRPr="002B4215">
        <w:rPr>
          <w:rFonts w:ascii="Arial" w:hAnsi="Arial" w:cs="Arial"/>
          <w:i/>
        </w:rPr>
        <w:t xml:space="preserve">Führung </w:t>
      </w:r>
      <w:r w:rsidR="00A52121" w:rsidRPr="002B4215">
        <w:rPr>
          <w:rFonts w:ascii="Arial" w:hAnsi="Arial" w:cs="Arial"/>
          <w:i/>
        </w:rPr>
        <w:t>am Ort der Wertschöpfung</w:t>
      </w:r>
      <w:r w:rsidR="002B4215" w:rsidRPr="002B4215">
        <w:rPr>
          <w:rFonts w:ascii="Arial" w:hAnsi="Arial" w:cs="Arial"/>
          <w:i/>
        </w:rPr>
        <w:t>“</w:t>
      </w:r>
      <w:r w:rsidR="00EC0659">
        <w:rPr>
          <w:rFonts w:ascii="Arial" w:hAnsi="Arial" w:cs="Arial"/>
        </w:rPr>
        <w:t xml:space="preserve"> und </w:t>
      </w:r>
      <w:r w:rsidR="002B4215" w:rsidRPr="002B4215">
        <w:rPr>
          <w:rFonts w:ascii="Arial" w:hAnsi="Arial" w:cs="Arial"/>
          <w:i/>
        </w:rPr>
        <w:t>„</w:t>
      </w:r>
      <w:r w:rsidR="00EC0659" w:rsidRPr="002B4215">
        <w:rPr>
          <w:rFonts w:ascii="Arial" w:hAnsi="Arial" w:cs="Arial"/>
          <w:i/>
        </w:rPr>
        <w:t>die Sichtweisen der Mitarbeiter für die Veränderung</w:t>
      </w:r>
      <w:r w:rsidR="002B4215" w:rsidRPr="002B4215">
        <w:rPr>
          <w:rFonts w:ascii="Arial" w:hAnsi="Arial" w:cs="Arial"/>
          <w:i/>
        </w:rPr>
        <w:t>“</w:t>
      </w:r>
      <w:r w:rsidR="002B4215">
        <w:rPr>
          <w:rFonts w:ascii="Arial" w:hAnsi="Arial" w:cs="Arial"/>
        </w:rPr>
        <w:t xml:space="preserve">; </w:t>
      </w:r>
      <w:r w:rsidR="005E7924">
        <w:rPr>
          <w:rFonts w:ascii="Arial" w:hAnsi="Arial" w:cs="Arial"/>
        </w:rPr>
        <w:t>maßgeblich</w:t>
      </w:r>
      <w:r w:rsidR="007C1BCE">
        <w:rPr>
          <w:rFonts w:ascii="Arial" w:hAnsi="Arial" w:cs="Arial"/>
        </w:rPr>
        <w:t xml:space="preserve"> sind</w:t>
      </w:r>
      <w:r w:rsidR="00EC0659">
        <w:rPr>
          <w:rFonts w:ascii="Arial" w:hAnsi="Arial" w:cs="Arial"/>
        </w:rPr>
        <w:t xml:space="preserve"> und im Vordergrund der Bedeutsamkeit</w:t>
      </w:r>
      <w:r w:rsidR="00A52121">
        <w:rPr>
          <w:rFonts w:ascii="Arial" w:hAnsi="Arial" w:cs="Arial"/>
        </w:rPr>
        <w:t xml:space="preserve"> </w:t>
      </w:r>
      <w:r w:rsidR="00EC0659">
        <w:rPr>
          <w:rFonts w:ascii="Arial" w:hAnsi="Arial" w:cs="Arial"/>
        </w:rPr>
        <w:t>für die eig</w:t>
      </w:r>
      <w:r w:rsidR="00447C87">
        <w:rPr>
          <w:rFonts w:ascii="Arial" w:hAnsi="Arial" w:cs="Arial"/>
        </w:rPr>
        <w:t>e</w:t>
      </w:r>
      <w:r w:rsidR="00EC0659">
        <w:rPr>
          <w:rFonts w:ascii="Arial" w:hAnsi="Arial" w:cs="Arial"/>
        </w:rPr>
        <w:t xml:space="preserve">ne Arbeit stehen. </w:t>
      </w:r>
      <w:r w:rsidR="00CD1D0C">
        <w:rPr>
          <w:rFonts w:ascii="Arial" w:hAnsi="Arial" w:cs="Arial"/>
        </w:rPr>
        <w:t xml:space="preserve">Ein </w:t>
      </w:r>
      <w:r w:rsidR="00DD0289">
        <w:rPr>
          <w:rFonts w:ascii="Arial" w:hAnsi="Arial" w:cs="Arial"/>
        </w:rPr>
        <w:t>H</w:t>
      </w:r>
      <w:r w:rsidR="00CD1D0C">
        <w:rPr>
          <w:rFonts w:ascii="Arial" w:hAnsi="Arial" w:cs="Arial"/>
        </w:rPr>
        <w:t>erleiten der</w:t>
      </w:r>
      <w:r w:rsidR="00262E2A">
        <w:rPr>
          <w:rFonts w:ascii="Arial" w:hAnsi="Arial" w:cs="Arial"/>
        </w:rPr>
        <w:t xml:space="preserve"> in zahlreichen Publikationen beschriebenen </w:t>
      </w:r>
      <w:r w:rsidR="00CD1D0C">
        <w:rPr>
          <w:rFonts w:ascii="Arial" w:hAnsi="Arial" w:cs="Arial"/>
        </w:rPr>
        <w:t xml:space="preserve">Motivationsmodelle und ein </w:t>
      </w:r>
      <w:r w:rsidR="00DD0289">
        <w:rPr>
          <w:rFonts w:ascii="Arial" w:hAnsi="Arial" w:cs="Arial"/>
        </w:rPr>
        <w:t>B</w:t>
      </w:r>
      <w:r w:rsidR="00CD1D0C">
        <w:rPr>
          <w:rFonts w:ascii="Arial" w:hAnsi="Arial" w:cs="Arial"/>
        </w:rPr>
        <w:t>eurteilen der gegenwärtigen Diskussionen zur Motivation</w:t>
      </w:r>
      <w:r w:rsidR="0087654E">
        <w:rPr>
          <w:rFonts w:ascii="Arial" w:hAnsi="Arial" w:cs="Arial"/>
        </w:rPr>
        <w:t>,</w:t>
      </w:r>
      <w:r w:rsidR="00CD1D0C">
        <w:rPr>
          <w:rFonts w:ascii="Arial" w:hAnsi="Arial" w:cs="Arial"/>
        </w:rPr>
        <w:t xml:space="preserve"> </w:t>
      </w:r>
      <w:r w:rsidR="0087654E">
        <w:rPr>
          <w:rFonts w:ascii="Arial" w:hAnsi="Arial" w:cs="Arial"/>
        </w:rPr>
        <w:t>er</w:t>
      </w:r>
      <w:r w:rsidR="00CD1D0C">
        <w:rPr>
          <w:rFonts w:ascii="Arial" w:hAnsi="Arial" w:cs="Arial"/>
        </w:rPr>
        <w:t>scheint für die eigene Forschung nicht zwingend notwendig</w:t>
      </w:r>
      <w:r w:rsidR="0087654E">
        <w:rPr>
          <w:rFonts w:ascii="Arial" w:hAnsi="Arial" w:cs="Arial"/>
        </w:rPr>
        <w:t xml:space="preserve">. </w:t>
      </w:r>
      <w:r w:rsidR="00CD1D0C">
        <w:rPr>
          <w:rFonts w:ascii="Arial" w:hAnsi="Arial" w:cs="Arial"/>
          <w:lang w:val="de-DE"/>
        </w:rPr>
        <w:t>Um d</w:t>
      </w:r>
      <w:r w:rsidR="00E970A7">
        <w:rPr>
          <w:rFonts w:ascii="Arial" w:hAnsi="Arial" w:cs="Arial"/>
          <w:lang w:val="de-DE"/>
        </w:rPr>
        <w:t>ie</w:t>
      </w:r>
      <w:r w:rsidR="00490637">
        <w:rPr>
          <w:rFonts w:ascii="Arial" w:hAnsi="Arial" w:cs="Arial"/>
          <w:lang w:val="de-DE"/>
        </w:rPr>
        <w:t xml:space="preserve"> </w:t>
      </w:r>
      <w:r w:rsidR="00CD1D0C">
        <w:rPr>
          <w:rFonts w:ascii="Arial" w:hAnsi="Arial" w:cs="Arial"/>
          <w:lang w:val="de-DE"/>
        </w:rPr>
        <w:t xml:space="preserve">aus Sicht </w:t>
      </w:r>
      <w:r w:rsidR="006C1245">
        <w:rPr>
          <w:rFonts w:ascii="Arial" w:hAnsi="Arial" w:cs="Arial"/>
          <w:lang w:val="de-DE"/>
        </w:rPr>
        <w:t xml:space="preserve">vieler Autoren </w:t>
      </w:r>
      <w:r w:rsidR="00CD1D0C">
        <w:rPr>
          <w:rFonts w:ascii="Arial" w:hAnsi="Arial" w:cs="Arial"/>
          <w:lang w:val="de-DE"/>
        </w:rPr>
        <w:t>bedeutsamen Aspekt</w:t>
      </w:r>
      <w:r w:rsidR="00451AD5">
        <w:rPr>
          <w:rFonts w:ascii="Arial" w:hAnsi="Arial" w:cs="Arial"/>
          <w:lang w:val="de-DE"/>
        </w:rPr>
        <w:t>e</w:t>
      </w:r>
      <w:r w:rsidR="00CD1D0C">
        <w:rPr>
          <w:rFonts w:ascii="Arial" w:hAnsi="Arial" w:cs="Arial"/>
          <w:lang w:val="de-DE"/>
        </w:rPr>
        <w:t xml:space="preserve"> </w:t>
      </w:r>
      <w:r w:rsidR="00697379">
        <w:rPr>
          <w:rFonts w:ascii="Arial" w:hAnsi="Arial" w:cs="Arial"/>
          <w:lang w:val="de-DE"/>
        </w:rPr>
        <w:t xml:space="preserve">der </w:t>
      </w:r>
      <w:r w:rsidR="00451AD5">
        <w:rPr>
          <w:rFonts w:ascii="Arial" w:hAnsi="Arial" w:cs="Arial"/>
          <w:lang w:val="de-DE"/>
        </w:rPr>
        <w:t xml:space="preserve">Motivationspsychologie </w:t>
      </w:r>
      <w:r w:rsidR="006C1245">
        <w:rPr>
          <w:rFonts w:ascii="Arial" w:hAnsi="Arial" w:cs="Arial"/>
          <w:lang w:val="de-DE"/>
        </w:rPr>
        <w:t xml:space="preserve">für Veränderungsprozesse </w:t>
      </w:r>
      <w:r w:rsidR="00CD1D0C">
        <w:rPr>
          <w:rFonts w:ascii="Arial" w:hAnsi="Arial" w:cs="Arial"/>
          <w:lang w:val="de-DE"/>
        </w:rPr>
        <w:t xml:space="preserve">nicht gänzlich zu überspringen, lassen Sie uns </w:t>
      </w:r>
      <w:r w:rsidR="00505A8D">
        <w:rPr>
          <w:rFonts w:ascii="Arial" w:hAnsi="Arial" w:cs="Arial"/>
          <w:lang w:val="de-DE"/>
        </w:rPr>
        <w:t>zum Einstieg</w:t>
      </w:r>
      <w:r w:rsidR="007B5189">
        <w:rPr>
          <w:rFonts w:ascii="Arial" w:hAnsi="Arial" w:cs="Arial"/>
          <w:lang w:val="de-DE"/>
        </w:rPr>
        <w:t xml:space="preserve"> einige</w:t>
      </w:r>
      <w:r w:rsidR="00690190">
        <w:rPr>
          <w:rFonts w:ascii="Arial" w:hAnsi="Arial" w:cs="Arial"/>
          <w:lang w:val="de-DE"/>
        </w:rPr>
        <w:t xml:space="preserve"> [</w:t>
      </w:r>
      <w:r w:rsidR="000211B1">
        <w:rPr>
          <w:rFonts w:ascii="Arial" w:hAnsi="Arial" w:cs="Arial"/>
          <w:lang w:val="de-DE"/>
        </w:rPr>
        <w:t xml:space="preserve">aus </w:t>
      </w:r>
      <w:r w:rsidR="00690190">
        <w:rPr>
          <w:rFonts w:ascii="Arial" w:hAnsi="Arial" w:cs="Arial"/>
          <w:lang w:val="de-DE"/>
        </w:rPr>
        <w:t xml:space="preserve">eigenem Blickwinkel; A.E.] </w:t>
      </w:r>
      <w:r w:rsidR="007B5189">
        <w:rPr>
          <w:rFonts w:ascii="Arial" w:hAnsi="Arial" w:cs="Arial"/>
          <w:lang w:val="de-DE"/>
        </w:rPr>
        <w:t xml:space="preserve">allgemein anerkannte </w:t>
      </w:r>
      <w:r w:rsidR="006C1245">
        <w:rPr>
          <w:rFonts w:ascii="Arial" w:hAnsi="Arial" w:cs="Arial"/>
          <w:lang w:val="de-DE"/>
        </w:rPr>
        <w:t xml:space="preserve">Grundaussagen </w:t>
      </w:r>
      <w:r w:rsidR="007B5189">
        <w:rPr>
          <w:rFonts w:ascii="Arial" w:hAnsi="Arial" w:cs="Arial"/>
          <w:lang w:val="de-DE"/>
        </w:rPr>
        <w:t>zur Motivation hören.</w:t>
      </w:r>
      <w:r w:rsidR="00697379">
        <w:rPr>
          <w:rFonts w:ascii="Arial" w:hAnsi="Arial" w:cs="Arial"/>
          <w:lang w:val="de-DE"/>
        </w:rPr>
        <w:t xml:space="preserve"> </w:t>
      </w:r>
    </w:p>
    <w:p w:rsidR="006C4C75" w:rsidRPr="006C4C75" w:rsidRDefault="006C4C75" w:rsidP="00AB2B49">
      <w:pPr>
        <w:rPr>
          <w:rFonts w:ascii="Arial" w:hAnsi="Arial" w:cs="Arial"/>
          <w:sz w:val="16"/>
          <w:szCs w:val="16"/>
          <w:lang w:val="de-DE"/>
        </w:rPr>
      </w:pPr>
    </w:p>
    <w:p w:rsidR="008B1E6C" w:rsidRPr="006C4C75" w:rsidRDefault="008B1E6C" w:rsidP="00AB2B49">
      <w:pPr>
        <w:rPr>
          <w:rFonts w:ascii="Arial" w:hAnsi="Arial" w:cs="Arial"/>
          <w:lang w:val="de-DE"/>
        </w:rPr>
      </w:pPr>
    </w:p>
    <w:p w:rsidR="004B6D22" w:rsidRPr="004B6D22" w:rsidRDefault="00AB2B49" w:rsidP="004B6D22">
      <w:pPr>
        <w:pStyle w:val="Listenabsatz"/>
        <w:numPr>
          <w:ilvl w:val="3"/>
          <w:numId w:val="5"/>
        </w:numPr>
        <w:ind w:left="1134" w:hanging="1134"/>
        <w:rPr>
          <w:rFonts w:ascii="Arial" w:hAnsi="Arial" w:cs="Arial"/>
          <w:lang w:val="de-DE"/>
        </w:rPr>
      </w:pPr>
      <w:r w:rsidRPr="004B6D22">
        <w:rPr>
          <w:rFonts w:ascii="Arial" w:hAnsi="Arial" w:cs="Arial"/>
          <w:lang w:val="de-DE"/>
        </w:rPr>
        <w:t>Grundlagen zur Motivation</w:t>
      </w:r>
    </w:p>
    <w:p w:rsidR="00A868A3" w:rsidRPr="004B6D22" w:rsidRDefault="00A868A3" w:rsidP="004B6D22">
      <w:pPr>
        <w:rPr>
          <w:rFonts w:ascii="Arial" w:hAnsi="Arial" w:cs="Arial"/>
          <w:sz w:val="28"/>
          <w:szCs w:val="28"/>
          <w:lang w:val="de-DE"/>
        </w:rPr>
      </w:pPr>
    </w:p>
    <w:p w:rsidR="004B6D22" w:rsidRDefault="004B6D22" w:rsidP="00AB2B49">
      <w:pPr>
        <w:rPr>
          <w:rFonts w:ascii="Arial" w:hAnsi="Arial" w:cs="Arial"/>
        </w:rPr>
      </w:pPr>
      <w:r>
        <w:rPr>
          <w:rFonts w:ascii="Arial" w:hAnsi="Arial" w:cs="Arial"/>
          <w:lang w:val="de-DE"/>
        </w:rPr>
        <w:t xml:space="preserve">Bei Nachforschungen zu dem Begriff der Motivation finden sich in der Literatur gleichlautende Fragestellungen als auch Aussagen, wie beispielsweise die von </w:t>
      </w:r>
      <w:r>
        <w:rPr>
          <w:rFonts w:ascii="Arial" w:hAnsi="Arial" w:cs="Arial"/>
          <w:color w:val="FF00FF"/>
        </w:rPr>
        <w:t>Seeger</w:t>
      </w:r>
      <w:r w:rsidRPr="00471C03">
        <w:rPr>
          <w:rFonts w:ascii="Arial" w:hAnsi="Arial" w:cs="Arial"/>
          <w:color w:val="FF00FF"/>
        </w:rPr>
        <w:t xml:space="preserve"> (200</w:t>
      </w:r>
      <w:r>
        <w:rPr>
          <w:rFonts w:ascii="Arial" w:hAnsi="Arial" w:cs="Arial"/>
          <w:color w:val="FF00FF"/>
        </w:rPr>
        <w:t>4</w:t>
      </w:r>
      <w:r w:rsidRPr="00471C03">
        <w:rPr>
          <w:rFonts w:ascii="Arial" w:hAnsi="Arial" w:cs="Arial"/>
          <w:color w:val="FF00FF"/>
        </w:rPr>
        <w:t xml:space="preserve">, S. </w:t>
      </w:r>
      <w:r>
        <w:rPr>
          <w:rFonts w:ascii="Arial" w:hAnsi="Arial" w:cs="Arial"/>
          <w:color w:val="FF00FF"/>
        </w:rPr>
        <w:t>7</w:t>
      </w:r>
      <w:r w:rsidRPr="00471C03">
        <w:rPr>
          <w:rFonts w:ascii="Arial" w:hAnsi="Arial" w:cs="Arial"/>
          <w:color w:val="FF00FF"/>
        </w:rPr>
        <w:t>)</w:t>
      </w:r>
      <w:r>
        <w:rPr>
          <w:rFonts w:ascii="Arial" w:hAnsi="Arial" w:cs="Arial"/>
        </w:rPr>
        <w:t xml:space="preserve">: </w:t>
      </w:r>
      <w:r w:rsidRPr="00421513">
        <w:rPr>
          <w:rFonts w:ascii="Arial" w:hAnsi="Arial" w:cs="Arial"/>
          <w:i/>
        </w:rPr>
        <w:t xml:space="preserve">„Motivation ist wohl das Thema, das Führungskräfte jeden Tag aufs Neue beschäftigen sollte und in der Tat bewegt. Was ermuntert Kollegen und Untergebene zu besseren Leistungen? Wie bringt man eine Belegschaft dazu, sich mit mehr Engagement den </w:t>
      </w:r>
      <w:r w:rsidRPr="008C5166">
        <w:rPr>
          <w:rFonts w:ascii="Arial" w:hAnsi="Arial" w:cs="Arial"/>
          <w:i/>
        </w:rPr>
        <w:t>täglichen Herausforderungen zu widmen? Und welche Anreize sind es, die Manager selbst in die Lage versetzen</w:t>
      </w:r>
      <w:r w:rsidRPr="00421513">
        <w:rPr>
          <w:rFonts w:ascii="Arial" w:hAnsi="Arial" w:cs="Arial"/>
          <w:i/>
        </w:rPr>
        <w:t xml:space="preserve">, begeistert bei der Sache </w:t>
      </w:r>
      <w:r w:rsidRPr="00421513">
        <w:rPr>
          <w:rFonts w:ascii="Arial" w:hAnsi="Arial" w:cs="Arial"/>
          <w:i/>
        </w:rPr>
        <w:lastRenderedPageBreak/>
        <w:t>zu bleiben?“</w:t>
      </w:r>
      <w:r>
        <w:rPr>
          <w:rFonts w:ascii="Arial" w:hAnsi="Arial" w:cs="Arial"/>
        </w:rPr>
        <w:t xml:space="preserve">. </w:t>
      </w:r>
      <w:r>
        <w:rPr>
          <w:rFonts w:ascii="Arial" w:hAnsi="Arial" w:cs="Arial"/>
          <w:color w:val="FF00FF"/>
        </w:rPr>
        <w:t>Nohria et al. (2008)</w:t>
      </w:r>
      <w:r>
        <w:rPr>
          <w:rFonts w:ascii="Arial" w:hAnsi="Arial" w:cs="Arial"/>
          <w:lang w:val="de-DE"/>
        </w:rPr>
        <w:t xml:space="preserve"> die den Anspruch erheben, dass über ihr Modell</w:t>
      </w:r>
      <w:r w:rsidR="008D04E7">
        <w:rPr>
          <w:rStyle w:val="Funotenzeichen"/>
          <w:rFonts w:ascii="Arial" w:hAnsi="Arial" w:cs="Arial"/>
          <w:lang w:val="de-DE"/>
        </w:rPr>
        <w:footnoteReference w:id="57"/>
      </w:r>
      <w:r>
        <w:rPr>
          <w:rFonts w:ascii="Arial" w:hAnsi="Arial" w:cs="Arial"/>
          <w:lang w:val="de-DE"/>
        </w:rPr>
        <w:t xml:space="preserve"> die wichtigsten Hebel zur Verbesserung der Mitarbeitermotivation identifiziert werden ergänzen, dass eine der größten Herausforderungen für Führungskräfte darin besteht, Mitarbeiter auch unter schwierigen Bedingungen zu Bestleistungen zu bewegen </w:t>
      </w:r>
      <w:r>
        <w:rPr>
          <w:rFonts w:ascii="Arial" w:hAnsi="Arial" w:cs="Arial"/>
          <w:color w:val="FF00FF"/>
        </w:rPr>
        <w:t>(S. 21</w:t>
      </w:r>
      <w:r w:rsidRPr="00471C03">
        <w:rPr>
          <w:rFonts w:ascii="Arial" w:hAnsi="Arial" w:cs="Arial"/>
          <w:color w:val="FF00FF"/>
        </w:rPr>
        <w:t>)</w:t>
      </w:r>
      <w:r>
        <w:rPr>
          <w:rFonts w:ascii="Arial" w:hAnsi="Arial" w:cs="Arial"/>
          <w:lang w:val="de-DE"/>
        </w:rPr>
        <w:t>. Weiter findet sich der Hinweis, dass Wissenschaftler seit Beginn der Industrialisierung versuchen herauszufinden, welche Faktoren die Motivation am Arbeitsplatz beeinflussen und</w:t>
      </w:r>
      <w:r w:rsidR="00FB1793">
        <w:rPr>
          <w:rFonts w:ascii="Arial" w:hAnsi="Arial" w:cs="Arial"/>
          <w:lang w:val="de-DE"/>
        </w:rPr>
        <w:t xml:space="preserve"> </w:t>
      </w:r>
      <w:r w:rsidRPr="007F4BE4">
        <w:rPr>
          <w:rFonts w:ascii="Arial" w:hAnsi="Arial" w:cs="Arial"/>
          <w:i/>
          <w:lang w:val="de-DE"/>
        </w:rPr>
        <w:t>„Generationen von Forschern haben Arbeitnehmer befragt, Resultate interpretiert und diese in tragfähige Managementkonzepte übersetzt. Manche Ideen und Ansätze haben bis heute nicht</w:t>
      </w:r>
      <w:r w:rsidR="00ED68D0">
        <w:rPr>
          <w:rFonts w:ascii="Arial" w:hAnsi="Arial" w:cs="Arial"/>
          <w:i/>
          <w:lang w:val="de-DE"/>
        </w:rPr>
        <w:t>s</w:t>
      </w:r>
      <w:r w:rsidRPr="007F4BE4">
        <w:rPr>
          <w:rFonts w:ascii="Arial" w:hAnsi="Arial" w:cs="Arial"/>
          <w:i/>
          <w:lang w:val="de-DE"/>
        </w:rPr>
        <w:t xml:space="preserve"> von ihrer Gültigkeit verloren“</w:t>
      </w:r>
      <w:r>
        <w:rPr>
          <w:rFonts w:ascii="Arial" w:hAnsi="Arial" w:cs="Arial"/>
          <w:lang w:val="de-DE"/>
        </w:rPr>
        <w:t xml:space="preserve"> </w:t>
      </w:r>
      <w:r w:rsidRPr="009A3ACF">
        <w:rPr>
          <w:rFonts w:ascii="Arial" w:eastAsia="Batang" w:hAnsi="Arial" w:cs="Arial"/>
          <w:color w:val="FF00FF"/>
        </w:rPr>
        <w:t xml:space="preserve">(vgl. </w:t>
      </w:r>
      <w:r>
        <w:rPr>
          <w:rFonts w:ascii="Arial" w:eastAsia="Batang" w:hAnsi="Arial" w:cs="Arial"/>
          <w:color w:val="FF00FF"/>
        </w:rPr>
        <w:t xml:space="preserve">hierzu </w:t>
      </w:r>
      <w:r>
        <w:rPr>
          <w:rFonts w:ascii="Arial" w:hAnsi="Arial" w:cs="Arial"/>
          <w:color w:val="FF00FF"/>
        </w:rPr>
        <w:t>Seeger, 2004</w:t>
      </w:r>
      <w:r>
        <w:rPr>
          <w:rFonts w:ascii="Arial" w:eastAsia="Batang" w:hAnsi="Arial" w:cs="Arial"/>
          <w:color w:val="FF00FF"/>
        </w:rPr>
        <w:t>, S. 70</w:t>
      </w:r>
      <w:r w:rsidRPr="009A3ACF">
        <w:rPr>
          <w:rFonts w:ascii="Arial" w:eastAsia="Batang" w:hAnsi="Arial" w:cs="Arial"/>
          <w:color w:val="FF00FF"/>
        </w:rPr>
        <w:t>)</w:t>
      </w:r>
      <w:r>
        <w:rPr>
          <w:rFonts w:ascii="Arial" w:eastAsia="Batang" w:hAnsi="Arial" w:cs="Arial"/>
          <w:color w:val="FF00FF"/>
        </w:rPr>
        <w:t>.</w:t>
      </w:r>
      <w:r w:rsidR="003F2F84">
        <w:rPr>
          <w:rFonts w:ascii="Arial" w:eastAsia="Batang" w:hAnsi="Arial" w:cs="Arial"/>
        </w:rPr>
        <w:t xml:space="preserve"> </w:t>
      </w:r>
      <w:r>
        <w:rPr>
          <w:rFonts w:ascii="Arial" w:eastAsia="Batang" w:hAnsi="Arial" w:cs="Arial"/>
        </w:rPr>
        <w:t xml:space="preserve">Lassen Sie uns stellvertretend von </w:t>
      </w:r>
      <w:r>
        <w:rPr>
          <w:rFonts w:ascii="Arial" w:hAnsi="Arial" w:cs="Arial"/>
          <w:color w:val="FF00FF"/>
        </w:rPr>
        <w:t xml:space="preserve">Maier und Kirchgeorg (2010) </w:t>
      </w:r>
      <w:r>
        <w:rPr>
          <w:rFonts w:ascii="Arial" w:eastAsia="Batang" w:hAnsi="Arial" w:cs="Arial"/>
        </w:rPr>
        <w:t xml:space="preserve">eine der unzähligen Definitionen hören: </w:t>
      </w:r>
      <w:r w:rsidRPr="00055FCF">
        <w:rPr>
          <w:rFonts w:ascii="Arial" w:hAnsi="Arial" w:cs="Arial"/>
          <w:i/>
        </w:rPr>
        <w:t>„Zustand einer Person, der sie dazu veranlasst, eine bestimmte Handlungsalternative auszuwählen, um ein bestimmtes Ergebnis zu erreichen und der dafür sorgt, dass diese Person ihr Verhalten hinsichtlich Richtung und Intensität beibehält. Im Gegensatz zu den beim Menschen begrenzten biologischen Antrieben sind Motivation und einzelne Motive gelernt bzw. in Sozialisationsprozessen vermittelt. Der Begriff der Motivation wird oft auch im Sinn von Handlungsantrieben oder Bedürfnissen verwendet“</w:t>
      </w:r>
      <w:r>
        <w:rPr>
          <w:rFonts w:ascii="Arial" w:hAnsi="Arial" w:cs="Arial"/>
        </w:rPr>
        <w:t xml:space="preserve"> und die Beschreibung von </w:t>
      </w:r>
      <w:r>
        <w:rPr>
          <w:rFonts w:ascii="Arial" w:hAnsi="Arial" w:cs="Arial"/>
          <w:color w:val="FF00FF"/>
        </w:rPr>
        <w:t>Neuberger</w:t>
      </w:r>
      <w:r w:rsidRPr="00471C03">
        <w:rPr>
          <w:rFonts w:ascii="Arial" w:hAnsi="Arial" w:cs="Arial"/>
          <w:color w:val="FF00FF"/>
        </w:rPr>
        <w:t xml:space="preserve"> (</w:t>
      </w:r>
      <w:r>
        <w:rPr>
          <w:rFonts w:ascii="Arial" w:hAnsi="Arial" w:cs="Arial"/>
          <w:color w:val="FF00FF"/>
        </w:rPr>
        <w:t>1974</w:t>
      </w:r>
      <w:r w:rsidRPr="00471C03">
        <w:rPr>
          <w:rFonts w:ascii="Arial" w:hAnsi="Arial" w:cs="Arial"/>
          <w:color w:val="FF00FF"/>
        </w:rPr>
        <w:t>)</w:t>
      </w:r>
      <w:r>
        <w:rPr>
          <w:rFonts w:ascii="Arial" w:hAnsi="Arial" w:cs="Arial"/>
          <w:color w:val="FF00FF"/>
        </w:rPr>
        <w:t xml:space="preserve"> </w:t>
      </w:r>
      <w:r>
        <w:rPr>
          <w:rFonts w:ascii="Arial" w:eastAsia="Batang" w:hAnsi="Arial" w:cs="Arial"/>
        </w:rPr>
        <w:t xml:space="preserve">ergänzt: </w:t>
      </w:r>
      <w:r w:rsidRPr="00C94A6B">
        <w:rPr>
          <w:rFonts w:ascii="Arial" w:eastAsia="Batang" w:hAnsi="Arial" w:cs="Arial"/>
          <w:i/>
        </w:rPr>
        <w:t>„Als Wissenschaft vom Verhalten und Erleben hat sie die Hauptaufgabe, die Gesetzmäßigkeit eben dieses Verhaltens und Erlebens aufzudecken – als das »Warum« zu klären“</w:t>
      </w:r>
      <w:r>
        <w:rPr>
          <w:rFonts w:ascii="Arial" w:eastAsia="Batang" w:hAnsi="Arial" w:cs="Arial"/>
        </w:rPr>
        <w:t xml:space="preserve"> und er argumentiert, dass hinter jedem Verhalten immer ein psychisches Motiv oder Bedürfnis steht (</w:t>
      </w:r>
      <w:r w:rsidRPr="00471C03">
        <w:rPr>
          <w:rFonts w:ascii="Arial" w:hAnsi="Arial" w:cs="Arial"/>
          <w:color w:val="FF00FF"/>
        </w:rPr>
        <w:t xml:space="preserve">S. </w:t>
      </w:r>
      <w:r>
        <w:rPr>
          <w:rFonts w:ascii="Arial" w:hAnsi="Arial" w:cs="Arial"/>
          <w:color w:val="FF00FF"/>
        </w:rPr>
        <w:t>11)</w:t>
      </w:r>
      <w:r w:rsidR="00890F8A">
        <w:rPr>
          <w:rFonts w:ascii="Arial" w:eastAsia="Batang" w:hAnsi="Arial" w:cs="Arial"/>
        </w:rPr>
        <w:t xml:space="preserve">. </w:t>
      </w:r>
      <w:r>
        <w:rPr>
          <w:rFonts w:ascii="Arial" w:eastAsia="Batang" w:hAnsi="Arial" w:cs="Arial"/>
        </w:rPr>
        <w:t xml:space="preserve">Nicht ungehört bleiben soll </w:t>
      </w:r>
      <w:r>
        <w:rPr>
          <w:rFonts w:ascii="Arial" w:hAnsi="Arial" w:cs="Arial"/>
          <w:color w:val="FF00FF"/>
        </w:rPr>
        <w:t>Sprenger (1997, S. 20)</w:t>
      </w:r>
      <w:r>
        <w:rPr>
          <w:rFonts w:ascii="Arial" w:hAnsi="Arial" w:cs="Arial"/>
        </w:rPr>
        <w:t xml:space="preserve">, der die Begriffe Motivation und Motivierung wie folgt abgrenzt: </w:t>
      </w:r>
      <w:r w:rsidRPr="00D710A1">
        <w:rPr>
          <w:rFonts w:ascii="Arial" w:hAnsi="Arial" w:cs="Arial"/>
          <w:i/>
        </w:rPr>
        <w:t xml:space="preserve">„Es ist also deutlich zu unterscheiden zwischen der »Motivation«, die die Eigensteuerung des Individuums bezeichnet und daher diesem ganz alleine </w:t>
      </w:r>
      <w:r>
        <w:rPr>
          <w:rFonts w:ascii="Arial" w:hAnsi="Arial" w:cs="Arial"/>
          <w:i/>
        </w:rPr>
        <w:t xml:space="preserve">eignet, ganz allein </w:t>
      </w:r>
      <w:r w:rsidRPr="00D710A1">
        <w:rPr>
          <w:rFonts w:ascii="Arial" w:hAnsi="Arial" w:cs="Arial"/>
          <w:i/>
        </w:rPr>
        <w:t>gehört, und der »Motivierung«, als absichtsvolle</w:t>
      </w:r>
      <w:r w:rsidR="00355F19">
        <w:rPr>
          <w:rFonts w:ascii="Arial" w:hAnsi="Arial" w:cs="Arial"/>
          <w:i/>
        </w:rPr>
        <w:t>s</w:t>
      </w:r>
      <w:r w:rsidRPr="00D710A1">
        <w:rPr>
          <w:rFonts w:ascii="Arial" w:hAnsi="Arial" w:cs="Arial"/>
          <w:i/>
        </w:rPr>
        <w:t xml:space="preserve"> Handeln eines Vorge</w:t>
      </w:r>
      <w:r>
        <w:rPr>
          <w:rFonts w:ascii="Arial" w:hAnsi="Arial" w:cs="Arial"/>
          <w:i/>
        </w:rPr>
        <w:t>se</w:t>
      </w:r>
      <w:r w:rsidRPr="00D710A1">
        <w:rPr>
          <w:rFonts w:ascii="Arial" w:hAnsi="Arial" w:cs="Arial"/>
          <w:i/>
        </w:rPr>
        <w:t>tzten oder als dem Funktionieren von Anreizsystemen, das mithin notwendig als Fremdsteuerung auszuweisen ist“</w:t>
      </w:r>
      <w:r>
        <w:rPr>
          <w:rFonts w:ascii="Arial" w:hAnsi="Arial" w:cs="Arial"/>
        </w:rPr>
        <w:t xml:space="preserve">. Sprenger gibt zu bedenken, dass Motivation und Manipulation nahe beieinander liegt und gibt in Verweis auf Aussagen des 34. Präsidenten der Vereinigten Staaten von Amerika, Dwight D. Eisenhower, eine </w:t>
      </w:r>
      <w:r w:rsidR="00F91525">
        <w:rPr>
          <w:rFonts w:ascii="Arial" w:hAnsi="Arial" w:cs="Arial"/>
        </w:rPr>
        <w:t>im manipulierenden Sinne geprägte</w:t>
      </w:r>
      <w:r>
        <w:rPr>
          <w:rFonts w:ascii="Arial" w:hAnsi="Arial" w:cs="Arial"/>
        </w:rPr>
        <w:t xml:space="preserve"> Definition von Motivation: </w:t>
      </w:r>
      <w:r w:rsidRPr="003F4835">
        <w:rPr>
          <w:rFonts w:ascii="Arial" w:hAnsi="Arial" w:cs="Arial"/>
          <w:i/>
        </w:rPr>
        <w:t>„Motivation ist die Fähigkeit, einen Menschen dazu zu bringen, das zu tun, was man will, wann man will und wie man will – weil er selbst es will“</w:t>
      </w:r>
      <w:r w:rsidR="00F91525">
        <w:rPr>
          <w:rFonts w:ascii="Arial" w:hAnsi="Arial" w:cs="Arial"/>
        </w:rPr>
        <w:t xml:space="preserve">. Aus neutraler Sicht fügt </w:t>
      </w:r>
      <w:r w:rsidR="006459E3">
        <w:rPr>
          <w:rFonts w:ascii="Arial" w:hAnsi="Arial" w:cs="Arial"/>
          <w:color w:val="FF00FF"/>
        </w:rPr>
        <w:t>Lanz (1998</w:t>
      </w:r>
      <w:r w:rsidR="006459E3">
        <w:rPr>
          <w:rFonts w:ascii="Arial" w:eastAsia="Batang" w:hAnsi="Arial" w:cs="Arial"/>
          <w:color w:val="FF00FF"/>
        </w:rPr>
        <w:t>, S. 6</w:t>
      </w:r>
      <w:r w:rsidR="00DE04A5">
        <w:rPr>
          <w:rFonts w:ascii="Arial" w:eastAsia="Batang" w:hAnsi="Arial" w:cs="Arial"/>
          <w:color w:val="FF00FF"/>
        </w:rPr>
        <w:t>8-70</w:t>
      </w:r>
      <w:r w:rsidR="006459E3" w:rsidRPr="009A3ACF">
        <w:rPr>
          <w:rFonts w:ascii="Arial" w:eastAsia="Batang" w:hAnsi="Arial" w:cs="Arial"/>
          <w:color w:val="FF00FF"/>
        </w:rPr>
        <w:t>)</w:t>
      </w:r>
      <w:r w:rsidR="00F91525">
        <w:rPr>
          <w:rFonts w:ascii="Arial" w:hAnsi="Arial" w:cs="Arial"/>
          <w:lang w:val="de-DE"/>
        </w:rPr>
        <w:t xml:space="preserve"> </w:t>
      </w:r>
      <w:r w:rsidR="004F3F23">
        <w:rPr>
          <w:rFonts w:ascii="Arial" w:hAnsi="Arial" w:cs="Arial"/>
          <w:lang w:val="de-DE"/>
        </w:rPr>
        <w:t>ergänzend</w:t>
      </w:r>
      <w:r w:rsidR="00F91525">
        <w:rPr>
          <w:rFonts w:ascii="Arial" w:hAnsi="Arial" w:cs="Arial"/>
          <w:lang w:val="de-DE"/>
        </w:rPr>
        <w:t xml:space="preserve"> hinzu</w:t>
      </w:r>
      <w:r w:rsidR="004F3F23">
        <w:rPr>
          <w:rFonts w:ascii="Arial" w:hAnsi="Arial" w:cs="Arial"/>
          <w:lang w:val="de-DE"/>
        </w:rPr>
        <w:t xml:space="preserve">, </w:t>
      </w:r>
      <w:r w:rsidR="004F3F23" w:rsidRPr="00C72569">
        <w:rPr>
          <w:rFonts w:ascii="Arial" w:hAnsi="Arial" w:cs="Arial"/>
          <w:i/>
          <w:lang w:val="de-DE"/>
        </w:rPr>
        <w:t>„Wenn ich irgend</w:t>
      </w:r>
      <w:r w:rsidR="006459E3" w:rsidRPr="00C72569">
        <w:rPr>
          <w:rFonts w:ascii="Arial" w:hAnsi="Arial" w:cs="Arial"/>
          <w:i/>
          <w:lang w:val="de-DE"/>
        </w:rPr>
        <w:t xml:space="preserve">wann irgend etwas </w:t>
      </w:r>
      <w:r w:rsidR="006459E3" w:rsidRPr="00C72569">
        <w:rPr>
          <w:rFonts w:ascii="Arial" w:hAnsi="Arial" w:cs="Arial"/>
          <w:i/>
          <w:lang w:val="de-DE"/>
        </w:rPr>
        <w:lastRenderedPageBreak/>
        <w:t xml:space="preserve">erreichen will auf dieser Welt, </w:t>
      </w:r>
      <w:r w:rsidR="004F3F23" w:rsidRPr="00C72569">
        <w:rPr>
          <w:rFonts w:ascii="Arial" w:hAnsi="Arial" w:cs="Arial"/>
          <w:i/>
          <w:lang w:val="de-DE"/>
        </w:rPr>
        <w:t>dann muss ich in das Bewusstsein meines Gesprächspartners vordringen. Ich muss zusätzlich seinen intuitiven Bereich, die Welt der Gefühle, ansprechen, und ich muss den körperlichen Bereich mit einbe</w:t>
      </w:r>
      <w:r w:rsidR="00106E36" w:rsidRPr="00C72569">
        <w:rPr>
          <w:rFonts w:ascii="Arial" w:hAnsi="Arial" w:cs="Arial"/>
          <w:i/>
          <w:lang w:val="de-DE"/>
        </w:rPr>
        <w:t>ziehen“</w:t>
      </w:r>
      <w:r w:rsidR="00106E36">
        <w:rPr>
          <w:rFonts w:ascii="Arial" w:hAnsi="Arial" w:cs="Arial"/>
          <w:lang w:val="de-DE"/>
        </w:rPr>
        <w:t xml:space="preserve"> und </w:t>
      </w:r>
      <w:r w:rsidR="0051697C">
        <w:rPr>
          <w:rFonts w:ascii="Arial" w:hAnsi="Arial" w:cs="Arial"/>
          <w:lang w:val="de-DE"/>
        </w:rPr>
        <w:t xml:space="preserve">er </w:t>
      </w:r>
      <w:r w:rsidR="001F575C">
        <w:rPr>
          <w:rFonts w:ascii="Arial" w:hAnsi="Arial" w:cs="Arial"/>
          <w:lang w:val="de-DE"/>
        </w:rPr>
        <w:t>orientiert</w:t>
      </w:r>
      <w:r w:rsidR="00106E36">
        <w:rPr>
          <w:rFonts w:ascii="Arial" w:hAnsi="Arial" w:cs="Arial"/>
          <w:lang w:val="de-DE"/>
        </w:rPr>
        <w:t xml:space="preserve"> sich dabei </w:t>
      </w:r>
      <w:r w:rsidR="001F575C">
        <w:rPr>
          <w:rFonts w:ascii="Arial" w:hAnsi="Arial" w:cs="Arial"/>
          <w:lang w:val="de-DE"/>
        </w:rPr>
        <w:t>an</w:t>
      </w:r>
      <w:r w:rsidR="00F91525">
        <w:rPr>
          <w:rFonts w:ascii="Arial" w:hAnsi="Arial" w:cs="Arial"/>
          <w:lang w:val="de-DE"/>
        </w:rPr>
        <w:t xml:space="preserve"> dem</w:t>
      </w:r>
      <w:r w:rsidR="00106E36">
        <w:rPr>
          <w:rFonts w:ascii="Arial" w:hAnsi="Arial" w:cs="Arial"/>
          <w:lang w:val="de-DE"/>
        </w:rPr>
        <w:t xml:space="preserve"> Grundsatz, dass der Mensch als Gesamtheit, bestehend aus Geist (Inspiration, Bewusstsein, schöpferische Ebene), Seele (Intuition, Bereich der Gefühle, Emotionen) und Körper (Körperlich, physischer Bereich) zu verstehen ist und optimale Resultate [zum Wohle des Unternehmens und des Mitarbeiters</w:t>
      </w:r>
      <w:r w:rsidR="0051697C">
        <w:rPr>
          <w:rFonts w:ascii="Arial" w:hAnsi="Arial" w:cs="Arial"/>
          <w:lang w:val="de-DE"/>
        </w:rPr>
        <w:t>; A.E.</w:t>
      </w:r>
      <w:r w:rsidR="00106E36">
        <w:rPr>
          <w:rFonts w:ascii="Arial" w:hAnsi="Arial" w:cs="Arial"/>
          <w:lang w:val="de-DE"/>
        </w:rPr>
        <w:t xml:space="preserve">] nur dann möglich sind, wenn der Mensch als </w:t>
      </w:r>
      <w:r w:rsidR="00D74406">
        <w:rPr>
          <w:rFonts w:ascii="Arial" w:hAnsi="Arial" w:cs="Arial"/>
          <w:lang w:val="de-DE"/>
        </w:rPr>
        <w:t>Ganzes</w:t>
      </w:r>
      <w:r w:rsidR="00106E36">
        <w:rPr>
          <w:rFonts w:ascii="Arial" w:hAnsi="Arial" w:cs="Arial"/>
          <w:lang w:val="de-DE"/>
        </w:rPr>
        <w:t xml:space="preserve"> angesprochen wird. </w:t>
      </w:r>
    </w:p>
    <w:p w:rsidR="006572D0" w:rsidRDefault="006572D0" w:rsidP="00AB2B49">
      <w:pPr>
        <w:rPr>
          <w:rFonts w:ascii="Arial" w:hAnsi="Arial" w:cs="Arial"/>
          <w:sz w:val="28"/>
          <w:szCs w:val="28"/>
          <w:lang w:val="de-DE"/>
        </w:rPr>
      </w:pPr>
    </w:p>
    <w:p w:rsidR="002E5779" w:rsidRDefault="007F14FB" w:rsidP="00643D8A">
      <w:pPr>
        <w:rPr>
          <w:rFonts w:ascii="Arial" w:hAnsi="Arial" w:cs="Arial"/>
        </w:rPr>
      </w:pPr>
      <w:r>
        <w:rPr>
          <w:rFonts w:ascii="Arial" w:hAnsi="Arial" w:cs="Arial"/>
          <w:lang w:val="de-DE"/>
        </w:rPr>
        <w:t>Einleitend lässt sich zusammenfassen, dass sich Motivation aus den Motiven des Mitarbeiters und den Anreizen der Situation zusammensetzt und aus Sicht der Psychologie wird zwischen Motiv, Motivation und Motivierung unterschieden</w:t>
      </w:r>
      <w:r w:rsidR="003936AD">
        <w:rPr>
          <w:rFonts w:ascii="Arial" w:hAnsi="Arial" w:cs="Arial"/>
          <w:lang w:val="de-DE"/>
        </w:rPr>
        <w:t xml:space="preserve"> </w:t>
      </w:r>
      <w:r w:rsidR="003936AD" w:rsidRPr="009A3ACF">
        <w:rPr>
          <w:rFonts w:ascii="Arial" w:eastAsia="Batang" w:hAnsi="Arial" w:cs="Arial"/>
          <w:color w:val="FF00FF"/>
        </w:rPr>
        <w:t xml:space="preserve">(vgl. </w:t>
      </w:r>
      <w:r w:rsidR="003936AD">
        <w:rPr>
          <w:rFonts w:ascii="Arial" w:eastAsia="Batang" w:hAnsi="Arial" w:cs="Arial"/>
          <w:color w:val="FF00FF"/>
        </w:rPr>
        <w:t xml:space="preserve">hierzu und im Folgenden </w:t>
      </w:r>
      <w:r w:rsidR="003936AD">
        <w:rPr>
          <w:rFonts w:ascii="Arial" w:hAnsi="Arial" w:cs="Arial"/>
          <w:color w:val="FF00FF"/>
        </w:rPr>
        <w:t>Rheinberg, 2004</w:t>
      </w:r>
      <w:r w:rsidR="003936AD">
        <w:rPr>
          <w:rFonts w:ascii="Arial" w:eastAsia="Batang" w:hAnsi="Arial" w:cs="Arial"/>
          <w:color w:val="FF00FF"/>
        </w:rPr>
        <w:t>, S. 62-79</w:t>
      </w:r>
      <w:r w:rsidR="003936AD" w:rsidRPr="009A3ACF">
        <w:rPr>
          <w:rFonts w:ascii="Arial" w:eastAsia="Batang" w:hAnsi="Arial" w:cs="Arial"/>
          <w:color w:val="FF00FF"/>
        </w:rPr>
        <w:t>)</w:t>
      </w:r>
      <w:r>
        <w:rPr>
          <w:rFonts w:ascii="Arial" w:hAnsi="Arial" w:cs="Arial"/>
          <w:lang w:val="de-DE"/>
        </w:rPr>
        <w:t>. Motive</w:t>
      </w:r>
      <w:r w:rsidR="00841ECA">
        <w:rPr>
          <w:rStyle w:val="Funotenzeichen"/>
          <w:rFonts w:ascii="Arial" w:hAnsi="Arial" w:cs="Arial"/>
          <w:lang w:val="de-DE"/>
        </w:rPr>
        <w:footnoteReference w:id="58"/>
      </w:r>
      <w:r w:rsidR="00BE1765">
        <w:rPr>
          <w:rFonts w:ascii="Arial" w:hAnsi="Arial" w:cs="Arial"/>
          <w:lang w:val="de-DE"/>
        </w:rPr>
        <w:t>,</w:t>
      </w:r>
      <w:r>
        <w:rPr>
          <w:rFonts w:ascii="Arial" w:hAnsi="Arial" w:cs="Arial"/>
          <w:lang w:val="de-DE"/>
        </w:rPr>
        <w:t xml:space="preserve"> </w:t>
      </w:r>
      <w:r w:rsidR="003936AD">
        <w:rPr>
          <w:rFonts w:ascii="Arial" w:hAnsi="Arial" w:cs="Arial"/>
          <w:lang w:val="de-DE"/>
        </w:rPr>
        <w:t>wie beispielsweise das Lei</w:t>
      </w:r>
      <w:r w:rsidR="00BE1765">
        <w:rPr>
          <w:rFonts w:ascii="Arial" w:hAnsi="Arial" w:cs="Arial"/>
          <w:lang w:val="de-DE"/>
        </w:rPr>
        <w:t>stung</w:t>
      </w:r>
      <w:r w:rsidR="005E350C">
        <w:rPr>
          <w:rFonts w:ascii="Arial" w:hAnsi="Arial" w:cs="Arial"/>
          <w:lang w:val="de-DE"/>
        </w:rPr>
        <w:t xml:space="preserve">s-, </w:t>
      </w:r>
      <w:r w:rsidR="002B488E">
        <w:rPr>
          <w:rFonts w:ascii="Arial" w:hAnsi="Arial" w:cs="Arial"/>
          <w:lang w:val="de-DE"/>
        </w:rPr>
        <w:t xml:space="preserve">Macht-, </w:t>
      </w:r>
      <w:r w:rsidR="00BE1765">
        <w:rPr>
          <w:rFonts w:ascii="Arial" w:hAnsi="Arial" w:cs="Arial"/>
          <w:lang w:val="de-DE"/>
        </w:rPr>
        <w:t>Sicherheits</w:t>
      </w:r>
      <w:r w:rsidR="005E350C">
        <w:rPr>
          <w:rFonts w:ascii="Arial" w:hAnsi="Arial" w:cs="Arial"/>
          <w:lang w:val="de-DE"/>
        </w:rPr>
        <w:t>- oder Anschluss</w:t>
      </w:r>
      <w:r w:rsidR="00BE1765">
        <w:rPr>
          <w:rFonts w:ascii="Arial" w:hAnsi="Arial" w:cs="Arial"/>
          <w:lang w:val="de-DE"/>
        </w:rPr>
        <w:t>motiv</w:t>
      </w:r>
      <w:r w:rsidR="005E350C">
        <w:rPr>
          <w:rStyle w:val="Funotenzeichen"/>
          <w:rFonts w:ascii="Arial" w:hAnsi="Arial" w:cs="Arial"/>
          <w:lang w:val="de-DE"/>
        </w:rPr>
        <w:footnoteReference w:id="59"/>
      </w:r>
      <w:r w:rsidR="00BE1765">
        <w:rPr>
          <w:rFonts w:ascii="Arial" w:hAnsi="Arial" w:cs="Arial"/>
          <w:lang w:val="de-DE"/>
        </w:rPr>
        <w:t xml:space="preserve">, sind </w:t>
      </w:r>
      <w:r>
        <w:rPr>
          <w:rFonts w:ascii="Arial" w:hAnsi="Arial" w:cs="Arial"/>
          <w:lang w:val="de-DE"/>
        </w:rPr>
        <w:t>individuell</w:t>
      </w:r>
      <w:r w:rsidR="00EA73BD">
        <w:rPr>
          <w:rFonts w:ascii="Arial" w:hAnsi="Arial" w:cs="Arial"/>
          <w:lang w:val="de-DE"/>
        </w:rPr>
        <w:t xml:space="preserve">e </w:t>
      </w:r>
      <w:r w:rsidR="00BE1765">
        <w:rPr>
          <w:rFonts w:ascii="Arial" w:hAnsi="Arial" w:cs="Arial"/>
          <w:lang w:val="de-DE"/>
        </w:rPr>
        <w:t>charakter</w:t>
      </w:r>
      <w:r w:rsidR="00AE1D0A">
        <w:rPr>
          <w:rFonts w:ascii="Arial" w:hAnsi="Arial" w:cs="Arial"/>
          <w:lang w:val="de-DE"/>
        </w:rPr>
        <w:t>i</w:t>
      </w:r>
      <w:r w:rsidR="00BE1765">
        <w:rPr>
          <w:rFonts w:ascii="Arial" w:hAnsi="Arial" w:cs="Arial"/>
          <w:lang w:val="de-DE"/>
        </w:rPr>
        <w:t>stische Wertungsdispositionen</w:t>
      </w:r>
      <w:r w:rsidR="00985265">
        <w:rPr>
          <w:rFonts w:ascii="Arial" w:hAnsi="Arial" w:cs="Arial"/>
          <w:lang w:val="de-DE"/>
        </w:rPr>
        <w:t>.</w:t>
      </w:r>
      <w:r w:rsidR="007D3A4D">
        <w:rPr>
          <w:rFonts w:ascii="Arial" w:hAnsi="Arial" w:cs="Arial"/>
          <w:lang w:val="de-DE"/>
        </w:rPr>
        <w:t xml:space="preserve"> </w:t>
      </w:r>
      <w:r w:rsidR="00985265">
        <w:rPr>
          <w:rFonts w:ascii="Arial" w:hAnsi="Arial" w:cs="Arial"/>
          <w:lang w:val="de-DE"/>
        </w:rPr>
        <w:t xml:space="preserve">Diese bestehen aus </w:t>
      </w:r>
      <w:r w:rsidR="00AB5E78">
        <w:rPr>
          <w:rFonts w:ascii="Arial" w:hAnsi="Arial" w:cs="Arial"/>
          <w:lang w:val="de-DE"/>
        </w:rPr>
        <w:t xml:space="preserve">den </w:t>
      </w:r>
      <w:r w:rsidR="00985265">
        <w:rPr>
          <w:rFonts w:ascii="Arial" w:hAnsi="Arial" w:cs="Arial"/>
          <w:lang w:val="de-DE"/>
        </w:rPr>
        <w:t xml:space="preserve">individuellen Bedürfnissen und Zielen </w:t>
      </w:r>
      <w:r w:rsidR="00AB5E78">
        <w:rPr>
          <w:rFonts w:ascii="Arial" w:hAnsi="Arial" w:cs="Arial"/>
          <w:lang w:val="de-DE"/>
        </w:rPr>
        <w:t>der</w:t>
      </w:r>
      <w:r w:rsidR="00985265">
        <w:rPr>
          <w:rFonts w:ascii="Arial" w:hAnsi="Arial" w:cs="Arial"/>
          <w:lang w:val="de-DE"/>
        </w:rPr>
        <w:t xml:space="preserve"> Menschen und führen zu unterschiedlichen Reaktionen. </w:t>
      </w:r>
      <w:r w:rsidR="00985265">
        <w:rPr>
          <w:rFonts w:ascii="Arial" w:hAnsi="Arial" w:cs="Arial"/>
          <w:color w:val="FF00FF"/>
        </w:rPr>
        <w:t xml:space="preserve">Rheinberg </w:t>
      </w:r>
      <w:r w:rsidR="00985265">
        <w:rPr>
          <w:rFonts w:ascii="Arial" w:hAnsi="Arial" w:cs="Arial"/>
          <w:lang w:val="de-DE"/>
        </w:rPr>
        <w:t xml:space="preserve">schreibt, </w:t>
      </w:r>
      <w:r w:rsidR="00985265" w:rsidRPr="00985265">
        <w:rPr>
          <w:rFonts w:ascii="Arial" w:hAnsi="Arial" w:cs="Arial"/>
          <w:i/>
          <w:lang w:val="de-DE"/>
        </w:rPr>
        <w:t>„Motive beeinflussen, wie jemand eine bestimmte Klasse von Handlungssituationen wahrnimmt und bewertet“</w:t>
      </w:r>
      <w:r w:rsidR="00985265">
        <w:rPr>
          <w:rFonts w:ascii="Arial" w:hAnsi="Arial" w:cs="Arial"/>
          <w:lang w:val="de-DE"/>
        </w:rPr>
        <w:t>.</w:t>
      </w:r>
      <w:r w:rsidR="008E4930">
        <w:rPr>
          <w:rFonts w:ascii="Arial" w:hAnsi="Arial" w:cs="Arial"/>
          <w:lang w:val="de-DE"/>
        </w:rPr>
        <w:t xml:space="preserve"> M</w:t>
      </w:r>
      <w:r w:rsidR="0065001F">
        <w:rPr>
          <w:rFonts w:ascii="Arial" w:hAnsi="Arial" w:cs="Arial"/>
          <w:lang w:val="de-DE"/>
        </w:rPr>
        <w:t>enschen verändern ihr Verhalten bzw.</w:t>
      </w:r>
      <w:r w:rsidR="008E4930">
        <w:rPr>
          <w:rFonts w:ascii="Arial" w:hAnsi="Arial" w:cs="Arial"/>
          <w:lang w:val="de-DE"/>
        </w:rPr>
        <w:t xml:space="preserve"> unterlassen unerwünschte Verhaltensweisen, wenn ihre Motive durch bestimmte Merkmale der Situation, den Anreizen</w:t>
      </w:r>
      <w:r w:rsidR="00F326EF">
        <w:rPr>
          <w:rFonts w:ascii="Arial" w:hAnsi="Arial" w:cs="Arial"/>
          <w:lang w:val="de-DE"/>
        </w:rPr>
        <w:t xml:space="preserve"> wie beispielsweise finanzielle Anreizsysteme (extrinsisch) oder Lern-/Entwicklungsmöglichkeiten (intrinsisch)</w:t>
      </w:r>
      <w:r w:rsidR="008E4930">
        <w:rPr>
          <w:rFonts w:ascii="Arial" w:hAnsi="Arial" w:cs="Arial"/>
          <w:lang w:val="de-DE"/>
        </w:rPr>
        <w:t>, angeregt werde</w:t>
      </w:r>
      <w:r w:rsidR="00F326EF">
        <w:rPr>
          <w:rFonts w:ascii="Arial" w:hAnsi="Arial" w:cs="Arial"/>
          <w:lang w:val="de-DE"/>
        </w:rPr>
        <w:t>n</w:t>
      </w:r>
      <w:r w:rsidR="008E4930">
        <w:rPr>
          <w:rFonts w:ascii="Arial" w:hAnsi="Arial" w:cs="Arial"/>
          <w:lang w:val="de-DE"/>
        </w:rPr>
        <w:t>.</w:t>
      </w:r>
      <w:r w:rsidR="0065001F">
        <w:rPr>
          <w:rFonts w:ascii="Arial" w:hAnsi="Arial" w:cs="Arial"/>
          <w:lang w:val="de-DE"/>
        </w:rPr>
        <w:t xml:space="preserve"> Die Motivation ergibt sich aus der Wechselwirkung von Person (Motiv</w:t>
      </w:r>
      <w:r w:rsidR="00355A9E">
        <w:rPr>
          <w:rFonts w:ascii="Arial" w:hAnsi="Arial" w:cs="Arial"/>
          <w:lang w:val="de-DE"/>
        </w:rPr>
        <w:t>e</w:t>
      </w:r>
      <w:r w:rsidR="0065001F">
        <w:rPr>
          <w:rFonts w:ascii="Arial" w:hAnsi="Arial" w:cs="Arial"/>
          <w:lang w:val="de-DE"/>
        </w:rPr>
        <w:t>) und Situation (Anreiz</w:t>
      </w:r>
      <w:r w:rsidR="00355A9E">
        <w:rPr>
          <w:rFonts w:ascii="Arial" w:hAnsi="Arial" w:cs="Arial"/>
          <w:lang w:val="de-DE"/>
        </w:rPr>
        <w:t>e</w:t>
      </w:r>
      <w:r w:rsidR="0065001F">
        <w:rPr>
          <w:rFonts w:ascii="Arial" w:hAnsi="Arial" w:cs="Arial"/>
          <w:lang w:val="de-DE"/>
        </w:rPr>
        <w:t>)</w:t>
      </w:r>
      <w:r w:rsidR="007E09FD">
        <w:rPr>
          <w:rFonts w:ascii="Arial" w:hAnsi="Arial" w:cs="Arial"/>
          <w:lang w:val="de-DE"/>
        </w:rPr>
        <w:t xml:space="preserve"> und </w:t>
      </w:r>
      <w:r w:rsidR="0065001F">
        <w:rPr>
          <w:rFonts w:ascii="Arial" w:hAnsi="Arial" w:cs="Arial"/>
          <w:color w:val="FF00FF"/>
        </w:rPr>
        <w:t>Rheinberg</w:t>
      </w:r>
      <w:r w:rsidR="00215BA2">
        <w:rPr>
          <w:rFonts w:ascii="Arial" w:hAnsi="Arial" w:cs="Arial"/>
        </w:rPr>
        <w:t>, d</w:t>
      </w:r>
      <w:r w:rsidR="00355A9E" w:rsidRPr="00355A9E">
        <w:rPr>
          <w:rFonts w:ascii="Arial" w:hAnsi="Arial" w:cs="Arial"/>
        </w:rPr>
        <w:t>er sich in seinen Ausführungen auf das Risikowahl-Modell</w:t>
      </w:r>
      <w:r w:rsidR="007059C5">
        <w:rPr>
          <w:rStyle w:val="Funotenzeichen"/>
          <w:rFonts w:ascii="Arial" w:hAnsi="Arial" w:cs="Arial"/>
        </w:rPr>
        <w:footnoteReference w:id="60"/>
      </w:r>
      <w:r w:rsidR="00355A9E" w:rsidRPr="00355A9E">
        <w:rPr>
          <w:rFonts w:ascii="Arial" w:hAnsi="Arial" w:cs="Arial"/>
        </w:rPr>
        <w:t xml:space="preserve"> von Atkinson (1957) bezieht</w:t>
      </w:r>
      <w:r w:rsidR="00355A9E">
        <w:rPr>
          <w:rFonts w:ascii="Arial" w:hAnsi="Arial" w:cs="Arial"/>
        </w:rPr>
        <w:t>, schreibt,</w:t>
      </w:r>
      <w:r w:rsidR="0065001F">
        <w:rPr>
          <w:rFonts w:ascii="Arial" w:hAnsi="Arial" w:cs="Arial"/>
          <w:lang w:val="de-DE"/>
        </w:rPr>
        <w:t xml:space="preserve"> </w:t>
      </w:r>
      <w:r w:rsidR="0065001F" w:rsidRPr="00985265">
        <w:rPr>
          <w:rFonts w:ascii="Arial" w:hAnsi="Arial" w:cs="Arial"/>
          <w:i/>
          <w:lang w:val="de-DE"/>
        </w:rPr>
        <w:t>„</w:t>
      </w:r>
      <w:r w:rsidR="00215BA2">
        <w:rPr>
          <w:rFonts w:ascii="Arial" w:hAnsi="Arial" w:cs="Arial"/>
          <w:i/>
          <w:lang w:val="de-DE"/>
        </w:rPr>
        <w:t>D</w:t>
      </w:r>
      <w:r w:rsidR="0065001F">
        <w:rPr>
          <w:rFonts w:ascii="Arial" w:hAnsi="Arial" w:cs="Arial"/>
          <w:i/>
          <w:lang w:val="de-DE"/>
        </w:rPr>
        <w:t>en Proze</w:t>
      </w:r>
      <w:r w:rsidR="007E09FD">
        <w:rPr>
          <w:rFonts w:ascii="Arial" w:hAnsi="Arial" w:cs="Arial"/>
          <w:i/>
          <w:lang w:val="de-DE"/>
        </w:rPr>
        <w:t>ss</w:t>
      </w:r>
      <w:r w:rsidR="0065001F">
        <w:rPr>
          <w:rFonts w:ascii="Arial" w:hAnsi="Arial" w:cs="Arial"/>
          <w:i/>
          <w:lang w:val="de-DE"/>
        </w:rPr>
        <w:t xml:space="preserve"> der </w:t>
      </w:r>
      <w:r w:rsidR="0065001F">
        <w:rPr>
          <w:rFonts w:ascii="Arial" w:hAnsi="Arial" w:cs="Arial"/>
          <w:i/>
          <w:lang w:val="de-DE"/>
        </w:rPr>
        <w:lastRenderedPageBreak/>
        <w:t>(situativen) Anregung eines Motives bezeichnet m</w:t>
      </w:r>
      <w:r w:rsidR="00215BA2">
        <w:rPr>
          <w:rFonts w:ascii="Arial" w:hAnsi="Arial" w:cs="Arial"/>
          <w:i/>
          <w:lang w:val="de-DE"/>
        </w:rPr>
        <w:t xml:space="preserve">an mitunter auch als Motivierung. </w:t>
      </w:r>
      <w:r w:rsidR="00355A9E">
        <w:rPr>
          <w:rFonts w:ascii="Arial" w:hAnsi="Arial" w:cs="Arial"/>
          <w:i/>
          <w:lang w:val="de-DE"/>
        </w:rPr>
        <w:t>Typisch für die klassische Motivationspsychologie ist also die Trennung von Motiv als überdauerndem Personalmerkmal und der je aktuellen Motivation, die aus der Wechse</w:t>
      </w:r>
      <w:r w:rsidR="00841ECA">
        <w:rPr>
          <w:rFonts w:ascii="Arial" w:hAnsi="Arial" w:cs="Arial"/>
          <w:i/>
          <w:lang w:val="de-DE"/>
        </w:rPr>
        <w:t>l</w:t>
      </w:r>
      <w:r w:rsidR="00355A9E">
        <w:rPr>
          <w:rFonts w:ascii="Arial" w:hAnsi="Arial" w:cs="Arial"/>
          <w:i/>
          <w:lang w:val="de-DE"/>
        </w:rPr>
        <w:t>wirkung zwischen jeweiliger Situation und Motiv resultiert“</w:t>
      </w:r>
      <w:r w:rsidR="00215BA2">
        <w:rPr>
          <w:rFonts w:ascii="Arial" w:hAnsi="Arial" w:cs="Arial"/>
          <w:i/>
          <w:lang w:val="de-DE"/>
        </w:rPr>
        <w:t xml:space="preserve"> </w:t>
      </w:r>
      <w:r w:rsidR="00215BA2">
        <w:rPr>
          <w:rFonts w:ascii="Arial" w:hAnsi="Arial" w:cs="Arial"/>
          <w:color w:val="FF00FF"/>
        </w:rPr>
        <w:t>(</w:t>
      </w:r>
      <w:r w:rsidR="00215BA2">
        <w:rPr>
          <w:rFonts w:ascii="Arial" w:eastAsia="Batang" w:hAnsi="Arial" w:cs="Arial"/>
          <w:color w:val="FF00FF"/>
        </w:rPr>
        <w:t>S. 70</w:t>
      </w:r>
      <w:r w:rsidR="00215BA2" w:rsidRPr="009A3ACF">
        <w:rPr>
          <w:rFonts w:ascii="Arial" w:eastAsia="Batang" w:hAnsi="Arial" w:cs="Arial"/>
          <w:color w:val="FF00FF"/>
        </w:rPr>
        <w:t>)</w:t>
      </w:r>
      <w:r w:rsidR="00215BA2">
        <w:rPr>
          <w:rFonts w:ascii="Arial" w:hAnsi="Arial" w:cs="Arial"/>
          <w:i/>
          <w:lang w:val="de-DE"/>
        </w:rPr>
        <w:t xml:space="preserve">. </w:t>
      </w:r>
      <w:r w:rsidR="00215BA2" w:rsidRPr="00215BA2">
        <w:rPr>
          <w:rFonts w:ascii="Arial" w:hAnsi="Arial" w:cs="Arial"/>
          <w:lang w:val="de-DE"/>
        </w:rPr>
        <w:t>An anderer Stelle</w:t>
      </w:r>
      <w:r w:rsidR="00215BA2">
        <w:rPr>
          <w:rFonts w:ascii="Arial" w:hAnsi="Arial" w:cs="Arial"/>
          <w:lang w:val="de-DE"/>
        </w:rPr>
        <w:t xml:space="preserve"> </w:t>
      </w:r>
      <w:r w:rsidR="0058760D">
        <w:rPr>
          <w:rFonts w:ascii="Arial" w:hAnsi="Arial" w:cs="Arial"/>
          <w:lang w:val="de-DE"/>
        </w:rPr>
        <w:t>kommt</w:t>
      </w:r>
      <w:r w:rsidR="00215BA2">
        <w:rPr>
          <w:rFonts w:ascii="Arial" w:hAnsi="Arial" w:cs="Arial"/>
          <w:lang w:val="de-DE"/>
        </w:rPr>
        <w:t xml:space="preserve"> </w:t>
      </w:r>
      <w:r w:rsidR="00215BA2">
        <w:rPr>
          <w:rFonts w:ascii="Arial" w:hAnsi="Arial" w:cs="Arial"/>
          <w:color w:val="FF00FF"/>
        </w:rPr>
        <w:t>Rheinberg</w:t>
      </w:r>
      <w:r w:rsidR="002F03FA">
        <w:rPr>
          <w:rFonts w:ascii="Arial" w:hAnsi="Arial" w:cs="Arial"/>
          <w:color w:val="FF00FF"/>
        </w:rPr>
        <w:t xml:space="preserve"> (</w:t>
      </w:r>
      <w:r w:rsidR="002F03FA">
        <w:rPr>
          <w:rFonts w:ascii="Arial" w:eastAsia="Batang" w:hAnsi="Arial" w:cs="Arial"/>
          <w:color w:val="FF00FF"/>
        </w:rPr>
        <w:t>S. 42</w:t>
      </w:r>
      <w:r w:rsidR="002F03FA" w:rsidRPr="009A3ACF">
        <w:rPr>
          <w:rFonts w:ascii="Arial" w:eastAsia="Batang" w:hAnsi="Arial" w:cs="Arial"/>
          <w:color w:val="FF00FF"/>
        </w:rPr>
        <w:t>)</w:t>
      </w:r>
      <w:r w:rsidR="002F03FA">
        <w:rPr>
          <w:rFonts w:ascii="Arial" w:hAnsi="Arial" w:cs="Arial"/>
        </w:rPr>
        <w:t xml:space="preserve"> </w:t>
      </w:r>
      <w:r w:rsidR="00A705AE">
        <w:rPr>
          <w:rFonts w:ascii="Arial" w:hAnsi="Arial" w:cs="Arial"/>
        </w:rPr>
        <w:t xml:space="preserve">zu </w:t>
      </w:r>
      <w:r w:rsidR="0058760D">
        <w:rPr>
          <w:rFonts w:ascii="Arial" w:hAnsi="Arial" w:cs="Arial"/>
        </w:rPr>
        <w:t xml:space="preserve">der Aussage, dass für die heutige Motivationspsychologie charakteristisch ist, </w:t>
      </w:r>
      <w:r w:rsidR="0058760D" w:rsidRPr="0058760D">
        <w:rPr>
          <w:rFonts w:ascii="Arial" w:hAnsi="Arial" w:cs="Arial"/>
          <w:i/>
        </w:rPr>
        <w:t xml:space="preserve">„[...] </w:t>
      </w:r>
      <w:r w:rsidR="008A7203">
        <w:rPr>
          <w:rFonts w:ascii="Arial" w:hAnsi="Arial" w:cs="Arial"/>
          <w:i/>
        </w:rPr>
        <w:t xml:space="preserve">dass sie </w:t>
      </w:r>
      <w:r w:rsidR="0058760D" w:rsidRPr="0058760D">
        <w:rPr>
          <w:rFonts w:ascii="Arial" w:hAnsi="Arial" w:cs="Arial"/>
          <w:i/>
        </w:rPr>
        <w:t>Verhalten weder alleine aus Merkmalen der Person (Triebe, Instinkte etc.) noch alleine aus Merkmalen Situation (Reize, objektive Stimuli etc.) zu verstehen versucht. Statt dessen wird Verhalten als Resultat der Wechselbeziehung zwischen einer bestimmten Person und einer bestimmten Situation verstanden“</w:t>
      </w:r>
      <w:r w:rsidR="0058760D">
        <w:rPr>
          <w:rFonts w:ascii="Arial" w:hAnsi="Arial" w:cs="Arial"/>
        </w:rPr>
        <w:t xml:space="preserve"> und gibt zu bedenken, dass eine solche Sicht</w:t>
      </w:r>
      <w:r w:rsidR="006A5177">
        <w:rPr>
          <w:rFonts w:ascii="Arial" w:hAnsi="Arial" w:cs="Arial"/>
        </w:rPr>
        <w:t>-</w:t>
      </w:r>
      <w:r w:rsidR="0058760D">
        <w:rPr>
          <w:rFonts w:ascii="Arial" w:hAnsi="Arial" w:cs="Arial"/>
        </w:rPr>
        <w:t xml:space="preserve">weise naturgemäß ein differenziertes Vorgehen erfordert. </w:t>
      </w:r>
    </w:p>
    <w:p w:rsidR="00AA2EDE" w:rsidRPr="00507242" w:rsidRDefault="00AA2EDE" w:rsidP="00643D8A">
      <w:pPr>
        <w:rPr>
          <w:rFonts w:ascii="Arial" w:hAnsi="Arial" w:cs="Arial"/>
          <w:sz w:val="20"/>
          <w:szCs w:val="20"/>
        </w:rPr>
      </w:pPr>
    </w:p>
    <w:p w:rsidR="00AA2EDE" w:rsidRDefault="00AA2EDE" w:rsidP="00643D8A">
      <w:pPr>
        <w:rPr>
          <w:rFonts w:ascii="Arial" w:hAnsi="Arial" w:cs="Arial"/>
        </w:rPr>
      </w:pPr>
      <w:r w:rsidRPr="00AA2EDE">
        <w:rPr>
          <w:rFonts w:ascii="Arial" w:hAnsi="Arial" w:cs="Arial"/>
          <w:noProof/>
          <w:lang w:val="de-DE"/>
        </w:rPr>
        <w:drawing>
          <wp:inline distT="0" distB="0" distL="0" distR="0">
            <wp:extent cx="5756108" cy="2923674"/>
            <wp:effectExtent l="19050" t="0" r="0" b="0"/>
            <wp:docPr id="17"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58312" cy="4286280"/>
                      <a:chOff x="142844" y="785794"/>
                      <a:chExt cx="8858312" cy="4286280"/>
                    </a:xfrm>
                  </a:grpSpPr>
                  <a:grpSp>
                    <a:nvGrpSpPr>
                      <a:cNvPr id="82" name="Gruppieren 81"/>
                      <a:cNvGrpSpPr/>
                    </a:nvGrpSpPr>
                    <a:grpSpPr>
                      <a:xfrm>
                        <a:off x="142844" y="785794"/>
                        <a:ext cx="8858312" cy="4286280"/>
                        <a:chOff x="142844" y="785794"/>
                        <a:chExt cx="8858312" cy="4286280"/>
                      </a:xfrm>
                    </a:grpSpPr>
                    <a:cxnSp>
                      <a:nvCxnSpPr>
                        <a:cNvPr id="55" name="Gerade Verbindung mit Pfeil 54"/>
                        <a:cNvCxnSpPr>
                          <a:endCxn id="35" idx="4"/>
                        </a:cNvCxnSpPr>
                      </a:nvCxnSpPr>
                      <a:spPr>
                        <a:xfrm rot="16200000" flipV="1">
                          <a:off x="2178827" y="3464720"/>
                          <a:ext cx="642945" cy="1"/>
                        </a:xfrm>
                        <a:prstGeom prst="straightConnector1">
                          <a:avLst/>
                        </a:prstGeom>
                        <a:ln w="19050">
                          <a:solidFill>
                            <a:schemeClr val="tx1">
                              <a:lumMod val="75000"/>
                              <a:lumOff val="2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59" name="Gerade Verbindung mit Pfeil 58"/>
                        <a:cNvCxnSpPr>
                          <a:endCxn id="35" idx="0"/>
                        </a:cNvCxnSpPr>
                      </a:nvCxnSpPr>
                      <a:spPr>
                        <a:xfrm rot="5400000">
                          <a:off x="2178827" y="2393149"/>
                          <a:ext cx="642942" cy="1588"/>
                        </a:xfrm>
                        <a:prstGeom prst="straightConnector1">
                          <a:avLst/>
                        </a:prstGeom>
                        <a:ln w="19050">
                          <a:solidFill>
                            <a:schemeClr val="tx1">
                              <a:lumMod val="75000"/>
                              <a:lumOff val="2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63" name="Gerade Verbindung mit Pfeil 62"/>
                        <a:cNvCxnSpPr>
                          <a:stCxn id="35" idx="6"/>
                        </a:cNvCxnSpPr>
                      </a:nvCxnSpPr>
                      <a:spPr>
                        <a:xfrm>
                          <a:off x="2714612" y="2928934"/>
                          <a:ext cx="357190" cy="1588"/>
                        </a:xfrm>
                        <a:prstGeom prst="straightConnector1">
                          <a:avLst/>
                        </a:prstGeom>
                        <a:ln w="19050">
                          <a:solidFill>
                            <a:schemeClr val="tx1">
                              <a:lumMod val="75000"/>
                              <a:lumOff val="2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78" name="Gerade Verbindung mit Pfeil 77"/>
                        <a:cNvCxnSpPr/>
                      </a:nvCxnSpPr>
                      <a:spPr>
                        <a:xfrm>
                          <a:off x="4786314" y="2928934"/>
                          <a:ext cx="357190" cy="1588"/>
                        </a:xfrm>
                        <a:prstGeom prst="straightConnector1">
                          <a:avLst/>
                        </a:prstGeom>
                        <a:ln w="19050">
                          <a:solidFill>
                            <a:schemeClr val="tx1">
                              <a:lumMod val="75000"/>
                              <a:lumOff val="2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79" name="Gerade Verbindung mit Pfeil 78"/>
                        <a:cNvCxnSpPr/>
                      </a:nvCxnSpPr>
                      <a:spPr>
                        <a:xfrm>
                          <a:off x="6858016" y="2928934"/>
                          <a:ext cx="357190" cy="1588"/>
                        </a:xfrm>
                        <a:prstGeom prst="straightConnector1">
                          <a:avLst/>
                        </a:prstGeom>
                        <a:ln w="19050">
                          <a:solidFill>
                            <a:schemeClr val="tx1">
                              <a:lumMod val="75000"/>
                              <a:lumOff val="2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grpSp>
                      <a:nvGrpSpPr>
                        <a:cNvPr id="8" name="Gruppieren 13"/>
                        <a:cNvGrpSpPr/>
                      </a:nvGrpSpPr>
                      <a:grpSpPr>
                        <a:xfrm>
                          <a:off x="1500166" y="785794"/>
                          <a:ext cx="1785950" cy="1285884"/>
                          <a:chOff x="785786" y="3684136"/>
                          <a:chExt cx="1643074" cy="1102186"/>
                        </a:xfrm>
                      </a:grpSpPr>
                      <a:sp>
                        <a:nvSpPr>
                          <a:cNvPr id="2" name="Rechteck 11"/>
                          <a:cNvSpPr/>
                        </a:nvSpPr>
                        <a:spPr>
                          <a:xfrm>
                            <a:off x="785786" y="4000504"/>
                            <a:ext cx="1643074" cy="785818"/>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spcBef>
                                  <a:spcPts val="600"/>
                                </a:spcBef>
                                <a:buFont typeface="Arial" pitchFamily="34" charset="0"/>
                                <a:buChar char="•"/>
                              </a:pPr>
                              <a:r>
                                <a:rPr lang="de-DE" sz="1200" dirty="0" smtClean="0">
                                  <a:solidFill>
                                    <a:schemeClr val="tx1"/>
                                  </a:solidFill>
                                  <a:latin typeface="Arial" pitchFamily="34" charset="0"/>
                                  <a:cs typeface="Arial" pitchFamily="34" charset="0"/>
                                </a:rPr>
                                <a:t> </a:t>
                              </a:r>
                              <a:r>
                                <a:rPr lang="de-DE" sz="1200" dirty="0" smtClean="0">
                                  <a:solidFill>
                                    <a:schemeClr val="tx1"/>
                                  </a:solidFill>
                                  <a:latin typeface="Arial" pitchFamily="34" charset="0"/>
                                  <a:cs typeface="Arial" pitchFamily="34" charset="0"/>
                                </a:rPr>
                                <a:t>Bedürfnisse</a:t>
                              </a:r>
                              <a:endParaRPr lang="de-DE" sz="1200" dirty="0" smtClean="0">
                                <a:solidFill>
                                  <a:schemeClr val="tx1"/>
                                </a:solidFill>
                                <a:latin typeface="Arial" pitchFamily="34" charset="0"/>
                                <a:cs typeface="Arial" pitchFamily="34" charset="0"/>
                              </a:endParaRPr>
                            </a:p>
                            <a:p>
                              <a:pPr>
                                <a:spcBef>
                                  <a:spcPts val="600"/>
                                </a:spcBef>
                                <a:buFont typeface="Arial" pitchFamily="34" charset="0"/>
                                <a:buChar char="•"/>
                              </a:pPr>
                              <a:r>
                                <a:rPr lang="de-DE" sz="1200" dirty="0" smtClean="0">
                                  <a:solidFill>
                                    <a:schemeClr val="tx1"/>
                                  </a:solidFill>
                                  <a:latin typeface="Arial" pitchFamily="34" charset="0"/>
                                  <a:cs typeface="Arial" pitchFamily="34" charset="0"/>
                                </a:rPr>
                                <a:t> </a:t>
                              </a:r>
                              <a:r>
                                <a:rPr lang="de-DE" sz="1200" dirty="0" smtClean="0">
                                  <a:solidFill>
                                    <a:schemeClr val="tx1"/>
                                  </a:solidFill>
                                  <a:latin typeface="Arial" pitchFamily="34" charset="0"/>
                                  <a:cs typeface="Arial" pitchFamily="34" charset="0"/>
                                </a:rPr>
                                <a:t>Motive</a:t>
                              </a:r>
                              <a:endParaRPr lang="de-DE" sz="1200" dirty="0" smtClean="0">
                                <a:solidFill>
                                  <a:schemeClr val="tx1"/>
                                </a:solidFill>
                                <a:latin typeface="Arial" pitchFamily="34" charset="0"/>
                                <a:cs typeface="Arial" pitchFamily="34" charset="0"/>
                              </a:endParaRPr>
                            </a:p>
                            <a:p>
                              <a:pPr>
                                <a:spcBef>
                                  <a:spcPts val="600"/>
                                </a:spcBef>
                                <a:buFont typeface="Arial" pitchFamily="34" charset="0"/>
                                <a:buChar char="•"/>
                              </a:pPr>
                              <a:r>
                                <a:rPr lang="de-DE" sz="1200" dirty="0" smtClean="0">
                                  <a:solidFill>
                                    <a:schemeClr val="tx1"/>
                                  </a:solidFill>
                                  <a:latin typeface="Arial" pitchFamily="34" charset="0"/>
                                  <a:cs typeface="Arial" pitchFamily="34" charset="0"/>
                                </a:rPr>
                                <a:t> </a:t>
                              </a:r>
                              <a:r>
                                <a:rPr lang="de-DE" sz="1200" dirty="0" smtClean="0">
                                  <a:solidFill>
                                    <a:schemeClr val="tx1"/>
                                  </a:solidFill>
                                  <a:latin typeface="Arial" pitchFamily="34" charset="0"/>
                                  <a:cs typeface="Arial" pitchFamily="34" charset="0"/>
                                </a:rPr>
                                <a:t>Ziele</a:t>
                              </a:r>
                              <a:endParaRPr lang="de-DE" sz="12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Rechteck 12"/>
                          <a:cNvSpPr/>
                        </a:nvSpPr>
                        <a:spPr>
                          <a:xfrm>
                            <a:off x="785786" y="3684136"/>
                            <a:ext cx="1643074" cy="316368"/>
                          </a:xfrm>
                          <a:prstGeom prst="rect">
                            <a:avLst/>
                          </a:prstGeom>
                          <a:solidFill>
                            <a:schemeClr val="bg1">
                              <a:lumMod val="7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600" dirty="0" smtClean="0">
                                  <a:solidFill>
                                    <a:schemeClr val="tx1"/>
                                  </a:solidFill>
                                  <a:latin typeface="Arial" pitchFamily="34" charset="0"/>
                                  <a:cs typeface="Arial" pitchFamily="34" charset="0"/>
                                </a:rPr>
                                <a:t>1. Person</a:t>
                              </a:r>
                              <a:endParaRPr lang="de-DE" sz="16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9" name="Gruppieren 25"/>
                        <a:cNvGrpSpPr/>
                      </a:nvGrpSpPr>
                      <a:grpSpPr>
                        <a:xfrm>
                          <a:off x="1500166" y="3786190"/>
                          <a:ext cx="1785950" cy="1285884"/>
                          <a:chOff x="785786" y="3684136"/>
                          <a:chExt cx="1643074" cy="1102186"/>
                        </a:xfrm>
                      </a:grpSpPr>
                      <a:sp>
                        <a:nvSpPr>
                          <a:cNvPr id="27" name="Rechteck 26"/>
                          <a:cNvSpPr/>
                        </a:nvSpPr>
                        <a:spPr>
                          <a:xfrm>
                            <a:off x="785786" y="4000504"/>
                            <a:ext cx="1643074" cy="785818"/>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spcBef>
                                  <a:spcPts val="600"/>
                                </a:spcBef>
                                <a:buFont typeface="Arial" pitchFamily="34" charset="0"/>
                                <a:buChar char="•"/>
                              </a:pPr>
                              <a:r>
                                <a:rPr lang="de-DE" sz="1200" dirty="0" smtClean="0">
                                  <a:solidFill>
                                    <a:schemeClr val="tx1"/>
                                  </a:solidFill>
                                  <a:latin typeface="Arial" pitchFamily="34" charset="0"/>
                                  <a:cs typeface="Arial" pitchFamily="34" charset="0"/>
                                </a:rPr>
                                <a:t> </a:t>
                              </a:r>
                              <a:r>
                                <a:rPr lang="de-DE" sz="1200" dirty="0" smtClean="0">
                                  <a:solidFill>
                                    <a:schemeClr val="tx1"/>
                                  </a:solidFill>
                                  <a:latin typeface="Arial" pitchFamily="34" charset="0"/>
                                  <a:cs typeface="Arial" pitchFamily="34" charset="0"/>
                                </a:rPr>
                                <a:t>Gelegenheiten</a:t>
                              </a:r>
                              <a:endParaRPr lang="de-DE" sz="1200" dirty="0" smtClean="0">
                                <a:solidFill>
                                  <a:schemeClr val="tx1"/>
                                </a:solidFill>
                                <a:latin typeface="Arial" pitchFamily="34" charset="0"/>
                                <a:cs typeface="Arial" pitchFamily="34" charset="0"/>
                              </a:endParaRPr>
                            </a:p>
                            <a:p>
                              <a:pPr>
                                <a:spcBef>
                                  <a:spcPts val="600"/>
                                </a:spcBef>
                                <a:buFont typeface="Arial" pitchFamily="34" charset="0"/>
                                <a:buChar char="•"/>
                              </a:pPr>
                              <a:r>
                                <a:rPr lang="de-DE" sz="1200" dirty="0" smtClean="0">
                                  <a:solidFill>
                                    <a:schemeClr val="tx1"/>
                                  </a:solidFill>
                                  <a:latin typeface="Arial" pitchFamily="34" charset="0"/>
                                  <a:cs typeface="Arial" pitchFamily="34" charset="0"/>
                                </a:rPr>
                                <a:t> </a:t>
                              </a:r>
                              <a:r>
                                <a:rPr lang="de-DE" sz="1200" dirty="0" smtClean="0">
                                  <a:solidFill>
                                    <a:schemeClr val="tx1"/>
                                  </a:solidFill>
                                  <a:latin typeface="Arial" pitchFamily="34" charset="0"/>
                                  <a:cs typeface="Arial" pitchFamily="34" charset="0"/>
                                </a:rPr>
                                <a:t>Mögliche Anreize</a:t>
                              </a:r>
                              <a:endParaRPr lang="de-DE" sz="12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hteck 27"/>
                          <a:cNvSpPr/>
                        </a:nvSpPr>
                        <a:spPr>
                          <a:xfrm>
                            <a:off x="785786" y="3684136"/>
                            <a:ext cx="1643074" cy="316368"/>
                          </a:xfrm>
                          <a:prstGeom prst="rect">
                            <a:avLst/>
                          </a:prstGeom>
                          <a:solidFill>
                            <a:schemeClr val="bg1">
                              <a:lumMod val="7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600" dirty="0" smtClean="0">
                                  <a:solidFill>
                                    <a:schemeClr val="tx1"/>
                                  </a:solidFill>
                                  <a:latin typeface="Arial" pitchFamily="34" charset="0"/>
                                  <a:cs typeface="Arial" pitchFamily="34" charset="0"/>
                                </a:rPr>
                                <a:t>2. Situation</a:t>
                              </a:r>
                              <a:endParaRPr lang="de-DE" sz="16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0" name="Gruppieren 28"/>
                        <a:cNvGrpSpPr/>
                      </a:nvGrpSpPr>
                      <a:grpSpPr>
                        <a:xfrm>
                          <a:off x="3071802" y="2714627"/>
                          <a:ext cx="1785950" cy="571506"/>
                          <a:chOff x="785786" y="3684136"/>
                          <a:chExt cx="1643074" cy="489861"/>
                        </a:xfrm>
                      </a:grpSpPr>
                      <a:sp>
                        <a:nvSpPr>
                          <a:cNvPr id="30" name="Rechteck 29"/>
                          <a:cNvSpPr/>
                        </a:nvSpPr>
                        <a:spPr>
                          <a:xfrm>
                            <a:off x="785786" y="4000504"/>
                            <a:ext cx="1643074" cy="173493"/>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200" dirty="0" smtClean="0">
                                  <a:solidFill>
                                    <a:schemeClr val="tx1"/>
                                  </a:solidFill>
                                  <a:latin typeface="Arial" pitchFamily="34" charset="0"/>
                                  <a:cs typeface="Arial" pitchFamily="34" charset="0"/>
                                </a:rPr>
                                <a:t> </a:t>
                              </a:r>
                              <a:endParaRPr lang="de-DE" sz="12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hteck 30"/>
                          <a:cNvSpPr/>
                        </a:nvSpPr>
                        <a:spPr>
                          <a:xfrm>
                            <a:off x="785786" y="3684136"/>
                            <a:ext cx="1643074" cy="316368"/>
                          </a:xfrm>
                          <a:prstGeom prst="rect">
                            <a:avLst/>
                          </a:prstGeom>
                          <a:solidFill>
                            <a:schemeClr val="bg1">
                              <a:lumMod val="7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600" dirty="0" smtClean="0">
                                  <a:solidFill>
                                    <a:schemeClr val="tx1"/>
                                  </a:solidFill>
                                  <a:latin typeface="Arial" pitchFamily="34" charset="0"/>
                                  <a:cs typeface="Arial" pitchFamily="34" charset="0"/>
                                </a:rPr>
                                <a:t>4</a:t>
                              </a:r>
                              <a:r>
                                <a:rPr lang="de-DE" sz="1600" dirty="0" smtClean="0">
                                  <a:solidFill>
                                    <a:schemeClr val="tx1"/>
                                  </a:solidFill>
                                  <a:latin typeface="Arial" pitchFamily="34" charset="0"/>
                                  <a:cs typeface="Arial" pitchFamily="34" charset="0"/>
                                </a:rPr>
                                <a:t>. Handlung</a:t>
                              </a:r>
                              <a:endParaRPr lang="de-DE" sz="16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1" name="Gruppieren 31"/>
                        <a:cNvGrpSpPr/>
                      </a:nvGrpSpPr>
                      <a:grpSpPr>
                        <a:xfrm>
                          <a:off x="5143504" y="2714627"/>
                          <a:ext cx="1785950" cy="571506"/>
                          <a:chOff x="785786" y="3684136"/>
                          <a:chExt cx="1643074" cy="489861"/>
                        </a:xfrm>
                      </a:grpSpPr>
                      <a:sp>
                        <a:nvSpPr>
                          <a:cNvPr id="33" name="Rechteck 32"/>
                          <a:cNvSpPr/>
                        </a:nvSpPr>
                        <a:spPr>
                          <a:xfrm>
                            <a:off x="785786" y="4000504"/>
                            <a:ext cx="1643074" cy="173493"/>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spcBef>
                                  <a:spcPts val="600"/>
                                </a:spcBef>
                                <a:buFont typeface="Arial" pitchFamily="34" charset="0"/>
                                <a:buChar char="•"/>
                              </a:pPr>
                              <a:endParaRPr lang="de-DE" sz="12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echteck 33"/>
                          <a:cNvSpPr/>
                        </a:nvSpPr>
                        <a:spPr>
                          <a:xfrm>
                            <a:off x="785786" y="3684136"/>
                            <a:ext cx="1643074" cy="316368"/>
                          </a:xfrm>
                          <a:prstGeom prst="rect">
                            <a:avLst/>
                          </a:prstGeom>
                          <a:solidFill>
                            <a:schemeClr val="bg1">
                              <a:lumMod val="7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600" dirty="0" smtClean="0">
                                  <a:solidFill>
                                    <a:schemeClr val="tx1"/>
                                  </a:solidFill>
                                  <a:latin typeface="Arial" pitchFamily="34" charset="0"/>
                                  <a:cs typeface="Arial" pitchFamily="34" charset="0"/>
                                </a:rPr>
                                <a:t>5</a:t>
                              </a:r>
                              <a:r>
                                <a:rPr lang="de-DE" sz="1600" dirty="0" smtClean="0">
                                  <a:solidFill>
                                    <a:schemeClr val="tx1"/>
                                  </a:solidFill>
                                  <a:latin typeface="Arial" pitchFamily="34" charset="0"/>
                                  <a:cs typeface="Arial" pitchFamily="34" charset="0"/>
                                </a:rPr>
                                <a:t>. Ergebnis</a:t>
                              </a:r>
                              <a:endParaRPr lang="de-DE" sz="16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2" name="Gruppieren 41"/>
                        <a:cNvGrpSpPr/>
                      </a:nvGrpSpPr>
                      <a:grpSpPr>
                        <a:xfrm>
                          <a:off x="2285984" y="2714620"/>
                          <a:ext cx="428628" cy="428628"/>
                          <a:chOff x="5572132" y="714356"/>
                          <a:chExt cx="428628" cy="428628"/>
                        </a:xfrm>
                      </a:grpSpPr>
                      <a:sp>
                        <a:nvSpPr>
                          <a:cNvPr id="35" name="Ellipse 34"/>
                          <a:cNvSpPr/>
                        </a:nvSpPr>
                        <a:spPr>
                          <a:xfrm>
                            <a:off x="5572132" y="714356"/>
                            <a:ext cx="428628" cy="428628"/>
                          </a:xfrm>
                          <a:prstGeom prst="ellipse">
                            <a:avLst/>
                          </a:prstGeom>
                          <a:solidFill>
                            <a:schemeClr val="bg1">
                              <a:lumMod val="75000"/>
                            </a:schemeClr>
                          </a:solidFill>
                          <a:ln>
                            <a:solidFill>
                              <a:schemeClr val="tx1">
                                <a:lumMod val="50000"/>
                                <a:lumOff val="50000"/>
                              </a:schemeClr>
                            </a:solidFill>
                          </a:ln>
                          <a:effectLst>
                            <a:innerShdw blurRad="63500" dist="50800" dir="18900000">
                              <a:prstClr val="black">
                                <a:alpha val="50000"/>
                              </a:prstClr>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7" name="Gerade Verbindung 36"/>
                          <a:cNvCxnSpPr>
                            <a:stCxn id="35" idx="1"/>
                            <a:endCxn id="35" idx="5"/>
                          </a:cNvCxnSpPr>
                        </a:nvCxnSpPr>
                        <a:spPr>
                          <a:xfrm rot="16200000" flipH="1">
                            <a:off x="5634903" y="777127"/>
                            <a:ext cx="303086" cy="303086"/>
                          </a:xfrm>
                          <a:prstGeom prst="line">
                            <a:avLst/>
                          </a:prstGeom>
                          <a:ln w="19050">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cxnSp>
                        <a:nvCxnSpPr>
                          <a:cNvPr id="40" name="Gerade Verbindung 39"/>
                          <a:cNvCxnSpPr>
                            <a:stCxn id="35" idx="7"/>
                            <a:endCxn id="35" idx="3"/>
                          </a:cNvCxnSpPr>
                        </a:nvCxnSpPr>
                        <a:spPr>
                          <a:xfrm rot="16200000" flipH="1" flipV="1">
                            <a:off x="5634903" y="777127"/>
                            <a:ext cx="303086" cy="303086"/>
                          </a:xfrm>
                          <a:prstGeom prst="line">
                            <a:avLst/>
                          </a:prstGeom>
                          <a:ln w="19050">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grpSp>
                    <a:grpSp>
                      <a:nvGrpSpPr>
                        <a:cNvPr id="13" name="Gruppieren 42"/>
                        <a:cNvGrpSpPr/>
                      </a:nvGrpSpPr>
                      <a:grpSpPr>
                        <a:xfrm>
                          <a:off x="7215206" y="2214554"/>
                          <a:ext cx="1785950" cy="1643074"/>
                          <a:chOff x="785786" y="3684136"/>
                          <a:chExt cx="1643074" cy="1102186"/>
                        </a:xfrm>
                      </a:grpSpPr>
                      <a:sp>
                        <a:nvSpPr>
                          <a:cNvPr id="44" name="Rechteck 43"/>
                          <a:cNvSpPr/>
                        </a:nvSpPr>
                        <a:spPr>
                          <a:xfrm>
                            <a:off x="785786" y="4000504"/>
                            <a:ext cx="1643074" cy="785818"/>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spcBef>
                                  <a:spcPts val="600"/>
                                </a:spcBef>
                                <a:buFont typeface="Arial" pitchFamily="34" charset="0"/>
                                <a:buChar char="•"/>
                              </a:pPr>
                              <a:r>
                                <a:rPr lang="de-DE" sz="1200" dirty="0" smtClean="0">
                                  <a:solidFill>
                                    <a:schemeClr val="tx1"/>
                                  </a:solidFill>
                                  <a:latin typeface="Arial" pitchFamily="34" charset="0"/>
                                  <a:cs typeface="Arial" pitchFamily="34" charset="0"/>
                                </a:rPr>
                                <a:t> </a:t>
                              </a:r>
                              <a:r>
                                <a:rPr lang="de-DE" sz="1200" dirty="0" smtClean="0">
                                  <a:solidFill>
                                    <a:schemeClr val="tx1"/>
                                  </a:solidFill>
                                  <a:latin typeface="Arial" pitchFamily="34" charset="0"/>
                                  <a:cs typeface="Arial" pitchFamily="34" charset="0"/>
                                </a:rPr>
                                <a:t>Langfristige Ziele</a:t>
                              </a:r>
                              <a:endParaRPr lang="de-DE" sz="1200" dirty="0" smtClean="0">
                                <a:solidFill>
                                  <a:schemeClr val="tx1"/>
                                </a:solidFill>
                                <a:latin typeface="Arial" pitchFamily="34" charset="0"/>
                                <a:cs typeface="Arial" pitchFamily="34" charset="0"/>
                              </a:endParaRPr>
                            </a:p>
                            <a:p>
                              <a:pPr>
                                <a:spcBef>
                                  <a:spcPts val="600"/>
                                </a:spcBef>
                                <a:buFont typeface="Arial" pitchFamily="34" charset="0"/>
                                <a:buChar char="•"/>
                              </a:pPr>
                              <a:r>
                                <a:rPr lang="de-DE" sz="1200" dirty="0" smtClean="0">
                                  <a:solidFill>
                                    <a:schemeClr val="tx1"/>
                                  </a:solidFill>
                                  <a:latin typeface="Arial" pitchFamily="34" charset="0"/>
                                  <a:cs typeface="Arial" pitchFamily="34" charset="0"/>
                                </a:rPr>
                                <a:t> </a:t>
                              </a:r>
                              <a:r>
                                <a:rPr lang="de-DE" sz="1200" dirty="0" smtClean="0">
                                  <a:solidFill>
                                    <a:schemeClr val="tx1"/>
                                  </a:solidFill>
                                  <a:latin typeface="Arial" pitchFamily="34" charset="0"/>
                                  <a:cs typeface="Arial" pitchFamily="34" charset="0"/>
                                </a:rPr>
                                <a:t>Fremdbewertung</a:t>
                              </a:r>
                              <a:endParaRPr lang="de-DE" sz="1200" dirty="0" smtClean="0">
                                <a:solidFill>
                                  <a:schemeClr val="tx1"/>
                                </a:solidFill>
                                <a:latin typeface="Arial" pitchFamily="34" charset="0"/>
                                <a:cs typeface="Arial" pitchFamily="34" charset="0"/>
                              </a:endParaRPr>
                            </a:p>
                            <a:p>
                              <a:pPr>
                                <a:spcBef>
                                  <a:spcPts val="600"/>
                                </a:spcBef>
                                <a:buFont typeface="Arial" pitchFamily="34" charset="0"/>
                                <a:buChar char="•"/>
                              </a:pPr>
                              <a:r>
                                <a:rPr lang="de-DE" sz="1200" dirty="0" smtClean="0">
                                  <a:solidFill>
                                    <a:schemeClr val="tx1"/>
                                  </a:solidFill>
                                  <a:latin typeface="Arial" pitchFamily="34" charset="0"/>
                                  <a:cs typeface="Arial" pitchFamily="34" charset="0"/>
                                </a:rPr>
                                <a:t> </a:t>
                              </a:r>
                              <a:r>
                                <a:rPr lang="de-DE" sz="1200" dirty="0" smtClean="0">
                                  <a:solidFill>
                                    <a:schemeClr val="tx1"/>
                                  </a:solidFill>
                                  <a:latin typeface="Arial" pitchFamily="34" charset="0"/>
                                  <a:cs typeface="Arial" pitchFamily="34" charset="0"/>
                                </a:rPr>
                                <a:t>Selbstbewertung</a:t>
                              </a:r>
                            </a:p>
                            <a:p>
                              <a:pPr>
                                <a:spcBef>
                                  <a:spcPts val="600"/>
                                </a:spcBef>
                                <a:buFont typeface="Arial" pitchFamily="34" charset="0"/>
                                <a:buChar char="•"/>
                              </a:pPr>
                              <a:r>
                                <a:rPr lang="de-DE" sz="1200" dirty="0" smtClean="0">
                                  <a:solidFill>
                                    <a:schemeClr val="tx1"/>
                                  </a:solidFill>
                                  <a:latin typeface="Arial" pitchFamily="34" charset="0"/>
                                  <a:cs typeface="Arial" pitchFamily="34" charset="0"/>
                                </a:rPr>
                                <a:t> </a:t>
                              </a:r>
                              <a:r>
                                <a:rPr lang="de-DE" sz="1200" dirty="0" smtClean="0">
                                  <a:solidFill>
                                    <a:schemeClr val="tx1"/>
                                  </a:solidFill>
                                  <a:latin typeface="Arial" pitchFamily="34" charset="0"/>
                                  <a:cs typeface="Arial" pitchFamily="34" charset="0"/>
                                </a:rPr>
                                <a:t>Materielle Vorteile</a:t>
                              </a:r>
                              <a:endParaRPr lang="de-DE" sz="12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Rechteck 44"/>
                          <a:cNvSpPr/>
                        </a:nvSpPr>
                        <a:spPr>
                          <a:xfrm>
                            <a:off x="785786" y="3684136"/>
                            <a:ext cx="1643074" cy="316368"/>
                          </a:xfrm>
                          <a:prstGeom prst="rect">
                            <a:avLst/>
                          </a:prstGeom>
                          <a:solidFill>
                            <a:schemeClr val="bg1">
                              <a:lumMod val="7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600" dirty="0" smtClean="0">
                                  <a:solidFill>
                                    <a:schemeClr val="tx1"/>
                                  </a:solidFill>
                                  <a:latin typeface="Arial" pitchFamily="34" charset="0"/>
                                  <a:cs typeface="Arial" pitchFamily="34" charset="0"/>
                                </a:rPr>
                                <a:t>6. Folgen</a:t>
                              </a:r>
                              <a:endParaRPr lang="de-DE" sz="16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4" name="Gruppieren 45"/>
                        <a:cNvGrpSpPr/>
                      </a:nvGrpSpPr>
                      <a:grpSpPr>
                        <a:xfrm>
                          <a:off x="142844" y="2428875"/>
                          <a:ext cx="1785950" cy="1071570"/>
                          <a:chOff x="785786" y="3255511"/>
                          <a:chExt cx="1643074" cy="918486"/>
                        </a:xfrm>
                      </a:grpSpPr>
                      <a:sp>
                        <a:nvSpPr>
                          <a:cNvPr id="47" name="Rechteck 46"/>
                          <a:cNvSpPr/>
                        </a:nvSpPr>
                        <a:spPr>
                          <a:xfrm>
                            <a:off x="785786" y="4000504"/>
                            <a:ext cx="1643074" cy="173493"/>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spcBef>
                                  <a:spcPts val="600"/>
                                </a:spcBef>
                                <a:buFont typeface="Arial" pitchFamily="34" charset="0"/>
                                <a:buChar char="•"/>
                              </a:pPr>
                              <a:endParaRPr lang="de-DE" sz="12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Rechteck 47"/>
                          <a:cNvSpPr/>
                        </a:nvSpPr>
                        <a:spPr>
                          <a:xfrm>
                            <a:off x="785786" y="3255511"/>
                            <a:ext cx="1643074" cy="734790"/>
                          </a:xfrm>
                          <a:prstGeom prst="rect">
                            <a:avLst/>
                          </a:prstGeom>
                          <a:solidFill>
                            <a:schemeClr val="bg1">
                              <a:lumMod val="7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600" dirty="0" smtClean="0">
                                  <a:solidFill>
                                    <a:schemeClr val="tx1"/>
                                  </a:solidFill>
                                  <a:latin typeface="Arial" pitchFamily="34" charset="0"/>
                                  <a:cs typeface="Arial" pitchFamily="34" charset="0"/>
                                </a:rPr>
                                <a:t>3. Person x Situation Interaktion</a:t>
                              </a:r>
                              <a:endParaRPr lang="de-DE" sz="16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grpSp>
                </lc:lockedCanvas>
              </a:graphicData>
            </a:graphic>
          </wp:inline>
        </w:drawing>
      </w:r>
    </w:p>
    <w:p w:rsidR="002E5779" w:rsidRPr="0096299C" w:rsidRDefault="002E5779" w:rsidP="00643D8A">
      <w:pPr>
        <w:rPr>
          <w:rFonts w:ascii="Arial" w:hAnsi="Arial" w:cs="Arial"/>
          <w:sz w:val="16"/>
          <w:szCs w:val="16"/>
        </w:rPr>
      </w:pPr>
    </w:p>
    <w:p w:rsidR="00AA2EDE" w:rsidRDefault="00AA2EDE" w:rsidP="00456419">
      <w:pPr>
        <w:autoSpaceDE w:val="0"/>
        <w:autoSpaceDN w:val="0"/>
        <w:adjustRightInd w:val="0"/>
        <w:ind w:left="1985" w:hanging="1985"/>
        <w:rPr>
          <w:rFonts w:ascii="Arial" w:hAnsi="Arial" w:cs="Arial"/>
          <w:color w:val="FF33CC"/>
          <w:lang w:val="de-DE"/>
        </w:rPr>
      </w:pPr>
      <w:r w:rsidRPr="008248AC">
        <w:rPr>
          <w:rFonts w:ascii="Arial" w:hAnsi="Arial" w:cs="Arial"/>
          <w:b/>
          <w:lang w:val="de-DE"/>
        </w:rPr>
        <w:t>Abb</w:t>
      </w:r>
      <w:r>
        <w:rPr>
          <w:rFonts w:ascii="Arial" w:hAnsi="Arial" w:cs="Arial"/>
          <w:b/>
          <w:lang w:val="de-DE"/>
        </w:rPr>
        <w:t>ildung</w:t>
      </w:r>
      <w:r w:rsidRPr="008248AC">
        <w:rPr>
          <w:rFonts w:ascii="Arial" w:hAnsi="Arial" w:cs="Arial"/>
          <w:b/>
          <w:lang w:val="de-DE"/>
        </w:rPr>
        <w:t xml:space="preserve"> </w:t>
      </w:r>
      <w:r>
        <w:rPr>
          <w:rFonts w:ascii="Arial" w:hAnsi="Arial" w:cs="Arial"/>
          <w:b/>
          <w:lang w:val="de-DE"/>
        </w:rPr>
        <w:t>2</w:t>
      </w:r>
      <w:r w:rsidRPr="008248AC">
        <w:rPr>
          <w:rFonts w:ascii="Arial" w:hAnsi="Arial" w:cs="Arial"/>
          <w:b/>
          <w:lang w:val="de-DE"/>
        </w:rPr>
        <w:t>.</w:t>
      </w:r>
      <w:r>
        <w:rPr>
          <w:rFonts w:ascii="Arial" w:hAnsi="Arial" w:cs="Arial"/>
          <w:b/>
          <w:lang w:val="de-DE"/>
        </w:rPr>
        <w:t>3-3:</w:t>
      </w:r>
      <w:r>
        <w:rPr>
          <w:rFonts w:ascii="Arial" w:hAnsi="Arial" w:cs="Arial"/>
          <w:lang w:val="de-DE"/>
        </w:rPr>
        <w:tab/>
        <w:t xml:space="preserve">Das Grundmodell der klasischen Motivationspsychologie: Über-sichtsmodell der Motivation im Handlungsverlauf </w:t>
      </w:r>
      <w:r w:rsidRPr="002A2AAA">
        <w:rPr>
          <w:rFonts w:ascii="Arial" w:hAnsi="Arial" w:cs="Arial"/>
          <w:color w:val="FF33CC"/>
          <w:lang w:val="de-DE"/>
        </w:rPr>
        <w:t xml:space="preserve">(in Anlehnung </w:t>
      </w:r>
      <w:r>
        <w:rPr>
          <w:rFonts w:ascii="Arial" w:hAnsi="Arial" w:cs="Arial"/>
          <w:color w:val="FF33CC"/>
          <w:lang w:val="de-DE"/>
        </w:rPr>
        <w:t xml:space="preserve">an Rheinberg, 2004, S. 70 und </w:t>
      </w:r>
      <w:r>
        <w:rPr>
          <w:rFonts w:ascii="Arial" w:hAnsi="Arial" w:cs="Arial"/>
          <w:color w:val="FF00FF"/>
        </w:rPr>
        <w:t>Heckhausen/Heckhausen, 2009</w:t>
      </w:r>
      <w:r w:rsidRPr="002E7469">
        <w:rPr>
          <w:rFonts w:ascii="Arial" w:hAnsi="Arial" w:cs="Arial"/>
          <w:color w:val="FF00FF"/>
        </w:rPr>
        <w:t xml:space="preserve"> S</w:t>
      </w:r>
      <w:r>
        <w:rPr>
          <w:rFonts w:ascii="Arial" w:hAnsi="Arial" w:cs="Arial"/>
          <w:color w:val="FF00FF"/>
        </w:rPr>
        <w:t>. 3)</w:t>
      </w:r>
    </w:p>
    <w:p w:rsidR="00AA2EDE" w:rsidRPr="00434B70" w:rsidRDefault="00AA2EDE" w:rsidP="00643D8A">
      <w:pPr>
        <w:rPr>
          <w:rFonts w:ascii="Arial" w:hAnsi="Arial" w:cs="Arial"/>
          <w:sz w:val="28"/>
          <w:szCs w:val="28"/>
        </w:rPr>
      </w:pPr>
    </w:p>
    <w:p w:rsidR="00643D8A" w:rsidRDefault="007B41FB" w:rsidP="00643D8A">
      <w:pPr>
        <w:rPr>
          <w:rFonts w:ascii="Arial" w:hAnsi="Arial" w:cs="Arial"/>
        </w:rPr>
      </w:pPr>
      <w:r>
        <w:rPr>
          <w:rFonts w:ascii="Arial" w:hAnsi="Arial" w:cs="Arial"/>
        </w:rPr>
        <w:t>Ausgehend davon, dass Mitarbeiter aufgrund früherer Erfahrungen in ähnlichen Situationen eher zuversichtlich oder besorgt auf die weitere Entwicklung sehen und dabei unterschiedlich stark emotional beteiligt sind</w:t>
      </w:r>
      <w:r w:rsidR="006426CE">
        <w:rPr>
          <w:rFonts w:ascii="Arial" w:hAnsi="Arial" w:cs="Arial"/>
        </w:rPr>
        <w:t>,</w:t>
      </w:r>
      <w:r w:rsidR="001127E0">
        <w:rPr>
          <w:rFonts w:ascii="Arial" w:hAnsi="Arial" w:cs="Arial"/>
        </w:rPr>
        <w:t xml:space="preserve"> beeinflusst dies ihr Verhalten und erst wenn der Mitarbeiter in einer motivpassenden Situation ist, </w:t>
      </w:r>
      <w:r w:rsidR="006426CE" w:rsidRPr="00897A61">
        <w:rPr>
          <w:rFonts w:ascii="Arial" w:hAnsi="Arial" w:cs="Arial"/>
          <w:i/>
        </w:rPr>
        <w:t>„</w:t>
      </w:r>
      <w:r w:rsidR="001127E0" w:rsidRPr="00897A61">
        <w:rPr>
          <w:rFonts w:ascii="Arial" w:hAnsi="Arial" w:cs="Arial"/>
          <w:i/>
        </w:rPr>
        <w:t>wird aus dem Personenmerkmal Motiv eine aktuelle Motivation, die</w:t>
      </w:r>
      <w:r w:rsidR="006426CE" w:rsidRPr="00897A61">
        <w:rPr>
          <w:rFonts w:ascii="Arial" w:hAnsi="Arial" w:cs="Arial"/>
          <w:i/>
        </w:rPr>
        <w:t xml:space="preserve"> ihrerseits das Verhalten und Erleben beeinflusst“</w:t>
      </w:r>
      <w:r w:rsidR="00AB5E78">
        <w:rPr>
          <w:rFonts w:ascii="Arial" w:hAnsi="Arial" w:cs="Arial"/>
        </w:rPr>
        <w:t xml:space="preserve"> </w:t>
      </w:r>
      <w:r w:rsidR="00AB5E78">
        <w:rPr>
          <w:rFonts w:ascii="Arial" w:hAnsi="Arial" w:cs="Arial"/>
          <w:color w:val="FF00FF"/>
        </w:rPr>
        <w:t>(</w:t>
      </w:r>
      <w:r w:rsidR="00BF2855">
        <w:rPr>
          <w:rFonts w:ascii="Arial" w:hAnsi="Arial" w:cs="Arial"/>
          <w:color w:val="FF00FF"/>
        </w:rPr>
        <w:t xml:space="preserve">vgl. hierzu </w:t>
      </w:r>
      <w:r w:rsidR="0078196E">
        <w:rPr>
          <w:rFonts w:ascii="Arial" w:hAnsi="Arial" w:cs="Arial"/>
          <w:color w:val="FF33CC"/>
          <w:lang w:val="de-DE"/>
        </w:rPr>
        <w:t xml:space="preserve">Rheinberg, 2004, </w:t>
      </w:r>
      <w:r w:rsidR="00AB5E78">
        <w:rPr>
          <w:rFonts w:ascii="Arial" w:eastAsia="Batang" w:hAnsi="Arial" w:cs="Arial"/>
          <w:color w:val="FF00FF"/>
        </w:rPr>
        <w:t>S. 70</w:t>
      </w:r>
      <w:r w:rsidR="00AB5E78" w:rsidRPr="009A3ACF">
        <w:rPr>
          <w:rFonts w:ascii="Arial" w:eastAsia="Batang" w:hAnsi="Arial" w:cs="Arial"/>
          <w:color w:val="FF00FF"/>
        </w:rPr>
        <w:t>)</w:t>
      </w:r>
      <w:r w:rsidR="00AB5E78">
        <w:rPr>
          <w:rFonts w:ascii="Arial" w:hAnsi="Arial" w:cs="Arial"/>
        </w:rPr>
        <w:t xml:space="preserve">. </w:t>
      </w:r>
      <w:r w:rsidR="007A637C">
        <w:rPr>
          <w:rFonts w:ascii="Arial" w:hAnsi="Arial" w:cs="Arial"/>
        </w:rPr>
        <w:t xml:space="preserve">Motivierung bezeichnet dabei den Prozess der situativen Anregung eines Motives, siehe Abbildung 2.3-3. </w:t>
      </w:r>
      <w:r w:rsidR="008A7203">
        <w:rPr>
          <w:rFonts w:ascii="Arial" w:hAnsi="Arial" w:cs="Arial"/>
        </w:rPr>
        <w:t xml:space="preserve">Motivation ist somit eine </w:t>
      </w:r>
      <w:r w:rsidR="00375C79">
        <w:rPr>
          <w:rFonts w:ascii="Arial" w:hAnsi="Arial" w:cs="Arial"/>
        </w:rPr>
        <w:t>»</w:t>
      </w:r>
      <w:r w:rsidR="008A7203">
        <w:rPr>
          <w:rFonts w:ascii="Arial" w:hAnsi="Arial" w:cs="Arial"/>
        </w:rPr>
        <w:t>momentane Gerichtetheit auf ein Handlungsziel</w:t>
      </w:r>
      <w:r w:rsidR="00375C79">
        <w:rPr>
          <w:rFonts w:ascii="Arial" w:hAnsi="Arial" w:cs="Arial"/>
        </w:rPr>
        <w:t>«</w:t>
      </w:r>
      <w:r w:rsidR="00FB722F">
        <w:rPr>
          <w:rFonts w:ascii="Arial" w:hAnsi="Arial" w:cs="Arial"/>
        </w:rPr>
        <w:t xml:space="preserve"> und </w:t>
      </w:r>
      <w:r w:rsidR="00643D8A" w:rsidRPr="00254164">
        <w:rPr>
          <w:rFonts w:ascii="Arial" w:hAnsi="Arial" w:cs="Arial"/>
        </w:rPr>
        <w:t xml:space="preserve">unterscheidet sich in der Intensität der eingesetzten Energie und </w:t>
      </w:r>
      <w:r w:rsidR="00FB722F">
        <w:rPr>
          <w:rFonts w:ascii="Arial" w:hAnsi="Arial" w:cs="Arial"/>
        </w:rPr>
        <w:t>der Ausdauer der Zielverfolgung. Zu beobachten ist</w:t>
      </w:r>
      <w:r w:rsidR="00171071">
        <w:rPr>
          <w:rFonts w:ascii="Arial" w:hAnsi="Arial" w:cs="Arial"/>
        </w:rPr>
        <w:t xml:space="preserve"> [u.a. auch an de</w:t>
      </w:r>
      <w:r w:rsidR="00E33C58">
        <w:rPr>
          <w:rFonts w:ascii="Arial" w:hAnsi="Arial" w:cs="Arial"/>
        </w:rPr>
        <w:t>n</w:t>
      </w:r>
      <w:r w:rsidR="00171071">
        <w:rPr>
          <w:rFonts w:ascii="Arial" w:hAnsi="Arial" w:cs="Arial"/>
        </w:rPr>
        <w:t xml:space="preserve"> eigenen Verhaltensweisen; A.E.]</w:t>
      </w:r>
      <w:r w:rsidR="00FB722F">
        <w:rPr>
          <w:rFonts w:ascii="Arial" w:hAnsi="Arial" w:cs="Arial"/>
        </w:rPr>
        <w:t>, das mache Mitarbeiter ein bestimmtes Ziel beharrlich und mit voller Kraft verfolgen, während anderen dies</w:t>
      </w:r>
      <w:r w:rsidR="00171071">
        <w:rPr>
          <w:rFonts w:ascii="Arial" w:hAnsi="Arial" w:cs="Arial"/>
        </w:rPr>
        <w:t>es</w:t>
      </w:r>
      <w:r w:rsidR="00FB722F">
        <w:rPr>
          <w:rFonts w:ascii="Arial" w:hAnsi="Arial" w:cs="Arial"/>
        </w:rPr>
        <w:t xml:space="preserve"> völlig gleichgültig ist.</w:t>
      </w:r>
      <w:r w:rsidR="00171071">
        <w:rPr>
          <w:rFonts w:ascii="Arial" w:hAnsi="Arial" w:cs="Arial"/>
        </w:rPr>
        <w:t xml:space="preserve"> </w:t>
      </w:r>
      <w:r w:rsidR="00643D8A" w:rsidRPr="00254164">
        <w:rPr>
          <w:rFonts w:ascii="Arial" w:hAnsi="Arial" w:cs="Arial"/>
        </w:rPr>
        <w:t>Ein wichtiges Unterschei</w:t>
      </w:r>
      <w:r w:rsidR="00434B70">
        <w:rPr>
          <w:rFonts w:ascii="Arial" w:hAnsi="Arial" w:cs="Arial"/>
        </w:rPr>
        <w:t>-</w:t>
      </w:r>
      <w:r w:rsidR="00643D8A" w:rsidRPr="00254164">
        <w:rPr>
          <w:rFonts w:ascii="Arial" w:hAnsi="Arial" w:cs="Arial"/>
        </w:rPr>
        <w:t xml:space="preserve">dungsmerkmal zwischen </w:t>
      </w:r>
      <w:r w:rsidR="00B439BB">
        <w:rPr>
          <w:rFonts w:ascii="Arial" w:hAnsi="Arial" w:cs="Arial"/>
        </w:rPr>
        <w:t>Menschen</w:t>
      </w:r>
      <w:r w:rsidR="00643D8A" w:rsidRPr="00254164">
        <w:rPr>
          <w:rFonts w:ascii="Arial" w:hAnsi="Arial" w:cs="Arial"/>
        </w:rPr>
        <w:t xml:space="preserve"> ist hier das psychologische Anspruchsniveau in Bezug auf die Leistungshöhe.</w:t>
      </w:r>
      <w:r w:rsidR="00643D8A">
        <w:rPr>
          <w:rFonts w:ascii="Arial" w:hAnsi="Arial" w:cs="Arial"/>
        </w:rPr>
        <w:t xml:space="preserve"> </w:t>
      </w:r>
      <w:r w:rsidR="00643D8A" w:rsidRPr="00254164">
        <w:rPr>
          <w:rFonts w:ascii="Arial" w:hAnsi="Arial" w:cs="Arial"/>
        </w:rPr>
        <w:t xml:space="preserve">Motivierung bedeutet somit </w:t>
      </w:r>
      <w:r w:rsidR="00B439BB">
        <w:rPr>
          <w:rFonts w:ascii="Arial" w:hAnsi="Arial" w:cs="Arial"/>
        </w:rPr>
        <w:t>zum einen</w:t>
      </w:r>
      <w:r w:rsidR="00643D8A" w:rsidRPr="00254164">
        <w:rPr>
          <w:rFonts w:ascii="Arial" w:hAnsi="Arial" w:cs="Arial"/>
        </w:rPr>
        <w:t>, M</w:t>
      </w:r>
      <w:r w:rsidR="00B439BB">
        <w:rPr>
          <w:rFonts w:ascii="Arial" w:hAnsi="Arial" w:cs="Arial"/>
        </w:rPr>
        <w:t>itarbeiter</w:t>
      </w:r>
      <w:r w:rsidR="00643D8A" w:rsidRPr="00254164">
        <w:rPr>
          <w:rFonts w:ascii="Arial" w:hAnsi="Arial" w:cs="Arial"/>
        </w:rPr>
        <w:t xml:space="preserve"> auf bestimmte Handlungsziele auszurichten, sie mit Anreizen auszustatten, welche an bestimmte Motive der Mitarbeiter an</w:t>
      </w:r>
      <w:r w:rsidR="00B439BB">
        <w:rPr>
          <w:rFonts w:ascii="Arial" w:hAnsi="Arial" w:cs="Arial"/>
        </w:rPr>
        <w:t>koppeln</w:t>
      </w:r>
      <w:r w:rsidR="00643D8A" w:rsidRPr="00254164">
        <w:rPr>
          <w:rFonts w:ascii="Arial" w:hAnsi="Arial" w:cs="Arial"/>
        </w:rPr>
        <w:t>.</w:t>
      </w:r>
      <w:r w:rsidR="00B439BB">
        <w:rPr>
          <w:rFonts w:ascii="Arial" w:hAnsi="Arial" w:cs="Arial"/>
        </w:rPr>
        <w:t xml:space="preserve"> Zum anderen </w:t>
      </w:r>
      <w:r w:rsidR="00643D8A" w:rsidRPr="00254164">
        <w:rPr>
          <w:rFonts w:ascii="Arial" w:hAnsi="Arial" w:cs="Arial"/>
        </w:rPr>
        <w:t xml:space="preserve">sind die Bedingungen </w:t>
      </w:r>
      <w:r w:rsidR="00B439BB">
        <w:rPr>
          <w:rFonts w:ascii="Arial" w:hAnsi="Arial" w:cs="Arial"/>
        </w:rPr>
        <w:t>für den Handlungsr</w:t>
      </w:r>
      <w:r w:rsidR="00AE2582">
        <w:rPr>
          <w:rFonts w:ascii="Arial" w:hAnsi="Arial" w:cs="Arial"/>
        </w:rPr>
        <w:t>ahmen</w:t>
      </w:r>
      <w:r w:rsidR="00643D8A" w:rsidRPr="00254164">
        <w:rPr>
          <w:rFonts w:ascii="Arial" w:hAnsi="Arial" w:cs="Arial"/>
        </w:rPr>
        <w:t xml:space="preserve"> </w:t>
      </w:r>
      <w:r w:rsidR="00B439BB">
        <w:rPr>
          <w:rFonts w:ascii="Arial" w:hAnsi="Arial" w:cs="Arial"/>
        </w:rPr>
        <w:t>der</w:t>
      </w:r>
      <w:r w:rsidR="00643D8A" w:rsidRPr="00254164">
        <w:rPr>
          <w:rFonts w:ascii="Arial" w:hAnsi="Arial" w:cs="Arial"/>
        </w:rPr>
        <w:t xml:space="preserve"> Mitarbeiter so zu gestalten, dass </w:t>
      </w:r>
      <w:r w:rsidR="008A61CC">
        <w:rPr>
          <w:rFonts w:ascii="Arial" w:hAnsi="Arial" w:cs="Arial"/>
        </w:rPr>
        <w:t>diese die</w:t>
      </w:r>
      <w:r w:rsidR="00643D8A" w:rsidRPr="00254164">
        <w:rPr>
          <w:rFonts w:ascii="Arial" w:hAnsi="Arial" w:cs="Arial"/>
        </w:rPr>
        <w:t xml:space="preserve"> Ziele </w:t>
      </w:r>
      <w:r w:rsidR="00B439BB">
        <w:rPr>
          <w:rFonts w:ascii="Arial" w:hAnsi="Arial" w:cs="Arial"/>
        </w:rPr>
        <w:t xml:space="preserve">auch </w:t>
      </w:r>
      <w:r w:rsidR="00643D8A" w:rsidRPr="00254164">
        <w:rPr>
          <w:rFonts w:ascii="Arial" w:hAnsi="Arial" w:cs="Arial"/>
        </w:rPr>
        <w:lastRenderedPageBreak/>
        <w:t xml:space="preserve">erreichen können. Leistung und Zufriedenheit sind </w:t>
      </w:r>
      <w:r w:rsidR="008A61CC">
        <w:rPr>
          <w:rFonts w:ascii="Arial" w:hAnsi="Arial" w:cs="Arial"/>
        </w:rPr>
        <w:t>bedeutende</w:t>
      </w:r>
      <w:r w:rsidR="00643D8A" w:rsidRPr="00254164">
        <w:rPr>
          <w:rFonts w:ascii="Arial" w:hAnsi="Arial" w:cs="Arial"/>
        </w:rPr>
        <w:t xml:space="preserve"> Ziele der Motivierung von Mitarbeitern und Merkmale eines aufgaben- und mitarbeiterorientierten Führungsstils</w:t>
      </w:r>
      <w:r w:rsidR="00643D8A">
        <w:rPr>
          <w:rFonts w:ascii="Arial" w:hAnsi="Arial" w:cs="Arial"/>
        </w:rPr>
        <w:t>.</w:t>
      </w:r>
      <w:r w:rsidR="00C529A2">
        <w:rPr>
          <w:rFonts w:ascii="Arial" w:hAnsi="Arial" w:cs="Arial"/>
        </w:rPr>
        <w:t xml:space="preserve"> </w:t>
      </w:r>
      <w:r w:rsidR="00AB5E78">
        <w:rPr>
          <w:rFonts w:ascii="Arial" w:hAnsi="Arial" w:cs="Arial"/>
          <w:color w:val="FF00FF"/>
        </w:rPr>
        <w:t xml:space="preserve">Heckhausen (2009, S. 6) </w:t>
      </w:r>
      <w:r w:rsidR="00AB5E78">
        <w:rPr>
          <w:rFonts w:ascii="Arial" w:hAnsi="Arial" w:cs="Arial"/>
        </w:rPr>
        <w:t xml:space="preserve">fasst wie folgt zusammen: </w:t>
      </w:r>
      <w:r w:rsidR="00AB5E78" w:rsidRPr="00F25C52">
        <w:rPr>
          <w:rFonts w:ascii="Arial" w:hAnsi="Arial" w:cs="Arial"/>
          <w:i/>
        </w:rPr>
        <w:t>„Die Motivation einer Person, ein bestimmtes Ziel zu verfolgen, hängt von situativen Anreizen, persönlichen Präferenzen und deren Wechselwirkung ab. Die resultierende Motivationstendenz ist zusammengesetzt aus de</w:t>
      </w:r>
      <w:r w:rsidR="00B356A4" w:rsidRPr="00F25C52">
        <w:rPr>
          <w:rFonts w:ascii="Arial" w:hAnsi="Arial" w:cs="Arial"/>
          <w:i/>
        </w:rPr>
        <w:t>n verschiedenen nach dem persönlichen Motivprofil gewichteten Anreizen der Tätigkeit, des Handlungs</w:t>
      </w:r>
      <w:r w:rsidR="00917740" w:rsidRPr="00F25C52">
        <w:rPr>
          <w:rFonts w:ascii="Arial" w:hAnsi="Arial" w:cs="Arial"/>
          <w:i/>
        </w:rPr>
        <w:t>-</w:t>
      </w:r>
      <w:r w:rsidR="00B356A4" w:rsidRPr="00F25C52">
        <w:rPr>
          <w:rFonts w:ascii="Arial" w:hAnsi="Arial" w:cs="Arial"/>
          <w:i/>
        </w:rPr>
        <w:t>ergebnisses und sowohl von internen, die Selbstbewertung betreffenden, als auch von externen Folgen“</w:t>
      </w:r>
      <w:r w:rsidR="00B356A4">
        <w:rPr>
          <w:rFonts w:ascii="Arial" w:hAnsi="Arial" w:cs="Arial"/>
        </w:rPr>
        <w:t>.</w:t>
      </w:r>
    </w:p>
    <w:p w:rsidR="00AE763C" w:rsidRDefault="00AE763C" w:rsidP="00643D8A">
      <w:pPr>
        <w:rPr>
          <w:rFonts w:ascii="Arial" w:hAnsi="Arial" w:cs="Arial"/>
        </w:rPr>
      </w:pPr>
    </w:p>
    <w:p w:rsidR="006D476B" w:rsidRDefault="00C83E8B" w:rsidP="00643D8A">
      <w:pPr>
        <w:rPr>
          <w:rFonts w:ascii="Arial" w:hAnsi="Arial" w:cs="Arial"/>
        </w:rPr>
      </w:pPr>
      <w:r>
        <w:rPr>
          <w:rFonts w:ascii="Arial" w:hAnsi="Arial" w:cs="Arial"/>
        </w:rPr>
        <w:t>Für die eigene Arbeit n</w:t>
      </w:r>
      <w:r w:rsidR="008C54FE">
        <w:rPr>
          <w:rFonts w:ascii="Arial" w:hAnsi="Arial" w:cs="Arial"/>
        </w:rPr>
        <w:t>icht unbeachtet</w:t>
      </w:r>
      <w:r>
        <w:rPr>
          <w:rFonts w:ascii="Arial" w:hAnsi="Arial" w:cs="Arial"/>
        </w:rPr>
        <w:t xml:space="preserve"> lassen</w:t>
      </w:r>
      <w:r w:rsidR="0042428E">
        <w:rPr>
          <w:rFonts w:ascii="Arial" w:hAnsi="Arial" w:cs="Arial"/>
        </w:rPr>
        <w:t>,</w:t>
      </w:r>
      <w:r>
        <w:rPr>
          <w:rFonts w:ascii="Arial" w:hAnsi="Arial" w:cs="Arial"/>
        </w:rPr>
        <w:t xml:space="preserve"> </w:t>
      </w:r>
      <w:r w:rsidR="00BE169C">
        <w:rPr>
          <w:rFonts w:ascii="Arial" w:hAnsi="Arial" w:cs="Arial"/>
        </w:rPr>
        <w:t xml:space="preserve">wollen wir </w:t>
      </w:r>
      <w:r>
        <w:rPr>
          <w:rFonts w:ascii="Arial" w:hAnsi="Arial" w:cs="Arial"/>
        </w:rPr>
        <w:t xml:space="preserve">die </w:t>
      </w:r>
      <w:r w:rsidR="008C54FE">
        <w:rPr>
          <w:rFonts w:ascii="Arial" w:hAnsi="Arial" w:cs="Arial"/>
        </w:rPr>
        <w:t>Motivationstheorie</w:t>
      </w:r>
      <w:r w:rsidR="00A462EF">
        <w:rPr>
          <w:rFonts w:ascii="Arial" w:hAnsi="Arial" w:cs="Arial"/>
        </w:rPr>
        <w:t>n</w:t>
      </w:r>
      <w:r w:rsidR="00302876">
        <w:rPr>
          <w:rStyle w:val="Funotenzeichen"/>
          <w:rFonts w:ascii="Arial" w:hAnsi="Arial" w:cs="Arial"/>
        </w:rPr>
        <w:footnoteReference w:id="61"/>
      </w:r>
      <w:r w:rsidR="008C54FE">
        <w:rPr>
          <w:rFonts w:ascii="Arial" w:hAnsi="Arial" w:cs="Arial"/>
        </w:rPr>
        <w:t xml:space="preserve"> der intrinsischen und extrinsischen Motivation. </w:t>
      </w:r>
      <w:r w:rsidR="00215E3C">
        <w:rPr>
          <w:rFonts w:ascii="Arial" w:hAnsi="Arial" w:cs="Arial"/>
        </w:rPr>
        <w:t xml:space="preserve">Im Sprachgebrauch wird unter intrinsisch </w:t>
      </w:r>
      <w:r w:rsidR="00512189">
        <w:rPr>
          <w:rFonts w:ascii="Arial" w:hAnsi="Arial" w:cs="Arial"/>
        </w:rPr>
        <w:t>„</w:t>
      </w:r>
      <w:r w:rsidR="00215E3C">
        <w:rPr>
          <w:rFonts w:ascii="Arial" w:hAnsi="Arial" w:cs="Arial"/>
        </w:rPr>
        <w:t>innerlich</w:t>
      </w:r>
      <w:r w:rsidR="00512189">
        <w:rPr>
          <w:rFonts w:ascii="Arial" w:hAnsi="Arial" w:cs="Arial"/>
        </w:rPr>
        <w:t>“</w:t>
      </w:r>
      <w:r w:rsidR="00215E3C">
        <w:rPr>
          <w:rFonts w:ascii="Arial" w:hAnsi="Arial" w:cs="Arial"/>
        </w:rPr>
        <w:t xml:space="preserve">, </w:t>
      </w:r>
      <w:r w:rsidR="00512189">
        <w:rPr>
          <w:rFonts w:ascii="Arial" w:hAnsi="Arial" w:cs="Arial"/>
        </w:rPr>
        <w:t>„</w:t>
      </w:r>
      <w:r w:rsidR="00215E3C">
        <w:rPr>
          <w:rFonts w:ascii="Arial" w:hAnsi="Arial" w:cs="Arial"/>
        </w:rPr>
        <w:t>eigentlich</w:t>
      </w:r>
      <w:r w:rsidR="00512189">
        <w:rPr>
          <w:rFonts w:ascii="Arial" w:hAnsi="Arial" w:cs="Arial"/>
        </w:rPr>
        <w:t>“</w:t>
      </w:r>
      <w:r w:rsidR="00215E3C">
        <w:rPr>
          <w:rFonts w:ascii="Arial" w:hAnsi="Arial" w:cs="Arial"/>
        </w:rPr>
        <w:t xml:space="preserve"> oder </w:t>
      </w:r>
      <w:r w:rsidR="00512189">
        <w:rPr>
          <w:rFonts w:ascii="Arial" w:hAnsi="Arial" w:cs="Arial"/>
        </w:rPr>
        <w:t>„</w:t>
      </w:r>
      <w:r w:rsidR="00215E3C">
        <w:rPr>
          <w:rFonts w:ascii="Arial" w:hAnsi="Arial" w:cs="Arial"/>
        </w:rPr>
        <w:t>wahr</w:t>
      </w:r>
      <w:r w:rsidR="00512189">
        <w:rPr>
          <w:rFonts w:ascii="Arial" w:hAnsi="Arial" w:cs="Arial"/>
        </w:rPr>
        <w:t>“</w:t>
      </w:r>
      <w:r w:rsidR="00215E3C">
        <w:rPr>
          <w:rFonts w:ascii="Arial" w:hAnsi="Arial" w:cs="Arial"/>
        </w:rPr>
        <w:t xml:space="preserve"> verstanden, während extrinsisch </w:t>
      </w:r>
      <w:r w:rsidR="00512189">
        <w:rPr>
          <w:rFonts w:ascii="Arial" w:hAnsi="Arial" w:cs="Arial"/>
        </w:rPr>
        <w:t>„</w:t>
      </w:r>
      <w:r w:rsidR="00215E3C">
        <w:rPr>
          <w:rFonts w:ascii="Arial" w:hAnsi="Arial" w:cs="Arial"/>
        </w:rPr>
        <w:t>äußerlich</w:t>
      </w:r>
      <w:r w:rsidR="00512189">
        <w:rPr>
          <w:rFonts w:ascii="Arial" w:hAnsi="Arial" w:cs="Arial"/>
        </w:rPr>
        <w:t>“</w:t>
      </w:r>
      <w:r w:rsidR="00215E3C">
        <w:rPr>
          <w:rFonts w:ascii="Arial" w:hAnsi="Arial" w:cs="Arial"/>
        </w:rPr>
        <w:t xml:space="preserve"> oder </w:t>
      </w:r>
      <w:r w:rsidR="00512189">
        <w:rPr>
          <w:rFonts w:ascii="Arial" w:hAnsi="Arial" w:cs="Arial"/>
        </w:rPr>
        <w:t>„</w:t>
      </w:r>
      <w:r w:rsidR="00215E3C">
        <w:rPr>
          <w:rFonts w:ascii="Arial" w:hAnsi="Arial" w:cs="Arial"/>
        </w:rPr>
        <w:t>nicht wirklich dazugehörend</w:t>
      </w:r>
      <w:r w:rsidR="00512189">
        <w:rPr>
          <w:rFonts w:ascii="Arial" w:hAnsi="Arial" w:cs="Arial"/>
        </w:rPr>
        <w:t>“</w:t>
      </w:r>
      <w:r w:rsidR="00215E3C">
        <w:rPr>
          <w:rFonts w:ascii="Arial" w:hAnsi="Arial" w:cs="Arial"/>
        </w:rPr>
        <w:t xml:space="preserve"> </w:t>
      </w:r>
      <w:r w:rsidR="002B488E">
        <w:rPr>
          <w:rFonts w:ascii="Arial" w:hAnsi="Arial" w:cs="Arial"/>
        </w:rPr>
        <w:t>meint</w:t>
      </w:r>
      <w:r w:rsidR="00512189">
        <w:rPr>
          <w:rFonts w:ascii="Arial" w:hAnsi="Arial" w:cs="Arial"/>
        </w:rPr>
        <w:t xml:space="preserve"> </w:t>
      </w:r>
      <w:r w:rsidR="00215E3C">
        <w:rPr>
          <w:rFonts w:ascii="Arial" w:hAnsi="Arial" w:cs="Arial"/>
          <w:color w:val="FF00FF"/>
        </w:rPr>
        <w:t xml:space="preserve">(vgl. hierzu und im Folgenden </w:t>
      </w:r>
      <w:r w:rsidR="00215E3C">
        <w:rPr>
          <w:rFonts w:ascii="Arial" w:hAnsi="Arial" w:cs="Arial"/>
          <w:color w:val="FF33CC"/>
          <w:lang w:val="de-DE"/>
        </w:rPr>
        <w:t xml:space="preserve">Rheinberg, 2004, </w:t>
      </w:r>
      <w:r w:rsidR="00215E3C">
        <w:rPr>
          <w:rFonts w:ascii="Arial" w:eastAsia="Batang" w:hAnsi="Arial" w:cs="Arial"/>
          <w:color w:val="FF00FF"/>
        </w:rPr>
        <w:t>S. 150-</w:t>
      </w:r>
      <w:r w:rsidR="00705A73">
        <w:rPr>
          <w:rFonts w:ascii="Arial" w:eastAsia="Batang" w:hAnsi="Arial" w:cs="Arial"/>
          <w:color w:val="FF00FF"/>
        </w:rPr>
        <w:t>154</w:t>
      </w:r>
      <w:r w:rsidR="00215E3C" w:rsidRPr="009A3ACF">
        <w:rPr>
          <w:rFonts w:ascii="Arial" w:eastAsia="Batang" w:hAnsi="Arial" w:cs="Arial"/>
          <w:color w:val="FF00FF"/>
        </w:rPr>
        <w:t>)</w:t>
      </w:r>
      <w:r w:rsidR="00215E3C">
        <w:rPr>
          <w:rFonts w:ascii="Arial" w:hAnsi="Arial" w:cs="Arial"/>
        </w:rPr>
        <w:t>.</w:t>
      </w:r>
      <w:r w:rsidR="00512189">
        <w:rPr>
          <w:rFonts w:ascii="Arial" w:hAnsi="Arial" w:cs="Arial"/>
        </w:rPr>
        <w:t xml:space="preserve"> In der</w:t>
      </w:r>
      <w:r w:rsidR="00215E3C">
        <w:rPr>
          <w:rFonts w:ascii="Arial" w:hAnsi="Arial" w:cs="Arial"/>
        </w:rPr>
        <w:t xml:space="preserve"> Motivationspsychologie wird das »allgemeine Verständnis« der Begriffe </w:t>
      </w:r>
      <w:r w:rsidR="00512189">
        <w:rPr>
          <w:rFonts w:ascii="Arial" w:hAnsi="Arial" w:cs="Arial"/>
        </w:rPr>
        <w:t xml:space="preserve">auf unterschiedliche Sachverhalte angewandt und hierbei wechselt vor allem die </w:t>
      </w:r>
      <w:r w:rsidR="00821ED5">
        <w:rPr>
          <w:rFonts w:ascii="Arial" w:hAnsi="Arial" w:cs="Arial"/>
        </w:rPr>
        <w:t>Bezugsgröße für die intrinsische Motivation</w:t>
      </w:r>
      <w:r w:rsidR="008D286F">
        <w:rPr>
          <w:rFonts w:ascii="Arial" w:hAnsi="Arial" w:cs="Arial"/>
        </w:rPr>
        <w:t>.</w:t>
      </w:r>
      <w:r w:rsidR="00F939F5">
        <w:rPr>
          <w:rFonts w:ascii="Arial" w:hAnsi="Arial" w:cs="Arial"/>
        </w:rPr>
        <w:t xml:space="preserve"> </w:t>
      </w:r>
      <w:r w:rsidR="008D286F">
        <w:rPr>
          <w:rFonts w:ascii="Arial" w:hAnsi="Arial" w:cs="Arial"/>
          <w:color w:val="FF33CC"/>
          <w:lang w:val="de-DE"/>
        </w:rPr>
        <w:t xml:space="preserve">Rheinberg </w:t>
      </w:r>
      <w:r w:rsidR="008D286F">
        <w:rPr>
          <w:rFonts w:ascii="Arial" w:hAnsi="Arial" w:cs="Arial"/>
        </w:rPr>
        <w:t xml:space="preserve">fasst die Begriffe wie folgt zusammen: </w:t>
      </w:r>
      <w:r w:rsidR="008D286F" w:rsidRPr="008D286F">
        <w:rPr>
          <w:rFonts w:ascii="Arial" w:hAnsi="Arial" w:cs="Arial"/>
          <w:i/>
        </w:rPr>
        <w:t xml:space="preserve">„[…] ein Verhalten dann als </w:t>
      </w:r>
      <w:r w:rsidR="00304CFD">
        <w:rPr>
          <w:rFonts w:ascii="Arial" w:hAnsi="Arial" w:cs="Arial"/>
          <w:i/>
        </w:rPr>
        <w:t>„intrinsisch motiviert“</w:t>
      </w:r>
      <w:r w:rsidR="008D286F" w:rsidRPr="008D286F">
        <w:rPr>
          <w:rFonts w:ascii="Arial" w:hAnsi="Arial" w:cs="Arial"/>
          <w:i/>
        </w:rPr>
        <w:t xml:space="preserve"> bezeichnet wird, wenn es um seiner selbst willen geschieht, oder weiter gefasst: Wenn die Person aus eigenem Antrieb handelt. Entsprechend wird ein Verhalten dann als </w:t>
      </w:r>
      <w:r w:rsidR="00304CFD">
        <w:rPr>
          <w:rFonts w:ascii="Arial" w:hAnsi="Arial" w:cs="Arial"/>
          <w:i/>
        </w:rPr>
        <w:t>„extrinsisch motiviert“</w:t>
      </w:r>
      <w:r w:rsidR="008D286F" w:rsidRPr="008D286F">
        <w:rPr>
          <w:rFonts w:ascii="Arial" w:hAnsi="Arial" w:cs="Arial"/>
          <w:i/>
        </w:rPr>
        <w:t xml:space="preserve"> bezeichnet, wenn der Beweggrund des Verhaltens außerhalb der eigentlichen Handlung liegt, oder weiter gefasst: wenn die Person von außen gesteuert erscheint“</w:t>
      </w:r>
      <w:r w:rsidR="008D286F">
        <w:rPr>
          <w:rFonts w:ascii="Arial" w:hAnsi="Arial" w:cs="Arial"/>
        </w:rPr>
        <w:t>.</w:t>
      </w:r>
      <w:r w:rsidR="00A1067A">
        <w:rPr>
          <w:rFonts w:ascii="Arial" w:hAnsi="Arial" w:cs="Arial"/>
        </w:rPr>
        <w:t xml:space="preserve"> In </w:t>
      </w:r>
      <w:r w:rsidR="00E90D52">
        <w:rPr>
          <w:rFonts w:ascii="Arial" w:hAnsi="Arial" w:cs="Arial"/>
        </w:rPr>
        <w:t xml:space="preserve">den </w:t>
      </w:r>
      <w:r w:rsidR="00A1067A">
        <w:rPr>
          <w:rFonts w:ascii="Arial" w:hAnsi="Arial" w:cs="Arial"/>
        </w:rPr>
        <w:t xml:space="preserve">Ausführungen </w:t>
      </w:r>
      <w:r w:rsidR="00E90D52">
        <w:rPr>
          <w:rFonts w:ascii="Arial" w:hAnsi="Arial" w:cs="Arial"/>
        </w:rPr>
        <w:t xml:space="preserve">von </w:t>
      </w:r>
      <w:r w:rsidR="00A1067A">
        <w:rPr>
          <w:rFonts w:ascii="Arial" w:hAnsi="Arial" w:cs="Arial"/>
        </w:rPr>
        <w:t xml:space="preserve">Rheinberg </w:t>
      </w:r>
      <w:r w:rsidR="00E90D52">
        <w:rPr>
          <w:rFonts w:ascii="Arial" w:hAnsi="Arial" w:cs="Arial"/>
        </w:rPr>
        <w:t xml:space="preserve">finden sich </w:t>
      </w:r>
      <w:r w:rsidR="00A1067A">
        <w:rPr>
          <w:rFonts w:ascii="Arial" w:hAnsi="Arial" w:cs="Arial"/>
        </w:rPr>
        <w:t>weitere Definitionen</w:t>
      </w:r>
      <w:r w:rsidR="00E90D52">
        <w:rPr>
          <w:rFonts w:ascii="Arial" w:hAnsi="Arial" w:cs="Arial"/>
        </w:rPr>
        <w:t xml:space="preserve"> </w:t>
      </w:r>
      <w:r w:rsidR="00A1067A">
        <w:rPr>
          <w:rFonts w:ascii="Arial" w:hAnsi="Arial" w:cs="Arial"/>
        </w:rPr>
        <w:t xml:space="preserve">unter anderem von Pekrun (1993), </w:t>
      </w:r>
      <w:r w:rsidR="00B279B9">
        <w:rPr>
          <w:rFonts w:ascii="Arial" w:hAnsi="Arial" w:cs="Arial"/>
        </w:rPr>
        <w:t xml:space="preserve">McReynolds (1971), </w:t>
      </w:r>
      <w:r w:rsidR="00A1067A">
        <w:rPr>
          <w:rFonts w:ascii="Arial" w:hAnsi="Arial" w:cs="Arial"/>
        </w:rPr>
        <w:t>Heckhausen (1976)</w:t>
      </w:r>
      <w:r w:rsidR="003E4B05">
        <w:rPr>
          <w:rFonts w:ascii="Arial" w:hAnsi="Arial" w:cs="Arial"/>
        </w:rPr>
        <w:t>,Schiefele/</w:t>
      </w:r>
      <w:r w:rsidR="00A1067A">
        <w:rPr>
          <w:rFonts w:ascii="Arial" w:hAnsi="Arial" w:cs="Arial"/>
        </w:rPr>
        <w:t>Kö</w:t>
      </w:r>
      <w:r w:rsidR="00F939F5">
        <w:rPr>
          <w:rFonts w:ascii="Arial" w:hAnsi="Arial" w:cs="Arial"/>
        </w:rPr>
        <w:t>l</w:t>
      </w:r>
      <w:r w:rsidR="00A1067A">
        <w:rPr>
          <w:rFonts w:ascii="Arial" w:hAnsi="Arial" w:cs="Arial"/>
        </w:rPr>
        <w:t>ler (2001)</w:t>
      </w:r>
      <w:r w:rsidR="003E4B05">
        <w:rPr>
          <w:rFonts w:ascii="Arial" w:hAnsi="Arial" w:cs="Arial"/>
        </w:rPr>
        <w:t>,</w:t>
      </w:r>
      <w:r w:rsidR="00A1067A">
        <w:rPr>
          <w:rFonts w:ascii="Arial" w:hAnsi="Arial" w:cs="Arial"/>
        </w:rPr>
        <w:t xml:space="preserve"> und</w:t>
      </w:r>
      <w:r w:rsidR="00E90D52">
        <w:rPr>
          <w:rFonts w:ascii="Arial" w:hAnsi="Arial" w:cs="Arial"/>
        </w:rPr>
        <w:t xml:space="preserve"> Rheinberg</w:t>
      </w:r>
      <w:r w:rsidR="00BE169C">
        <w:rPr>
          <w:rFonts w:ascii="Arial" w:hAnsi="Arial" w:cs="Arial"/>
        </w:rPr>
        <w:t xml:space="preserve"> </w:t>
      </w:r>
      <w:r w:rsidR="00BE169C">
        <w:rPr>
          <w:rFonts w:ascii="Arial" w:hAnsi="Arial" w:cs="Arial"/>
          <w:color w:val="FF00FF"/>
        </w:rPr>
        <w:t>(S. 1</w:t>
      </w:r>
      <w:r w:rsidR="00D456D4">
        <w:rPr>
          <w:rFonts w:ascii="Arial" w:hAnsi="Arial" w:cs="Arial"/>
          <w:color w:val="FF00FF"/>
        </w:rPr>
        <w:t>54</w:t>
      </w:r>
      <w:r w:rsidR="00BE169C">
        <w:rPr>
          <w:rFonts w:ascii="Arial" w:hAnsi="Arial" w:cs="Arial"/>
          <w:color w:val="FF00FF"/>
        </w:rPr>
        <w:t>)</w:t>
      </w:r>
      <w:r w:rsidR="00E90D52">
        <w:rPr>
          <w:rFonts w:ascii="Arial" w:hAnsi="Arial" w:cs="Arial"/>
        </w:rPr>
        <w:t xml:space="preserve"> fasst zusammen, </w:t>
      </w:r>
      <w:r w:rsidR="00E90D52" w:rsidRPr="00C957CD">
        <w:rPr>
          <w:rFonts w:ascii="Arial" w:hAnsi="Arial" w:cs="Arial"/>
          <w:i/>
        </w:rPr>
        <w:t>„</w:t>
      </w:r>
      <w:r w:rsidR="00C957CD">
        <w:rPr>
          <w:rFonts w:ascii="Arial" w:hAnsi="Arial" w:cs="Arial"/>
          <w:i/>
        </w:rPr>
        <w:t>D</w:t>
      </w:r>
      <w:r w:rsidR="00E90D52" w:rsidRPr="00C957CD">
        <w:rPr>
          <w:rFonts w:ascii="Arial" w:hAnsi="Arial" w:cs="Arial"/>
          <w:i/>
        </w:rPr>
        <w:t>ieses Durcheinander macht den Begriff wissenschaftlich etwas problematisch“</w:t>
      </w:r>
      <w:r w:rsidR="00BE169C">
        <w:rPr>
          <w:rFonts w:ascii="Arial" w:hAnsi="Arial" w:cs="Arial"/>
        </w:rPr>
        <w:t xml:space="preserve"> und </w:t>
      </w:r>
      <w:r w:rsidR="006D662C">
        <w:rPr>
          <w:rFonts w:ascii="Arial" w:hAnsi="Arial" w:cs="Arial"/>
        </w:rPr>
        <w:t xml:space="preserve">kommt weiter </w:t>
      </w:r>
      <w:r w:rsidR="00E90D52">
        <w:rPr>
          <w:rFonts w:ascii="Arial" w:hAnsi="Arial" w:cs="Arial"/>
        </w:rPr>
        <w:t xml:space="preserve">zu der Aussage, dass sich gegenwärtig die Tendenz durchsetzt, </w:t>
      </w:r>
      <w:r w:rsidR="00E90D52" w:rsidRPr="00E90D52">
        <w:rPr>
          <w:rFonts w:ascii="Arial" w:hAnsi="Arial" w:cs="Arial"/>
          <w:i/>
        </w:rPr>
        <w:t xml:space="preserve">„[…] den Begriff intrinsische Motivation einheitlich für solche Motivationsformen anzuwenden, die allein um der Tätigkeit und nicht </w:t>
      </w:r>
      <w:r w:rsidR="00E90D52" w:rsidRPr="00322BD1">
        <w:rPr>
          <w:rFonts w:ascii="Arial" w:hAnsi="Arial" w:cs="Arial"/>
          <w:i/>
        </w:rPr>
        <w:t>der Er</w:t>
      </w:r>
      <w:r w:rsidR="00322BD1" w:rsidRPr="00322BD1">
        <w:rPr>
          <w:rFonts w:ascii="Arial" w:hAnsi="Arial" w:cs="Arial"/>
          <w:i/>
        </w:rPr>
        <w:t>gebnisse</w:t>
      </w:r>
      <w:r w:rsidR="00E90D52" w:rsidRPr="002B488E">
        <w:rPr>
          <w:rFonts w:ascii="Arial" w:hAnsi="Arial" w:cs="Arial"/>
          <w:b/>
          <w:i/>
          <w:color w:val="FF0000"/>
        </w:rPr>
        <w:t xml:space="preserve"> </w:t>
      </w:r>
      <w:r w:rsidR="00E90D52" w:rsidRPr="00E90D52">
        <w:rPr>
          <w:rFonts w:ascii="Arial" w:hAnsi="Arial" w:cs="Arial"/>
          <w:i/>
        </w:rPr>
        <w:t>willen durchgeführt werden“</w:t>
      </w:r>
      <w:r w:rsidR="005D5F19">
        <w:rPr>
          <w:rFonts w:ascii="Arial" w:hAnsi="Arial" w:cs="Arial"/>
        </w:rPr>
        <w:t xml:space="preserve">. </w:t>
      </w:r>
    </w:p>
    <w:p w:rsidR="00A77FBE" w:rsidRDefault="00A77FBE" w:rsidP="00643D8A">
      <w:pPr>
        <w:rPr>
          <w:rFonts w:ascii="Arial" w:hAnsi="Arial" w:cs="Arial"/>
        </w:rPr>
      </w:pPr>
    </w:p>
    <w:p w:rsidR="00B57D73" w:rsidRDefault="00581EB0" w:rsidP="006A1A4C">
      <w:pPr>
        <w:rPr>
          <w:rFonts w:ascii="Arial" w:hAnsi="Arial" w:cs="Arial"/>
        </w:rPr>
      </w:pPr>
      <w:r>
        <w:rPr>
          <w:rFonts w:ascii="Arial" w:hAnsi="Arial" w:cs="Arial"/>
        </w:rPr>
        <w:lastRenderedPageBreak/>
        <w:t xml:space="preserve">Lassen Sie uns </w:t>
      </w:r>
      <w:r w:rsidR="00242416">
        <w:rPr>
          <w:rFonts w:ascii="Arial" w:hAnsi="Arial" w:cs="Arial"/>
        </w:rPr>
        <w:t xml:space="preserve">an dieser Stelle </w:t>
      </w:r>
      <w:r>
        <w:rPr>
          <w:rFonts w:ascii="Arial" w:hAnsi="Arial" w:cs="Arial"/>
        </w:rPr>
        <w:t xml:space="preserve">die </w:t>
      </w:r>
      <w:r w:rsidR="003E61D1">
        <w:rPr>
          <w:rFonts w:ascii="Arial" w:hAnsi="Arial" w:cs="Arial"/>
        </w:rPr>
        <w:t xml:space="preserve">Ausführungen </w:t>
      </w:r>
      <w:r w:rsidR="00EA19F4">
        <w:rPr>
          <w:rFonts w:ascii="Arial" w:hAnsi="Arial" w:cs="Arial"/>
        </w:rPr>
        <w:t xml:space="preserve">des Bestsellerautors </w:t>
      </w:r>
      <w:r w:rsidR="007D38B3">
        <w:rPr>
          <w:rFonts w:ascii="Arial" w:hAnsi="Arial" w:cs="Arial"/>
          <w:color w:val="FF00FF"/>
        </w:rPr>
        <w:t>Sprenger (2002, S. 101)</w:t>
      </w:r>
      <w:r w:rsidR="00F91E8A">
        <w:rPr>
          <w:rFonts w:ascii="Arial" w:hAnsi="Arial" w:cs="Arial"/>
          <w:color w:val="FF00FF"/>
        </w:rPr>
        <w:t xml:space="preserve"> </w:t>
      </w:r>
      <w:r w:rsidR="00F62BB2">
        <w:rPr>
          <w:rFonts w:ascii="Arial" w:hAnsi="Arial" w:cs="Arial"/>
        </w:rPr>
        <w:t>hören</w:t>
      </w:r>
      <w:r w:rsidR="006D476B">
        <w:rPr>
          <w:rFonts w:ascii="Arial" w:hAnsi="Arial" w:cs="Arial"/>
        </w:rPr>
        <w:t xml:space="preserve"> und beurteilen, ob</w:t>
      </w:r>
      <w:r w:rsidR="00E2342C">
        <w:rPr>
          <w:rFonts w:ascii="Arial" w:hAnsi="Arial" w:cs="Arial"/>
        </w:rPr>
        <w:t xml:space="preserve"> </w:t>
      </w:r>
      <w:r w:rsidR="00F62BB2">
        <w:rPr>
          <w:rFonts w:ascii="Arial" w:hAnsi="Arial" w:cs="Arial"/>
        </w:rPr>
        <w:t xml:space="preserve">dessen </w:t>
      </w:r>
      <w:r w:rsidR="00DD033B">
        <w:rPr>
          <w:rFonts w:ascii="Arial" w:hAnsi="Arial" w:cs="Arial"/>
        </w:rPr>
        <w:t>Überlegungen</w:t>
      </w:r>
      <w:r w:rsidR="003F2DD8">
        <w:rPr>
          <w:rFonts w:ascii="Arial" w:hAnsi="Arial" w:cs="Arial"/>
        </w:rPr>
        <w:t xml:space="preserve"> </w:t>
      </w:r>
      <w:r w:rsidR="00F62BB2">
        <w:rPr>
          <w:rFonts w:ascii="Arial" w:hAnsi="Arial" w:cs="Arial"/>
        </w:rPr>
        <w:t>mit de</w:t>
      </w:r>
      <w:r w:rsidR="006D476B">
        <w:rPr>
          <w:rFonts w:ascii="Arial" w:hAnsi="Arial" w:cs="Arial"/>
        </w:rPr>
        <w:t>n</w:t>
      </w:r>
      <w:r w:rsidR="00DD033B">
        <w:rPr>
          <w:rFonts w:ascii="Arial" w:hAnsi="Arial" w:cs="Arial"/>
        </w:rPr>
        <w:t>en</w:t>
      </w:r>
      <w:r w:rsidR="006D476B">
        <w:rPr>
          <w:rFonts w:ascii="Arial" w:hAnsi="Arial" w:cs="Arial"/>
        </w:rPr>
        <w:t xml:space="preserve"> der </w:t>
      </w:r>
      <w:r w:rsidR="003F2DD8">
        <w:rPr>
          <w:rFonts w:ascii="Arial" w:hAnsi="Arial" w:cs="Arial"/>
        </w:rPr>
        <w:t>allgemein an</w:t>
      </w:r>
      <w:r w:rsidR="00BE169C">
        <w:rPr>
          <w:rFonts w:ascii="Arial" w:hAnsi="Arial" w:cs="Arial"/>
        </w:rPr>
        <w:t>erkannten wiss</w:t>
      </w:r>
      <w:r w:rsidR="00BE0FFA">
        <w:rPr>
          <w:rFonts w:ascii="Arial" w:hAnsi="Arial" w:cs="Arial"/>
        </w:rPr>
        <w:t>enschaftl</w:t>
      </w:r>
      <w:r w:rsidR="00BE169C">
        <w:rPr>
          <w:rFonts w:ascii="Arial" w:hAnsi="Arial" w:cs="Arial"/>
        </w:rPr>
        <w:t>ichen</w:t>
      </w:r>
      <w:r w:rsidR="003F2DD8">
        <w:rPr>
          <w:rFonts w:ascii="Arial" w:hAnsi="Arial" w:cs="Arial"/>
        </w:rPr>
        <w:t xml:space="preserve"> </w:t>
      </w:r>
      <w:r w:rsidR="00DD033B">
        <w:rPr>
          <w:rFonts w:ascii="Arial" w:hAnsi="Arial" w:cs="Arial"/>
        </w:rPr>
        <w:t>Sichtweise</w:t>
      </w:r>
      <w:r w:rsidR="00E2342C">
        <w:rPr>
          <w:rFonts w:ascii="Arial" w:hAnsi="Arial" w:cs="Arial"/>
        </w:rPr>
        <w:t>n</w:t>
      </w:r>
      <w:r w:rsidR="003F2DD8">
        <w:rPr>
          <w:rFonts w:ascii="Arial" w:hAnsi="Arial" w:cs="Arial"/>
        </w:rPr>
        <w:t xml:space="preserve"> </w:t>
      </w:r>
      <w:r w:rsidR="00F62BB2">
        <w:rPr>
          <w:rFonts w:ascii="Arial" w:hAnsi="Arial" w:cs="Arial"/>
        </w:rPr>
        <w:t>übereinstimm</w:t>
      </w:r>
      <w:r w:rsidR="00946487">
        <w:rPr>
          <w:rFonts w:ascii="Arial" w:hAnsi="Arial" w:cs="Arial"/>
        </w:rPr>
        <w:t>en</w:t>
      </w:r>
      <w:r w:rsidR="001F0FCB">
        <w:rPr>
          <w:rFonts w:ascii="Arial" w:hAnsi="Arial" w:cs="Arial"/>
        </w:rPr>
        <w:t xml:space="preserve">: </w:t>
      </w:r>
      <w:r w:rsidR="003F2DD8" w:rsidRPr="003F2DD8">
        <w:rPr>
          <w:rFonts w:ascii="Arial" w:hAnsi="Arial" w:cs="Arial"/>
          <w:i/>
        </w:rPr>
        <w:t xml:space="preserve">„Es gibt daher auch keine extrinsische (von außen kommende) Motivation. Jede Motivation ist </w:t>
      </w:r>
      <w:r w:rsidR="007D38B3" w:rsidRPr="003F2DD8">
        <w:rPr>
          <w:rFonts w:ascii="Arial" w:hAnsi="Arial" w:cs="Arial"/>
          <w:i/>
        </w:rPr>
        <w:t>intrinsisch (von innen kommend), de</w:t>
      </w:r>
      <w:r w:rsidR="00A67889" w:rsidRPr="003F2DD8">
        <w:rPr>
          <w:rFonts w:ascii="Arial" w:hAnsi="Arial" w:cs="Arial"/>
          <w:i/>
        </w:rPr>
        <w:t>n</w:t>
      </w:r>
      <w:r w:rsidR="007D38B3" w:rsidRPr="003F2DD8">
        <w:rPr>
          <w:rFonts w:ascii="Arial" w:hAnsi="Arial" w:cs="Arial"/>
          <w:i/>
        </w:rPr>
        <w:t>n sie entspricht einer inneren individuellen Wertzuschreibung dessen, was zu tun oder zu lassen ist“</w:t>
      </w:r>
      <w:r w:rsidR="007D38B3">
        <w:rPr>
          <w:rFonts w:ascii="Arial" w:hAnsi="Arial" w:cs="Arial"/>
        </w:rPr>
        <w:t xml:space="preserve">. </w:t>
      </w:r>
      <w:r w:rsidR="00C06D86">
        <w:rPr>
          <w:rFonts w:ascii="Arial" w:hAnsi="Arial" w:cs="Arial"/>
        </w:rPr>
        <w:t xml:space="preserve">Auf die Frage </w:t>
      </w:r>
      <w:r w:rsidR="00C06D86" w:rsidRPr="000D1CC5">
        <w:rPr>
          <w:rFonts w:ascii="Arial" w:hAnsi="Arial" w:cs="Arial"/>
          <w:i/>
        </w:rPr>
        <w:t>„Wie motiviert eine gute Führungskraft denn nun richtig“</w:t>
      </w:r>
      <w:r w:rsidR="00C06D86">
        <w:rPr>
          <w:rFonts w:ascii="Arial" w:hAnsi="Arial" w:cs="Arial"/>
        </w:rPr>
        <w:t xml:space="preserve">, kommt </w:t>
      </w:r>
      <w:r w:rsidR="00C06D86" w:rsidRPr="005B06DB">
        <w:rPr>
          <w:rFonts w:ascii="Arial" w:hAnsi="Arial" w:cs="Arial"/>
          <w:color w:val="FF00FF"/>
        </w:rPr>
        <w:t>Sprenger (2004, S. 15</w:t>
      </w:r>
      <w:r w:rsidR="00C2533D">
        <w:rPr>
          <w:rFonts w:ascii="Arial" w:hAnsi="Arial" w:cs="Arial"/>
          <w:color w:val="FF00FF"/>
        </w:rPr>
        <w:t>7-166</w:t>
      </w:r>
      <w:r w:rsidR="00C06D86" w:rsidRPr="005B06DB">
        <w:rPr>
          <w:rFonts w:ascii="Arial" w:hAnsi="Arial" w:cs="Arial"/>
          <w:color w:val="FF00FF"/>
        </w:rPr>
        <w:t>)</w:t>
      </w:r>
      <w:r w:rsidR="00C06D86">
        <w:rPr>
          <w:rFonts w:ascii="Arial" w:hAnsi="Arial" w:cs="Arial"/>
        </w:rPr>
        <w:t xml:space="preserve"> in einem Interview mit Seeger zu der Aussage, </w:t>
      </w:r>
      <w:r w:rsidR="00C06D86" w:rsidRPr="000D1CC5">
        <w:rPr>
          <w:rFonts w:ascii="Arial" w:hAnsi="Arial" w:cs="Arial"/>
          <w:i/>
        </w:rPr>
        <w:t>„Indem sie Sie nicht motiviert und vor allem nicht demotiviert</w:t>
      </w:r>
      <w:r w:rsidR="00174C8E">
        <w:rPr>
          <w:rStyle w:val="Funotenzeichen"/>
          <w:rFonts w:ascii="Arial" w:hAnsi="Arial" w:cs="Arial"/>
          <w:i/>
        </w:rPr>
        <w:footnoteReference w:id="62"/>
      </w:r>
      <w:r w:rsidR="00447C60">
        <w:rPr>
          <w:rFonts w:ascii="Arial" w:hAnsi="Arial" w:cs="Arial"/>
          <w:i/>
        </w:rPr>
        <w:t xml:space="preserve">. </w:t>
      </w:r>
      <w:r w:rsidR="00C06D86" w:rsidRPr="000D1CC5">
        <w:rPr>
          <w:rFonts w:ascii="Arial" w:hAnsi="Arial" w:cs="Arial"/>
          <w:i/>
        </w:rPr>
        <w:t>Man muss dieses Thema einmal grundsätzlich</w:t>
      </w:r>
      <w:r w:rsidR="000D1CC5" w:rsidRPr="000D1CC5">
        <w:rPr>
          <w:rFonts w:ascii="Arial" w:hAnsi="Arial" w:cs="Arial"/>
          <w:i/>
        </w:rPr>
        <w:t>er</w:t>
      </w:r>
      <w:r w:rsidR="00C06D86" w:rsidRPr="000D1CC5">
        <w:rPr>
          <w:rFonts w:ascii="Arial" w:hAnsi="Arial" w:cs="Arial"/>
          <w:i/>
        </w:rPr>
        <w:t xml:space="preserve"> sehen. Das ganze Gerede über Motivation ist nur ein Ablenkungsmanöver, um die sinnverengenden demotivierenden Konsequenzen des gegenwärtig</w:t>
      </w:r>
      <w:r w:rsidR="000D1CC5" w:rsidRPr="000D1CC5">
        <w:rPr>
          <w:rFonts w:ascii="Arial" w:hAnsi="Arial" w:cs="Arial"/>
          <w:i/>
        </w:rPr>
        <w:t xml:space="preserve"> </w:t>
      </w:r>
      <w:r w:rsidR="00C06D86" w:rsidRPr="000D1CC5">
        <w:rPr>
          <w:rFonts w:ascii="Arial" w:hAnsi="Arial" w:cs="Arial"/>
          <w:i/>
        </w:rPr>
        <w:t>herrschende</w:t>
      </w:r>
      <w:r w:rsidR="000D1CC5" w:rsidRPr="000D1CC5">
        <w:rPr>
          <w:rFonts w:ascii="Arial" w:hAnsi="Arial" w:cs="Arial"/>
          <w:i/>
        </w:rPr>
        <w:t>n</w:t>
      </w:r>
      <w:r w:rsidR="00C06D86" w:rsidRPr="000D1CC5">
        <w:rPr>
          <w:rFonts w:ascii="Arial" w:hAnsi="Arial" w:cs="Arial"/>
          <w:i/>
        </w:rPr>
        <w:t xml:space="preserve"> Führungssystems auszublenden. </w:t>
      </w:r>
      <w:r w:rsidR="005B06DB" w:rsidRPr="000D1CC5">
        <w:rPr>
          <w:rFonts w:ascii="Arial" w:hAnsi="Arial" w:cs="Arial"/>
          <w:i/>
        </w:rPr>
        <w:t>Ersatzweise diskutieren Manager, wie sie Menschen dazu bewegen können, etwas zu tun, was sie offensichtlich freiwillig nicht mehr tun. Das hat immer kontraproduktive Spät- und Nebenwirkungen</w:t>
      </w:r>
      <w:r w:rsidR="000D1CC5" w:rsidRPr="000D1CC5">
        <w:rPr>
          <w:rFonts w:ascii="Arial" w:hAnsi="Arial" w:cs="Arial"/>
          <w:i/>
        </w:rPr>
        <w:t>“</w:t>
      </w:r>
      <w:r w:rsidR="005B06DB">
        <w:rPr>
          <w:rFonts w:ascii="Arial" w:hAnsi="Arial" w:cs="Arial"/>
        </w:rPr>
        <w:t xml:space="preserve">. </w:t>
      </w:r>
      <w:r w:rsidR="00C2533D">
        <w:rPr>
          <w:rFonts w:ascii="Arial" w:hAnsi="Arial" w:cs="Arial"/>
        </w:rPr>
        <w:t xml:space="preserve">Aus Sicht von Sprenger werden Unternehmen nur dann erfolgreich sein, wenn sie </w:t>
      </w:r>
      <w:r w:rsidR="00731CB5">
        <w:rPr>
          <w:rFonts w:ascii="Arial" w:hAnsi="Arial" w:cs="Arial"/>
        </w:rPr>
        <w:t>eine Führung haben</w:t>
      </w:r>
      <w:r w:rsidR="00DE1A21">
        <w:rPr>
          <w:rFonts w:ascii="Arial" w:hAnsi="Arial" w:cs="Arial"/>
        </w:rPr>
        <w:t xml:space="preserve"> </w:t>
      </w:r>
      <w:r w:rsidR="00731CB5">
        <w:rPr>
          <w:rFonts w:ascii="Arial" w:hAnsi="Arial" w:cs="Arial"/>
        </w:rPr>
        <w:t>die selbstverantwortliche Mitarbeiter schätzt, diese ernst nimmt, ihnen etwas zutraut und dabei Vereinbarungen einforder</w:t>
      </w:r>
      <w:r w:rsidR="00DE1A21">
        <w:rPr>
          <w:rFonts w:ascii="Arial" w:hAnsi="Arial" w:cs="Arial"/>
        </w:rPr>
        <w:t>t</w:t>
      </w:r>
      <w:r w:rsidR="00731CB5">
        <w:rPr>
          <w:rFonts w:ascii="Arial" w:hAnsi="Arial" w:cs="Arial"/>
        </w:rPr>
        <w:t xml:space="preserve"> und auf Augenhöhe mit den Mitarbeitern kommunizier</w:t>
      </w:r>
      <w:r w:rsidR="00DE1A21">
        <w:rPr>
          <w:rFonts w:ascii="Arial" w:hAnsi="Arial" w:cs="Arial"/>
        </w:rPr>
        <w:t>t</w:t>
      </w:r>
      <w:r w:rsidR="00731CB5">
        <w:rPr>
          <w:rFonts w:ascii="Arial" w:hAnsi="Arial" w:cs="Arial"/>
        </w:rPr>
        <w:t>. Als Erfolgsfaktoren der Zukunft nennt Sprenger Commitment, Innovation und Unternehmensgeist auf allen Ebenen des Unternehmens. M</w:t>
      </w:r>
      <w:r w:rsidR="00C2533D">
        <w:rPr>
          <w:rFonts w:ascii="Arial" w:hAnsi="Arial" w:cs="Arial"/>
        </w:rPr>
        <w:t xml:space="preserve">otivation </w:t>
      </w:r>
      <w:r w:rsidR="00731CB5">
        <w:rPr>
          <w:rFonts w:ascii="Arial" w:hAnsi="Arial" w:cs="Arial"/>
        </w:rPr>
        <w:t xml:space="preserve">darf </w:t>
      </w:r>
      <w:r w:rsidR="00C2533D">
        <w:rPr>
          <w:rFonts w:ascii="Arial" w:hAnsi="Arial" w:cs="Arial"/>
        </w:rPr>
        <w:t xml:space="preserve">nicht als Fremdsteuerung durch Anreize erfolgen, sondern </w:t>
      </w:r>
      <w:r w:rsidR="00731CB5">
        <w:rPr>
          <w:rFonts w:ascii="Arial" w:hAnsi="Arial" w:cs="Arial"/>
        </w:rPr>
        <w:t>muss aus eigenem Antrieb entstehen, d.h. sie muss von innen</w:t>
      </w:r>
      <w:r w:rsidR="003F1FD5">
        <w:rPr>
          <w:rFonts w:ascii="Arial" w:hAnsi="Arial" w:cs="Arial"/>
        </w:rPr>
        <w:t xml:space="preserve"> kommen</w:t>
      </w:r>
      <w:r w:rsidR="00731CB5">
        <w:rPr>
          <w:rFonts w:ascii="Arial" w:hAnsi="Arial" w:cs="Arial"/>
        </w:rPr>
        <w:t>, aus dem Bewusstsein der Mitarbeiter</w:t>
      </w:r>
      <w:r w:rsidR="003F1FD5">
        <w:rPr>
          <w:rFonts w:ascii="Arial" w:hAnsi="Arial" w:cs="Arial"/>
        </w:rPr>
        <w:t xml:space="preserve"> </w:t>
      </w:r>
      <w:r w:rsidR="006A1A4C">
        <w:rPr>
          <w:rFonts w:ascii="Arial" w:hAnsi="Arial" w:cs="Arial"/>
        </w:rPr>
        <w:t>„</w:t>
      </w:r>
      <w:r w:rsidR="003F1FD5">
        <w:rPr>
          <w:rFonts w:ascii="Arial" w:hAnsi="Arial" w:cs="Arial"/>
        </w:rPr>
        <w:t>frei entscheiden</w:t>
      </w:r>
      <w:r w:rsidR="006A1A4C">
        <w:rPr>
          <w:rFonts w:ascii="Arial" w:hAnsi="Arial" w:cs="Arial"/>
        </w:rPr>
        <w:t>“</w:t>
      </w:r>
      <w:r w:rsidR="003F1FD5">
        <w:rPr>
          <w:rFonts w:ascii="Arial" w:hAnsi="Arial" w:cs="Arial"/>
        </w:rPr>
        <w:t xml:space="preserve"> zu können und die Mitarbeiter müssen bereit sein</w:t>
      </w:r>
      <w:r w:rsidR="006A1A4C">
        <w:rPr>
          <w:rFonts w:ascii="Arial" w:hAnsi="Arial" w:cs="Arial"/>
        </w:rPr>
        <w:t>,</w:t>
      </w:r>
      <w:r w:rsidR="003F1FD5">
        <w:rPr>
          <w:rFonts w:ascii="Arial" w:hAnsi="Arial" w:cs="Arial"/>
        </w:rPr>
        <w:t xml:space="preserve"> Selbstverantwortung zu übernehmen. </w:t>
      </w:r>
    </w:p>
    <w:p w:rsidR="00B57D73" w:rsidRDefault="00B57D73" w:rsidP="006A1A4C">
      <w:pPr>
        <w:rPr>
          <w:rFonts w:ascii="Arial" w:hAnsi="Arial" w:cs="Arial"/>
        </w:rPr>
      </w:pPr>
    </w:p>
    <w:p w:rsidR="006F6C4C" w:rsidRDefault="003F1FD5" w:rsidP="006A1A4C">
      <w:pPr>
        <w:rPr>
          <w:rFonts w:ascii="Arial" w:hAnsi="Arial" w:cs="Arial"/>
        </w:rPr>
      </w:pPr>
      <w:r>
        <w:rPr>
          <w:rFonts w:ascii="Arial" w:hAnsi="Arial" w:cs="Arial"/>
        </w:rPr>
        <w:t>In Übereinstimmung mit den Untersuchungen</w:t>
      </w:r>
      <w:r w:rsidR="007954AA">
        <w:rPr>
          <w:rFonts w:ascii="Arial" w:hAnsi="Arial" w:cs="Arial"/>
        </w:rPr>
        <w:t xml:space="preserve"> zu</w:t>
      </w:r>
      <w:r w:rsidR="006A1A4C">
        <w:rPr>
          <w:rFonts w:ascii="Arial" w:hAnsi="Arial" w:cs="Arial"/>
        </w:rPr>
        <w:t xml:space="preserve">r </w:t>
      </w:r>
      <w:r w:rsidR="007954AA">
        <w:rPr>
          <w:rFonts w:ascii="Arial" w:hAnsi="Arial" w:cs="Arial"/>
        </w:rPr>
        <w:t>Flow</w:t>
      </w:r>
      <w:r w:rsidR="006A1A4C">
        <w:rPr>
          <w:rFonts w:ascii="Arial" w:hAnsi="Arial" w:cs="Arial"/>
        </w:rPr>
        <w:t>-Theorie</w:t>
      </w:r>
      <w:r w:rsidR="007954AA">
        <w:rPr>
          <w:rFonts w:ascii="Arial" w:hAnsi="Arial" w:cs="Arial"/>
        </w:rPr>
        <w:t xml:space="preserve"> von</w:t>
      </w:r>
      <w:r>
        <w:rPr>
          <w:rFonts w:ascii="Arial" w:hAnsi="Arial" w:cs="Arial"/>
        </w:rPr>
        <w:t xml:space="preserve"> </w:t>
      </w:r>
      <w:r w:rsidRPr="003F1FD5">
        <w:rPr>
          <w:rFonts w:ascii="Arial" w:hAnsi="Arial" w:cs="Arial"/>
          <w:color w:val="FF00FF"/>
        </w:rPr>
        <w:t>Csikszentmihalyi (2007</w:t>
      </w:r>
      <w:r>
        <w:rPr>
          <w:rFonts w:ascii="Arial" w:hAnsi="Arial" w:cs="Arial"/>
          <w:color w:val="FF00FF"/>
        </w:rPr>
        <w:t>, S. 209</w:t>
      </w:r>
      <w:r w:rsidR="00E660C2">
        <w:rPr>
          <w:rFonts w:ascii="Arial" w:hAnsi="Arial" w:cs="Arial"/>
          <w:color w:val="FF00FF"/>
        </w:rPr>
        <w:t>, siehe auch Kapitel 2.3.2.4</w:t>
      </w:r>
      <w:r>
        <w:rPr>
          <w:rFonts w:ascii="Arial" w:hAnsi="Arial" w:cs="Arial"/>
          <w:color w:val="FF00FF"/>
        </w:rPr>
        <w:t xml:space="preserve">) </w:t>
      </w:r>
      <w:r>
        <w:rPr>
          <w:rFonts w:ascii="Arial" w:hAnsi="Arial" w:cs="Arial"/>
        </w:rPr>
        <w:t>geht Sprenger davon aus, dass die innere Motivation sich bei Menschen von alleine einstellt, wenn diese das tun was sie am besten können</w:t>
      </w:r>
      <w:r w:rsidR="00C07F95">
        <w:rPr>
          <w:rFonts w:ascii="Arial" w:hAnsi="Arial" w:cs="Arial"/>
        </w:rPr>
        <w:t xml:space="preserve"> und womit diese freiwillig und mit Freude ihre Zeit verbringen würden. Der Mitarbeiter sollte seine Tätigkeit mit ganzem Herzen ausführen</w:t>
      </w:r>
      <w:r w:rsidR="00212BBD">
        <w:rPr>
          <w:rFonts w:ascii="Arial" w:hAnsi="Arial" w:cs="Arial"/>
        </w:rPr>
        <w:t xml:space="preserve"> und</w:t>
      </w:r>
      <w:r w:rsidR="00C07F95">
        <w:rPr>
          <w:rFonts w:ascii="Arial" w:hAnsi="Arial" w:cs="Arial"/>
        </w:rPr>
        <w:t xml:space="preserve"> dabei nicht den Fokus seiner Bemühungen auf die Belohnung richten</w:t>
      </w:r>
      <w:r w:rsidR="00212BBD">
        <w:rPr>
          <w:rFonts w:ascii="Arial" w:hAnsi="Arial" w:cs="Arial"/>
        </w:rPr>
        <w:t xml:space="preserve">, denn </w:t>
      </w:r>
      <w:r w:rsidR="00212BBD" w:rsidRPr="00757D88">
        <w:rPr>
          <w:rFonts w:ascii="Arial" w:hAnsi="Arial" w:cs="Arial"/>
          <w:i/>
        </w:rPr>
        <w:t>„Menschen machen das gut, was sie machen wollen. Menschen machen das nicht gut, was sie nicht wollen“</w:t>
      </w:r>
      <w:r w:rsidR="00212BBD">
        <w:rPr>
          <w:rFonts w:ascii="Arial" w:hAnsi="Arial" w:cs="Arial"/>
        </w:rPr>
        <w:t xml:space="preserve"> </w:t>
      </w:r>
      <w:r w:rsidR="00212BBD">
        <w:rPr>
          <w:rFonts w:ascii="Arial" w:hAnsi="Arial" w:cs="Arial"/>
          <w:color w:val="FF00FF"/>
        </w:rPr>
        <w:t>(vgl. hierzu S</w:t>
      </w:r>
      <w:r w:rsidR="00212BBD" w:rsidRPr="005B06DB">
        <w:rPr>
          <w:rFonts w:ascii="Arial" w:hAnsi="Arial" w:cs="Arial"/>
          <w:color w:val="FF00FF"/>
        </w:rPr>
        <w:t>prenger</w:t>
      </w:r>
      <w:r w:rsidR="00212BBD">
        <w:rPr>
          <w:rFonts w:ascii="Arial" w:hAnsi="Arial" w:cs="Arial"/>
          <w:color w:val="FF00FF"/>
        </w:rPr>
        <w:t xml:space="preserve">, 2002, S. 214). </w:t>
      </w:r>
      <w:r w:rsidR="006F6C4C">
        <w:rPr>
          <w:rFonts w:ascii="Arial" w:hAnsi="Arial" w:cs="Arial"/>
        </w:rPr>
        <w:t>In Übereinstimmung mit dem Titel der vorliegenden Arbeit, die Mitarbeiter- und Unternehmensinteressen zu synchron</w:t>
      </w:r>
      <w:r w:rsidR="00D85DC8">
        <w:rPr>
          <w:rFonts w:ascii="Arial" w:hAnsi="Arial" w:cs="Arial"/>
        </w:rPr>
        <w:t>-</w:t>
      </w:r>
      <w:r w:rsidR="006F6C4C">
        <w:rPr>
          <w:rFonts w:ascii="Arial" w:hAnsi="Arial" w:cs="Arial"/>
        </w:rPr>
        <w:t xml:space="preserve">isieren, schreibt </w:t>
      </w:r>
      <w:r w:rsidR="006F6C4C">
        <w:rPr>
          <w:rFonts w:ascii="Arial" w:hAnsi="Arial" w:cs="Arial"/>
          <w:color w:val="FF00FF"/>
        </w:rPr>
        <w:t>Sprenger (1997, S. 36)</w:t>
      </w:r>
      <w:r w:rsidR="006F6C4C">
        <w:rPr>
          <w:rFonts w:ascii="Arial" w:hAnsi="Arial" w:cs="Arial"/>
        </w:rPr>
        <w:t xml:space="preserve">: </w:t>
      </w:r>
      <w:r w:rsidR="006F6C4C" w:rsidRPr="0016572A">
        <w:rPr>
          <w:rFonts w:ascii="Arial" w:hAnsi="Arial" w:cs="Arial"/>
          <w:i/>
        </w:rPr>
        <w:t xml:space="preserve">„Wenn der Mensch Sinn in seiner Arbeit sieht, wenn die Ziele seiner Arbeit auch »seine« Ziele sind, dann ist er bereit, von sich aus Leistung zu </w:t>
      </w:r>
      <w:r w:rsidR="00164702">
        <w:rPr>
          <w:rFonts w:ascii="Arial" w:hAnsi="Arial" w:cs="Arial"/>
          <w:i/>
        </w:rPr>
        <w:t>voll</w:t>
      </w:r>
      <w:r w:rsidR="006F6C4C" w:rsidRPr="0016572A">
        <w:rPr>
          <w:rFonts w:ascii="Arial" w:hAnsi="Arial" w:cs="Arial"/>
          <w:i/>
        </w:rPr>
        <w:t>bringen und sich selbst zu kontrollieren</w:t>
      </w:r>
      <w:r w:rsidR="0016572A" w:rsidRPr="0016572A">
        <w:rPr>
          <w:rFonts w:ascii="Arial" w:hAnsi="Arial" w:cs="Arial"/>
          <w:i/>
        </w:rPr>
        <w:t>. Unter geeigneten Rahmenbedingungen ist der Mensch nicht nur bereit, Verantwortung zu über</w:t>
      </w:r>
      <w:r w:rsidR="00D85DC8">
        <w:rPr>
          <w:rFonts w:ascii="Arial" w:hAnsi="Arial" w:cs="Arial"/>
          <w:i/>
        </w:rPr>
        <w:t>-</w:t>
      </w:r>
      <w:r w:rsidR="0016572A" w:rsidRPr="0016572A">
        <w:rPr>
          <w:rFonts w:ascii="Arial" w:hAnsi="Arial" w:cs="Arial"/>
          <w:i/>
        </w:rPr>
        <w:t>nehmen, sondern er sucht sie sogar“</w:t>
      </w:r>
      <w:r w:rsidR="0016572A">
        <w:rPr>
          <w:rFonts w:ascii="Arial" w:hAnsi="Arial" w:cs="Arial"/>
        </w:rPr>
        <w:t xml:space="preserve"> und weiter schreibt Sprenger, dass die Scheu vor Verantwortung nicht angeboren, sondern die Folge von negativen Erfahrungen ist. </w:t>
      </w:r>
    </w:p>
    <w:p w:rsidR="00FD4929" w:rsidRPr="00047E86" w:rsidRDefault="00FD4929" w:rsidP="006A1A4C">
      <w:pPr>
        <w:rPr>
          <w:rFonts w:ascii="Arial" w:hAnsi="Arial" w:cs="Arial"/>
          <w:sz w:val="20"/>
          <w:szCs w:val="20"/>
        </w:rPr>
      </w:pPr>
    </w:p>
    <w:p w:rsidR="00FD4929" w:rsidRDefault="00A241C0" w:rsidP="00294F3A">
      <w:pPr>
        <w:rPr>
          <w:rFonts w:ascii="Arial" w:hAnsi="Arial" w:cs="Arial"/>
        </w:rPr>
      </w:pPr>
      <w:r>
        <w:rPr>
          <w:rFonts w:ascii="Arial" w:hAnsi="Arial" w:cs="Arial"/>
        </w:rPr>
        <w:t xml:space="preserve">Gehen wir nun mit den </w:t>
      </w:r>
      <w:r w:rsidR="005274EC">
        <w:rPr>
          <w:rFonts w:ascii="Arial" w:hAnsi="Arial" w:cs="Arial"/>
        </w:rPr>
        <w:t>Sichtweise</w:t>
      </w:r>
      <w:r w:rsidR="005F1A35">
        <w:rPr>
          <w:rFonts w:ascii="Arial" w:hAnsi="Arial" w:cs="Arial"/>
        </w:rPr>
        <w:t>n</w:t>
      </w:r>
      <w:r w:rsidR="00691E95">
        <w:rPr>
          <w:rFonts w:ascii="Arial" w:hAnsi="Arial" w:cs="Arial"/>
        </w:rPr>
        <w:t xml:space="preserve"> von Sprenger </w:t>
      </w:r>
      <w:r>
        <w:rPr>
          <w:rFonts w:ascii="Arial" w:hAnsi="Arial" w:cs="Arial"/>
        </w:rPr>
        <w:t xml:space="preserve">auf </w:t>
      </w:r>
      <w:r w:rsidR="005274EC">
        <w:rPr>
          <w:rFonts w:ascii="Arial" w:hAnsi="Arial" w:cs="Arial"/>
        </w:rPr>
        <w:t xml:space="preserve">die Zwei-Faktoren-Theorie von </w:t>
      </w:r>
      <w:r w:rsidR="005274EC">
        <w:rPr>
          <w:rFonts w:ascii="Arial" w:hAnsi="Arial" w:cs="Arial"/>
          <w:color w:val="FF00FF"/>
        </w:rPr>
        <w:t>Herzberg</w:t>
      </w:r>
      <w:r w:rsidR="005274EC" w:rsidRPr="003F1FD5">
        <w:rPr>
          <w:rFonts w:ascii="Arial" w:hAnsi="Arial" w:cs="Arial"/>
          <w:color w:val="FF00FF"/>
        </w:rPr>
        <w:t xml:space="preserve"> (200</w:t>
      </w:r>
      <w:r w:rsidR="005274EC">
        <w:rPr>
          <w:rFonts w:ascii="Arial" w:hAnsi="Arial" w:cs="Arial"/>
          <w:color w:val="FF00FF"/>
        </w:rPr>
        <w:t>4, S. 7</w:t>
      </w:r>
      <w:r w:rsidR="001F774A">
        <w:rPr>
          <w:rFonts w:ascii="Arial" w:hAnsi="Arial" w:cs="Arial"/>
          <w:color w:val="FF00FF"/>
        </w:rPr>
        <w:t>0</w:t>
      </w:r>
      <w:r w:rsidR="005274EC">
        <w:rPr>
          <w:rFonts w:ascii="Arial" w:hAnsi="Arial" w:cs="Arial"/>
          <w:color w:val="FF00FF"/>
        </w:rPr>
        <w:t xml:space="preserve">-91) </w:t>
      </w:r>
      <w:r w:rsidR="005274EC">
        <w:rPr>
          <w:rFonts w:ascii="Arial" w:hAnsi="Arial" w:cs="Arial"/>
        </w:rPr>
        <w:t>über</w:t>
      </w:r>
      <w:r>
        <w:rPr>
          <w:rFonts w:ascii="Arial" w:hAnsi="Arial" w:cs="Arial"/>
        </w:rPr>
        <w:t xml:space="preserve">, </w:t>
      </w:r>
      <w:r w:rsidR="005274EC">
        <w:rPr>
          <w:rFonts w:ascii="Arial" w:hAnsi="Arial" w:cs="Arial"/>
        </w:rPr>
        <w:t xml:space="preserve">dessen Ausführungen mit dem Hinweis </w:t>
      </w:r>
      <w:r w:rsidR="00EE4331">
        <w:rPr>
          <w:rFonts w:ascii="Arial" w:hAnsi="Arial" w:cs="Arial"/>
        </w:rPr>
        <w:t xml:space="preserve">beginnen: </w:t>
      </w:r>
      <w:r w:rsidR="005274EC" w:rsidRPr="005274EC">
        <w:rPr>
          <w:rFonts w:ascii="Arial" w:hAnsi="Arial" w:cs="Arial"/>
          <w:i/>
        </w:rPr>
        <w:t>„Vergessen Sie Lob, vergessen Sie Bestrafung, vergessen Sie Geld. Um Mitarbeiter wirklich zu motivieren, müssen Sie deren Arbeit interessanter gestalten“</w:t>
      </w:r>
      <w:r w:rsidR="005274EC">
        <w:rPr>
          <w:rFonts w:ascii="Arial" w:hAnsi="Arial" w:cs="Arial"/>
        </w:rPr>
        <w:t>.</w:t>
      </w:r>
      <w:r w:rsidR="004A52F9">
        <w:rPr>
          <w:rFonts w:ascii="Arial" w:hAnsi="Arial" w:cs="Arial"/>
        </w:rPr>
        <w:t xml:space="preserve"> </w:t>
      </w:r>
      <w:r w:rsidR="006935FA">
        <w:rPr>
          <w:rFonts w:ascii="Arial" w:hAnsi="Arial" w:cs="Arial"/>
        </w:rPr>
        <w:t xml:space="preserve">Herzberg </w:t>
      </w:r>
      <w:r w:rsidR="006935FA">
        <w:rPr>
          <w:rFonts w:ascii="Arial" w:hAnsi="Arial" w:cs="Arial"/>
        </w:rPr>
        <w:lastRenderedPageBreak/>
        <w:t>unterscheidet in seiner Theorie die Faktoren voneinander, die Mitarbeiter bei ihrer Tätigkeit zufrieden oder unzufrieden machen</w:t>
      </w:r>
      <w:r w:rsidR="003D6FD6">
        <w:rPr>
          <w:rFonts w:ascii="Arial" w:hAnsi="Arial" w:cs="Arial"/>
        </w:rPr>
        <w:t>.</w:t>
      </w:r>
      <w:r w:rsidR="004D6178">
        <w:rPr>
          <w:rFonts w:ascii="Arial" w:hAnsi="Arial" w:cs="Arial"/>
        </w:rPr>
        <w:t xml:space="preserve"> </w:t>
      </w:r>
      <w:r w:rsidR="0081197F">
        <w:rPr>
          <w:rFonts w:ascii="Arial" w:hAnsi="Arial" w:cs="Arial"/>
        </w:rPr>
        <w:t>Die Ergebnisse der Untersuchungen von Herzberg</w:t>
      </w:r>
      <w:r w:rsidR="00FF3678">
        <w:rPr>
          <w:rStyle w:val="Funotenzeichen"/>
          <w:rFonts w:ascii="Arial" w:hAnsi="Arial" w:cs="Arial"/>
        </w:rPr>
        <w:footnoteReference w:id="63"/>
      </w:r>
      <w:r w:rsidR="0081197F">
        <w:rPr>
          <w:rFonts w:ascii="Arial" w:hAnsi="Arial" w:cs="Arial"/>
        </w:rPr>
        <w:t xml:space="preserve"> lassen vermuten, dass Faktoren die Arbeitszufriedenheit hervorrufen andere sind als diejenigen, die zu Unzufriedenheit mit der Tätigkeit führen. </w:t>
      </w:r>
      <w:r w:rsidR="003D6FD6">
        <w:rPr>
          <w:rFonts w:ascii="Arial" w:hAnsi="Arial" w:cs="Arial"/>
        </w:rPr>
        <w:t>Werden Mitarbeiter gef</w:t>
      </w:r>
      <w:r w:rsidR="00F5058F">
        <w:rPr>
          <w:rFonts w:ascii="Arial" w:hAnsi="Arial" w:cs="Arial"/>
        </w:rPr>
        <w:t xml:space="preserve">ragt warum sie unzufrieden sind geben </w:t>
      </w:r>
      <w:r w:rsidR="0081197F">
        <w:rPr>
          <w:rFonts w:ascii="Arial" w:hAnsi="Arial" w:cs="Arial"/>
        </w:rPr>
        <w:t>diese</w:t>
      </w:r>
      <w:r w:rsidR="0098391D">
        <w:rPr>
          <w:rFonts w:ascii="Arial" w:hAnsi="Arial" w:cs="Arial"/>
        </w:rPr>
        <w:t xml:space="preserve">, wie beispielsweise in </w:t>
      </w:r>
      <w:r w:rsidR="003D6FD6">
        <w:rPr>
          <w:rFonts w:ascii="Arial" w:hAnsi="Arial" w:cs="Arial"/>
        </w:rPr>
        <w:t>der vom deutschen Gewer</w:t>
      </w:r>
      <w:r w:rsidR="00EA430E">
        <w:rPr>
          <w:rFonts w:ascii="Arial" w:hAnsi="Arial" w:cs="Arial"/>
        </w:rPr>
        <w:t>kschaftsbund in A</w:t>
      </w:r>
      <w:r w:rsidR="003D6FD6">
        <w:rPr>
          <w:rFonts w:ascii="Arial" w:hAnsi="Arial" w:cs="Arial"/>
        </w:rPr>
        <w:t xml:space="preserve">uftrag gegebenen Studie </w:t>
      </w:r>
      <w:r w:rsidR="00EA430E">
        <w:rPr>
          <w:rFonts w:ascii="Arial" w:hAnsi="Arial" w:cs="Arial"/>
        </w:rPr>
        <w:t xml:space="preserve">„DBG-Index Gute Arbeit“ </w:t>
      </w:r>
      <w:r w:rsidR="00EA430E">
        <w:rPr>
          <w:rFonts w:ascii="Arial" w:hAnsi="Arial" w:cs="Arial"/>
          <w:color w:val="FF00FF"/>
        </w:rPr>
        <w:t>(Fuchs, 20</w:t>
      </w:r>
      <w:r w:rsidR="003820B6">
        <w:rPr>
          <w:rFonts w:ascii="Arial" w:hAnsi="Arial" w:cs="Arial"/>
          <w:color w:val="FF00FF"/>
        </w:rPr>
        <w:t>10</w:t>
      </w:r>
      <w:r w:rsidR="00EA430E">
        <w:rPr>
          <w:rFonts w:ascii="Arial" w:hAnsi="Arial" w:cs="Arial"/>
          <w:color w:val="FF00FF"/>
        </w:rPr>
        <w:t>)</w:t>
      </w:r>
      <w:r w:rsidR="00386CCB">
        <w:rPr>
          <w:rStyle w:val="Funotenzeichen"/>
          <w:rFonts w:ascii="Arial" w:hAnsi="Arial" w:cs="Arial"/>
          <w:color w:val="FF00FF"/>
        </w:rPr>
        <w:footnoteReference w:id="64"/>
      </w:r>
      <w:r w:rsidR="00F5058F">
        <w:rPr>
          <w:rFonts w:ascii="Arial" w:hAnsi="Arial" w:cs="Arial"/>
        </w:rPr>
        <w:t>,</w:t>
      </w:r>
      <w:r w:rsidR="003D6FD6">
        <w:rPr>
          <w:rFonts w:ascii="Arial" w:hAnsi="Arial" w:cs="Arial"/>
        </w:rPr>
        <w:t xml:space="preserve"> </w:t>
      </w:r>
      <w:r w:rsidR="0098391D">
        <w:rPr>
          <w:rFonts w:ascii="Arial" w:hAnsi="Arial" w:cs="Arial"/>
        </w:rPr>
        <w:t xml:space="preserve">oftmals Antworten wie mangelnde Führung, </w:t>
      </w:r>
      <w:r w:rsidR="00F000EF">
        <w:rPr>
          <w:rFonts w:ascii="Arial" w:hAnsi="Arial" w:cs="Arial"/>
        </w:rPr>
        <w:t xml:space="preserve">ein </w:t>
      </w:r>
      <w:r w:rsidR="0098391D">
        <w:rPr>
          <w:rFonts w:ascii="Arial" w:hAnsi="Arial" w:cs="Arial"/>
        </w:rPr>
        <w:t>geringes Gehalt oder auch eine schlechte Arbeitsumgebung.</w:t>
      </w:r>
      <w:r w:rsidR="00241A4F">
        <w:rPr>
          <w:rFonts w:ascii="Arial" w:hAnsi="Arial" w:cs="Arial"/>
        </w:rPr>
        <w:t xml:space="preserve"> Nach der Herzberg`schen Theorie können diese </w:t>
      </w:r>
      <w:r w:rsidR="00691E95">
        <w:rPr>
          <w:rFonts w:ascii="Arial" w:hAnsi="Arial" w:cs="Arial"/>
        </w:rPr>
        <w:t>»Hygiene</w:t>
      </w:r>
      <w:r w:rsidR="00241A4F">
        <w:rPr>
          <w:rFonts w:ascii="Arial" w:hAnsi="Arial" w:cs="Arial"/>
        </w:rPr>
        <w:t>faktoren«, selbst wenn sie ideal eingesetzt werden, die Mitarbeiter nicht dazu motivieren, härter oder besser zu arbeiten. Motivatoren dagegen sind jene Faktoren</w:t>
      </w:r>
      <w:r w:rsidR="00E43BA8">
        <w:rPr>
          <w:rFonts w:ascii="Arial" w:hAnsi="Arial" w:cs="Arial"/>
        </w:rPr>
        <w:t xml:space="preserve">, die tief liegende Bedürfnisse </w:t>
      </w:r>
      <w:r w:rsidR="00197641">
        <w:rPr>
          <w:rFonts w:ascii="Arial" w:hAnsi="Arial" w:cs="Arial"/>
        </w:rPr>
        <w:t>der Mitarbeiter</w:t>
      </w:r>
      <w:r w:rsidR="00480301">
        <w:rPr>
          <w:rFonts w:ascii="Arial" w:hAnsi="Arial" w:cs="Arial"/>
        </w:rPr>
        <w:t xml:space="preserve"> </w:t>
      </w:r>
      <w:r w:rsidR="00197641">
        <w:rPr>
          <w:rFonts w:ascii="Arial" w:hAnsi="Arial" w:cs="Arial"/>
        </w:rPr>
        <w:t xml:space="preserve">- </w:t>
      </w:r>
      <w:r w:rsidR="00E43BA8">
        <w:rPr>
          <w:rFonts w:ascii="Arial" w:hAnsi="Arial" w:cs="Arial"/>
        </w:rPr>
        <w:t>wie etwas zu leisten und sich selbst zu verwirklichen</w:t>
      </w:r>
      <w:r w:rsidR="00197641">
        <w:rPr>
          <w:rFonts w:ascii="Arial" w:hAnsi="Arial" w:cs="Arial"/>
        </w:rPr>
        <w:t xml:space="preserve"> -</w:t>
      </w:r>
      <w:r w:rsidR="00480301">
        <w:rPr>
          <w:rFonts w:ascii="Arial" w:hAnsi="Arial" w:cs="Arial"/>
        </w:rPr>
        <w:t xml:space="preserve"> </w:t>
      </w:r>
      <w:r w:rsidR="00E43BA8">
        <w:rPr>
          <w:rFonts w:ascii="Arial" w:hAnsi="Arial" w:cs="Arial"/>
        </w:rPr>
        <w:t>erfüllen</w:t>
      </w:r>
      <w:r w:rsidR="00197641">
        <w:rPr>
          <w:rFonts w:ascii="Arial" w:hAnsi="Arial" w:cs="Arial"/>
        </w:rPr>
        <w:t xml:space="preserve">. </w:t>
      </w:r>
      <w:r w:rsidR="00C50B4F" w:rsidRPr="00537714">
        <w:rPr>
          <w:rFonts w:ascii="Arial" w:hAnsi="Arial" w:cs="Arial"/>
          <w:color w:val="FF00FF"/>
        </w:rPr>
        <w:t xml:space="preserve">Herzberg </w:t>
      </w:r>
      <w:r w:rsidR="00880297" w:rsidRPr="00537714">
        <w:rPr>
          <w:rFonts w:ascii="Arial" w:hAnsi="Arial" w:cs="Arial"/>
          <w:color w:val="FF00FF"/>
        </w:rPr>
        <w:t>(</w:t>
      </w:r>
      <w:r w:rsidR="00880297" w:rsidRPr="003F1FD5">
        <w:rPr>
          <w:rFonts w:ascii="Arial" w:hAnsi="Arial" w:cs="Arial"/>
          <w:color w:val="FF00FF"/>
        </w:rPr>
        <w:t>200</w:t>
      </w:r>
      <w:r w:rsidR="00880297">
        <w:rPr>
          <w:rFonts w:ascii="Arial" w:hAnsi="Arial" w:cs="Arial"/>
          <w:color w:val="FF00FF"/>
        </w:rPr>
        <w:t xml:space="preserve">4, S. 80) </w:t>
      </w:r>
      <w:r w:rsidR="00C50B4F">
        <w:rPr>
          <w:rFonts w:ascii="Arial" w:hAnsi="Arial" w:cs="Arial"/>
        </w:rPr>
        <w:t xml:space="preserve">fasst </w:t>
      </w:r>
      <w:r w:rsidR="009D7CC3">
        <w:rPr>
          <w:rFonts w:ascii="Arial" w:hAnsi="Arial" w:cs="Arial"/>
        </w:rPr>
        <w:t>wie folgt</w:t>
      </w:r>
      <w:r w:rsidR="00C50B4F">
        <w:rPr>
          <w:rFonts w:ascii="Arial" w:hAnsi="Arial" w:cs="Arial"/>
        </w:rPr>
        <w:t xml:space="preserve"> zusammen: </w:t>
      </w:r>
      <w:r w:rsidR="00C50B4F" w:rsidRPr="009D7CC3">
        <w:rPr>
          <w:rFonts w:ascii="Arial" w:hAnsi="Arial" w:cs="Arial"/>
          <w:i/>
        </w:rPr>
        <w:t xml:space="preserve">„Die wesentlich </w:t>
      </w:r>
      <w:r w:rsidR="007854BE">
        <w:rPr>
          <w:rFonts w:ascii="Arial" w:hAnsi="Arial" w:cs="Arial"/>
          <w:i/>
        </w:rPr>
        <w:t>mit der Arbeit verbundenen Wachs</w:t>
      </w:r>
      <w:r w:rsidR="00C50B4F" w:rsidRPr="009D7CC3">
        <w:rPr>
          <w:rFonts w:ascii="Arial" w:hAnsi="Arial" w:cs="Arial"/>
          <w:i/>
        </w:rPr>
        <w:t xml:space="preserve">tumsfaktoren oder Motivatoren sind: Erfolg, Anerkennung der Leistung, die Arbeit an sich, Verantwortung sowie berufliches Fortkommen und Entwicklung. Die Faktoren der Unzufriedenheitsvermeidung oder eben Hygienefaktoren sind </w:t>
      </w:r>
      <w:r w:rsidR="00F80F53" w:rsidRPr="009D7CC3">
        <w:rPr>
          <w:rFonts w:ascii="Arial" w:hAnsi="Arial" w:cs="Arial"/>
          <w:i/>
        </w:rPr>
        <w:t>extrinsisch, haben also nur unmittelbar mit der eigenen Arbeit zu tun. Dazu gehören etwa die Unternehmenspolitik und interne Organisation, Kontrolle, das Betriebsklima, die Arbeitsbedingungen, Bezahlung, Status und Sicherheit“</w:t>
      </w:r>
      <w:r w:rsidR="005B6332">
        <w:rPr>
          <w:rFonts w:ascii="Arial" w:hAnsi="Arial" w:cs="Arial"/>
        </w:rPr>
        <w:t xml:space="preserve">. </w:t>
      </w:r>
      <w:r w:rsidR="006832BE">
        <w:rPr>
          <w:rFonts w:ascii="Arial" w:hAnsi="Arial" w:cs="Arial"/>
        </w:rPr>
        <w:t>Für die eigen</w:t>
      </w:r>
      <w:r w:rsidR="00747904">
        <w:rPr>
          <w:rFonts w:ascii="Arial" w:hAnsi="Arial" w:cs="Arial"/>
        </w:rPr>
        <w:t>e</w:t>
      </w:r>
      <w:r w:rsidR="00060CAB">
        <w:rPr>
          <w:rFonts w:ascii="Arial" w:hAnsi="Arial" w:cs="Arial"/>
        </w:rPr>
        <w:t xml:space="preserve"> Unter</w:t>
      </w:r>
      <w:r w:rsidR="005B6332">
        <w:rPr>
          <w:rFonts w:ascii="Arial" w:hAnsi="Arial" w:cs="Arial"/>
        </w:rPr>
        <w:t>-</w:t>
      </w:r>
      <w:r w:rsidR="00060CAB">
        <w:rPr>
          <w:rFonts w:ascii="Arial" w:hAnsi="Arial" w:cs="Arial"/>
        </w:rPr>
        <w:t>suchung</w:t>
      </w:r>
      <w:r w:rsidR="006832BE">
        <w:rPr>
          <w:rFonts w:ascii="Arial" w:hAnsi="Arial" w:cs="Arial"/>
        </w:rPr>
        <w:t xml:space="preserve"> von Bedeutung ist die </w:t>
      </w:r>
      <w:r w:rsidR="00294F3A">
        <w:rPr>
          <w:rFonts w:ascii="Arial" w:hAnsi="Arial" w:cs="Arial"/>
        </w:rPr>
        <w:t>zentrale Aussage von Herzberg</w:t>
      </w:r>
      <w:r w:rsidR="006832BE">
        <w:rPr>
          <w:rFonts w:ascii="Arial" w:hAnsi="Arial" w:cs="Arial"/>
        </w:rPr>
        <w:t xml:space="preserve">, </w:t>
      </w:r>
      <w:r w:rsidR="00294F3A">
        <w:rPr>
          <w:rFonts w:ascii="Arial" w:hAnsi="Arial" w:cs="Arial"/>
        </w:rPr>
        <w:t xml:space="preserve">dass nur </w:t>
      </w:r>
      <w:r w:rsidR="00060CAB">
        <w:rPr>
          <w:rFonts w:ascii="Arial" w:hAnsi="Arial" w:cs="Arial"/>
        </w:rPr>
        <w:t xml:space="preserve">eine </w:t>
      </w:r>
      <w:r w:rsidR="00294F3A">
        <w:rPr>
          <w:rFonts w:ascii="Arial" w:hAnsi="Arial" w:cs="Arial"/>
        </w:rPr>
        <w:t>viel</w:t>
      </w:r>
      <w:r w:rsidR="005B6332">
        <w:rPr>
          <w:rFonts w:ascii="Arial" w:hAnsi="Arial" w:cs="Arial"/>
        </w:rPr>
        <w:t>-</w:t>
      </w:r>
      <w:r w:rsidR="00294F3A">
        <w:rPr>
          <w:rFonts w:ascii="Arial" w:hAnsi="Arial" w:cs="Arial"/>
        </w:rPr>
        <w:t xml:space="preserve">seitige, sinnvolle Arbeit die Mitarbeiter motiviert und dazu müssen die Unternehmen die Tätigkeiten entsprechend anreichern. </w:t>
      </w:r>
      <w:r w:rsidR="004D5833">
        <w:rPr>
          <w:rFonts w:ascii="Arial" w:hAnsi="Arial" w:cs="Arial"/>
        </w:rPr>
        <w:t xml:space="preserve">In einer </w:t>
      </w:r>
      <w:r w:rsidR="00F507A0">
        <w:rPr>
          <w:rFonts w:ascii="Arial" w:hAnsi="Arial" w:cs="Arial"/>
        </w:rPr>
        <w:t xml:space="preserve">Metapher zum nachhaltigen Erreichen </w:t>
      </w:r>
      <w:r w:rsidR="0076482F">
        <w:rPr>
          <w:rFonts w:ascii="Arial" w:hAnsi="Arial" w:cs="Arial"/>
        </w:rPr>
        <w:t>von</w:t>
      </w:r>
      <w:r w:rsidR="00F507A0">
        <w:rPr>
          <w:rFonts w:ascii="Arial" w:hAnsi="Arial" w:cs="Arial"/>
        </w:rPr>
        <w:t xml:space="preserve"> intrinsische</w:t>
      </w:r>
      <w:r w:rsidR="0076482F">
        <w:rPr>
          <w:rFonts w:ascii="Arial" w:hAnsi="Arial" w:cs="Arial"/>
        </w:rPr>
        <w:t>r</w:t>
      </w:r>
      <w:r w:rsidR="00F507A0">
        <w:rPr>
          <w:rFonts w:ascii="Arial" w:hAnsi="Arial" w:cs="Arial"/>
        </w:rPr>
        <w:t xml:space="preserve"> Motivation schreibt </w:t>
      </w:r>
      <w:r w:rsidR="00294F3A">
        <w:rPr>
          <w:rFonts w:ascii="Arial" w:hAnsi="Arial" w:cs="Arial"/>
          <w:color w:val="FF00FF"/>
        </w:rPr>
        <w:t>Herzberg</w:t>
      </w:r>
      <w:r w:rsidR="00294F3A" w:rsidRPr="003F1FD5">
        <w:rPr>
          <w:rFonts w:ascii="Arial" w:hAnsi="Arial" w:cs="Arial"/>
          <w:color w:val="FF00FF"/>
        </w:rPr>
        <w:t xml:space="preserve"> (200</w:t>
      </w:r>
      <w:r w:rsidR="00294F3A">
        <w:rPr>
          <w:rFonts w:ascii="Arial" w:hAnsi="Arial" w:cs="Arial"/>
          <w:color w:val="FF00FF"/>
        </w:rPr>
        <w:t>4, S. 74)</w:t>
      </w:r>
      <w:r w:rsidR="00F507A0">
        <w:rPr>
          <w:rFonts w:ascii="Arial" w:hAnsi="Arial" w:cs="Arial"/>
          <w:color w:val="FF00FF"/>
        </w:rPr>
        <w:t xml:space="preserve">: </w:t>
      </w:r>
      <w:r w:rsidR="00D22615" w:rsidRPr="00D22615">
        <w:rPr>
          <w:rFonts w:ascii="Arial" w:hAnsi="Arial" w:cs="Arial"/>
          <w:i/>
        </w:rPr>
        <w:t>„</w:t>
      </w:r>
      <w:r w:rsidR="0076482F">
        <w:rPr>
          <w:rFonts w:ascii="Arial" w:hAnsi="Arial" w:cs="Arial"/>
          <w:i/>
        </w:rPr>
        <w:t xml:space="preserve">[…] </w:t>
      </w:r>
      <w:r w:rsidR="00294F3A" w:rsidRPr="00D22615">
        <w:rPr>
          <w:rFonts w:ascii="Arial" w:hAnsi="Arial" w:cs="Arial"/>
          <w:i/>
        </w:rPr>
        <w:t>die Batterien eines Menschen laden und wieder und wieder aufladen. Aber erst wenn jemand einen eigen</w:t>
      </w:r>
      <w:r w:rsidR="00FD4929" w:rsidRPr="00D22615">
        <w:rPr>
          <w:rFonts w:ascii="Arial" w:hAnsi="Arial" w:cs="Arial"/>
          <w:i/>
        </w:rPr>
        <w:t>en</w:t>
      </w:r>
      <w:r w:rsidR="00294F3A" w:rsidRPr="00D22615">
        <w:rPr>
          <w:rFonts w:ascii="Arial" w:hAnsi="Arial" w:cs="Arial"/>
          <w:i/>
        </w:rPr>
        <w:t xml:space="preserve"> Generator hat, können wir von Motivation sprechen. Es bedarf keiner Stimulation von außen mehr, er selbst will handeln“</w:t>
      </w:r>
      <w:r w:rsidR="009D5E09" w:rsidRPr="00D22615">
        <w:rPr>
          <w:rFonts w:ascii="Arial" w:hAnsi="Arial" w:cs="Arial"/>
          <w:i/>
        </w:rPr>
        <w:t xml:space="preserve">. </w:t>
      </w:r>
      <w:r w:rsidR="009D5E09" w:rsidRPr="00E73F78">
        <w:rPr>
          <w:rFonts w:ascii="Arial" w:hAnsi="Arial" w:cs="Arial"/>
        </w:rPr>
        <w:t>Weiter</w:t>
      </w:r>
      <w:r w:rsidR="004D5833" w:rsidRPr="00E73F78">
        <w:rPr>
          <w:rFonts w:ascii="Arial" w:hAnsi="Arial" w:cs="Arial"/>
        </w:rPr>
        <w:t xml:space="preserve"> </w:t>
      </w:r>
      <w:r w:rsidR="007D7CC7">
        <w:rPr>
          <w:rFonts w:ascii="Arial" w:hAnsi="Arial" w:cs="Arial"/>
        </w:rPr>
        <w:t>kommt Herzberg</w:t>
      </w:r>
      <w:r w:rsidR="004D5833" w:rsidRPr="00E73F78">
        <w:rPr>
          <w:rFonts w:ascii="Arial" w:hAnsi="Arial" w:cs="Arial"/>
        </w:rPr>
        <w:t xml:space="preserve"> </w:t>
      </w:r>
      <w:r w:rsidR="007D7CC7">
        <w:rPr>
          <w:rFonts w:ascii="Arial" w:hAnsi="Arial" w:cs="Arial"/>
        </w:rPr>
        <w:t xml:space="preserve">zu der </w:t>
      </w:r>
      <w:r w:rsidR="004D5833" w:rsidRPr="00E73F78">
        <w:rPr>
          <w:rFonts w:ascii="Arial" w:hAnsi="Arial" w:cs="Arial"/>
        </w:rPr>
        <w:t>Aussage, eine theoretische Grundlage dafür, um einen Generator im Mitarbeiter zu installieren, ist die Zwei-Faktoren-Theorie</w:t>
      </w:r>
      <w:r w:rsidR="009D5E09" w:rsidRPr="00E73F78">
        <w:rPr>
          <w:rFonts w:ascii="Arial" w:hAnsi="Arial" w:cs="Arial"/>
        </w:rPr>
        <w:t xml:space="preserve"> und verweist darauf</w:t>
      </w:r>
      <w:r w:rsidR="004766E7">
        <w:rPr>
          <w:rFonts w:ascii="Arial" w:hAnsi="Arial" w:cs="Arial"/>
        </w:rPr>
        <w:t>,</w:t>
      </w:r>
      <w:r w:rsidR="009D5E09" w:rsidRPr="00E73F78">
        <w:rPr>
          <w:rFonts w:ascii="Arial" w:hAnsi="Arial" w:cs="Arial"/>
        </w:rPr>
        <w:t xml:space="preserve"> </w:t>
      </w:r>
      <w:r w:rsidR="007D7CC7">
        <w:rPr>
          <w:rFonts w:ascii="Arial" w:hAnsi="Arial" w:cs="Arial"/>
        </w:rPr>
        <w:t>da</w:t>
      </w:r>
      <w:r w:rsidR="004766E7">
        <w:rPr>
          <w:rFonts w:ascii="Arial" w:hAnsi="Arial" w:cs="Arial"/>
        </w:rPr>
        <w:t>s</w:t>
      </w:r>
      <w:r w:rsidR="007D7CC7">
        <w:rPr>
          <w:rFonts w:ascii="Arial" w:hAnsi="Arial" w:cs="Arial"/>
        </w:rPr>
        <w:t xml:space="preserve">s es erforderlich ist </w:t>
      </w:r>
      <w:r w:rsidR="009D5E09" w:rsidRPr="00E73F78">
        <w:rPr>
          <w:rFonts w:ascii="Arial" w:hAnsi="Arial" w:cs="Arial"/>
        </w:rPr>
        <w:t>die Arbeit anzureichern, um eine effektive Nutzung der Mitarbeiter zu erreichen.</w:t>
      </w:r>
      <w:r w:rsidR="00552B7C" w:rsidRPr="00E73F78">
        <w:rPr>
          <w:rFonts w:ascii="Arial" w:hAnsi="Arial" w:cs="Arial"/>
        </w:rPr>
        <w:t xml:space="preserve"> </w:t>
      </w:r>
    </w:p>
    <w:p w:rsidR="00B57D73" w:rsidRPr="009D4816" w:rsidRDefault="00B57D73" w:rsidP="00294F3A">
      <w:pPr>
        <w:rPr>
          <w:rFonts w:ascii="Arial" w:hAnsi="Arial" w:cs="Arial"/>
          <w:sz w:val="22"/>
          <w:szCs w:val="22"/>
        </w:rPr>
      </w:pPr>
    </w:p>
    <w:p w:rsidR="00294F3A" w:rsidRDefault="006C06D6" w:rsidP="00294F3A">
      <w:pPr>
        <w:rPr>
          <w:rFonts w:ascii="Arial" w:hAnsi="Arial" w:cs="Arial"/>
        </w:rPr>
      </w:pPr>
      <w:r>
        <w:rPr>
          <w:rFonts w:ascii="Arial" w:hAnsi="Arial" w:cs="Arial"/>
        </w:rPr>
        <w:t>Nicht unbeachtet lassen wollen wir die Kritik</w:t>
      </w:r>
      <w:r w:rsidR="007A5C1B">
        <w:rPr>
          <w:rFonts w:ascii="Arial" w:hAnsi="Arial" w:cs="Arial"/>
        </w:rPr>
        <w:t>en</w:t>
      </w:r>
      <w:r>
        <w:rPr>
          <w:rFonts w:ascii="Arial" w:hAnsi="Arial" w:cs="Arial"/>
        </w:rPr>
        <w:t>, dass die Motivationswirkung von der individuellen Leben</w:t>
      </w:r>
      <w:r w:rsidR="00264FE5">
        <w:rPr>
          <w:rFonts w:ascii="Arial" w:hAnsi="Arial" w:cs="Arial"/>
        </w:rPr>
        <w:t>s</w:t>
      </w:r>
      <w:r>
        <w:rPr>
          <w:rFonts w:ascii="Arial" w:hAnsi="Arial" w:cs="Arial"/>
        </w:rPr>
        <w:t>- und Bedürfnissi</w:t>
      </w:r>
      <w:r w:rsidR="007A5C1B">
        <w:rPr>
          <w:rFonts w:ascii="Arial" w:hAnsi="Arial" w:cs="Arial"/>
        </w:rPr>
        <w:t xml:space="preserve">tuation der Mitarbeiter abhängt und daher sollten die Motivatoren personenbezogen eingesetzt werden </w:t>
      </w:r>
      <w:r>
        <w:rPr>
          <w:rFonts w:ascii="Arial" w:hAnsi="Arial" w:cs="Arial"/>
          <w:color w:val="FF00FF"/>
        </w:rPr>
        <w:t>(</w:t>
      </w:r>
      <w:r w:rsidR="00071C09">
        <w:rPr>
          <w:rFonts w:ascii="Arial" w:hAnsi="Arial" w:cs="Arial"/>
          <w:color w:val="FF00FF"/>
        </w:rPr>
        <w:t>vgl</w:t>
      </w:r>
      <w:r>
        <w:rPr>
          <w:rFonts w:ascii="Arial" w:hAnsi="Arial" w:cs="Arial"/>
          <w:color w:val="FF00FF"/>
        </w:rPr>
        <w:t>. hierzu Viehl, 1991, S, 13</w:t>
      </w:r>
      <w:r w:rsidR="00007057">
        <w:rPr>
          <w:rFonts w:ascii="Arial" w:hAnsi="Arial" w:cs="Arial"/>
          <w:color w:val="FF00FF"/>
        </w:rPr>
        <w:t>-14</w:t>
      </w:r>
      <w:r w:rsidR="00071C09">
        <w:rPr>
          <w:rFonts w:ascii="Arial" w:hAnsi="Arial" w:cs="Arial"/>
          <w:color w:val="FF00FF"/>
        </w:rPr>
        <w:t xml:space="preserve"> und Heckhausen</w:t>
      </w:r>
      <w:r w:rsidR="00F15BC3">
        <w:rPr>
          <w:rFonts w:ascii="Arial" w:hAnsi="Arial" w:cs="Arial"/>
          <w:color w:val="FF00FF"/>
        </w:rPr>
        <w:t xml:space="preserve">, </w:t>
      </w:r>
      <w:r w:rsidR="00071C09">
        <w:rPr>
          <w:rFonts w:ascii="Arial" w:hAnsi="Arial" w:cs="Arial"/>
          <w:color w:val="FF00FF"/>
        </w:rPr>
        <w:t>2009, S. 6)</w:t>
      </w:r>
      <w:r>
        <w:rPr>
          <w:rFonts w:ascii="Arial" w:hAnsi="Arial" w:cs="Arial"/>
          <w:color w:val="FF00FF"/>
        </w:rPr>
        <w:t xml:space="preserve">. </w:t>
      </w:r>
      <w:r w:rsidR="007A5C1B">
        <w:rPr>
          <w:rFonts w:ascii="Arial" w:hAnsi="Arial" w:cs="Arial"/>
        </w:rPr>
        <w:t>In Abhängigkeit der vorherrschenden Situation und des jeweiligen Mitarbeiter</w:t>
      </w:r>
      <w:r w:rsidR="00264FE5">
        <w:rPr>
          <w:rFonts w:ascii="Arial" w:hAnsi="Arial" w:cs="Arial"/>
        </w:rPr>
        <w:t>s</w:t>
      </w:r>
      <w:r w:rsidR="007A5C1B">
        <w:rPr>
          <w:rFonts w:ascii="Arial" w:hAnsi="Arial" w:cs="Arial"/>
        </w:rPr>
        <w:t xml:space="preserve"> kann die </w:t>
      </w:r>
      <w:r w:rsidR="00071C09">
        <w:rPr>
          <w:rFonts w:ascii="Arial" w:hAnsi="Arial" w:cs="Arial"/>
        </w:rPr>
        <w:t>gleiche Maßnahme einmal fördernd und ein andermal weniger fördernd sein. Die Herzberg`sche Theorie besitzt demnach keine Allgemeingültigkeit, sondern w</w:t>
      </w:r>
      <w:r w:rsidR="00F15BC3">
        <w:rPr>
          <w:rFonts w:ascii="Arial" w:hAnsi="Arial" w:cs="Arial"/>
        </w:rPr>
        <w:t>ei</w:t>
      </w:r>
      <w:r w:rsidR="00071C09">
        <w:rPr>
          <w:rFonts w:ascii="Arial" w:hAnsi="Arial" w:cs="Arial"/>
        </w:rPr>
        <w:t xml:space="preserve">st lediglich Tendenzen auf und </w:t>
      </w:r>
      <w:r w:rsidR="006A7167">
        <w:rPr>
          <w:rFonts w:ascii="Arial" w:hAnsi="Arial" w:cs="Arial"/>
        </w:rPr>
        <w:t xml:space="preserve">sollte </w:t>
      </w:r>
      <w:r w:rsidR="006A7167">
        <w:rPr>
          <w:rFonts w:ascii="Arial" w:hAnsi="Arial" w:cs="Arial"/>
        </w:rPr>
        <w:lastRenderedPageBreak/>
        <w:t>an die</w:t>
      </w:r>
      <w:r w:rsidR="00071C09">
        <w:rPr>
          <w:rFonts w:ascii="Arial" w:hAnsi="Arial" w:cs="Arial"/>
        </w:rPr>
        <w:t xml:space="preserve"> jeweiligen Rahmenbedingungen an</w:t>
      </w:r>
      <w:r w:rsidR="006A7167">
        <w:rPr>
          <w:rFonts w:ascii="Arial" w:hAnsi="Arial" w:cs="Arial"/>
        </w:rPr>
        <w:t xml:space="preserve">gepasst werden. </w:t>
      </w:r>
      <w:r w:rsidR="00552B7C">
        <w:rPr>
          <w:rFonts w:ascii="Arial" w:hAnsi="Arial" w:cs="Arial"/>
        </w:rPr>
        <w:t xml:space="preserve">Zusammenfassen lässt sich, dass aus Sicht von Herzberg tendenziell die Aufmerksamkeit vordergründig den immateriellen </w:t>
      </w:r>
      <w:r w:rsidR="00121E34">
        <w:rPr>
          <w:rFonts w:ascii="Arial" w:hAnsi="Arial" w:cs="Arial"/>
        </w:rPr>
        <w:t>L</w:t>
      </w:r>
      <w:r w:rsidR="00552B7C">
        <w:rPr>
          <w:rFonts w:ascii="Arial" w:hAnsi="Arial" w:cs="Arial"/>
        </w:rPr>
        <w:t>eistungsanreizen</w:t>
      </w:r>
      <w:r w:rsidR="00E05B68">
        <w:rPr>
          <w:rFonts w:ascii="Arial" w:hAnsi="Arial" w:cs="Arial"/>
        </w:rPr>
        <w:t>,</w:t>
      </w:r>
      <w:r w:rsidR="00552B7C">
        <w:rPr>
          <w:rFonts w:ascii="Arial" w:hAnsi="Arial" w:cs="Arial"/>
        </w:rPr>
        <w:t xml:space="preserve"> und hierbei d</w:t>
      </w:r>
      <w:r w:rsidR="004D05A8">
        <w:rPr>
          <w:rFonts w:ascii="Arial" w:hAnsi="Arial" w:cs="Arial"/>
        </w:rPr>
        <w:t>enen</w:t>
      </w:r>
      <w:r w:rsidR="00552B7C">
        <w:rPr>
          <w:rFonts w:ascii="Arial" w:hAnsi="Arial" w:cs="Arial"/>
        </w:rPr>
        <w:t xml:space="preserve"> die der Selbstverwirklichung dienen, gelten sollte. </w:t>
      </w:r>
      <w:r w:rsidR="00FD4929">
        <w:rPr>
          <w:rFonts w:ascii="Arial" w:hAnsi="Arial" w:cs="Arial"/>
        </w:rPr>
        <w:t>Insbesondere sind es diese</w:t>
      </w:r>
      <w:r w:rsidR="00552B7C">
        <w:rPr>
          <w:rFonts w:ascii="Arial" w:hAnsi="Arial" w:cs="Arial"/>
        </w:rPr>
        <w:t xml:space="preserve"> die entscheidend dazu beitragen, das Engagement und die Produktivität der Mitarbeiter zu erhöhen</w:t>
      </w:r>
      <w:r w:rsidR="00FD4929">
        <w:rPr>
          <w:rFonts w:ascii="Arial" w:hAnsi="Arial" w:cs="Arial"/>
        </w:rPr>
        <w:t xml:space="preserve"> und eine erfolgversprechende</w:t>
      </w:r>
      <w:r w:rsidR="00552B7C">
        <w:rPr>
          <w:rFonts w:ascii="Arial" w:hAnsi="Arial" w:cs="Arial"/>
        </w:rPr>
        <w:t xml:space="preserve"> Auswirkung der Zwei-Faktoren-Theorie für die </w:t>
      </w:r>
      <w:r w:rsidR="00FD4929">
        <w:rPr>
          <w:rFonts w:ascii="Arial" w:hAnsi="Arial" w:cs="Arial"/>
        </w:rPr>
        <w:t xml:space="preserve">Mitarbeiter und das </w:t>
      </w:r>
      <w:r w:rsidR="00552B7C">
        <w:rPr>
          <w:rFonts w:ascii="Arial" w:hAnsi="Arial" w:cs="Arial"/>
        </w:rPr>
        <w:t>Unternehmen</w:t>
      </w:r>
      <w:r w:rsidR="00FD4929">
        <w:rPr>
          <w:rFonts w:ascii="Arial" w:hAnsi="Arial" w:cs="Arial"/>
        </w:rPr>
        <w:t>, ist das Job Enrichment</w:t>
      </w:r>
      <w:r w:rsidR="00FD4929">
        <w:rPr>
          <w:rStyle w:val="Funotenzeichen"/>
          <w:rFonts w:ascii="Arial" w:hAnsi="Arial" w:cs="Arial"/>
        </w:rPr>
        <w:footnoteReference w:id="65"/>
      </w:r>
      <w:r w:rsidR="00E05B68">
        <w:rPr>
          <w:rFonts w:ascii="Arial" w:hAnsi="Arial" w:cs="Arial"/>
        </w:rPr>
        <w:t xml:space="preserve"> und diese Überlegung</w:t>
      </w:r>
      <w:r w:rsidR="001D7A54">
        <w:rPr>
          <w:rFonts w:ascii="Arial" w:hAnsi="Arial" w:cs="Arial"/>
        </w:rPr>
        <w:t>en</w:t>
      </w:r>
      <w:r w:rsidR="00E05B68">
        <w:rPr>
          <w:rFonts w:ascii="Arial" w:hAnsi="Arial" w:cs="Arial"/>
        </w:rPr>
        <w:t xml:space="preserve"> soll</w:t>
      </w:r>
      <w:r w:rsidR="001D7A54">
        <w:rPr>
          <w:rFonts w:ascii="Arial" w:hAnsi="Arial" w:cs="Arial"/>
        </w:rPr>
        <w:t>en</w:t>
      </w:r>
      <w:r w:rsidR="00E05B68">
        <w:rPr>
          <w:rFonts w:ascii="Arial" w:hAnsi="Arial" w:cs="Arial"/>
        </w:rPr>
        <w:t xml:space="preserve"> auch in de</w:t>
      </w:r>
      <w:r w:rsidR="001C42D0">
        <w:rPr>
          <w:rFonts w:ascii="Arial" w:hAnsi="Arial" w:cs="Arial"/>
        </w:rPr>
        <w:t>r</w:t>
      </w:r>
      <w:r w:rsidR="00E05B68">
        <w:rPr>
          <w:rFonts w:ascii="Arial" w:hAnsi="Arial" w:cs="Arial"/>
        </w:rPr>
        <w:t xml:space="preserve"> eigenen Untersuchung</w:t>
      </w:r>
      <w:r w:rsidR="007B1895">
        <w:rPr>
          <w:rFonts w:ascii="Arial" w:hAnsi="Arial" w:cs="Arial"/>
        </w:rPr>
        <w:t xml:space="preserve">splanung </w:t>
      </w:r>
      <w:r w:rsidR="001C42D0">
        <w:rPr>
          <w:rFonts w:ascii="Arial" w:hAnsi="Arial" w:cs="Arial"/>
        </w:rPr>
        <w:t xml:space="preserve">Berücksichtigung finden. </w:t>
      </w:r>
      <w:r w:rsidR="007B1895">
        <w:rPr>
          <w:rFonts w:ascii="Arial" w:hAnsi="Arial" w:cs="Arial"/>
        </w:rPr>
        <w:t xml:space="preserve"> </w:t>
      </w:r>
    </w:p>
    <w:p w:rsidR="00B57D73" w:rsidRDefault="00B57D73" w:rsidP="00294F3A">
      <w:pPr>
        <w:rPr>
          <w:rFonts w:ascii="Arial" w:hAnsi="Arial" w:cs="Arial"/>
        </w:rPr>
      </w:pPr>
    </w:p>
    <w:p w:rsidR="00B57D73" w:rsidRDefault="00B57D73" w:rsidP="00294F3A">
      <w:pPr>
        <w:rPr>
          <w:rFonts w:ascii="Arial" w:hAnsi="Arial" w:cs="Arial"/>
        </w:rPr>
      </w:pPr>
    </w:p>
    <w:p w:rsidR="002C3E69" w:rsidRDefault="002C3E69" w:rsidP="002C3E69">
      <w:pPr>
        <w:pStyle w:val="Listenabsatz"/>
        <w:numPr>
          <w:ilvl w:val="3"/>
          <w:numId w:val="5"/>
        </w:numPr>
        <w:ind w:left="1134" w:hanging="1134"/>
        <w:rPr>
          <w:rFonts w:ascii="Arial" w:hAnsi="Arial" w:cs="Arial"/>
          <w:lang w:val="de-DE"/>
        </w:rPr>
      </w:pPr>
      <w:r>
        <w:rPr>
          <w:rFonts w:ascii="Arial" w:hAnsi="Arial" w:cs="Arial"/>
          <w:lang w:val="de-DE"/>
        </w:rPr>
        <w:t>Widerstände in Veränderungsprozessen</w:t>
      </w:r>
    </w:p>
    <w:p w:rsidR="00C529A2" w:rsidRPr="00507242" w:rsidRDefault="00C529A2" w:rsidP="00957D1C">
      <w:pPr>
        <w:rPr>
          <w:rFonts w:ascii="Arial" w:hAnsi="Arial" w:cs="Arial"/>
          <w:sz w:val="28"/>
          <w:szCs w:val="28"/>
          <w:lang w:val="de-DE"/>
        </w:rPr>
      </w:pPr>
    </w:p>
    <w:p w:rsidR="009237F1" w:rsidRDefault="004D266E" w:rsidP="00957D1C">
      <w:pPr>
        <w:rPr>
          <w:rFonts w:ascii="Arial" w:hAnsi="Arial" w:cs="Arial"/>
          <w:lang w:val="de-DE"/>
        </w:rPr>
      </w:pPr>
      <w:r>
        <w:rPr>
          <w:rFonts w:ascii="Arial" w:hAnsi="Arial" w:cs="Arial"/>
          <w:lang w:val="de-DE"/>
        </w:rPr>
        <w:t xml:space="preserve">In Verbindung mit </w:t>
      </w:r>
      <w:r w:rsidR="00285C10">
        <w:rPr>
          <w:rFonts w:ascii="Arial" w:hAnsi="Arial" w:cs="Arial"/>
          <w:lang w:val="de-DE"/>
        </w:rPr>
        <w:t xml:space="preserve">Change Management findet sich unweigerlich der Begriff </w:t>
      </w:r>
      <w:r w:rsidR="00EF5666">
        <w:rPr>
          <w:rFonts w:ascii="Arial" w:hAnsi="Arial" w:cs="Arial"/>
          <w:lang w:val="de-DE"/>
        </w:rPr>
        <w:t>„</w:t>
      </w:r>
      <w:r w:rsidR="00285C10">
        <w:rPr>
          <w:rFonts w:ascii="Arial" w:hAnsi="Arial" w:cs="Arial"/>
          <w:lang w:val="de-DE"/>
        </w:rPr>
        <w:t>Widerstand</w:t>
      </w:r>
      <w:r w:rsidR="00EF5666">
        <w:rPr>
          <w:rFonts w:ascii="Arial" w:hAnsi="Arial" w:cs="Arial"/>
          <w:lang w:val="de-DE"/>
        </w:rPr>
        <w:t xml:space="preserve">“ </w:t>
      </w:r>
      <w:r w:rsidR="003069C8">
        <w:rPr>
          <w:rFonts w:ascii="Arial" w:hAnsi="Arial" w:cs="Arial"/>
          <w:lang w:val="de-DE"/>
        </w:rPr>
        <w:t xml:space="preserve">und </w:t>
      </w:r>
      <w:r w:rsidR="003069C8">
        <w:rPr>
          <w:rFonts w:ascii="Arial" w:hAnsi="Arial" w:cs="Arial"/>
          <w:color w:val="FF00FF"/>
        </w:rPr>
        <w:t>Doppler</w:t>
      </w:r>
      <w:r w:rsidR="003069C8" w:rsidRPr="00471C03">
        <w:rPr>
          <w:rFonts w:ascii="Arial" w:hAnsi="Arial" w:cs="Arial"/>
          <w:color w:val="FF00FF"/>
        </w:rPr>
        <w:t xml:space="preserve"> (200</w:t>
      </w:r>
      <w:r w:rsidR="003069C8">
        <w:rPr>
          <w:rFonts w:ascii="Arial" w:hAnsi="Arial" w:cs="Arial"/>
          <w:color w:val="FF00FF"/>
        </w:rPr>
        <w:t>9</w:t>
      </w:r>
      <w:r w:rsidR="003069C8" w:rsidRPr="00471C03">
        <w:rPr>
          <w:rFonts w:ascii="Arial" w:hAnsi="Arial" w:cs="Arial"/>
          <w:color w:val="FF00FF"/>
        </w:rPr>
        <w:t xml:space="preserve">, S. </w:t>
      </w:r>
      <w:r w:rsidR="003069C8">
        <w:rPr>
          <w:rFonts w:ascii="Arial" w:hAnsi="Arial" w:cs="Arial"/>
          <w:color w:val="FF00FF"/>
        </w:rPr>
        <w:t>11</w:t>
      </w:r>
      <w:r w:rsidR="003069C8" w:rsidRPr="00471C03">
        <w:rPr>
          <w:rFonts w:ascii="Arial" w:hAnsi="Arial" w:cs="Arial"/>
          <w:color w:val="FF00FF"/>
        </w:rPr>
        <w:t>)</w:t>
      </w:r>
      <w:r w:rsidR="003069C8">
        <w:rPr>
          <w:rFonts w:ascii="Arial" w:hAnsi="Arial" w:cs="Arial"/>
          <w:color w:val="FF00FF"/>
        </w:rPr>
        <w:t xml:space="preserve"> </w:t>
      </w:r>
      <w:r w:rsidR="003069C8">
        <w:rPr>
          <w:rFonts w:ascii="Arial" w:hAnsi="Arial" w:cs="Arial"/>
        </w:rPr>
        <w:t xml:space="preserve">formuliert dies trefflich in seiner Aussage: </w:t>
      </w:r>
      <w:r w:rsidR="003069C8" w:rsidRPr="003069C8">
        <w:rPr>
          <w:rFonts w:ascii="Arial" w:hAnsi="Arial" w:cs="Arial"/>
          <w:i/>
        </w:rPr>
        <w:t>„Widerstand</w:t>
      </w:r>
      <w:r w:rsidR="00226E29">
        <w:rPr>
          <w:rFonts w:ascii="Arial" w:hAnsi="Arial" w:cs="Arial"/>
          <w:i/>
        </w:rPr>
        <w:t xml:space="preserve"> ist sozusagen </w:t>
      </w:r>
      <w:r w:rsidR="003069C8" w:rsidRPr="003069C8">
        <w:rPr>
          <w:rFonts w:ascii="Arial" w:hAnsi="Arial" w:cs="Arial"/>
          <w:i/>
        </w:rPr>
        <w:t>der siamesische Zwilling von Veränderung“</w:t>
      </w:r>
      <w:r w:rsidR="003069C8">
        <w:rPr>
          <w:rFonts w:ascii="Arial" w:hAnsi="Arial" w:cs="Arial"/>
        </w:rPr>
        <w:t>.</w:t>
      </w:r>
      <w:r w:rsidR="00285C10">
        <w:rPr>
          <w:rFonts w:ascii="Arial" w:hAnsi="Arial" w:cs="Arial"/>
          <w:lang w:val="de-DE"/>
        </w:rPr>
        <w:t xml:space="preserve"> Lassen Sie un</w:t>
      </w:r>
      <w:r w:rsidR="009C146F">
        <w:rPr>
          <w:rFonts w:ascii="Arial" w:hAnsi="Arial" w:cs="Arial"/>
          <w:lang w:val="de-DE"/>
        </w:rPr>
        <w:t>s</w:t>
      </w:r>
      <w:r w:rsidR="00285C10">
        <w:rPr>
          <w:rFonts w:ascii="Arial" w:hAnsi="Arial" w:cs="Arial"/>
          <w:lang w:val="de-DE"/>
        </w:rPr>
        <w:t xml:space="preserve"> hierzu einige Aussagen von </w:t>
      </w:r>
      <w:r w:rsidR="00285C10">
        <w:rPr>
          <w:rFonts w:ascii="Arial" w:hAnsi="Arial" w:cs="Arial"/>
          <w:color w:val="FF00FF"/>
        </w:rPr>
        <w:t xml:space="preserve">Frey et al. (in von Rosenstiel et al., </w:t>
      </w:r>
      <w:r w:rsidR="00285C10" w:rsidRPr="00AF700A">
        <w:rPr>
          <w:rFonts w:ascii="Arial" w:hAnsi="Arial" w:cs="Arial"/>
          <w:color w:val="FF00FF"/>
        </w:rPr>
        <w:t>200</w:t>
      </w:r>
      <w:r w:rsidR="00285C10">
        <w:rPr>
          <w:rFonts w:ascii="Arial" w:hAnsi="Arial" w:cs="Arial"/>
          <w:color w:val="FF00FF"/>
        </w:rPr>
        <w:t xml:space="preserve">9, S. 561) </w:t>
      </w:r>
      <w:r w:rsidR="00285C10">
        <w:rPr>
          <w:rFonts w:ascii="Arial" w:hAnsi="Arial" w:cs="Arial"/>
          <w:lang w:val="de-DE"/>
        </w:rPr>
        <w:t>hören. Veränderungen in den Unterneh</w:t>
      </w:r>
      <w:r w:rsidR="00CE322A">
        <w:rPr>
          <w:rFonts w:ascii="Arial" w:hAnsi="Arial" w:cs="Arial"/>
          <w:lang w:val="de-DE"/>
        </w:rPr>
        <w:t>men bedeuten für die Mitarbeiter</w:t>
      </w:r>
      <w:r w:rsidR="00285C10">
        <w:rPr>
          <w:rFonts w:ascii="Arial" w:hAnsi="Arial" w:cs="Arial"/>
          <w:lang w:val="de-DE"/>
        </w:rPr>
        <w:t xml:space="preserve">, dass gewohnte Umgebungen, </w:t>
      </w:r>
      <w:r w:rsidR="00CE322A">
        <w:rPr>
          <w:rFonts w:ascii="Arial" w:hAnsi="Arial" w:cs="Arial"/>
          <w:lang w:val="de-DE"/>
        </w:rPr>
        <w:t xml:space="preserve">Arbeitsabläufe, </w:t>
      </w:r>
      <w:r w:rsidR="00285C10">
        <w:rPr>
          <w:rFonts w:ascii="Arial" w:hAnsi="Arial" w:cs="Arial"/>
          <w:lang w:val="de-DE"/>
        </w:rPr>
        <w:t>Prozesse und für sicher gehaltene Annahmen verlassen bzw. a</w:t>
      </w:r>
      <w:r w:rsidR="00CE322A">
        <w:rPr>
          <w:rFonts w:ascii="Arial" w:hAnsi="Arial" w:cs="Arial"/>
          <w:lang w:val="de-DE"/>
        </w:rPr>
        <w:t xml:space="preserve">ufgegeben werden müssen und man sich somit von Routinen, die sich in der Vergangenheit als angenehm, nützlich und effizient erwiesen haben, verabschieden muss. Dieses Gewohnte zu verlassen </w:t>
      </w:r>
      <w:r w:rsidR="00777374">
        <w:rPr>
          <w:rFonts w:ascii="Arial" w:hAnsi="Arial" w:cs="Arial"/>
          <w:lang w:val="de-DE"/>
        </w:rPr>
        <w:t>ist aus Sicht der betroffenen Mitarbeiter häufig mit Nachteilen oder gar Beeinträchtigungen verbunden und in diesem Zusammenhang ist es verständlich, dass es in Veränderungsprozessen zu verdeckten oder auch offenen Widerständen komm</w:t>
      </w:r>
      <w:r w:rsidR="00D84353">
        <w:rPr>
          <w:rFonts w:ascii="Arial" w:hAnsi="Arial" w:cs="Arial"/>
          <w:lang w:val="de-DE"/>
        </w:rPr>
        <w:t>en</w:t>
      </w:r>
      <w:r w:rsidR="00777374">
        <w:rPr>
          <w:rFonts w:ascii="Arial" w:hAnsi="Arial" w:cs="Arial"/>
          <w:lang w:val="de-DE"/>
        </w:rPr>
        <w:t xml:space="preserve"> kann.</w:t>
      </w:r>
      <w:r w:rsidR="00BB3636">
        <w:rPr>
          <w:rFonts w:ascii="Arial" w:hAnsi="Arial" w:cs="Arial"/>
          <w:lang w:val="de-DE"/>
        </w:rPr>
        <w:t xml:space="preserve"> </w:t>
      </w:r>
      <w:r w:rsidR="00EF5666">
        <w:rPr>
          <w:rFonts w:ascii="Arial" w:hAnsi="Arial" w:cs="Arial"/>
          <w:lang w:val="de-DE"/>
        </w:rPr>
        <w:t>Die Autoren</w:t>
      </w:r>
      <w:r w:rsidR="00BB3636">
        <w:rPr>
          <w:rFonts w:ascii="Arial" w:hAnsi="Arial" w:cs="Arial"/>
          <w:lang w:val="de-DE"/>
        </w:rPr>
        <w:t xml:space="preserve"> geben hierzu den Hinweis</w:t>
      </w:r>
      <w:r w:rsidR="00154281">
        <w:rPr>
          <w:rFonts w:ascii="Arial" w:hAnsi="Arial" w:cs="Arial"/>
          <w:lang w:val="de-DE"/>
        </w:rPr>
        <w:t>,</w:t>
      </w:r>
      <w:r w:rsidR="005E2CB0">
        <w:rPr>
          <w:rFonts w:ascii="Arial" w:hAnsi="Arial" w:cs="Arial"/>
          <w:lang w:val="de-DE"/>
        </w:rPr>
        <w:t xml:space="preserve"> da</w:t>
      </w:r>
      <w:r w:rsidR="00154281">
        <w:rPr>
          <w:rFonts w:ascii="Arial" w:hAnsi="Arial" w:cs="Arial"/>
          <w:lang w:val="de-DE"/>
        </w:rPr>
        <w:t>s</w:t>
      </w:r>
      <w:r w:rsidR="005E2CB0">
        <w:rPr>
          <w:rFonts w:ascii="Arial" w:hAnsi="Arial" w:cs="Arial"/>
          <w:lang w:val="de-DE"/>
        </w:rPr>
        <w:t xml:space="preserve">s </w:t>
      </w:r>
      <w:r w:rsidR="00D11355">
        <w:rPr>
          <w:rFonts w:ascii="Arial" w:hAnsi="Arial" w:cs="Arial"/>
          <w:lang w:val="de-DE"/>
        </w:rPr>
        <w:t xml:space="preserve">diese Widerstände darauf abzielen, </w:t>
      </w:r>
      <w:r w:rsidR="00BB3636">
        <w:rPr>
          <w:rFonts w:ascii="Arial" w:hAnsi="Arial" w:cs="Arial"/>
          <w:lang w:val="de-DE"/>
        </w:rPr>
        <w:t xml:space="preserve"> </w:t>
      </w:r>
      <w:r w:rsidR="00BB3636" w:rsidRPr="00F6562D">
        <w:rPr>
          <w:rFonts w:ascii="Arial" w:hAnsi="Arial" w:cs="Arial"/>
          <w:i/>
          <w:lang w:val="de-DE"/>
        </w:rPr>
        <w:t>„</w:t>
      </w:r>
      <w:r w:rsidR="00D11355">
        <w:rPr>
          <w:rFonts w:ascii="Arial" w:hAnsi="Arial" w:cs="Arial"/>
          <w:i/>
          <w:lang w:val="de-DE"/>
        </w:rPr>
        <w:t>[…] d</w:t>
      </w:r>
      <w:r w:rsidR="00BB3636" w:rsidRPr="00F6562D">
        <w:rPr>
          <w:rFonts w:ascii="Arial" w:hAnsi="Arial" w:cs="Arial"/>
          <w:i/>
          <w:lang w:val="de-DE"/>
        </w:rPr>
        <w:t>ie Veränderungen zu verhindern, abzumildern oder jedenfalls ihre Umsetzung zu verlangsamen. Da diese Widerstände den Veränderungsprozess</w:t>
      </w:r>
      <w:r w:rsidR="006C0422" w:rsidRPr="00F6562D">
        <w:rPr>
          <w:rFonts w:ascii="Arial" w:hAnsi="Arial" w:cs="Arial"/>
          <w:i/>
          <w:lang w:val="de-DE"/>
        </w:rPr>
        <w:t>en direkt entgegenstehen, stellen</w:t>
      </w:r>
      <w:r w:rsidR="00BB3636" w:rsidRPr="00F6562D">
        <w:rPr>
          <w:rFonts w:ascii="Arial" w:hAnsi="Arial" w:cs="Arial"/>
          <w:i/>
          <w:lang w:val="de-DE"/>
        </w:rPr>
        <w:t xml:space="preserve"> sie eine zentrale Herausforderung für Führung dar</w:t>
      </w:r>
      <w:r w:rsidR="00F6562D" w:rsidRPr="00F6562D">
        <w:rPr>
          <w:rFonts w:ascii="Arial" w:hAnsi="Arial" w:cs="Arial"/>
          <w:i/>
          <w:lang w:val="de-DE"/>
        </w:rPr>
        <w:t>. Um Veränderungsprozesse effektiv managen zu können ist ein tiefer gehendes Verständnis dieser Widerstände, ihrer Ursachen und manifestationsformen daher unerlässlich</w:t>
      </w:r>
      <w:r w:rsidR="00F6562D">
        <w:rPr>
          <w:rFonts w:ascii="Arial" w:hAnsi="Arial" w:cs="Arial"/>
          <w:i/>
          <w:lang w:val="de-DE"/>
        </w:rPr>
        <w:t>“</w:t>
      </w:r>
      <w:r w:rsidR="00F6562D">
        <w:rPr>
          <w:rFonts w:ascii="Arial" w:hAnsi="Arial" w:cs="Arial"/>
          <w:lang w:val="de-DE"/>
        </w:rPr>
        <w:t xml:space="preserve">. Eine zentrale Aussage für die eigene Forschung ist, dass Emotionen bei Widerständen in Veränderungsprozessen eine </w:t>
      </w:r>
      <w:r w:rsidR="00196DCF">
        <w:rPr>
          <w:rFonts w:ascii="Arial" w:hAnsi="Arial" w:cs="Arial"/>
          <w:lang w:val="de-DE"/>
        </w:rPr>
        <w:t>entscheidende Rolle spielen</w:t>
      </w:r>
      <w:r w:rsidR="00612E69">
        <w:rPr>
          <w:rFonts w:ascii="Arial" w:hAnsi="Arial" w:cs="Arial"/>
          <w:lang w:val="de-DE"/>
        </w:rPr>
        <w:t xml:space="preserve"> und das</w:t>
      </w:r>
      <w:r w:rsidR="00C617A4">
        <w:rPr>
          <w:rFonts w:ascii="Arial" w:hAnsi="Arial" w:cs="Arial"/>
          <w:lang w:val="de-DE"/>
        </w:rPr>
        <w:t xml:space="preserve"> </w:t>
      </w:r>
      <w:r w:rsidR="00612E69">
        <w:rPr>
          <w:rFonts w:ascii="Arial" w:hAnsi="Arial" w:cs="Arial"/>
          <w:lang w:val="de-DE"/>
        </w:rPr>
        <w:t xml:space="preserve">dabei </w:t>
      </w:r>
      <w:r w:rsidR="00C617A4">
        <w:rPr>
          <w:rFonts w:ascii="Arial" w:hAnsi="Arial" w:cs="Arial"/>
          <w:lang w:val="de-DE"/>
        </w:rPr>
        <w:t>Angst</w:t>
      </w:r>
      <w:r w:rsidR="00612E69">
        <w:rPr>
          <w:rFonts w:ascii="Arial" w:hAnsi="Arial" w:cs="Arial"/>
          <w:lang w:val="de-DE"/>
        </w:rPr>
        <w:t>,</w:t>
      </w:r>
      <w:r w:rsidR="00C617A4">
        <w:rPr>
          <w:rFonts w:ascii="Arial" w:hAnsi="Arial" w:cs="Arial"/>
          <w:lang w:val="de-DE"/>
        </w:rPr>
        <w:t xml:space="preserve"> die wohl wichtigste Emotion dar</w:t>
      </w:r>
      <w:r w:rsidR="00612E69">
        <w:rPr>
          <w:rFonts w:ascii="Arial" w:hAnsi="Arial" w:cs="Arial"/>
          <w:lang w:val="de-DE"/>
        </w:rPr>
        <w:t>stellt. F</w:t>
      </w:r>
      <w:r w:rsidR="005724C3">
        <w:rPr>
          <w:rFonts w:ascii="Arial" w:hAnsi="Arial" w:cs="Arial"/>
          <w:lang w:val="de-DE"/>
        </w:rPr>
        <w:t>rey et a</w:t>
      </w:r>
      <w:r w:rsidR="000624AF">
        <w:rPr>
          <w:rFonts w:ascii="Arial" w:hAnsi="Arial" w:cs="Arial"/>
          <w:lang w:val="de-DE"/>
        </w:rPr>
        <w:t>l</w:t>
      </w:r>
      <w:r w:rsidR="005724C3">
        <w:rPr>
          <w:rFonts w:ascii="Arial" w:hAnsi="Arial" w:cs="Arial"/>
          <w:lang w:val="de-DE"/>
        </w:rPr>
        <w:t xml:space="preserve">. führen </w:t>
      </w:r>
      <w:r w:rsidR="00612E69">
        <w:rPr>
          <w:rFonts w:ascii="Arial" w:hAnsi="Arial" w:cs="Arial"/>
          <w:lang w:val="de-DE"/>
        </w:rPr>
        <w:t xml:space="preserve">weiter aus, </w:t>
      </w:r>
      <w:r w:rsidR="005724C3">
        <w:rPr>
          <w:rFonts w:ascii="Arial" w:hAnsi="Arial" w:cs="Arial"/>
          <w:lang w:val="de-DE"/>
        </w:rPr>
        <w:t>dass</w:t>
      </w:r>
      <w:r w:rsidR="00612E69">
        <w:rPr>
          <w:rFonts w:ascii="Arial" w:hAnsi="Arial" w:cs="Arial"/>
          <w:lang w:val="de-DE"/>
        </w:rPr>
        <w:t xml:space="preserve"> nicht nur die Beeinflussbarkeit von Ereignissen einen </w:t>
      </w:r>
      <w:r w:rsidR="005724C3">
        <w:rPr>
          <w:rFonts w:ascii="Arial" w:hAnsi="Arial" w:cs="Arial"/>
          <w:lang w:val="de-DE"/>
        </w:rPr>
        <w:t xml:space="preserve">wichtigen Einfluss auf die Befindlichkeit von Menschen hat, sondern auch die Vorhersehbarkeit und geben zu bedenken, dass die Menschen wissen wollen was passieren wird und welche Auswirkungen die Veränderungen auf sie persönlich haben werden. </w:t>
      </w:r>
      <w:r w:rsidR="00F62693">
        <w:rPr>
          <w:rFonts w:ascii="Arial" w:hAnsi="Arial" w:cs="Arial"/>
          <w:lang w:val="de-DE"/>
        </w:rPr>
        <w:t xml:space="preserve">In </w:t>
      </w:r>
      <w:r w:rsidR="00F62693">
        <w:rPr>
          <w:rFonts w:ascii="Arial" w:hAnsi="Arial" w:cs="Arial"/>
          <w:lang w:val="de-DE"/>
        </w:rPr>
        <w:lastRenderedPageBreak/>
        <w:t xml:space="preserve">Übereinstimmung mit Autoren wie </w:t>
      </w:r>
      <w:r w:rsidR="003E4BEF">
        <w:rPr>
          <w:rFonts w:ascii="Arial" w:hAnsi="Arial" w:cs="Arial"/>
          <w:lang w:val="de-DE"/>
        </w:rPr>
        <w:t xml:space="preserve">beispielsweise </w:t>
      </w:r>
      <w:r w:rsidR="00F62693">
        <w:rPr>
          <w:rFonts w:ascii="Arial" w:hAnsi="Arial" w:cs="Arial"/>
          <w:color w:val="FF00FF"/>
        </w:rPr>
        <w:t>Doppler/Lauterburg (2008, S. 324), Berger et al. (2008, S. 351</w:t>
      </w:r>
      <w:r w:rsidR="007A747B">
        <w:rPr>
          <w:rFonts w:ascii="Arial" w:hAnsi="Arial" w:cs="Arial"/>
          <w:color w:val="FF00FF"/>
        </w:rPr>
        <w:t>, 374</w:t>
      </w:r>
      <w:r w:rsidR="00F62693">
        <w:rPr>
          <w:rFonts w:ascii="Arial" w:hAnsi="Arial" w:cs="Arial"/>
          <w:color w:val="FF00FF"/>
        </w:rPr>
        <w:t>),</w:t>
      </w:r>
      <w:r w:rsidR="00F62693">
        <w:rPr>
          <w:rFonts w:ascii="Arial" w:hAnsi="Arial" w:cs="Arial"/>
          <w:lang w:val="de-DE"/>
        </w:rPr>
        <w:t xml:space="preserve"> </w:t>
      </w:r>
      <w:r w:rsidR="00F62693">
        <w:rPr>
          <w:rFonts w:ascii="Arial" w:hAnsi="Arial" w:cs="Arial"/>
          <w:color w:val="FF00FF"/>
        </w:rPr>
        <w:t>Schiersmann</w:t>
      </w:r>
      <w:r w:rsidR="002A6947">
        <w:rPr>
          <w:rFonts w:ascii="Arial" w:hAnsi="Arial" w:cs="Arial"/>
          <w:color w:val="FF00FF"/>
        </w:rPr>
        <w:t>/</w:t>
      </w:r>
      <w:r w:rsidR="00F62693">
        <w:rPr>
          <w:rFonts w:ascii="Arial" w:hAnsi="Arial" w:cs="Arial"/>
          <w:color w:val="FF00FF"/>
        </w:rPr>
        <w:t>Thiel (</w:t>
      </w:r>
      <w:r w:rsidR="00F62693" w:rsidRPr="00AF700A">
        <w:rPr>
          <w:rFonts w:ascii="Arial" w:hAnsi="Arial" w:cs="Arial"/>
          <w:color w:val="FF00FF"/>
        </w:rPr>
        <w:t>200</w:t>
      </w:r>
      <w:r w:rsidR="00F62693">
        <w:rPr>
          <w:rFonts w:ascii="Arial" w:hAnsi="Arial" w:cs="Arial"/>
          <w:color w:val="FF00FF"/>
        </w:rPr>
        <w:t xml:space="preserve">9, S. 421), </w:t>
      </w:r>
      <w:r w:rsidR="002A6947">
        <w:rPr>
          <w:rFonts w:ascii="Arial" w:hAnsi="Arial" w:cs="Arial"/>
          <w:color w:val="FF00FF"/>
        </w:rPr>
        <w:t>Lindinger/</w:t>
      </w:r>
      <w:r w:rsidR="00F62693">
        <w:rPr>
          <w:rFonts w:ascii="Arial" w:hAnsi="Arial" w:cs="Arial"/>
          <w:color w:val="FF00FF"/>
        </w:rPr>
        <w:t>Goller (</w:t>
      </w:r>
      <w:r w:rsidR="00F62693" w:rsidRPr="00AF700A">
        <w:rPr>
          <w:rFonts w:ascii="Arial" w:hAnsi="Arial" w:cs="Arial"/>
          <w:color w:val="FF00FF"/>
        </w:rPr>
        <w:t>200</w:t>
      </w:r>
      <w:r w:rsidR="00F62693">
        <w:rPr>
          <w:rFonts w:ascii="Arial" w:hAnsi="Arial" w:cs="Arial"/>
          <w:color w:val="FF00FF"/>
        </w:rPr>
        <w:t>4, S. 31)</w:t>
      </w:r>
      <w:r w:rsidR="002A6947">
        <w:rPr>
          <w:rFonts w:ascii="Arial" w:hAnsi="Arial" w:cs="Arial"/>
          <w:color w:val="FF00FF"/>
        </w:rPr>
        <w:t>, Behr/</w:t>
      </w:r>
      <w:r w:rsidR="003E4BEF">
        <w:rPr>
          <w:rFonts w:ascii="Arial" w:hAnsi="Arial" w:cs="Arial"/>
          <w:color w:val="FF00FF"/>
        </w:rPr>
        <w:t>Tyll (2003, S. 9)</w:t>
      </w:r>
      <w:r w:rsidR="00D83869">
        <w:rPr>
          <w:rFonts w:ascii="Arial" w:hAnsi="Arial" w:cs="Arial"/>
          <w:color w:val="FF00FF"/>
        </w:rPr>
        <w:t xml:space="preserve"> und </w:t>
      </w:r>
      <w:r w:rsidR="003E4BEF">
        <w:rPr>
          <w:rFonts w:ascii="Arial" w:hAnsi="Arial" w:cs="Arial"/>
          <w:color w:val="FF00FF"/>
        </w:rPr>
        <w:t>S</w:t>
      </w:r>
      <w:r w:rsidR="00F62693">
        <w:rPr>
          <w:rFonts w:ascii="Arial" w:hAnsi="Arial" w:cs="Arial"/>
          <w:color w:val="FF00FF"/>
        </w:rPr>
        <w:t xml:space="preserve">enge (2000, S. 183) </w:t>
      </w:r>
      <w:r w:rsidR="00D83869">
        <w:rPr>
          <w:rFonts w:ascii="Arial" w:hAnsi="Arial" w:cs="Arial"/>
          <w:lang w:val="de-DE"/>
        </w:rPr>
        <w:t>lässt sich zusammenfassen, dass noch bevor die Chancen und Risiken de</w:t>
      </w:r>
      <w:r w:rsidR="00E37AC7">
        <w:rPr>
          <w:rFonts w:ascii="Arial" w:hAnsi="Arial" w:cs="Arial"/>
          <w:lang w:val="de-DE"/>
        </w:rPr>
        <w:t>r Veränderung analysiert w</w:t>
      </w:r>
      <w:r w:rsidR="008865D6">
        <w:rPr>
          <w:rFonts w:ascii="Arial" w:hAnsi="Arial" w:cs="Arial"/>
          <w:lang w:val="de-DE"/>
        </w:rPr>
        <w:t>erden</w:t>
      </w:r>
      <w:r w:rsidR="00E37AC7">
        <w:rPr>
          <w:rFonts w:ascii="Arial" w:hAnsi="Arial" w:cs="Arial"/>
          <w:lang w:val="de-DE"/>
        </w:rPr>
        <w:t>, steht häufig die Gewissheit für die Betroffenen im Vordergrund, dass d</w:t>
      </w:r>
      <w:r w:rsidR="00467EB3">
        <w:rPr>
          <w:rFonts w:ascii="Arial" w:hAnsi="Arial" w:cs="Arial"/>
          <w:lang w:val="de-DE"/>
        </w:rPr>
        <w:t>as</w:t>
      </w:r>
      <w:r w:rsidR="00E37AC7">
        <w:rPr>
          <w:rFonts w:ascii="Arial" w:hAnsi="Arial" w:cs="Arial"/>
          <w:lang w:val="de-DE"/>
        </w:rPr>
        <w:t xml:space="preserve"> Veränderung</w:t>
      </w:r>
      <w:r w:rsidR="00467EB3">
        <w:rPr>
          <w:rFonts w:ascii="Arial" w:hAnsi="Arial" w:cs="Arial"/>
          <w:lang w:val="de-DE"/>
        </w:rPr>
        <w:t>svorhaben</w:t>
      </w:r>
      <w:r w:rsidR="00E37AC7">
        <w:rPr>
          <w:rFonts w:ascii="Arial" w:hAnsi="Arial" w:cs="Arial"/>
          <w:lang w:val="de-DE"/>
        </w:rPr>
        <w:t xml:space="preserve"> </w:t>
      </w:r>
      <w:r w:rsidR="00B571BF">
        <w:rPr>
          <w:rFonts w:ascii="Arial" w:hAnsi="Arial" w:cs="Arial"/>
          <w:lang w:val="de-DE"/>
        </w:rPr>
        <w:t xml:space="preserve">für sie </w:t>
      </w:r>
      <w:r w:rsidR="00E37AC7">
        <w:rPr>
          <w:rFonts w:ascii="Arial" w:hAnsi="Arial" w:cs="Arial"/>
          <w:lang w:val="de-DE"/>
        </w:rPr>
        <w:t xml:space="preserve">bedeutet, sich mit dem </w:t>
      </w:r>
      <w:r w:rsidR="00154281">
        <w:rPr>
          <w:rFonts w:ascii="Arial" w:hAnsi="Arial" w:cs="Arial"/>
          <w:lang w:val="de-DE"/>
        </w:rPr>
        <w:t>U</w:t>
      </w:r>
      <w:r w:rsidR="00E37AC7">
        <w:rPr>
          <w:rFonts w:ascii="Arial" w:hAnsi="Arial" w:cs="Arial"/>
          <w:lang w:val="de-DE"/>
        </w:rPr>
        <w:t xml:space="preserve">nbekannten auseinanderzusetzen und das Vertraute und Sichere zu verlassen. </w:t>
      </w:r>
      <w:r w:rsidR="00A307DA">
        <w:rPr>
          <w:rFonts w:ascii="Arial" w:hAnsi="Arial" w:cs="Arial"/>
          <w:lang w:val="de-DE"/>
        </w:rPr>
        <w:t>Auswirk</w:t>
      </w:r>
      <w:r w:rsidR="00467EB3">
        <w:rPr>
          <w:rFonts w:ascii="Arial" w:hAnsi="Arial" w:cs="Arial"/>
          <w:lang w:val="de-DE"/>
        </w:rPr>
        <w:t>en</w:t>
      </w:r>
      <w:r w:rsidR="00A307DA">
        <w:rPr>
          <w:rFonts w:ascii="Arial" w:hAnsi="Arial" w:cs="Arial"/>
          <w:lang w:val="de-DE"/>
        </w:rPr>
        <w:t xml:space="preserve"> kann sich diese Bedrohung in Verunsicherung und in der Befürchtung von Schwierigkeiten und </w:t>
      </w:r>
      <w:r w:rsidR="00C5178B">
        <w:rPr>
          <w:rFonts w:ascii="Arial" w:hAnsi="Arial" w:cs="Arial"/>
          <w:lang w:val="de-DE"/>
        </w:rPr>
        <w:t xml:space="preserve">Aufwand </w:t>
      </w:r>
      <w:r w:rsidR="00467EB3">
        <w:rPr>
          <w:rFonts w:ascii="Arial" w:hAnsi="Arial" w:cs="Arial"/>
          <w:lang w:val="de-DE"/>
        </w:rPr>
        <w:t xml:space="preserve">für die Mitarbeiter </w:t>
      </w:r>
      <w:r w:rsidR="00C5178B">
        <w:rPr>
          <w:rFonts w:ascii="Arial" w:hAnsi="Arial" w:cs="Arial"/>
          <w:lang w:val="de-DE"/>
        </w:rPr>
        <w:t>und somit ist Veränderung häufig „negativ“</w:t>
      </w:r>
      <w:r w:rsidR="00384B34">
        <w:rPr>
          <w:rFonts w:ascii="Arial" w:hAnsi="Arial" w:cs="Arial"/>
          <w:lang w:val="de-DE"/>
        </w:rPr>
        <w:t xml:space="preserve"> belegt und löst Angst und Stress bei den Betroffenen aus.</w:t>
      </w:r>
      <w:r w:rsidR="003729C4">
        <w:rPr>
          <w:rFonts w:ascii="Arial" w:hAnsi="Arial" w:cs="Arial"/>
          <w:lang w:val="de-DE"/>
        </w:rPr>
        <w:t xml:space="preserve"> </w:t>
      </w:r>
    </w:p>
    <w:p w:rsidR="009237F1" w:rsidRPr="00507242" w:rsidRDefault="009237F1" w:rsidP="00957D1C">
      <w:pPr>
        <w:rPr>
          <w:rFonts w:ascii="Arial" w:hAnsi="Arial" w:cs="Arial"/>
          <w:lang w:val="de-DE"/>
        </w:rPr>
      </w:pPr>
    </w:p>
    <w:p w:rsidR="000624AF" w:rsidRDefault="003729C4" w:rsidP="00957D1C">
      <w:pPr>
        <w:rPr>
          <w:rFonts w:ascii="Arial" w:hAnsi="Arial" w:cs="Arial"/>
          <w:lang w:val="de-DE"/>
        </w:rPr>
      </w:pPr>
      <w:r>
        <w:rPr>
          <w:rFonts w:ascii="Arial" w:hAnsi="Arial" w:cs="Arial"/>
          <w:lang w:val="de-DE"/>
        </w:rPr>
        <w:t>Nach</w:t>
      </w:r>
      <w:r w:rsidR="00733412">
        <w:rPr>
          <w:rFonts w:ascii="Arial" w:hAnsi="Arial" w:cs="Arial"/>
          <w:lang w:val="de-DE"/>
        </w:rPr>
        <w:t xml:space="preserve"> </w:t>
      </w:r>
      <w:r>
        <w:rPr>
          <w:rFonts w:ascii="Arial" w:hAnsi="Arial" w:cs="Arial"/>
          <w:color w:val="FF00FF"/>
        </w:rPr>
        <w:t xml:space="preserve">Kastner (in von Rosenstiel et al., </w:t>
      </w:r>
      <w:r w:rsidRPr="00AF700A">
        <w:rPr>
          <w:rFonts w:ascii="Arial" w:hAnsi="Arial" w:cs="Arial"/>
          <w:color w:val="FF00FF"/>
        </w:rPr>
        <w:t>200</w:t>
      </w:r>
      <w:r>
        <w:rPr>
          <w:rFonts w:ascii="Arial" w:hAnsi="Arial" w:cs="Arial"/>
          <w:color w:val="FF00FF"/>
        </w:rPr>
        <w:t xml:space="preserve">9, S. </w:t>
      </w:r>
      <w:r w:rsidR="00933172">
        <w:rPr>
          <w:rFonts w:ascii="Arial" w:hAnsi="Arial" w:cs="Arial"/>
          <w:color w:val="FF00FF"/>
        </w:rPr>
        <w:t>88-96</w:t>
      </w:r>
      <w:r>
        <w:rPr>
          <w:rFonts w:ascii="Arial" w:hAnsi="Arial" w:cs="Arial"/>
          <w:color w:val="FF00FF"/>
        </w:rPr>
        <w:t>)</w:t>
      </w:r>
      <w:r>
        <w:rPr>
          <w:rFonts w:ascii="Arial" w:hAnsi="Arial" w:cs="Arial"/>
          <w:lang w:val="de-DE"/>
        </w:rPr>
        <w:t xml:space="preserve"> </w:t>
      </w:r>
      <w:r w:rsidR="00467EB3">
        <w:rPr>
          <w:rFonts w:ascii="Arial" w:hAnsi="Arial" w:cs="Arial"/>
          <w:lang w:val="de-DE"/>
        </w:rPr>
        <w:t xml:space="preserve">muss diese Reaktion nicht </w:t>
      </w:r>
      <w:r>
        <w:rPr>
          <w:rFonts w:ascii="Arial" w:hAnsi="Arial" w:cs="Arial"/>
          <w:lang w:val="de-DE"/>
        </w:rPr>
        <w:t>zwangsläufig so</w:t>
      </w:r>
      <w:r w:rsidR="00467EB3">
        <w:rPr>
          <w:rFonts w:ascii="Arial" w:hAnsi="Arial" w:cs="Arial"/>
          <w:lang w:val="de-DE"/>
        </w:rPr>
        <w:t xml:space="preserve"> sein</w:t>
      </w:r>
      <w:r>
        <w:rPr>
          <w:rFonts w:ascii="Arial" w:hAnsi="Arial" w:cs="Arial"/>
          <w:lang w:val="de-DE"/>
        </w:rPr>
        <w:t>, da Menschen nur dann Ängste entwickeln und Stress empfinden wenn sie sich bedroht fühlen und vermuten, diese</w:t>
      </w:r>
      <w:r w:rsidR="006F46F7">
        <w:rPr>
          <w:rFonts w:ascii="Arial" w:hAnsi="Arial" w:cs="Arial"/>
          <w:lang w:val="de-DE"/>
        </w:rPr>
        <w:t>m</w:t>
      </w:r>
      <w:r>
        <w:rPr>
          <w:rFonts w:ascii="Arial" w:hAnsi="Arial" w:cs="Arial"/>
          <w:lang w:val="de-DE"/>
        </w:rPr>
        <w:t xml:space="preserve"> nicht gewachsen zu sein. </w:t>
      </w:r>
      <w:r w:rsidR="001840EF">
        <w:rPr>
          <w:rFonts w:ascii="Arial" w:hAnsi="Arial" w:cs="Arial"/>
          <w:lang w:val="de-DE"/>
        </w:rPr>
        <w:t>Ent</w:t>
      </w:r>
      <w:r>
        <w:rPr>
          <w:rFonts w:ascii="Arial" w:hAnsi="Arial" w:cs="Arial"/>
          <w:lang w:val="de-DE"/>
        </w:rPr>
        <w:t xml:space="preserve">steht jedoch das Gefühl die empfundene Bedrohung bewältigen zu können, kann </w:t>
      </w:r>
      <w:r w:rsidR="006B5510">
        <w:rPr>
          <w:rFonts w:ascii="Arial" w:hAnsi="Arial" w:cs="Arial"/>
          <w:lang w:val="de-DE"/>
        </w:rPr>
        <w:t xml:space="preserve">die </w:t>
      </w:r>
      <w:r w:rsidR="006F1833">
        <w:rPr>
          <w:rFonts w:ascii="Arial" w:hAnsi="Arial" w:cs="Arial"/>
          <w:lang w:val="de-DE"/>
        </w:rPr>
        <w:t>Bed</w:t>
      </w:r>
      <w:r>
        <w:rPr>
          <w:rFonts w:ascii="Arial" w:hAnsi="Arial" w:cs="Arial"/>
          <w:lang w:val="de-DE"/>
        </w:rPr>
        <w:t xml:space="preserve">rohung zur </w:t>
      </w:r>
      <w:r w:rsidR="006B5510">
        <w:rPr>
          <w:rFonts w:ascii="Arial" w:hAnsi="Arial" w:cs="Arial"/>
          <w:lang w:val="de-DE"/>
        </w:rPr>
        <w:t>Chance werden</w:t>
      </w:r>
      <w:r w:rsidR="008B3B85">
        <w:rPr>
          <w:rFonts w:ascii="Arial" w:hAnsi="Arial" w:cs="Arial"/>
          <w:lang w:val="de-DE"/>
        </w:rPr>
        <w:t xml:space="preserve"> </w:t>
      </w:r>
      <w:r w:rsidR="006B5510">
        <w:rPr>
          <w:rFonts w:ascii="Arial" w:hAnsi="Arial" w:cs="Arial"/>
          <w:lang w:val="de-DE"/>
        </w:rPr>
        <w:t xml:space="preserve">und </w:t>
      </w:r>
      <w:r w:rsidR="001840EF">
        <w:rPr>
          <w:rFonts w:ascii="Arial" w:hAnsi="Arial" w:cs="Arial"/>
          <w:lang w:val="de-DE"/>
        </w:rPr>
        <w:t>Frey et al.</w:t>
      </w:r>
      <w:r w:rsidR="008B3B85">
        <w:rPr>
          <w:rFonts w:ascii="Arial" w:hAnsi="Arial" w:cs="Arial"/>
          <w:lang w:val="de-DE"/>
        </w:rPr>
        <w:t xml:space="preserve"> (</w:t>
      </w:r>
      <w:r w:rsidR="008B3B85">
        <w:rPr>
          <w:rFonts w:ascii="Arial" w:hAnsi="Arial" w:cs="Arial"/>
          <w:color w:val="FF00FF"/>
        </w:rPr>
        <w:t>S. 562)</w:t>
      </w:r>
      <w:r w:rsidR="008B3B85">
        <w:rPr>
          <w:rFonts w:ascii="Arial" w:hAnsi="Arial" w:cs="Arial"/>
          <w:lang w:val="de-DE"/>
        </w:rPr>
        <w:t xml:space="preserve"> </w:t>
      </w:r>
      <w:r w:rsidR="001840EF">
        <w:rPr>
          <w:rFonts w:ascii="Arial" w:hAnsi="Arial" w:cs="Arial"/>
          <w:lang w:val="de-DE"/>
        </w:rPr>
        <w:t xml:space="preserve"> fassen zusammen, </w:t>
      </w:r>
      <w:r w:rsidR="008B3B85" w:rsidRPr="006F46F7">
        <w:rPr>
          <w:rFonts w:ascii="Arial" w:hAnsi="Arial" w:cs="Arial"/>
          <w:i/>
          <w:lang w:val="de-DE"/>
        </w:rPr>
        <w:t xml:space="preserve">„[.] </w:t>
      </w:r>
      <w:r w:rsidR="006B5510" w:rsidRPr="006F46F7">
        <w:rPr>
          <w:rFonts w:ascii="Arial" w:hAnsi="Arial" w:cs="Arial"/>
          <w:i/>
          <w:lang w:val="de-DE"/>
        </w:rPr>
        <w:t xml:space="preserve">erst wenn </w:t>
      </w:r>
      <w:r w:rsidR="00E00A2E" w:rsidRPr="006F46F7">
        <w:rPr>
          <w:rFonts w:ascii="Arial" w:hAnsi="Arial" w:cs="Arial"/>
          <w:i/>
          <w:lang w:val="de-DE"/>
        </w:rPr>
        <w:t xml:space="preserve">die Veränderung nicht allein </w:t>
      </w:r>
      <w:r w:rsidR="006B5510" w:rsidRPr="006F46F7">
        <w:rPr>
          <w:rFonts w:ascii="Arial" w:hAnsi="Arial" w:cs="Arial"/>
          <w:i/>
          <w:lang w:val="de-DE"/>
        </w:rPr>
        <w:t>als Bedrohung wahrgenommen wird</w:t>
      </w:r>
      <w:r w:rsidR="00A707D0" w:rsidRPr="006F46F7">
        <w:rPr>
          <w:rFonts w:ascii="Arial" w:hAnsi="Arial" w:cs="Arial"/>
          <w:i/>
          <w:lang w:val="de-DE"/>
        </w:rPr>
        <w:t xml:space="preserve">, können die </w:t>
      </w:r>
      <w:r w:rsidR="00E00A2E" w:rsidRPr="006F46F7">
        <w:rPr>
          <w:rFonts w:ascii="Arial" w:hAnsi="Arial" w:cs="Arial"/>
          <w:i/>
          <w:lang w:val="de-DE"/>
        </w:rPr>
        <w:t xml:space="preserve">Betroffenen </w:t>
      </w:r>
      <w:r w:rsidR="00A707D0" w:rsidRPr="006F46F7">
        <w:rPr>
          <w:rFonts w:ascii="Arial" w:hAnsi="Arial" w:cs="Arial"/>
          <w:i/>
          <w:lang w:val="de-DE"/>
        </w:rPr>
        <w:t xml:space="preserve">ihre Aufmerksamkeit anderen Aspekten zuwenden und die möglichen Chancen realisieren, die diese Veränderung </w:t>
      </w:r>
      <w:r w:rsidR="00E00A2E" w:rsidRPr="006F46F7">
        <w:rPr>
          <w:rFonts w:ascii="Arial" w:hAnsi="Arial" w:cs="Arial"/>
          <w:i/>
          <w:lang w:val="de-DE"/>
        </w:rPr>
        <w:t xml:space="preserve">für sie </w:t>
      </w:r>
      <w:r w:rsidR="00A707D0" w:rsidRPr="006F46F7">
        <w:rPr>
          <w:rFonts w:ascii="Arial" w:hAnsi="Arial" w:cs="Arial"/>
          <w:i/>
          <w:lang w:val="de-DE"/>
        </w:rPr>
        <w:t>mit sich bringen kann.</w:t>
      </w:r>
      <w:r w:rsidR="00097034">
        <w:rPr>
          <w:rFonts w:ascii="Arial" w:hAnsi="Arial" w:cs="Arial"/>
          <w:lang w:val="de-DE"/>
        </w:rPr>
        <w:t xml:space="preserve"> In Übereinstimmung mit dem Forschungsschwerpunkt</w:t>
      </w:r>
      <w:r w:rsidR="000624AF">
        <w:rPr>
          <w:rFonts w:ascii="Arial" w:hAnsi="Arial" w:cs="Arial"/>
          <w:lang w:val="de-DE"/>
        </w:rPr>
        <w:t xml:space="preserve"> der vorliegenden Arbeit</w:t>
      </w:r>
      <w:r w:rsidR="00097034">
        <w:rPr>
          <w:rFonts w:ascii="Arial" w:hAnsi="Arial" w:cs="Arial"/>
          <w:lang w:val="de-DE"/>
        </w:rPr>
        <w:t xml:space="preserve">, siehe hierzu </w:t>
      </w:r>
      <w:r w:rsidR="00097034" w:rsidRPr="008B07FE">
        <w:rPr>
          <w:rFonts w:ascii="Arial" w:hAnsi="Arial" w:cs="Arial"/>
          <w:color w:val="FF66FF"/>
          <w:lang w:val="de-DE"/>
        </w:rPr>
        <w:t>Kapitel 2.2.3</w:t>
      </w:r>
      <w:r w:rsidR="00097034">
        <w:rPr>
          <w:rFonts w:ascii="Arial" w:hAnsi="Arial" w:cs="Arial"/>
          <w:lang w:val="de-DE"/>
        </w:rPr>
        <w:t>, finde</w:t>
      </w:r>
      <w:r w:rsidR="000624AF">
        <w:rPr>
          <w:rFonts w:ascii="Arial" w:hAnsi="Arial" w:cs="Arial"/>
          <w:lang w:val="de-DE"/>
        </w:rPr>
        <w:t>t</w:t>
      </w:r>
      <w:r w:rsidR="00097034">
        <w:rPr>
          <w:rFonts w:ascii="Arial" w:hAnsi="Arial" w:cs="Arial"/>
          <w:lang w:val="de-DE"/>
        </w:rPr>
        <w:t xml:space="preserve"> sich unter anderem auch bei Frey et al. der Hinweis: „</w:t>
      </w:r>
      <w:r w:rsidR="00E00A2E" w:rsidRPr="006F46F7">
        <w:rPr>
          <w:rFonts w:ascii="Arial" w:hAnsi="Arial" w:cs="Arial"/>
          <w:i/>
          <w:lang w:val="de-DE"/>
        </w:rPr>
        <w:t>Es ist also gerade am Anfang von Veränderungsprozessen entscheidend, die Gefährdung aus Sicht der Betroffenen zu minimieren, eine Transparenz bezüglich der persönlichen Betroffenheit herzustellen und die Offenheit gegenüber der Veränderung zu stärken</w:t>
      </w:r>
      <w:r w:rsidR="009805F4" w:rsidRPr="006F46F7">
        <w:rPr>
          <w:rFonts w:ascii="Arial" w:hAnsi="Arial" w:cs="Arial"/>
          <w:i/>
          <w:lang w:val="de-DE"/>
        </w:rPr>
        <w:t>“</w:t>
      </w:r>
      <w:r w:rsidR="00D55C72">
        <w:rPr>
          <w:rFonts w:ascii="Arial" w:hAnsi="Arial" w:cs="Arial"/>
          <w:lang w:val="de-DE"/>
        </w:rPr>
        <w:t xml:space="preserve"> und </w:t>
      </w:r>
      <w:r w:rsidR="001E65A9">
        <w:rPr>
          <w:rFonts w:ascii="Arial" w:hAnsi="Arial" w:cs="Arial"/>
          <w:lang w:val="de-DE"/>
        </w:rPr>
        <w:t xml:space="preserve">dass </w:t>
      </w:r>
      <w:r w:rsidR="00D55C72">
        <w:rPr>
          <w:rFonts w:ascii="Arial" w:hAnsi="Arial" w:cs="Arial"/>
          <w:lang w:val="de-DE"/>
        </w:rPr>
        <w:t>eine Möglichkeit darin besteht, den Befürcht</w:t>
      </w:r>
      <w:r w:rsidR="008A1E0E">
        <w:rPr>
          <w:rFonts w:ascii="Arial" w:hAnsi="Arial" w:cs="Arial"/>
          <w:lang w:val="de-DE"/>
        </w:rPr>
        <w:t>-</w:t>
      </w:r>
      <w:r w:rsidR="00D55C72">
        <w:rPr>
          <w:rFonts w:ascii="Arial" w:hAnsi="Arial" w:cs="Arial"/>
          <w:lang w:val="de-DE"/>
        </w:rPr>
        <w:t xml:space="preserve">ungen und negativen Einstellungen der Mitarbeiter entgegenzuwirken, </w:t>
      </w:r>
      <w:r w:rsidR="00CC7B10">
        <w:rPr>
          <w:rFonts w:ascii="Arial" w:hAnsi="Arial" w:cs="Arial"/>
          <w:lang w:val="de-DE"/>
        </w:rPr>
        <w:t xml:space="preserve">indem </w:t>
      </w:r>
      <w:r w:rsidR="00D55C72">
        <w:rPr>
          <w:rFonts w:ascii="Arial" w:hAnsi="Arial" w:cs="Arial"/>
          <w:lang w:val="de-DE"/>
        </w:rPr>
        <w:t>die anstehende</w:t>
      </w:r>
      <w:r w:rsidR="00CC7B10">
        <w:rPr>
          <w:rFonts w:ascii="Arial" w:hAnsi="Arial" w:cs="Arial"/>
          <w:lang w:val="de-DE"/>
        </w:rPr>
        <w:t xml:space="preserve"> </w:t>
      </w:r>
      <w:r w:rsidR="00D55C72">
        <w:rPr>
          <w:rFonts w:ascii="Arial" w:hAnsi="Arial" w:cs="Arial"/>
          <w:lang w:val="de-DE"/>
        </w:rPr>
        <w:t>Veränderung frühestmöglich offen und ehrlich kommunizier</w:t>
      </w:r>
      <w:r w:rsidR="00CC7B10">
        <w:rPr>
          <w:rFonts w:ascii="Arial" w:hAnsi="Arial" w:cs="Arial"/>
          <w:lang w:val="de-DE"/>
        </w:rPr>
        <w:t xml:space="preserve">t wird, ohne dabei </w:t>
      </w:r>
      <w:r w:rsidR="001C5F8C">
        <w:rPr>
          <w:rFonts w:ascii="Arial" w:hAnsi="Arial" w:cs="Arial"/>
          <w:lang w:val="de-DE"/>
        </w:rPr>
        <w:t>negative Aspekte die die Veränderung mit sich bringen kann zu unterschlagen.</w:t>
      </w:r>
    </w:p>
    <w:p w:rsidR="00541B61" w:rsidRPr="00507242" w:rsidRDefault="00541B61" w:rsidP="00957D1C">
      <w:pPr>
        <w:rPr>
          <w:rFonts w:ascii="Arial" w:hAnsi="Arial" w:cs="Arial"/>
          <w:lang w:val="de-DE"/>
        </w:rPr>
      </w:pPr>
    </w:p>
    <w:p w:rsidR="00541B61" w:rsidRDefault="00541B61" w:rsidP="00541B61">
      <w:pPr>
        <w:rPr>
          <w:rFonts w:ascii="Arial" w:hAnsi="Arial" w:cs="Arial"/>
        </w:rPr>
      </w:pPr>
      <w:r>
        <w:rPr>
          <w:rFonts w:ascii="Arial" w:hAnsi="Arial" w:cs="Arial"/>
          <w:lang w:val="de-DE"/>
        </w:rPr>
        <w:t xml:space="preserve">Davon ausgehend, dass Widerstände ganz alltägliche </w:t>
      </w:r>
      <w:r w:rsidR="0082442B">
        <w:rPr>
          <w:rFonts w:ascii="Arial" w:hAnsi="Arial" w:cs="Arial"/>
          <w:lang w:val="de-DE"/>
        </w:rPr>
        <w:t>Phänomene</w:t>
      </w:r>
      <w:r>
        <w:rPr>
          <w:rFonts w:ascii="Arial" w:hAnsi="Arial" w:cs="Arial"/>
          <w:lang w:val="de-DE"/>
        </w:rPr>
        <w:t xml:space="preserve"> sind und eine Begleiterscheinung von Veränderungsprozessen, ist es entscheidend, die typischen Symptome in denen sich Widerstände zeigen (</w:t>
      </w:r>
      <w:r w:rsidRPr="008B07FE">
        <w:rPr>
          <w:rFonts w:ascii="Arial" w:hAnsi="Arial" w:cs="Arial"/>
          <w:color w:val="FF66FF"/>
          <w:lang w:val="de-DE"/>
        </w:rPr>
        <w:t>siehe Tabelle 2.3-1</w:t>
      </w:r>
      <w:r>
        <w:rPr>
          <w:rFonts w:ascii="Arial" w:hAnsi="Arial" w:cs="Arial"/>
          <w:lang w:val="de-DE"/>
        </w:rPr>
        <w:t xml:space="preserve">), frühzeitig wahr-zunehmen und darauf angemessen zu reagieren. Auf die Frage: „Was ist Widerstand und wie erkennt man diesen?“, erhält man von </w:t>
      </w:r>
      <w:r>
        <w:rPr>
          <w:rFonts w:ascii="Arial" w:hAnsi="Arial" w:cs="Arial"/>
          <w:color w:val="FF00FF"/>
        </w:rPr>
        <w:t>Doppler und Lauterburg (2008, S. 324-325)</w:t>
      </w:r>
      <w:r>
        <w:rPr>
          <w:rFonts w:ascii="Arial" w:hAnsi="Arial" w:cs="Arial"/>
        </w:rPr>
        <w:t xml:space="preserve"> die Antwort: </w:t>
      </w:r>
      <w:r w:rsidRPr="002C57BA">
        <w:rPr>
          <w:rFonts w:ascii="Arial" w:hAnsi="Arial" w:cs="Arial"/>
          <w:i/>
        </w:rPr>
        <w:t>„Von Widerstand kann immer dann gesprochen werden, wenn vorgesehene Entscheidungen oder getroffene Maßnahmen, die auch bei sorgfältiger Prüfung als sinnvoll, »logisch« oder sogar dringend notwendig erscheinen, aus zunächst nicht ersichtlichen Gründen bei einzelnen Individuen, bei einzelnen Gruppen oder bei der ganzen Belegschaft auf diffuse Ablehnung stoßen, nicht unmittelbar nachvollziehbare</w:t>
      </w:r>
      <w:r>
        <w:rPr>
          <w:rFonts w:ascii="Arial" w:hAnsi="Arial" w:cs="Arial"/>
          <w:i/>
        </w:rPr>
        <w:t xml:space="preserve"> </w:t>
      </w:r>
      <w:r w:rsidRPr="002C57BA">
        <w:rPr>
          <w:rFonts w:ascii="Arial" w:hAnsi="Arial" w:cs="Arial"/>
          <w:i/>
        </w:rPr>
        <w:t>Bedenken erzeugen oder durch passives Verhalten unterlaufen werden“</w:t>
      </w:r>
      <w:r>
        <w:rPr>
          <w:rFonts w:ascii="Arial" w:hAnsi="Arial" w:cs="Arial"/>
        </w:rPr>
        <w:t xml:space="preserve"> und nennen als Ursache für das Entstehen von Widerstand vordergründig: </w:t>
      </w:r>
    </w:p>
    <w:p w:rsidR="00541B61" w:rsidRPr="00507242" w:rsidRDefault="00541B61" w:rsidP="00541B61">
      <w:pPr>
        <w:rPr>
          <w:rFonts w:ascii="Arial" w:hAnsi="Arial" w:cs="Arial"/>
        </w:rPr>
      </w:pPr>
    </w:p>
    <w:p w:rsidR="00541B61" w:rsidRDefault="00541B61" w:rsidP="00541B61">
      <w:pPr>
        <w:rPr>
          <w:rFonts w:ascii="Arial" w:hAnsi="Arial" w:cs="Arial"/>
        </w:rPr>
      </w:pPr>
      <w:r>
        <w:rPr>
          <w:rFonts w:ascii="Arial" w:hAnsi="Arial" w:cs="Arial"/>
        </w:rPr>
        <w:t>Die Betroffenen haben…</w:t>
      </w:r>
    </w:p>
    <w:p w:rsidR="00541B61" w:rsidRPr="00047E86" w:rsidRDefault="00541B61" w:rsidP="00541B61">
      <w:pPr>
        <w:rPr>
          <w:rFonts w:ascii="Arial" w:hAnsi="Arial" w:cs="Arial"/>
          <w:sz w:val="16"/>
          <w:szCs w:val="16"/>
        </w:rPr>
      </w:pPr>
    </w:p>
    <w:p w:rsidR="00541B61" w:rsidRDefault="00541B61" w:rsidP="00541B61">
      <w:pPr>
        <w:pStyle w:val="Listenabsatz"/>
        <w:numPr>
          <w:ilvl w:val="0"/>
          <w:numId w:val="24"/>
        </w:numPr>
        <w:ind w:left="567"/>
        <w:rPr>
          <w:rFonts w:ascii="Arial" w:hAnsi="Arial" w:cs="Arial"/>
        </w:rPr>
      </w:pPr>
      <w:r w:rsidRPr="00C722EF">
        <w:rPr>
          <w:rFonts w:ascii="Arial" w:hAnsi="Arial" w:cs="Arial"/>
        </w:rPr>
        <w:t xml:space="preserve">die Ziele, die Hintergründe oder die Motive der Maßnahme </w:t>
      </w:r>
      <w:r w:rsidRPr="002275F9">
        <w:rPr>
          <w:rFonts w:ascii="Arial" w:hAnsi="Arial" w:cs="Arial"/>
          <w:i/>
        </w:rPr>
        <w:t>»nicht verstanden«</w:t>
      </w:r>
      <w:r>
        <w:rPr>
          <w:rFonts w:ascii="Arial" w:hAnsi="Arial" w:cs="Arial"/>
        </w:rPr>
        <w:t>.</w:t>
      </w:r>
    </w:p>
    <w:p w:rsidR="00541B61" w:rsidRDefault="00541B61" w:rsidP="00541B61">
      <w:pPr>
        <w:pStyle w:val="Listenabsatz"/>
        <w:numPr>
          <w:ilvl w:val="0"/>
          <w:numId w:val="24"/>
        </w:numPr>
        <w:ind w:left="567"/>
        <w:rPr>
          <w:rFonts w:ascii="Arial" w:hAnsi="Arial" w:cs="Arial"/>
        </w:rPr>
      </w:pPr>
      <w:r>
        <w:rPr>
          <w:rFonts w:ascii="Arial" w:hAnsi="Arial" w:cs="Arial"/>
        </w:rPr>
        <w:t>verstanden, worum es geht, aber sie »</w:t>
      </w:r>
      <w:r w:rsidRPr="002275F9">
        <w:rPr>
          <w:rFonts w:ascii="Arial" w:hAnsi="Arial" w:cs="Arial"/>
          <w:i/>
        </w:rPr>
        <w:t>glauben nicht</w:t>
      </w:r>
      <w:r>
        <w:rPr>
          <w:rFonts w:ascii="Arial" w:hAnsi="Arial" w:cs="Arial"/>
          <w:i/>
        </w:rPr>
        <w:t>«,</w:t>
      </w:r>
      <w:r>
        <w:rPr>
          <w:rFonts w:ascii="Arial" w:hAnsi="Arial" w:cs="Arial"/>
        </w:rPr>
        <w:t xml:space="preserve"> was man ihnen sagt.</w:t>
      </w:r>
    </w:p>
    <w:p w:rsidR="00541B61" w:rsidRPr="00C722EF" w:rsidRDefault="00541B61" w:rsidP="00541B61">
      <w:pPr>
        <w:pStyle w:val="Listenabsatz"/>
        <w:numPr>
          <w:ilvl w:val="0"/>
          <w:numId w:val="24"/>
        </w:numPr>
        <w:ind w:left="567"/>
        <w:rPr>
          <w:rFonts w:ascii="Arial" w:hAnsi="Arial" w:cs="Arial"/>
        </w:rPr>
      </w:pPr>
      <w:r>
        <w:rPr>
          <w:rFonts w:ascii="Arial" w:hAnsi="Arial" w:cs="Arial"/>
        </w:rPr>
        <w:t>verstanden, und sie glauben auch, was gesagt wird, aber sie »</w:t>
      </w:r>
      <w:r w:rsidRPr="002275F9">
        <w:rPr>
          <w:rFonts w:ascii="Arial" w:hAnsi="Arial" w:cs="Arial"/>
          <w:i/>
        </w:rPr>
        <w:t>wollen oder können nicht</w:t>
      </w:r>
      <w:r>
        <w:rPr>
          <w:rFonts w:ascii="Arial" w:hAnsi="Arial" w:cs="Arial"/>
          <w:i/>
        </w:rPr>
        <w:t>«</w:t>
      </w:r>
      <w:r>
        <w:rPr>
          <w:rFonts w:ascii="Arial" w:hAnsi="Arial" w:cs="Arial"/>
        </w:rPr>
        <w:t xml:space="preserve"> mitgehen, weil sie sich von den vorgesehenen Maßnahmen keine positiven Konsequenzen versprechen.</w:t>
      </w:r>
    </w:p>
    <w:p w:rsidR="00541B61" w:rsidRDefault="00541B61" w:rsidP="00541B61">
      <w:pPr>
        <w:rPr>
          <w:rFonts w:ascii="Arial" w:hAnsi="Arial" w:cs="Arial"/>
        </w:rPr>
      </w:pPr>
    </w:p>
    <w:p w:rsidR="00541B61" w:rsidRDefault="00541B61" w:rsidP="00541B61">
      <w:pPr>
        <w:rPr>
          <w:rFonts w:ascii="Arial" w:hAnsi="Arial" w:cs="Arial"/>
        </w:rPr>
      </w:pPr>
      <w:r>
        <w:rPr>
          <w:rFonts w:ascii="Arial" w:hAnsi="Arial" w:cs="Arial"/>
        </w:rPr>
        <w:lastRenderedPageBreak/>
        <w:t>Aus Sicht von Doppler und Lauterburg ist der dritte Punkte, dass »</w:t>
      </w:r>
      <w:r w:rsidRPr="002275F9">
        <w:rPr>
          <w:rFonts w:ascii="Arial" w:hAnsi="Arial" w:cs="Arial"/>
          <w:i/>
        </w:rPr>
        <w:t>wollen oder können nicht</w:t>
      </w:r>
      <w:r>
        <w:rPr>
          <w:rFonts w:ascii="Arial" w:hAnsi="Arial" w:cs="Arial"/>
          <w:i/>
        </w:rPr>
        <w:t xml:space="preserve">« </w:t>
      </w:r>
      <w:r>
        <w:rPr>
          <w:rFonts w:ascii="Arial" w:hAnsi="Arial" w:cs="Arial"/>
        </w:rPr>
        <w:t xml:space="preserve">der häufigste und auch schwierigste, da negativen Erwartungen weder durch zusätzliche Erklärungen noch durch gut gemeinte Beteuerungen aus der Welt geschafft werden können.  Es finden sich hierzu verschiedene Modifizierungen wie beispielsweise in </w:t>
      </w:r>
      <w:r w:rsidRPr="002E7469">
        <w:rPr>
          <w:rFonts w:ascii="Arial" w:hAnsi="Arial" w:cs="Arial"/>
          <w:color w:val="FF00FF"/>
        </w:rPr>
        <w:t>Frey et al. (2009, S. 563)</w:t>
      </w:r>
      <w:r>
        <w:rPr>
          <w:rFonts w:ascii="Arial" w:hAnsi="Arial" w:cs="Arial"/>
        </w:rPr>
        <w:t xml:space="preserve">, die in ihren Ausführungen die Ursachen für Widerstände um </w:t>
      </w:r>
      <w:r w:rsidRPr="002275F9">
        <w:rPr>
          <w:rFonts w:ascii="Arial" w:hAnsi="Arial" w:cs="Arial"/>
          <w:i/>
        </w:rPr>
        <w:t xml:space="preserve">»nicht </w:t>
      </w:r>
      <w:r>
        <w:rPr>
          <w:rFonts w:ascii="Arial" w:hAnsi="Arial" w:cs="Arial"/>
          <w:i/>
        </w:rPr>
        <w:t>dürfen / nicht sollen</w:t>
      </w:r>
      <w:r w:rsidRPr="002275F9">
        <w:rPr>
          <w:rFonts w:ascii="Arial" w:hAnsi="Arial" w:cs="Arial"/>
          <w:i/>
        </w:rPr>
        <w:t>«</w:t>
      </w:r>
      <w:r>
        <w:rPr>
          <w:rFonts w:ascii="Arial" w:hAnsi="Arial" w:cs="Arial"/>
        </w:rPr>
        <w:t xml:space="preserve"> erweitert haben mit der Beschreibung, </w:t>
      </w:r>
      <w:r w:rsidRPr="00C25497">
        <w:rPr>
          <w:rFonts w:ascii="Arial" w:hAnsi="Arial" w:cs="Arial"/>
          <w:i/>
        </w:rPr>
        <w:t>„Man glaubt, dass die Umgebung gar nicht will, dass man sich verändert. Es werden von der Umgebung (Kollegen, Vorgesetzte usw.) Signale wahrgenommen, dass eine Veränderung in der Realität nicht wirklich erwünscht ist“</w:t>
      </w:r>
      <w:r>
        <w:rPr>
          <w:rFonts w:ascii="Arial" w:hAnsi="Arial" w:cs="Arial"/>
        </w:rPr>
        <w:t xml:space="preserve">. </w:t>
      </w:r>
    </w:p>
    <w:p w:rsidR="00B57D73" w:rsidRDefault="00B57D73" w:rsidP="00957D1C">
      <w:pPr>
        <w:rPr>
          <w:rFonts w:ascii="Arial" w:hAnsi="Arial" w:cs="Arial"/>
          <w:lang w:val="de-DE"/>
        </w:rPr>
      </w:pPr>
    </w:p>
    <w:p w:rsidR="00BD0416" w:rsidRDefault="00BD0416" w:rsidP="00BD0416">
      <w:pPr>
        <w:ind w:left="1701" w:hanging="1701"/>
        <w:rPr>
          <w:rFonts w:ascii="Arial" w:hAnsi="Arial" w:cs="Arial"/>
          <w:color w:val="FF00FF"/>
          <w:lang w:val="de-DE"/>
        </w:rPr>
      </w:pPr>
      <w:r w:rsidRPr="00586209">
        <w:rPr>
          <w:rFonts w:ascii="Arial" w:hAnsi="Arial" w:cs="Arial"/>
          <w:b/>
          <w:lang w:val="de-DE"/>
        </w:rPr>
        <w:t>Tab</w:t>
      </w:r>
      <w:r>
        <w:rPr>
          <w:rFonts w:ascii="Arial" w:hAnsi="Arial" w:cs="Arial"/>
          <w:b/>
          <w:lang w:val="de-DE"/>
        </w:rPr>
        <w:t>elle</w:t>
      </w:r>
      <w:r w:rsidRPr="00586209">
        <w:rPr>
          <w:rFonts w:ascii="Arial" w:hAnsi="Arial" w:cs="Arial"/>
          <w:b/>
          <w:lang w:val="de-DE"/>
        </w:rPr>
        <w:t xml:space="preserve"> 2</w:t>
      </w:r>
      <w:r>
        <w:rPr>
          <w:rFonts w:ascii="Arial" w:hAnsi="Arial" w:cs="Arial"/>
          <w:b/>
          <w:lang w:val="de-DE"/>
        </w:rPr>
        <w:t>.3-1:</w:t>
      </w:r>
      <w:r>
        <w:rPr>
          <w:rFonts w:ascii="Arial" w:hAnsi="Arial" w:cs="Arial"/>
          <w:lang w:val="de-DE"/>
        </w:rPr>
        <w:tab/>
        <w:t xml:space="preserve">Auswahl typischer Symptome für das Erkennen von Widerständen </w:t>
      </w:r>
      <w:r w:rsidRPr="004511A1">
        <w:rPr>
          <w:rFonts w:ascii="Arial" w:hAnsi="Arial" w:cs="Arial"/>
          <w:color w:val="FF33CC"/>
          <w:lang w:val="de-DE"/>
        </w:rPr>
        <w:t xml:space="preserve">(in </w:t>
      </w:r>
      <w:r>
        <w:rPr>
          <w:rFonts w:ascii="Arial" w:hAnsi="Arial" w:cs="Arial"/>
          <w:color w:val="FF33CC"/>
          <w:lang w:val="de-DE"/>
        </w:rPr>
        <w:t xml:space="preserve">Anlehnung an </w:t>
      </w:r>
      <w:r w:rsidR="007D13DC">
        <w:rPr>
          <w:rFonts w:ascii="Arial" w:hAnsi="Arial" w:cs="Arial"/>
          <w:color w:val="FF00FF"/>
          <w:lang w:val="de-DE"/>
        </w:rPr>
        <w:t xml:space="preserve">Frey et al., </w:t>
      </w:r>
      <w:r w:rsidR="000F1110">
        <w:rPr>
          <w:rFonts w:ascii="Arial" w:hAnsi="Arial" w:cs="Arial"/>
          <w:color w:val="FF00FF"/>
        </w:rPr>
        <w:t>in von Rosenstiel et al</w:t>
      </w:r>
      <w:r w:rsidR="009901AA">
        <w:rPr>
          <w:rFonts w:ascii="Arial" w:hAnsi="Arial" w:cs="Arial"/>
          <w:color w:val="FF00FF"/>
        </w:rPr>
        <w:t>. 2009</w:t>
      </w:r>
      <w:r>
        <w:rPr>
          <w:rFonts w:ascii="Arial" w:hAnsi="Arial" w:cs="Arial"/>
          <w:color w:val="FF00FF"/>
          <w:lang w:val="de-DE"/>
        </w:rPr>
        <w:t>, S. 562</w:t>
      </w:r>
      <w:r w:rsidR="007D13DC">
        <w:rPr>
          <w:rFonts w:ascii="Arial" w:hAnsi="Arial" w:cs="Arial"/>
          <w:color w:val="FF00FF"/>
          <w:lang w:val="de-DE"/>
        </w:rPr>
        <w:t>;</w:t>
      </w:r>
      <w:r>
        <w:rPr>
          <w:rFonts w:ascii="Arial" w:hAnsi="Arial" w:cs="Arial"/>
          <w:color w:val="FF00FF"/>
          <w:lang w:val="de-DE"/>
        </w:rPr>
        <w:t xml:space="preserve"> Doppler/Lauterburg, 2008, S. 326-327</w:t>
      </w:r>
      <w:r w:rsidR="006F6FA4">
        <w:rPr>
          <w:rFonts w:ascii="Arial" w:hAnsi="Arial" w:cs="Arial"/>
          <w:color w:val="FF00FF"/>
          <w:lang w:val="de-DE"/>
        </w:rPr>
        <w:t xml:space="preserve"> und Maier, 1991, S. 90)</w:t>
      </w:r>
    </w:p>
    <w:p w:rsidR="00BD0416" w:rsidRPr="006127D5" w:rsidRDefault="00BD0416" w:rsidP="00BD0416">
      <w:pPr>
        <w:rPr>
          <w:rFonts w:ascii="Arial" w:hAnsi="Arial" w:cs="Arial"/>
          <w:sz w:val="12"/>
          <w:szCs w:val="12"/>
          <w:lang w:val="de-DE"/>
        </w:rPr>
      </w:pPr>
    </w:p>
    <w:tbl>
      <w:tblPr>
        <w:tblStyle w:val="Tabellengitternetz"/>
        <w:tblW w:w="4960" w:type="pct"/>
        <w:tblInd w:w="108" w:type="dxa"/>
        <w:tblLook w:val="04A0"/>
      </w:tblPr>
      <w:tblGrid>
        <w:gridCol w:w="1136"/>
        <w:gridCol w:w="3967"/>
        <w:gridCol w:w="4109"/>
      </w:tblGrid>
      <w:tr w:rsidR="00BD0416" w:rsidRPr="00C86283" w:rsidTr="00E732C6">
        <w:trPr>
          <w:gridBefore w:val="1"/>
          <w:wBefore w:w="617" w:type="pct"/>
        </w:trPr>
        <w:tc>
          <w:tcPr>
            <w:tcW w:w="2153" w:type="pct"/>
            <w:shd w:val="clear" w:color="auto" w:fill="C6D9F1" w:themeFill="text2" w:themeFillTint="33"/>
            <w:vAlign w:val="center"/>
          </w:tcPr>
          <w:p w:rsidR="00BD0416" w:rsidRPr="00196F62" w:rsidRDefault="00BD0416" w:rsidP="00E732C6">
            <w:pPr>
              <w:spacing w:before="120" w:after="120" w:line="276" w:lineRule="auto"/>
              <w:jc w:val="center"/>
              <w:rPr>
                <w:rFonts w:ascii="Arial" w:hAnsi="Arial" w:cs="Arial"/>
                <w:b/>
                <w:sz w:val="22"/>
                <w:szCs w:val="22"/>
                <w:lang w:val="de-DE"/>
              </w:rPr>
            </w:pPr>
            <w:r w:rsidRPr="00196F62">
              <w:rPr>
                <w:rFonts w:ascii="Arial" w:hAnsi="Arial" w:cs="Arial"/>
                <w:b/>
                <w:sz w:val="22"/>
                <w:szCs w:val="22"/>
                <w:lang w:val="de-DE"/>
              </w:rPr>
              <w:t>Typische Symptome bei einzelnen Mitarbeitern</w:t>
            </w:r>
          </w:p>
        </w:tc>
        <w:tc>
          <w:tcPr>
            <w:tcW w:w="2230" w:type="pct"/>
            <w:shd w:val="clear" w:color="auto" w:fill="C6D9F1" w:themeFill="text2" w:themeFillTint="33"/>
            <w:vAlign w:val="center"/>
          </w:tcPr>
          <w:p w:rsidR="00BD0416" w:rsidRPr="00196F62" w:rsidRDefault="00BD0416" w:rsidP="00E732C6">
            <w:pPr>
              <w:spacing w:before="120" w:after="120" w:line="276" w:lineRule="auto"/>
              <w:jc w:val="center"/>
              <w:rPr>
                <w:rFonts w:ascii="Arial" w:hAnsi="Arial" w:cs="Arial"/>
                <w:b/>
                <w:sz w:val="22"/>
                <w:szCs w:val="22"/>
                <w:lang w:val="de-DE"/>
              </w:rPr>
            </w:pPr>
            <w:r w:rsidRPr="00196F62">
              <w:rPr>
                <w:rFonts w:ascii="Arial" w:hAnsi="Arial" w:cs="Arial"/>
                <w:b/>
                <w:sz w:val="22"/>
                <w:szCs w:val="22"/>
                <w:lang w:val="de-DE"/>
              </w:rPr>
              <w:t xml:space="preserve">Gruppentypische Symptome </w:t>
            </w:r>
          </w:p>
        </w:tc>
      </w:tr>
      <w:tr w:rsidR="00BD0416" w:rsidRPr="00C86283" w:rsidTr="00E732C6">
        <w:tc>
          <w:tcPr>
            <w:tcW w:w="617" w:type="pct"/>
            <w:shd w:val="clear" w:color="auto" w:fill="C6D9F1" w:themeFill="text2" w:themeFillTint="33"/>
            <w:vAlign w:val="center"/>
          </w:tcPr>
          <w:p w:rsidR="00BD0416" w:rsidRPr="00B57D73" w:rsidRDefault="00BD0416" w:rsidP="00E732C6">
            <w:pPr>
              <w:spacing w:before="120" w:after="120" w:line="276" w:lineRule="auto"/>
              <w:jc w:val="left"/>
              <w:rPr>
                <w:rFonts w:ascii="Arial" w:hAnsi="Arial" w:cs="Arial"/>
                <w:b/>
                <w:sz w:val="22"/>
                <w:szCs w:val="22"/>
                <w:lang w:val="de-DE"/>
              </w:rPr>
            </w:pPr>
            <w:r w:rsidRPr="00B57D73">
              <w:rPr>
                <w:rFonts w:ascii="Arial" w:hAnsi="Arial" w:cs="Arial"/>
                <w:b/>
                <w:sz w:val="22"/>
                <w:szCs w:val="22"/>
                <w:lang w:val="de-DE"/>
              </w:rPr>
              <w:t>Aktiv</w:t>
            </w:r>
          </w:p>
          <w:p w:rsidR="00BD0416" w:rsidRPr="00B57D73" w:rsidRDefault="00BD0416" w:rsidP="00E732C6">
            <w:pPr>
              <w:spacing w:before="120" w:after="120" w:line="276" w:lineRule="auto"/>
              <w:jc w:val="left"/>
              <w:rPr>
                <w:rFonts w:ascii="Arial" w:hAnsi="Arial" w:cs="Arial"/>
                <w:sz w:val="22"/>
                <w:szCs w:val="22"/>
                <w:lang w:val="de-DE"/>
              </w:rPr>
            </w:pPr>
            <w:r w:rsidRPr="00B57D73">
              <w:rPr>
                <w:rFonts w:ascii="Arial" w:hAnsi="Arial" w:cs="Arial"/>
                <w:sz w:val="22"/>
                <w:szCs w:val="22"/>
                <w:lang w:val="de-DE"/>
              </w:rPr>
              <w:t>(Angriff)</w:t>
            </w:r>
          </w:p>
        </w:tc>
        <w:tc>
          <w:tcPr>
            <w:tcW w:w="2153" w:type="pct"/>
            <w:shd w:val="clear" w:color="auto" w:fill="E4E4E4"/>
            <w:vAlign w:val="center"/>
          </w:tcPr>
          <w:p w:rsidR="00BD0416" w:rsidRPr="00F14E84" w:rsidRDefault="00BD0416" w:rsidP="00E732C6">
            <w:pPr>
              <w:pStyle w:val="Listenabsatz"/>
              <w:numPr>
                <w:ilvl w:val="0"/>
                <w:numId w:val="18"/>
              </w:numPr>
              <w:spacing w:before="120" w:line="276" w:lineRule="auto"/>
              <w:ind w:left="312" w:hanging="357"/>
              <w:contextualSpacing w:val="0"/>
              <w:jc w:val="left"/>
              <w:rPr>
                <w:rFonts w:ascii="Arial" w:hAnsi="Arial" w:cs="Arial"/>
                <w:sz w:val="20"/>
                <w:szCs w:val="20"/>
                <w:lang w:val="de-DE"/>
              </w:rPr>
            </w:pPr>
            <w:r>
              <w:rPr>
                <w:rFonts w:ascii="Arial" w:hAnsi="Arial" w:cs="Arial"/>
                <w:sz w:val="20"/>
                <w:szCs w:val="20"/>
                <w:lang w:val="de-DE"/>
              </w:rPr>
              <w:t>Häufiger Widerspruch, Negativsicht</w:t>
            </w:r>
          </w:p>
          <w:p w:rsidR="00BD0416" w:rsidRPr="002E6B49" w:rsidRDefault="00BD0416" w:rsidP="00E732C6">
            <w:pPr>
              <w:pStyle w:val="Listenabsatz"/>
              <w:numPr>
                <w:ilvl w:val="0"/>
                <w:numId w:val="18"/>
              </w:numPr>
              <w:spacing w:line="276" w:lineRule="auto"/>
              <w:ind w:left="312" w:hanging="357"/>
              <w:contextualSpacing w:val="0"/>
              <w:jc w:val="left"/>
              <w:rPr>
                <w:rFonts w:ascii="Arial" w:hAnsi="Arial" w:cs="Arial"/>
                <w:sz w:val="20"/>
                <w:szCs w:val="20"/>
                <w:lang w:val="de-DE"/>
              </w:rPr>
            </w:pPr>
            <w:r>
              <w:rPr>
                <w:rFonts w:ascii="Arial" w:hAnsi="Arial" w:cs="Arial"/>
                <w:sz w:val="20"/>
                <w:szCs w:val="20"/>
                <w:lang w:val="de-DE"/>
              </w:rPr>
              <w:t>Gegenargumentation</w:t>
            </w:r>
          </w:p>
          <w:p w:rsidR="00BD0416" w:rsidRDefault="00BD0416" w:rsidP="00E732C6">
            <w:pPr>
              <w:pStyle w:val="Listenabsatz"/>
              <w:numPr>
                <w:ilvl w:val="0"/>
                <w:numId w:val="18"/>
              </w:numPr>
              <w:spacing w:before="120" w:after="120" w:line="276" w:lineRule="auto"/>
              <w:jc w:val="left"/>
              <w:rPr>
                <w:rFonts w:ascii="Arial" w:hAnsi="Arial" w:cs="Arial"/>
                <w:sz w:val="20"/>
                <w:szCs w:val="20"/>
                <w:lang w:val="de-DE"/>
              </w:rPr>
            </w:pPr>
            <w:r>
              <w:rPr>
                <w:rFonts w:ascii="Arial" w:hAnsi="Arial" w:cs="Arial"/>
                <w:sz w:val="20"/>
                <w:szCs w:val="20"/>
                <w:lang w:val="de-DE"/>
              </w:rPr>
              <w:t>Kritik gegenüber dem Vorgesetzten</w:t>
            </w:r>
          </w:p>
          <w:p w:rsidR="00BD0416" w:rsidRDefault="00BD0416" w:rsidP="00E732C6">
            <w:pPr>
              <w:pStyle w:val="Listenabsatz"/>
              <w:numPr>
                <w:ilvl w:val="0"/>
                <w:numId w:val="18"/>
              </w:numPr>
              <w:spacing w:before="120" w:after="120" w:line="276" w:lineRule="auto"/>
              <w:jc w:val="left"/>
              <w:rPr>
                <w:rFonts w:ascii="Arial" w:hAnsi="Arial" w:cs="Arial"/>
                <w:sz w:val="20"/>
                <w:szCs w:val="20"/>
                <w:lang w:val="de-DE"/>
              </w:rPr>
            </w:pPr>
            <w:r>
              <w:rPr>
                <w:rFonts w:ascii="Arial" w:hAnsi="Arial" w:cs="Arial"/>
                <w:sz w:val="20"/>
                <w:szCs w:val="20"/>
                <w:lang w:val="de-DE"/>
              </w:rPr>
              <w:t>Aufregung und Beschwerden</w:t>
            </w:r>
          </w:p>
          <w:p w:rsidR="00BD0416" w:rsidRDefault="00BD0416" w:rsidP="00E732C6">
            <w:pPr>
              <w:pStyle w:val="Listenabsatz"/>
              <w:numPr>
                <w:ilvl w:val="0"/>
                <w:numId w:val="18"/>
              </w:numPr>
              <w:spacing w:before="120" w:after="120" w:line="276" w:lineRule="auto"/>
              <w:jc w:val="left"/>
              <w:rPr>
                <w:rFonts w:ascii="Arial" w:hAnsi="Arial" w:cs="Arial"/>
                <w:sz w:val="20"/>
                <w:szCs w:val="20"/>
                <w:lang w:val="de-DE"/>
              </w:rPr>
            </w:pPr>
            <w:r>
              <w:rPr>
                <w:rFonts w:ascii="Arial" w:hAnsi="Arial" w:cs="Arial"/>
                <w:sz w:val="20"/>
                <w:szCs w:val="20"/>
                <w:lang w:val="de-DE"/>
              </w:rPr>
              <w:t>Sturer Formalismus</w:t>
            </w:r>
          </w:p>
          <w:p w:rsidR="00BD0416" w:rsidRDefault="00BD0416" w:rsidP="00E732C6">
            <w:pPr>
              <w:pStyle w:val="Listenabsatz"/>
              <w:numPr>
                <w:ilvl w:val="0"/>
                <w:numId w:val="18"/>
              </w:numPr>
              <w:spacing w:before="120" w:after="120" w:line="276" w:lineRule="auto"/>
              <w:jc w:val="left"/>
              <w:rPr>
                <w:rFonts w:ascii="Arial" w:hAnsi="Arial" w:cs="Arial"/>
                <w:sz w:val="20"/>
                <w:szCs w:val="20"/>
                <w:lang w:val="de-DE"/>
              </w:rPr>
            </w:pPr>
            <w:r>
              <w:rPr>
                <w:rFonts w:ascii="Arial" w:hAnsi="Arial" w:cs="Arial"/>
                <w:sz w:val="20"/>
                <w:szCs w:val="20"/>
                <w:lang w:val="de-DE"/>
              </w:rPr>
              <w:t>Ausreden für Passivität</w:t>
            </w:r>
          </w:p>
          <w:p w:rsidR="00BD0416" w:rsidRDefault="00BD0416" w:rsidP="00E732C6">
            <w:pPr>
              <w:pStyle w:val="Listenabsatz"/>
              <w:numPr>
                <w:ilvl w:val="0"/>
                <w:numId w:val="18"/>
              </w:numPr>
              <w:spacing w:before="120" w:after="120" w:line="276" w:lineRule="auto"/>
              <w:jc w:val="left"/>
              <w:rPr>
                <w:rFonts w:ascii="Arial" w:hAnsi="Arial" w:cs="Arial"/>
                <w:sz w:val="20"/>
                <w:szCs w:val="20"/>
                <w:lang w:val="de-DE"/>
              </w:rPr>
            </w:pPr>
            <w:r>
              <w:rPr>
                <w:rFonts w:ascii="Arial" w:hAnsi="Arial" w:cs="Arial"/>
                <w:sz w:val="20"/>
                <w:szCs w:val="20"/>
                <w:lang w:val="de-DE"/>
              </w:rPr>
              <w:t>Arbeiten kommen unbearbeitet zurück oder bleiben unerledigt liegen</w:t>
            </w:r>
          </w:p>
          <w:p w:rsidR="00200C6B" w:rsidRDefault="00200C6B" w:rsidP="00E732C6">
            <w:pPr>
              <w:pStyle w:val="Listenabsatz"/>
              <w:numPr>
                <w:ilvl w:val="0"/>
                <w:numId w:val="18"/>
              </w:numPr>
              <w:spacing w:before="120" w:after="120" w:line="276" w:lineRule="auto"/>
              <w:jc w:val="left"/>
              <w:rPr>
                <w:rFonts w:ascii="Arial" w:hAnsi="Arial" w:cs="Arial"/>
                <w:sz w:val="20"/>
                <w:szCs w:val="20"/>
                <w:lang w:val="de-DE"/>
              </w:rPr>
            </w:pPr>
            <w:r>
              <w:rPr>
                <w:rFonts w:ascii="Arial" w:hAnsi="Arial" w:cs="Arial"/>
                <w:sz w:val="20"/>
                <w:szCs w:val="20"/>
                <w:lang w:val="de-DE"/>
              </w:rPr>
              <w:t>Versetzungsgesuche</w:t>
            </w:r>
          </w:p>
          <w:p w:rsidR="006C262B" w:rsidRDefault="006C262B" w:rsidP="00E732C6">
            <w:pPr>
              <w:pStyle w:val="Listenabsatz"/>
              <w:numPr>
                <w:ilvl w:val="0"/>
                <w:numId w:val="18"/>
              </w:numPr>
              <w:spacing w:before="120" w:after="120" w:line="276" w:lineRule="auto"/>
              <w:jc w:val="left"/>
              <w:rPr>
                <w:rFonts w:ascii="Arial" w:hAnsi="Arial" w:cs="Arial"/>
                <w:sz w:val="20"/>
                <w:szCs w:val="20"/>
                <w:lang w:val="de-DE"/>
              </w:rPr>
            </w:pPr>
            <w:r>
              <w:rPr>
                <w:rFonts w:ascii="Arial" w:hAnsi="Arial" w:cs="Arial"/>
                <w:sz w:val="20"/>
                <w:szCs w:val="20"/>
                <w:lang w:val="de-DE"/>
              </w:rPr>
              <w:t>Flucht in Krankheit</w:t>
            </w:r>
          </w:p>
          <w:p w:rsidR="00BD0416" w:rsidRPr="00202029" w:rsidRDefault="00BD0416" w:rsidP="00E732C6">
            <w:pPr>
              <w:pStyle w:val="Listenabsatz"/>
              <w:spacing w:before="120" w:after="120" w:line="276" w:lineRule="auto"/>
              <w:ind w:left="317"/>
              <w:jc w:val="left"/>
              <w:rPr>
                <w:rFonts w:ascii="Arial" w:hAnsi="Arial" w:cs="Arial"/>
                <w:sz w:val="8"/>
                <w:szCs w:val="8"/>
                <w:lang w:val="de-DE"/>
              </w:rPr>
            </w:pPr>
          </w:p>
        </w:tc>
        <w:tc>
          <w:tcPr>
            <w:tcW w:w="2230" w:type="pct"/>
            <w:shd w:val="clear" w:color="auto" w:fill="E4E4E4"/>
            <w:vAlign w:val="center"/>
          </w:tcPr>
          <w:p w:rsidR="00BD0416" w:rsidRPr="00F14E84" w:rsidRDefault="00BD0416" w:rsidP="00E732C6">
            <w:pPr>
              <w:pStyle w:val="Listenabsatz"/>
              <w:numPr>
                <w:ilvl w:val="0"/>
                <w:numId w:val="18"/>
              </w:numPr>
              <w:spacing w:line="276" w:lineRule="auto"/>
              <w:ind w:left="312" w:hanging="357"/>
              <w:contextualSpacing w:val="0"/>
              <w:jc w:val="left"/>
              <w:rPr>
                <w:rFonts w:ascii="Arial" w:hAnsi="Arial" w:cs="Arial"/>
                <w:sz w:val="20"/>
                <w:szCs w:val="20"/>
                <w:lang w:val="de-DE"/>
              </w:rPr>
            </w:pPr>
            <w:r>
              <w:rPr>
                <w:rFonts w:ascii="Arial" w:hAnsi="Arial" w:cs="Arial"/>
                <w:sz w:val="20"/>
                <w:szCs w:val="20"/>
                <w:lang w:val="de-DE"/>
              </w:rPr>
              <w:t>Mitarbeiter greifen sich gegenseitig persönlich an</w:t>
            </w:r>
            <w:r w:rsidRPr="00F14E84">
              <w:rPr>
                <w:rFonts w:ascii="Arial" w:hAnsi="Arial" w:cs="Arial"/>
                <w:sz w:val="20"/>
                <w:szCs w:val="20"/>
                <w:lang w:val="de-DE"/>
              </w:rPr>
              <w:t xml:space="preserve"> </w:t>
            </w:r>
          </w:p>
          <w:p w:rsidR="00BD0416" w:rsidRPr="002E6B49" w:rsidRDefault="00BD0416" w:rsidP="00E732C6">
            <w:pPr>
              <w:pStyle w:val="Listenabsatz"/>
              <w:numPr>
                <w:ilvl w:val="0"/>
                <w:numId w:val="18"/>
              </w:numPr>
              <w:spacing w:line="276" w:lineRule="auto"/>
              <w:ind w:left="312" w:hanging="357"/>
              <w:contextualSpacing w:val="0"/>
              <w:jc w:val="left"/>
              <w:rPr>
                <w:rFonts w:ascii="Arial" w:hAnsi="Arial" w:cs="Arial"/>
                <w:sz w:val="20"/>
                <w:szCs w:val="20"/>
                <w:lang w:val="de-DE"/>
              </w:rPr>
            </w:pPr>
            <w:r>
              <w:rPr>
                <w:rFonts w:ascii="Arial" w:hAnsi="Arial" w:cs="Arial"/>
                <w:sz w:val="20"/>
                <w:szCs w:val="20"/>
                <w:lang w:val="de-DE"/>
              </w:rPr>
              <w:t>Sündenbocksuche</w:t>
            </w:r>
          </w:p>
          <w:p w:rsidR="00BD0416" w:rsidRDefault="00BD0416" w:rsidP="00E732C6">
            <w:pPr>
              <w:pStyle w:val="Listenabsatz"/>
              <w:numPr>
                <w:ilvl w:val="0"/>
                <w:numId w:val="18"/>
              </w:numPr>
              <w:spacing w:line="276" w:lineRule="auto"/>
              <w:ind w:left="312" w:hanging="357"/>
              <w:contextualSpacing w:val="0"/>
              <w:jc w:val="left"/>
              <w:rPr>
                <w:rFonts w:ascii="Arial" w:hAnsi="Arial" w:cs="Arial"/>
                <w:sz w:val="20"/>
                <w:szCs w:val="20"/>
                <w:lang w:val="de-DE"/>
              </w:rPr>
            </w:pPr>
            <w:r>
              <w:rPr>
                <w:rFonts w:ascii="Arial" w:hAnsi="Arial" w:cs="Arial"/>
                <w:sz w:val="20"/>
                <w:szCs w:val="20"/>
                <w:lang w:val="de-DE"/>
              </w:rPr>
              <w:t>Cliquenbildung</w:t>
            </w:r>
          </w:p>
          <w:p w:rsidR="00BD0416" w:rsidRDefault="00BD0416" w:rsidP="00E732C6">
            <w:pPr>
              <w:pStyle w:val="Listenabsatz"/>
              <w:numPr>
                <w:ilvl w:val="0"/>
                <w:numId w:val="18"/>
              </w:numPr>
              <w:spacing w:line="276" w:lineRule="auto"/>
              <w:ind w:left="312" w:hanging="357"/>
              <w:contextualSpacing w:val="0"/>
              <w:jc w:val="left"/>
              <w:rPr>
                <w:rFonts w:ascii="Arial" w:hAnsi="Arial" w:cs="Arial"/>
                <w:sz w:val="20"/>
                <w:szCs w:val="20"/>
                <w:lang w:val="de-DE"/>
              </w:rPr>
            </w:pPr>
            <w:r>
              <w:rPr>
                <w:rFonts w:ascii="Arial" w:hAnsi="Arial" w:cs="Arial"/>
                <w:sz w:val="20"/>
                <w:szCs w:val="20"/>
                <w:lang w:val="de-DE"/>
              </w:rPr>
              <w:t>Machtspiele</w:t>
            </w:r>
          </w:p>
          <w:p w:rsidR="00BD0416" w:rsidRDefault="00BD0416" w:rsidP="00E732C6">
            <w:pPr>
              <w:pStyle w:val="Listenabsatz"/>
              <w:numPr>
                <w:ilvl w:val="0"/>
                <w:numId w:val="18"/>
              </w:numPr>
              <w:spacing w:line="276" w:lineRule="auto"/>
              <w:ind w:left="312" w:hanging="357"/>
              <w:contextualSpacing w:val="0"/>
              <w:jc w:val="left"/>
              <w:rPr>
                <w:rFonts w:ascii="Arial" w:hAnsi="Arial" w:cs="Arial"/>
                <w:sz w:val="20"/>
                <w:szCs w:val="20"/>
                <w:lang w:val="de-DE"/>
              </w:rPr>
            </w:pPr>
            <w:r>
              <w:rPr>
                <w:rFonts w:ascii="Arial" w:hAnsi="Arial" w:cs="Arial"/>
                <w:sz w:val="20"/>
                <w:szCs w:val="20"/>
                <w:lang w:val="de-DE"/>
              </w:rPr>
              <w:t>Gerüchte</w:t>
            </w:r>
          </w:p>
          <w:p w:rsidR="00BD0416" w:rsidRDefault="00BD0416" w:rsidP="00E732C6">
            <w:pPr>
              <w:pStyle w:val="Listenabsatz"/>
              <w:numPr>
                <w:ilvl w:val="0"/>
                <w:numId w:val="18"/>
              </w:numPr>
              <w:spacing w:line="276" w:lineRule="auto"/>
              <w:ind w:left="312" w:hanging="357"/>
              <w:contextualSpacing w:val="0"/>
              <w:jc w:val="left"/>
              <w:rPr>
                <w:rFonts w:ascii="Arial" w:hAnsi="Arial" w:cs="Arial"/>
                <w:sz w:val="20"/>
                <w:szCs w:val="20"/>
                <w:lang w:val="de-DE"/>
              </w:rPr>
            </w:pPr>
            <w:r>
              <w:rPr>
                <w:rFonts w:ascii="Arial" w:hAnsi="Arial" w:cs="Arial"/>
                <w:sz w:val="20"/>
                <w:szCs w:val="20"/>
                <w:lang w:val="de-DE"/>
              </w:rPr>
              <w:t>Intrigen</w:t>
            </w:r>
          </w:p>
          <w:p w:rsidR="00200C6B" w:rsidRDefault="00200C6B" w:rsidP="00E732C6">
            <w:pPr>
              <w:pStyle w:val="Listenabsatz"/>
              <w:numPr>
                <w:ilvl w:val="0"/>
                <w:numId w:val="18"/>
              </w:numPr>
              <w:spacing w:line="276" w:lineRule="auto"/>
              <w:ind w:left="312" w:hanging="357"/>
              <w:contextualSpacing w:val="0"/>
              <w:jc w:val="left"/>
              <w:rPr>
                <w:rFonts w:ascii="Arial" w:hAnsi="Arial" w:cs="Arial"/>
                <w:sz w:val="20"/>
                <w:szCs w:val="20"/>
                <w:lang w:val="de-DE"/>
              </w:rPr>
            </w:pPr>
            <w:r>
              <w:rPr>
                <w:rFonts w:ascii="Arial" w:hAnsi="Arial" w:cs="Arial"/>
                <w:sz w:val="20"/>
                <w:szCs w:val="20"/>
                <w:lang w:val="de-DE"/>
              </w:rPr>
              <w:t>Streik</w:t>
            </w:r>
          </w:p>
          <w:p w:rsidR="00E732C6" w:rsidRPr="002E6B49" w:rsidRDefault="00E732C6" w:rsidP="00E732C6">
            <w:pPr>
              <w:pStyle w:val="Listenabsatz"/>
              <w:numPr>
                <w:ilvl w:val="0"/>
                <w:numId w:val="18"/>
              </w:numPr>
              <w:spacing w:line="276" w:lineRule="auto"/>
              <w:ind w:left="312" w:hanging="357"/>
              <w:contextualSpacing w:val="0"/>
              <w:jc w:val="left"/>
              <w:rPr>
                <w:rFonts w:ascii="Arial" w:hAnsi="Arial" w:cs="Arial"/>
                <w:sz w:val="20"/>
                <w:szCs w:val="20"/>
                <w:lang w:val="de-DE"/>
              </w:rPr>
            </w:pPr>
            <w:r>
              <w:rPr>
                <w:rFonts w:ascii="Arial" w:hAnsi="Arial" w:cs="Arial"/>
                <w:sz w:val="20"/>
                <w:szCs w:val="20"/>
                <w:lang w:val="de-DE"/>
              </w:rPr>
              <w:t>Disziplinlosigkeit</w:t>
            </w:r>
          </w:p>
        </w:tc>
      </w:tr>
      <w:tr w:rsidR="00BD0416" w:rsidRPr="00C86283" w:rsidTr="00E732C6">
        <w:tc>
          <w:tcPr>
            <w:tcW w:w="617" w:type="pct"/>
            <w:shd w:val="clear" w:color="auto" w:fill="C6D9F1" w:themeFill="text2" w:themeFillTint="33"/>
            <w:vAlign w:val="center"/>
          </w:tcPr>
          <w:p w:rsidR="00BD0416" w:rsidRPr="00B57D73" w:rsidRDefault="00BD0416" w:rsidP="00E732C6">
            <w:pPr>
              <w:spacing w:before="120" w:after="120" w:line="276" w:lineRule="auto"/>
              <w:jc w:val="left"/>
              <w:rPr>
                <w:rFonts w:ascii="Arial" w:hAnsi="Arial" w:cs="Arial"/>
                <w:b/>
                <w:sz w:val="22"/>
                <w:szCs w:val="22"/>
                <w:lang w:val="de-DE"/>
              </w:rPr>
            </w:pPr>
            <w:r w:rsidRPr="00B57D73">
              <w:rPr>
                <w:rFonts w:ascii="Arial" w:hAnsi="Arial" w:cs="Arial"/>
                <w:b/>
                <w:sz w:val="22"/>
                <w:szCs w:val="22"/>
                <w:lang w:val="de-DE"/>
              </w:rPr>
              <w:t>Passiv</w:t>
            </w:r>
          </w:p>
          <w:p w:rsidR="00BD0416" w:rsidRPr="00F14E84" w:rsidRDefault="00BD0416" w:rsidP="00E732C6">
            <w:pPr>
              <w:spacing w:before="120" w:after="120" w:line="276" w:lineRule="auto"/>
              <w:jc w:val="left"/>
              <w:rPr>
                <w:rFonts w:ascii="Arial" w:hAnsi="Arial" w:cs="Arial"/>
                <w:sz w:val="22"/>
                <w:szCs w:val="22"/>
                <w:lang w:val="de-DE"/>
              </w:rPr>
            </w:pPr>
            <w:r w:rsidRPr="00B57D73">
              <w:rPr>
                <w:rFonts w:ascii="Arial" w:hAnsi="Arial" w:cs="Arial"/>
                <w:sz w:val="22"/>
                <w:szCs w:val="22"/>
                <w:lang w:val="de-DE"/>
              </w:rPr>
              <w:t>(Flucht)</w:t>
            </w:r>
          </w:p>
        </w:tc>
        <w:tc>
          <w:tcPr>
            <w:tcW w:w="2153" w:type="pct"/>
            <w:shd w:val="clear" w:color="auto" w:fill="E4E4E4"/>
            <w:vAlign w:val="center"/>
          </w:tcPr>
          <w:p w:rsidR="00BD0416" w:rsidRPr="00F14E84" w:rsidRDefault="00BD0416" w:rsidP="00E732C6">
            <w:pPr>
              <w:pStyle w:val="Listenabsatz"/>
              <w:numPr>
                <w:ilvl w:val="0"/>
                <w:numId w:val="18"/>
              </w:numPr>
              <w:spacing w:before="120" w:line="276" w:lineRule="auto"/>
              <w:ind w:left="312" w:hanging="357"/>
              <w:contextualSpacing w:val="0"/>
              <w:jc w:val="left"/>
              <w:rPr>
                <w:rFonts w:ascii="Arial" w:hAnsi="Arial" w:cs="Arial"/>
                <w:sz w:val="20"/>
                <w:szCs w:val="20"/>
                <w:lang w:val="de-DE"/>
              </w:rPr>
            </w:pPr>
            <w:r>
              <w:rPr>
                <w:rFonts w:ascii="Arial" w:hAnsi="Arial" w:cs="Arial"/>
                <w:sz w:val="20"/>
                <w:szCs w:val="20"/>
                <w:lang w:val="de-DE"/>
              </w:rPr>
              <w:t>Abwesenheit vom Arbeitsplatz</w:t>
            </w:r>
          </w:p>
          <w:p w:rsidR="00BD0416" w:rsidRPr="002E6B49" w:rsidRDefault="00BD0416" w:rsidP="00E732C6">
            <w:pPr>
              <w:pStyle w:val="Listenabsatz"/>
              <w:numPr>
                <w:ilvl w:val="0"/>
                <w:numId w:val="18"/>
              </w:numPr>
              <w:spacing w:line="276" w:lineRule="auto"/>
              <w:ind w:left="312" w:hanging="357"/>
              <w:contextualSpacing w:val="0"/>
              <w:jc w:val="left"/>
              <w:rPr>
                <w:rFonts w:ascii="Arial" w:hAnsi="Arial" w:cs="Arial"/>
                <w:sz w:val="20"/>
                <w:szCs w:val="20"/>
                <w:lang w:val="de-DE"/>
              </w:rPr>
            </w:pPr>
            <w:r>
              <w:rPr>
                <w:rFonts w:ascii="Arial" w:hAnsi="Arial" w:cs="Arial"/>
                <w:sz w:val="20"/>
                <w:szCs w:val="20"/>
                <w:lang w:val="de-DE"/>
              </w:rPr>
              <w:t>Lustlosigkeit und Müdigkeit</w:t>
            </w:r>
          </w:p>
          <w:p w:rsidR="00BD0416" w:rsidRDefault="00BD0416" w:rsidP="00E732C6">
            <w:pPr>
              <w:pStyle w:val="Listenabsatz"/>
              <w:numPr>
                <w:ilvl w:val="0"/>
                <w:numId w:val="18"/>
              </w:numPr>
              <w:spacing w:before="120" w:after="120" w:line="276" w:lineRule="auto"/>
              <w:jc w:val="left"/>
              <w:rPr>
                <w:rFonts w:ascii="Arial" w:hAnsi="Arial" w:cs="Arial"/>
                <w:sz w:val="20"/>
                <w:szCs w:val="20"/>
                <w:lang w:val="de-DE"/>
              </w:rPr>
            </w:pPr>
            <w:r>
              <w:rPr>
                <w:rFonts w:ascii="Arial" w:hAnsi="Arial" w:cs="Arial"/>
                <w:sz w:val="20"/>
                <w:szCs w:val="20"/>
                <w:lang w:val="de-DE"/>
              </w:rPr>
              <w:t>Kopfmonopol (Informationen werden nicht weitergegeben)</w:t>
            </w:r>
          </w:p>
          <w:p w:rsidR="00BD0416" w:rsidRDefault="00BD0416" w:rsidP="00E732C6">
            <w:pPr>
              <w:pStyle w:val="Listenabsatz"/>
              <w:numPr>
                <w:ilvl w:val="0"/>
                <w:numId w:val="18"/>
              </w:numPr>
              <w:spacing w:before="120" w:after="120" w:line="276" w:lineRule="auto"/>
              <w:jc w:val="left"/>
              <w:rPr>
                <w:rFonts w:ascii="Arial" w:hAnsi="Arial" w:cs="Arial"/>
                <w:sz w:val="20"/>
                <w:szCs w:val="20"/>
                <w:lang w:val="de-DE"/>
              </w:rPr>
            </w:pPr>
            <w:r>
              <w:rPr>
                <w:rFonts w:ascii="Arial" w:hAnsi="Arial" w:cs="Arial"/>
                <w:sz w:val="20"/>
                <w:szCs w:val="20"/>
                <w:lang w:val="de-DE"/>
              </w:rPr>
              <w:t>Unaufmerksamkeit</w:t>
            </w:r>
          </w:p>
          <w:p w:rsidR="00BD0416" w:rsidRDefault="00BD0416" w:rsidP="00E732C6">
            <w:pPr>
              <w:pStyle w:val="Listenabsatz"/>
              <w:numPr>
                <w:ilvl w:val="0"/>
                <w:numId w:val="18"/>
              </w:numPr>
              <w:spacing w:before="120" w:after="120" w:line="276" w:lineRule="auto"/>
              <w:jc w:val="left"/>
              <w:rPr>
                <w:rFonts w:ascii="Arial" w:hAnsi="Arial" w:cs="Arial"/>
                <w:sz w:val="20"/>
                <w:szCs w:val="20"/>
                <w:lang w:val="de-DE"/>
              </w:rPr>
            </w:pPr>
            <w:r>
              <w:rPr>
                <w:rFonts w:ascii="Arial" w:hAnsi="Arial" w:cs="Arial"/>
                <w:sz w:val="20"/>
                <w:szCs w:val="20"/>
                <w:lang w:val="de-DE"/>
              </w:rPr>
              <w:t>Ratlosigkeit</w:t>
            </w:r>
          </w:p>
          <w:p w:rsidR="00BD0416" w:rsidRDefault="00BD0416" w:rsidP="00E732C6">
            <w:pPr>
              <w:pStyle w:val="Listenabsatz"/>
              <w:numPr>
                <w:ilvl w:val="0"/>
                <w:numId w:val="18"/>
              </w:numPr>
              <w:spacing w:before="120" w:after="120" w:line="276" w:lineRule="auto"/>
              <w:jc w:val="left"/>
              <w:rPr>
                <w:rFonts w:ascii="Arial" w:hAnsi="Arial" w:cs="Arial"/>
                <w:sz w:val="20"/>
                <w:szCs w:val="20"/>
                <w:lang w:val="de-DE"/>
              </w:rPr>
            </w:pPr>
            <w:r>
              <w:rPr>
                <w:rFonts w:ascii="Arial" w:hAnsi="Arial" w:cs="Arial"/>
                <w:sz w:val="20"/>
                <w:szCs w:val="20"/>
                <w:lang w:val="de-DE"/>
              </w:rPr>
              <w:t>Dienst nach Vorschrift</w:t>
            </w:r>
          </w:p>
          <w:p w:rsidR="00BD0416" w:rsidRDefault="00BD0416" w:rsidP="00E732C6">
            <w:pPr>
              <w:pStyle w:val="Listenabsatz"/>
              <w:numPr>
                <w:ilvl w:val="0"/>
                <w:numId w:val="18"/>
              </w:numPr>
              <w:spacing w:before="120" w:after="120" w:line="276" w:lineRule="auto"/>
              <w:jc w:val="left"/>
              <w:rPr>
                <w:rFonts w:ascii="Arial" w:hAnsi="Arial" w:cs="Arial"/>
                <w:sz w:val="20"/>
                <w:szCs w:val="20"/>
                <w:lang w:val="de-DE"/>
              </w:rPr>
            </w:pPr>
            <w:r>
              <w:rPr>
                <w:rFonts w:ascii="Arial" w:hAnsi="Arial" w:cs="Arial"/>
                <w:sz w:val="20"/>
                <w:szCs w:val="20"/>
                <w:lang w:val="de-DE"/>
              </w:rPr>
              <w:t>Kein Engagement</w:t>
            </w:r>
          </w:p>
          <w:p w:rsidR="00BD0416" w:rsidRDefault="00BD0416" w:rsidP="00E732C6">
            <w:pPr>
              <w:pStyle w:val="Listenabsatz"/>
              <w:numPr>
                <w:ilvl w:val="0"/>
                <w:numId w:val="18"/>
              </w:numPr>
              <w:spacing w:before="120" w:after="120" w:line="276" w:lineRule="auto"/>
              <w:jc w:val="left"/>
              <w:rPr>
                <w:rFonts w:ascii="Arial" w:hAnsi="Arial" w:cs="Arial"/>
                <w:sz w:val="20"/>
                <w:szCs w:val="20"/>
                <w:lang w:val="de-DE"/>
              </w:rPr>
            </w:pPr>
            <w:r>
              <w:rPr>
                <w:rFonts w:ascii="Arial" w:hAnsi="Arial" w:cs="Arial"/>
                <w:sz w:val="20"/>
                <w:szCs w:val="20"/>
                <w:lang w:val="de-DE"/>
              </w:rPr>
              <w:t>Labilität und Fluchtverhalten</w:t>
            </w:r>
          </w:p>
          <w:p w:rsidR="00BD0416" w:rsidRDefault="00BD0416" w:rsidP="00E732C6">
            <w:pPr>
              <w:pStyle w:val="Listenabsatz"/>
              <w:numPr>
                <w:ilvl w:val="0"/>
                <w:numId w:val="18"/>
              </w:numPr>
              <w:spacing w:before="120" w:after="120" w:line="276" w:lineRule="auto"/>
              <w:jc w:val="left"/>
              <w:rPr>
                <w:rFonts w:ascii="Arial" w:hAnsi="Arial" w:cs="Arial"/>
                <w:sz w:val="20"/>
                <w:szCs w:val="20"/>
                <w:lang w:val="de-DE"/>
              </w:rPr>
            </w:pPr>
            <w:r>
              <w:rPr>
                <w:rFonts w:ascii="Arial" w:hAnsi="Arial" w:cs="Arial"/>
                <w:sz w:val="20"/>
                <w:szCs w:val="20"/>
                <w:lang w:val="de-DE"/>
              </w:rPr>
              <w:t>Rückzug</w:t>
            </w:r>
          </w:p>
          <w:p w:rsidR="00200C6B" w:rsidRDefault="00200C6B" w:rsidP="00E732C6">
            <w:pPr>
              <w:pStyle w:val="Listenabsatz"/>
              <w:numPr>
                <w:ilvl w:val="0"/>
                <w:numId w:val="18"/>
              </w:numPr>
              <w:spacing w:before="120" w:after="120" w:line="276" w:lineRule="auto"/>
              <w:jc w:val="left"/>
              <w:rPr>
                <w:rFonts w:ascii="Arial" w:hAnsi="Arial" w:cs="Arial"/>
                <w:sz w:val="20"/>
                <w:szCs w:val="20"/>
                <w:lang w:val="de-DE"/>
              </w:rPr>
            </w:pPr>
            <w:r>
              <w:rPr>
                <w:rFonts w:ascii="Arial" w:hAnsi="Arial" w:cs="Arial"/>
                <w:sz w:val="20"/>
                <w:szCs w:val="20"/>
                <w:lang w:val="de-DE"/>
              </w:rPr>
              <w:t>Geringes Arbeitstempo</w:t>
            </w:r>
          </w:p>
          <w:p w:rsidR="006C262B" w:rsidRDefault="006C262B" w:rsidP="00E732C6">
            <w:pPr>
              <w:pStyle w:val="Listenabsatz"/>
              <w:numPr>
                <w:ilvl w:val="0"/>
                <w:numId w:val="18"/>
              </w:numPr>
              <w:spacing w:before="120" w:after="120" w:line="276" w:lineRule="auto"/>
              <w:jc w:val="left"/>
              <w:rPr>
                <w:rFonts w:ascii="Arial" w:hAnsi="Arial" w:cs="Arial"/>
                <w:sz w:val="20"/>
                <w:szCs w:val="20"/>
                <w:lang w:val="de-DE"/>
              </w:rPr>
            </w:pPr>
            <w:r>
              <w:rPr>
                <w:rFonts w:ascii="Arial" w:hAnsi="Arial" w:cs="Arial"/>
                <w:sz w:val="20"/>
                <w:szCs w:val="20"/>
                <w:lang w:val="de-DE"/>
              </w:rPr>
              <w:t>Arbeit vortäuschen</w:t>
            </w:r>
          </w:p>
          <w:p w:rsidR="00200C6B" w:rsidRDefault="00200C6B" w:rsidP="00E732C6">
            <w:pPr>
              <w:pStyle w:val="Listenabsatz"/>
              <w:numPr>
                <w:ilvl w:val="0"/>
                <w:numId w:val="18"/>
              </w:numPr>
              <w:spacing w:before="120" w:after="120" w:line="276" w:lineRule="auto"/>
              <w:jc w:val="left"/>
              <w:rPr>
                <w:rFonts w:ascii="Arial" w:hAnsi="Arial" w:cs="Arial"/>
                <w:sz w:val="20"/>
                <w:szCs w:val="20"/>
                <w:lang w:val="de-DE"/>
              </w:rPr>
            </w:pPr>
            <w:r>
              <w:rPr>
                <w:rFonts w:ascii="Arial" w:hAnsi="Arial" w:cs="Arial"/>
                <w:sz w:val="20"/>
                <w:szCs w:val="20"/>
                <w:lang w:val="de-DE"/>
              </w:rPr>
              <w:t>Zerstörung von Arbeitsmitteln</w:t>
            </w:r>
          </w:p>
          <w:p w:rsidR="006C262B" w:rsidRDefault="006C262B" w:rsidP="00E732C6">
            <w:pPr>
              <w:pStyle w:val="Listenabsatz"/>
              <w:numPr>
                <w:ilvl w:val="0"/>
                <w:numId w:val="18"/>
              </w:numPr>
              <w:spacing w:before="120" w:after="120" w:line="276" w:lineRule="auto"/>
              <w:jc w:val="left"/>
              <w:rPr>
                <w:rFonts w:ascii="Arial" w:hAnsi="Arial" w:cs="Arial"/>
                <w:sz w:val="20"/>
                <w:szCs w:val="20"/>
                <w:lang w:val="de-DE"/>
              </w:rPr>
            </w:pPr>
            <w:r>
              <w:rPr>
                <w:rFonts w:ascii="Arial" w:hAnsi="Arial" w:cs="Arial"/>
                <w:sz w:val="20"/>
                <w:szCs w:val="20"/>
                <w:lang w:val="de-DE"/>
              </w:rPr>
              <w:t>Diebstahl</w:t>
            </w:r>
          </w:p>
          <w:p w:rsidR="00BD0416" w:rsidRPr="00202029" w:rsidRDefault="00BD0416" w:rsidP="00E732C6">
            <w:pPr>
              <w:pStyle w:val="Listenabsatz"/>
              <w:spacing w:before="120" w:after="120" w:line="276" w:lineRule="auto"/>
              <w:ind w:left="317"/>
              <w:jc w:val="left"/>
              <w:rPr>
                <w:rFonts w:ascii="Arial" w:hAnsi="Arial" w:cs="Arial"/>
                <w:sz w:val="8"/>
                <w:szCs w:val="8"/>
                <w:lang w:val="de-DE"/>
              </w:rPr>
            </w:pPr>
          </w:p>
        </w:tc>
        <w:tc>
          <w:tcPr>
            <w:tcW w:w="2230" w:type="pct"/>
            <w:shd w:val="clear" w:color="auto" w:fill="E4E4E4"/>
            <w:vAlign w:val="center"/>
          </w:tcPr>
          <w:p w:rsidR="00BD0416" w:rsidRPr="00F14E84" w:rsidRDefault="00BD0416" w:rsidP="00E732C6">
            <w:pPr>
              <w:pStyle w:val="Listenabsatz"/>
              <w:numPr>
                <w:ilvl w:val="0"/>
                <w:numId w:val="18"/>
              </w:numPr>
              <w:spacing w:before="120" w:line="276" w:lineRule="auto"/>
              <w:ind w:left="312" w:hanging="357"/>
              <w:contextualSpacing w:val="0"/>
              <w:jc w:val="left"/>
              <w:rPr>
                <w:rFonts w:ascii="Arial" w:hAnsi="Arial" w:cs="Arial"/>
                <w:sz w:val="20"/>
                <w:szCs w:val="20"/>
                <w:lang w:val="de-DE"/>
              </w:rPr>
            </w:pPr>
            <w:r>
              <w:rPr>
                <w:rFonts w:ascii="Arial" w:hAnsi="Arial" w:cs="Arial"/>
                <w:sz w:val="20"/>
                <w:szCs w:val="20"/>
                <w:lang w:val="de-DE"/>
              </w:rPr>
              <w:t>Angespannte Atmosphäre</w:t>
            </w:r>
          </w:p>
          <w:p w:rsidR="00BD0416" w:rsidRPr="002E6B49" w:rsidRDefault="00BD0416" w:rsidP="00E732C6">
            <w:pPr>
              <w:pStyle w:val="Listenabsatz"/>
              <w:numPr>
                <w:ilvl w:val="0"/>
                <w:numId w:val="18"/>
              </w:numPr>
              <w:spacing w:line="276" w:lineRule="auto"/>
              <w:ind w:left="312" w:hanging="357"/>
              <w:contextualSpacing w:val="0"/>
              <w:jc w:val="left"/>
              <w:rPr>
                <w:rFonts w:ascii="Arial" w:hAnsi="Arial" w:cs="Arial"/>
                <w:sz w:val="20"/>
                <w:szCs w:val="20"/>
                <w:lang w:val="de-DE"/>
              </w:rPr>
            </w:pPr>
            <w:r>
              <w:rPr>
                <w:rFonts w:ascii="Arial" w:hAnsi="Arial" w:cs="Arial"/>
                <w:sz w:val="20"/>
                <w:szCs w:val="20"/>
                <w:lang w:val="de-DE"/>
              </w:rPr>
              <w:t>Entscheidungsunfähigkeit</w:t>
            </w:r>
          </w:p>
          <w:p w:rsidR="00BD0416" w:rsidRDefault="00BD0416" w:rsidP="00E732C6">
            <w:pPr>
              <w:pStyle w:val="Listenabsatz"/>
              <w:numPr>
                <w:ilvl w:val="0"/>
                <w:numId w:val="18"/>
              </w:numPr>
              <w:spacing w:line="276" w:lineRule="auto"/>
              <w:ind w:left="312" w:hanging="357"/>
              <w:contextualSpacing w:val="0"/>
              <w:jc w:val="left"/>
              <w:rPr>
                <w:rFonts w:ascii="Arial" w:hAnsi="Arial" w:cs="Arial"/>
                <w:sz w:val="20"/>
                <w:szCs w:val="20"/>
                <w:lang w:val="de-DE"/>
              </w:rPr>
            </w:pPr>
            <w:r>
              <w:rPr>
                <w:rFonts w:ascii="Arial" w:hAnsi="Arial" w:cs="Arial"/>
                <w:sz w:val="20"/>
                <w:szCs w:val="20"/>
                <w:lang w:val="de-DE"/>
              </w:rPr>
              <w:t>Hoher Krankenstand</w:t>
            </w:r>
          </w:p>
          <w:p w:rsidR="00BD0416" w:rsidRDefault="00BD0416" w:rsidP="00E732C6">
            <w:pPr>
              <w:pStyle w:val="Listenabsatz"/>
              <w:numPr>
                <w:ilvl w:val="0"/>
                <w:numId w:val="18"/>
              </w:numPr>
              <w:spacing w:line="276" w:lineRule="auto"/>
              <w:ind w:left="312" w:hanging="357"/>
              <w:contextualSpacing w:val="0"/>
              <w:jc w:val="left"/>
              <w:rPr>
                <w:rFonts w:ascii="Arial" w:hAnsi="Arial" w:cs="Arial"/>
                <w:sz w:val="20"/>
                <w:szCs w:val="20"/>
                <w:lang w:val="de-DE"/>
              </w:rPr>
            </w:pPr>
            <w:r>
              <w:rPr>
                <w:rFonts w:ascii="Arial" w:hAnsi="Arial" w:cs="Arial"/>
                <w:sz w:val="20"/>
                <w:szCs w:val="20"/>
                <w:lang w:val="de-DE"/>
              </w:rPr>
              <w:t>Diskussionen über Nebensächlichkeiten</w:t>
            </w:r>
          </w:p>
          <w:p w:rsidR="00BD0416" w:rsidRDefault="00BD0416" w:rsidP="00E732C6">
            <w:pPr>
              <w:pStyle w:val="Listenabsatz"/>
              <w:numPr>
                <w:ilvl w:val="0"/>
                <w:numId w:val="18"/>
              </w:numPr>
              <w:spacing w:line="276" w:lineRule="auto"/>
              <w:ind w:left="312" w:hanging="357"/>
              <w:contextualSpacing w:val="0"/>
              <w:jc w:val="left"/>
              <w:rPr>
                <w:rFonts w:ascii="Arial" w:hAnsi="Arial" w:cs="Arial"/>
                <w:sz w:val="20"/>
                <w:szCs w:val="20"/>
                <w:lang w:val="de-DE"/>
              </w:rPr>
            </w:pPr>
            <w:r>
              <w:rPr>
                <w:rFonts w:ascii="Arial" w:hAnsi="Arial" w:cs="Arial"/>
                <w:sz w:val="20"/>
                <w:szCs w:val="20"/>
                <w:lang w:val="de-DE"/>
              </w:rPr>
              <w:t>Hohe Fluktuationsrate</w:t>
            </w:r>
          </w:p>
          <w:p w:rsidR="00BD0416" w:rsidRDefault="00BD0416" w:rsidP="00E732C6">
            <w:pPr>
              <w:pStyle w:val="Listenabsatz"/>
              <w:numPr>
                <w:ilvl w:val="0"/>
                <w:numId w:val="18"/>
              </w:numPr>
              <w:spacing w:line="276" w:lineRule="auto"/>
              <w:ind w:left="312" w:hanging="357"/>
              <w:contextualSpacing w:val="0"/>
              <w:jc w:val="left"/>
              <w:rPr>
                <w:rFonts w:ascii="Arial" w:hAnsi="Arial" w:cs="Arial"/>
                <w:sz w:val="20"/>
                <w:szCs w:val="20"/>
                <w:lang w:val="de-DE"/>
              </w:rPr>
            </w:pPr>
            <w:r>
              <w:rPr>
                <w:rFonts w:ascii="Arial" w:hAnsi="Arial" w:cs="Arial"/>
                <w:sz w:val="20"/>
                <w:szCs w:val="20"/>
                <w:lang w:val="de-DE"/>
              </w:rPr>
              <w:t>Mangelnde Kooperation</w:t>
            </w:r>
          </w:p>
          <w:p w:rsidR="00E732C6" w:rsidRDefault="00E732C6" w:rsidP="00E732C6">
            <w:pPr>
              <w:pStyle w:val="Listenabsatz"/>
              <w:numPr>
                <w:ilvl w:val="0"/>
                <w:numId w:val="18"/>
              </w:numPr>
              <w:spacing w:line="276" w:lineRule="auto"/>
              <w:ind w:left="312" w:hanging="357"/>
              <w:contextualSpacing w:val="0"/>
              <w:jc w:val="left"/>
              <w:rPr>
                <w:rFonts w:ascii="Arial" w:hAnsi="Arial" w:cs="Arial"/>
                <w:sz w:val="20"/>
                <w:szCs w:val="20"/>
                <w:lang w:val="de-DE"/>
              </w:rPr>
            </w:pPr>
            <w:r>
              <w:rPr>
                <w:rFonts w:ascii="Arial" w:hAnsi="Arial" w:cs="Arial"/>
                <w:sz w:val="20"/>
                <w:szCs w:val="20"/>
                <w:lang w:val="de-DE"/>
              </w:rPr>
              <w:t>Boykott</w:t>
            </w:r>
          </w:p>
          <w:p w:rsidR="00E732C6" w:rsidRPr="002E6B49" w:rsidRDefault="00E732C6" w:rsidP="00E732C6">
            <w:pPr>
              <w:pStyle w:val="Listenabsatz"/>
              <w:numPr>
                <w:ilvl w:val="0"/>
                <w:numId w:val="18"/>
              </w:numPr>
              <w:spacing w:line="276" w:lineRule="auto"/>
              <w:ind w:left="312" w:hanging="357"/>
              <w:contextualSpacing w:val="0"/>
              <w:jc w:val="left"/>
              <w:rPr>
                <w:rFonts w:ascii="Arial" w:hAnsi="Arial" w:cs="Arial"/>
                <w:sz w:val="20"/>
                <w:szCs w:val="20"/>
                <w:lang w:val="de-DE"/>
              </w:rPr>
            </w:pPr>
            <w:r>
              <w:rPr>
                <w:rFonts w:ascii="Arial" w:hAnsi="Arial" w:cs="Arial"/>
                <w:sz w:val="20"/>
                <w:szCs w:val="20"/>
                <w:lang w:val="de-DE"/>
              </w:rPr>
              <w:t>Vandalismus</w:t>
            </w:r>
          </w:p>
        </w:tc>
      </w:tr>
    </w:tbl>
    <w:p w:rsidR="00196F62" w:rsidRPr="00196F62" w:rsidRDefault="00196F62" w:rsidP="00383286">
      <w:pPr>
        <w:rPr>
          <w:rFonts w:ascii="Arial" w:hAnsi="Arial" w:cs="Arial"/>
          <w:sz w:val="16"/>
          <w:szCs w:val="16"/>
          <w:lang w:val="de-DE"/>
        </w:rPr>
      </w:pPr>
    </w:p>
    <w:p w:rsidR="00532934" w:rsidRDefault="00C729E3" w:rsidP="00383286">
      <w:pPr>
        <w:rPr>
          <w:rFonts w:ascii="Arial" w:hAnsi="Arial" w:cs="Arial"/>
        </w:rPr>
      </w:pPr>
      <w:r>
        <w:rPr>
          <w:rFonts w:ascii="Arial" w:hAnsi="Arial" w:cs="Arial"/>
          <w:lang w:val="de-DE"/>
        </w:rPr>
        <w:t xml:space="preserve">Es lässt sich zusammenfassen, dass es für den Widerstand der Mitarbeiter gegen die Veränderung unterschiedliche Ursachen gibt </w:t>
      </w:r>
      <w:r w:rsidR="00532934">
        <w:rPr>
          <w:rFonts w:ascii="Arial" w:hAnsi="Arial" w:cs="Arial"/>
          <w:lang w:val="de-DE"/>
        </w:rPr>
        <w:t xml:space="preserve">und bei der Überwindung von Widerständen sind den Machtstrukturen der Organisation Grenzen gesetzt </w:t>
      </w:r>
      <w:r>
        <w:rPr>
          <w:rFonts w:ascii="Arial" w:hAnsi="Arial" w:cs="Arial"/>
          <w:color w:val="FF00FF"/>
        </w:rPr>
        <w:t xml:space="preserve">(vgl. hierzu und im Folgenden </w:t>
      </w:r>
      <w:r w:rsidR="004A0AE1">
        <w:rPr>
          <w:rFonts w:ascii="Arial" w:hAnsi="Arial" w:cs="Arial"/>
          <w:color w:val="FF33CC"/>
          <w:lang w:val="de-DE"/>
        </w:rPr>
        <w:t>Becker/</w:t>
      </w:r>
      <w:r w:rsidR="004A0AE1" w:rsidRPr="008F0329">
        <w:rPr>
          <w:rFonts w:ascii="Arial" w:hAnsi="Arial" w:cs="Arial"/>
          <w:color w:val="FF33CC"/>
          <w:lang w:val="de-DE"/>
        </w:rPr>
        <w:t>Langosch</w:t>
      </w:r>
      <w:r w:rsidR="004A0AE1">
        <w:rPr>
          <w:rFonts w:ascii="Arial" w:hAnsi="Arial" w:cs="Arial"/>
          <w:color w:val="FF33CC"/>
          <w:lang w:val="de-DE"/>
        </w:rPr>
        <w:t xml:space="preserve">, </w:t>
      </w:r>
      <w:r w:rsidR="004A0AE1" w:rsidRPr="008F0329">
        <w:rPr>
          <w:rFonts w:ascii="Arial" w:hAnsi="Arial" w:cs="Arial"/>
          <w:color w:val="FF33CC"/>
          <w:lang w:val="de-DE"/>
        </w:rPr>
        <w:t xml:space="preserve">2002, S. </w:t>
      </w:r>
      <w:r w:rsidR="004A0AE1">
        <w:rPr>
          <w:rFonts w:ascii="Arial" w:hAnsi="Arial" w:cs="Arial"/>
          <w:color w:val="FF33CC"/>
          <w:lang w:val="de-DE"/>
        </w:rPr>
        <w:t>187-194</w:t>
      </w:r>
      <w:r>
        <w:rPr>
          <w:rFonts w:ascii="Arial" w:hAnsi="Arial" w:cs="Arial"/>
          <w:color w:val="FF00FF"/>
        </w:rPr>
        <w:t>)</w:t>
      </w:r>
      <w:r>
        <w:rPr>
          <w:rFonts w:ascii="Arial" w:hAnsi="Arial" w:cs="Arial"/>
        </w:rPr>
        <w:t>.</w:t>
      </w:r>
      <w:r w:rsidR="00D839C8">
        <w:rPr>
          <w:rFonts w:ascii="Arial" w:hAnsi="Arial" w:cs="Arial"/>
        </w:rPr>
        <w:t xml:space="preserve"> </w:t>
      </w:r>
      <w:r w:rsidR="00707E24">
        <w:rPr>
          <w:rFonts w:ascii="Arial" w:hAnsi="Arial" w:cs="Arial"/>
        </w:rPr>
        <w:t>Durch den Einsatz von Machtmittel</w:t>
      </w:r>
      <w:r w:rsidR="00DA6927">
        <w:rPr>
          <w:rFonts w:ascii="Arial" w:hAnsi="Arial" w:cs="Arial"/>
        </w:rPr>
        <w:t>n</w:t>
      </w:r>
      <w:r w:rsidR="00707E24">
        <w:rPr>
          <w:rFonts w:ascii="Arial" w:hAnsi="Arial" w:cs="Arial"/>
        </w:rPr>
        <w:t xml:space="preserve"> durch das Management besteht die Gefahr, dass ein vorhandener positiver Bezug der Mitarbeiter für die Veränderung schwindet</w:t>
      </w:r>
      <w:r w:rsidR="000D47E6">
        <w:rPr>
          <w:rFonts w:ascii="Arial" w:hAnsi="Arial" w:cs="Arial"/>
        </w:rPr>
        <w:t>. Mögliche Auswirkung</w:t>
      </w:r>
      <w:r w:rsidR="0020760D">
        <w:rPr>
          <w:rFonts w:ascii="Arial" w:hAnsi="Arial" w:cs="Arial"/>
        </w:rPr>
        <w:t xml:space="preserve"> ist, </w:t>
      </w:r>
      <w:r w:rsidR="000D47E6">
        <w:rPr>
          <w:rFonts w:ascii="Arial" w:hAnsi="Arial" w:cs="Arial"/>
        </w:rPr>
        <w:t xml:space="preserve">dass der </w:t>
      </w:r>
      <w:r w:rsidR="00707E24">
        <w:rPr>
          <w:rFonts w:ascii="Arial" w:hAnsi="Arial" w:cs="Arial"/>
        </w:rPr>
        <w:t xml:space="preserve">Widerstand wächst und dies </w:t>
      </w:r>
      <w:r w:rsidR="005E3FB8" w:rsidRPr="005E3FB8">
        <w:rPr>
          <w:rFonts w:ascii="Arial" w:hAnsi="Arial" w:cs="Arial"/>
          <w:i/>
        </w:rPr>
        <w:t>„[</w:t>
      </w:r>
      <w:r w:rsidR="00ED7C57">
        <w:rPr>
          <w:rFonts w:ascii="Arial" w:hAnsi="Arial" w:cs="Arial"/>
          <w:i/>
        </w:rPr>
        <w:t>.</w:t>
      </w:r>
      <w:r w:rsidR="005E3FB8" w:rsidRPr="005E3FB8">
        <w:rPr>
          <w:rFonts w:ascii="Arial" w:hAnsi="Arial" w:cs="Arial"/>
          <w:i/>
        </w:rPr>
        <w:t xml:space="preserve">] </w:t>
      </w:r>
      <w:r w:rsidR="00707E24" w:rsidRPr="005E3FB8">
        <w:rPr>
          <w:rFonts w:ascii="Arial" w:hAnsi="Arial" w:cs="Arial"/>
          <w:i/>
        </w:rPr>
        <w:t xml:space="preserve">ist die emotionale Seite bei </w:t>
      </w:r>
      <w:r w:rsidR="00707E24" w:rsidRPr="005E3FB8">
        <w:rPr>
          <w:rFonts w:ascii="Arial" w:hAnsi="Arial" w:cs="Arial"/>
          <w:i/>
        </w:rPr>
        <w:lastRenderedPageBreak/>
        <w:t>Veränderungen</w:t>
      </w:r>
      <w:r w:rsidR="00ED7C57">
        <w:rPr>
          <w:rFonts w:ascii="Arial" w:hAnsi="Arial" w:cs="Arial"/>
          <w:i/>
        </w:rPr>
        <w:t>. Außerdem verhindert oft die Machtstruktur, dass fachlich kompetente und betroffene Mitarbeiter mitwirken</w:t>
      </w:r>
      <w:r w:rsidR="003F4B42">
        <w:rPr>
          <w:rFonts w:ascii="Arial" w:hAnsi="Arial" w:cs="Arial"/>
          <w:i/>
        </w:rPr>
        <w:t xml:space="preserve"> </w:t>
      </w:r>
      <w:r w:rsidR="003F4B42">
        <w:rPr>
          <w:rFonts w:ascii="Arial" w:hAnsi="Arial" w:cs="Arial"/>
          <w:lang w:val="de-DE"/>
        </w:rPr>
        <w:t>[</w:t>
      </w:r>
      <w:r w:rsidR="00093CCA">
        <w:rPr>
          <w:rFonts w:ascii="Arial" w:hAnsi="Arial" w:cs="Arial"/>
          <w:lang w:val="de-DE"/>
        </w:rPr>
        <w:t>ohne diese Leistungsträger, die oftmals auch die informellen Führer</w:t>
      </w:r>
      <w:r w:rsidR="004E1637">
        <w:rPr>
          <w:rFonts w:ascii="Arial" w:hAnsi="Arial" w:cs="Arial"/>
          <w:lang w:val="de-DE"/>
        </w:rPr>
        <w:t xml:space="preserve"> sind</w:t>
      </w:r>
      <w:r w:rsidR="00093CCA">
        <w:rPr>
          <w:rFonts w:ascii="Arial" w:hAnsi="Arial" w:cs="Arial"/>
          <w:lang w:val="de-DE"/>
        </w:rPr>
        <w:t xml:space="preserve">, </w:t>
      </w:r>
      <w:r w:rsidR="003F4B42">
        <w:rPr>
          <w:rFonts w:ascii="Arial" w:hAnsi="Arial" w:cs="Arial"/>
          <w:lang w:val="de-DE"/>
        </w:rPr>
        <w:t xml:space="preserve">ist meines Erachtens nach ein </w:t>
      </w:r>
      <w:r w:rsidR="00093CCA">
        <w:rPr>
          <w:rFonts w:ascii="Arial" w:hAnsi="Arial" w:cs="Arial"/>
          <w:lang w:val="de-DE"/>
        </w:rPr>
        <w:t>n</w:t>
      </w:r>
      <w:r w:rsidR="003F4B42">
        <w:rPr>
          <w:rFonts w:ascii="Arial" w:hAnsi="Arial" w:cs="Arial"/>
          <w:lang w:val="de-DE"/>
        </w:rPr>
        <w:t>achhaltige</w:t>
      </w:r>
      <w:r w:rsidR="00093CCA">
        <w:rPr>
          <w:rFonts w:ascii="Arial" w:hAnsi="Arial" w:cs="Arial"/>
          <w:lang w:val="de-DE"/>
        </w:rPr>
        <w:t>s</w:t>
      </w:r>
      <w:r w:rsidR="003F4B42">
        <w:rPr>
          <w:rFonts w:ascii="Arial" w:hAnsi="Arial" w:cs="Arial"/>
          <w:lang w:val="de-DE"/>
        </w:rPr>
        <w:t xml:space="preserve"> Veränderungsvorhaben nicht möglich; A.E.]</w:t>
      </w:r>
      <w:r w:rsidR="009F7FC8">
        <w:rPr>
          <w:rFonts w:ascii="Arial" w:hAnsi="Arial" w:cs="Arial"/>
          <w:i/>
        </w:rPr>
        <w:t>. Veränderungen sind immer von Spannungen begleitet, die sich schnell ins Negative bis zu existentiellen Ängsten wandeln können. Die eigene Identität könnte gefährdet werden. Allerdings sind die Befürchtungen unterschiedlich ausgeprägt. Die Mitarbeiter erleben die Veränderungssituation in unterschiedlicher Weise. Deshalb kann ein Manager sein Erleben nicht verallgemeinern und meinen, dass seine Mitarbeiter die Situation in ähnlicher Weise erleben</w:t>
      </w:r>
      <w:r w:rsidR="0020760D">
        <w:rPr>
          <w:rFonts w:ascii="Arial" w:hAnsi="Arial" w:cs="Arial"/>
          <w:i/>
        </w:rPr>
        <w:t>. Dafür gibt es immer unterschiedliche Gründe</w:t>
      </w:r>
      <w:r w:rsidR="005E3FB8" w:rsidRPr="005E3FB8">
        <w:rPr>
          <w:rFonts w:ascii="Arial" w:hAnsi="Arial" w:cs="Arial"/>
          <w:i/>
        </w:rPr>
        <w:t>“</w:t>
      </w:r>
      <w:r w:rsidR="005E3FB8">
        <w:rPr>
          <w:rFonts w:ascii="Arial" w:hAnsi="Arial" w:cs="Arial"/>
          <w:i/>
        </w:rPr>
        <w:t xml:space="preserve"> </w:t>
      </w:r>
      <w:r w:rsidR="005E3FB8">
        <w:rPr>
          <w:rFonts w:ascii="Arial" w:hAnsi="Arial" w:cs="Arial"/>
          <w:color w:val="FF33CC"/>
          <w:lang w:val="de-DE"/>
        </w:rPr>
        <w:t>(</w:t>
      </w:r>
      <w:r w:rsidR="005E3FB8" w:rsidRPr="008F0329">
        <w:rPr>
          <w:rFonts w:ascii="Arial" w:hAnsi="Arial" w:cs="Arial"/>
          <w:color w:val="FF33CC"/>
          <w:lang w:val="de-DE"/>
        </w:rPr>
        <w:t xml:space="preserve">S. </w:t>
      </w:r>
      <w:r w:rsidR="005E3FB8">
        <w:rPr>
          <w:rFonts w:ascii="Arial" w:hAnsi="Arial" w:cs="Arial"/>
          <w:color w:val="FF33CC"/>
          <w:lang w:val="de-DE"/>
        </w:rPr>
        <w:t>189)</w:t>
      </w:r>
      <w:r w:rsidR="00707E24">
        <w:rPr>
          <w:rFonts w:ascii="Arial" w:hAnsi="Arial" w:cs="Arial"/>
        </w:rPr>
        <w:t xml:space="preserve">. </w:t>
      </w:r>
    </w:p>
    <w:p w:rsidR="0020760D" w:rsidRPr="00407DFD" w:rsidRDefault="0020760D" w:rsidP="00383286">
      <w:pPr>
        <w:rPr>
          <w:rFonts w:ascii="Arial" w:hAnsi="Arial" w:cs="Arial"/>
          <w:sz w:val="20"/>
          <w:szCs w:val="20"/>
        </w:rPr>
      </w:pPr>
    </w:p>
    <w:p w:rsidR="00B57D73" w:rsidRDefault="00E031B2" w:rsidP="00383286">
      <w:pPr>
        <w:rPr>
          <w:rFonts w:ascii="Arial" w:hAnsi="Arial" w:cs="Arial"/>
        </w:rPr>
      </w:pPr>
      <w:r>
        <w:rPr>
          <w:rFonts w:ascii="Arial" w:hAnsi="Arial" w:cs="Arial"/>
        </w:rPr>
        <w:t>Im Rahmen der</w:t>
      </w:r>
      <w:r w:rsidR="0020760D">
        <w:rPr>
          <w:rFonts w:ascii="Arial" w:hAnsi="Arial" w:cs="Arial"/>
        </w:rPr>
        <w:t xml:space="preserve"> eigenen Recherchen fanden sich keine </w:t>
      </w:r>
      <w:r>
        <w:rPr>
          <w:rFonts w:ascii="Arial" w:hAnsi="Arial" w:cs="Arial"/>
        </w:rPr>
        <w:t>f</w:t>
      </w:r>
      <w:r w:rsidR="0020760D">
        <w:rPr>
          <w:rFonts w:ascii="Arial" w:hAnsi="Arial" w:cs="Arial"/>
        </w:rPr>
        <w:t>undierten Studien darüber, wie sich die Gedanken, Gefühle und das  Verhalten der betroffenen Mitarbeiter in Veränderungsprozessen  typischerweise entwickel</w:t>
      </w:r>
      <w:r>
        <w:rPr>
          <w:rFonts w:ascii="Arial" w:hAnsi="Arial" w:cs="Arial"/>
        </w:rPr>
        <w:t>t.</w:t>
      </w:r>
      <w:r w:rsidR="00D70126">
        <w:rPr>
          <w:rFonts w:ascii="Arial" w:hAnsi="Arial" w:cs="Arial"/>
        </w:rPr>
        <w:t xml:space="preserve"> </w:t>
      </w:r>
      <w:r w:rsidR="0020760D">
        <w:rPr>
          <w:rFonts w:ascii="Arial" w:hAnsi="Arial" w:cs="Arial"/>
        </w:rPr>
        <w:t>Es finden sich jedoch hilfreiche Modelle</w:t>
      </w:r>
      <w:r w:rsidR="00B264D2">
        <w:rPr>
          <w:rFonts w:ascii="Arial" w:hAnsi="Arial" w:cs="Arial"/>
        </w:rPr>
        <w:t xml:space="preserve">, </w:t>
      </w:r>
      <w:r w:rsidR="00E459D3">
        <w:rPr>
          <w:rFonts w:ascii="Arial" w:hAnsi="Arial" w:cs="Arial"/>
        </w:rPr>
        <w:t>wie beispielsweise d</w:t>
      </w:r>
      <w:r w:rsidR="00C05034">
        <w:rPr>
          <w:rFonts w:ascii="Arial" w:hAnsi="Arial" w:cs="Arial"/>
        </w:rPr>
        <w:t>ie</w:t>
      </w:r>
      <w:r w:rsidR="00E459D3">
        <w:rPr>
          <w:rFonts w:ascii="Arial" w:hAnsi="Arial" w:cs="Arial"/>
        </w:rPr>
        <w:t xml:space="preserve"> Phasenmodell</w:t>
      </w:r>
      <w:r w:rsidR="00C05034">
        <w:rPr>
          <w:rFonts w:ascii="Arial" w:hAnsi="Arial" w:cs="Arial"/>
        </w:rPr>
        <w:t>e</w:t>
      </w:r>
      <w:r w:rsidR="00E459D3">
        <w:rPr>
          <w:rFonts w:ascii="Arial" w:hAnsi="Arial" w:cs="Arial"/>
        </w:rPr>
        <w:t xml:space="preserve"> von Veränderungsprozessen  in </w:t>
      </w:r>
      <w:r w:rsidR="00106400">
        <w:rPr>
          <w:rFonts w:ascii="Arial" w:hAnsi="Arial" w:cs="Arial"/>
          <w:color w:val="FF33CC"/>
        </w:rPr>
        <w:t>Kohnke und Wieser (2012, S. 54-62), R</w:t>
      </w:r>
      <w:r w:rsidR="00A442CE">
        <w:rPr>
          <w:rFonts w:ascii="Arial" w:hAnsi="Arial" w:cs="Arial"/>
          <w:color w:val="FF33CC"/>
        </w:rPr>
        <w:t>oth (2000, zitiert in Hillebrand/Bu</w:t>
      </w:r>
      <w:r w:rsidR="008317D3">
        <w:rPr>
          <w:rFonts w:ascii="Arial" w:hAnsi="Arial" w:cs="Arial"/>
          <w:color w:val="FF33CC"/>
        </w:rPr>
        <w:t>rm</w:t>
      </w:r>
      <w:r w:rsidR="00A442CE">
        <w:rPr>
          <w:rFonts w:ascii="Arial" w:hAnsi="Arial" w:cs="Arial"/>
          <w:color w:val="FF33CC"/>
        </w:rPr>
        <w:t>eister 2011, S. 17</w:t>
      </w:r>
      <w:r w:rsidR="00957F5A">
        <w:rPr>
          <w:rFonts w:ascii="Arial" w:hAnsi="Arial" w:cs="Arial"/>
          <w:color w:val="FF33CC"/>
        </w:rPr>
        <w:t>-18</w:t>
      </w:r>
      <w:r w:rsidR="00A442CE">
        <w:rPr>
          <w:rFonts w:ascii="Arial" w:hAnsi="Arial" w:cs="Arial"/>
          <w:color w:val="FF33CC"/>
        </w:rPr>
        <w:t xml:space="preserve">), </w:t>
      </w:r>
      <w:r w:rsidR="007E38BC">
        <w:rPr>
          <w:rFonts w:ascii="Arial" w:hAnsi="Arial" w:cs="Arial"/>
          <w:color w:val="FF33CC"/>
        </w:rPr>
        <w:t>Haiss (</w:t>
      </w:r>
      <w:r w:rsidR="00DD2FC7">
        <w:rPr>
          <w:rFonts w:ascii="Arial" w:hAnsi="Arial" w:cs="Arial"/>
          <w:color w:val="FF33CC"/>
        </w:rPr>
        <w:t>2001</w:t>
      </w:r>
      <w:r w:rsidR="007E38BC">
        <w:rPr>
          <w:rFonts w:ascii="Arial" w:hAnsi="Arial" w:cs="Arial"/>
          <w:color w:val="FF33CC"/>
        </w:rPr>
        <w:t xml:space="preserve">, S. 65), </w:t>
      </w:r>
      <w:r w:rsidR="000B7B67">
        <w:rPr>
          <w:rFonts w:ascii="Arial" w:hAnsi="Arial" w:cs="Arial"/>
          <w:color w:val="FF33CC"/>
        </w:rPr>
        <w:t xml:space="preserve">Neumann-Cosel (2006, S. 41), </w:t>
      </w:r>
      <w:r w:rsidR="007E38BC">
        <w:rPr>
          <w:rFonts w:ascii="Arial" w:hAnsi="Arial" w:cs="Arial"/>
          <w:color w:val="FF33CC"/>
        </w:rPr>
        <w:t>G</w:t>
      </w:r>
      <w:r w:rsidR="00162637">
        <w:rPr>
          <w:rFonts w:ascii="Arial" w:hAnsi="Arial" w:cs="Arial"/>
          <w:color w:val="FF33CC"/>
        </w:rPr>
        <w:t>ronau</w:t>
      </w:r>
      <w:r w:rsidR="00C05034">
        <w:rPr>
          <w:rFonts w:ascii="Arial" w:hAnsi="Arial" w:cs="Arial"/>
          <w:color w:val="FF33CC"/>
        </w:rPr>
        <w:t xml:space="preserve"> (</w:t>
      </w:r>
      <w:r w:rsidR="00162637">
        <w:rPr>
          <w:rFonts w:ascii="Arial" w:hAnsi="Arial" w:cs="Arial"/>
          <w:color w:val="FF33CC"/>
        </w:rPr>
        <w:t>2009, S. 28</w:t>
      </w:r>
      <w:r w:rsidR="00303A43">
        <w:rPr>
          <w:rFonts w:ascii="Arial" w:hAnsi="Arial" w:cs="Arial"/>
          <w:color w:val="FF33CC"/>
        </w:rPr>
        <w:t>)</w:t>
      </w:r>
      <w:r w:rsidR="00A442CE">
        <w:rPr>
          <w:rFonts w:ascii="Arial" w:hAnsi="Arial" w:cs="Arial"/>
          <w:color w:val="FF33CC"/>
        </w:rPr>
        <w:t xml:space="preserve"> </w:t>
      </w:r>
      <w:r w:rsidR="00D70126">
        <w:rPr>
          <w:rFonts w:ascii="Arial" w:hAnsi="Arial" w:cs="Arial"/>
          <w:color w:val="FF33CC"/>
        </w:rPr>
        <w:t>oder</w:t>
      </w:r>
      <w:r w:rsidR="00C05034">
        <w:rPr>
          <w:rFonts w:ascii="Arial" w:hAnsi="Arial" w:cs="Arial"/>
          <w:color w:val="FF33CC"/>
        </w:rPr>
        <w:t xml:space="preserve"> K</w:t>
      </w:r>
      <w:r w:rsidR="00E459D3" w:rsidRPr="00924F9B">
        <w:rPr>
          <w:rFonts w:ascii="Arial" w:hAnsi="Arial" w:cs="Arial"/>
          <w:color w:val="FF33CC"/>
        </w:rPr>
        <w:t>ost</w:t>
      </w:r>
      <w:r w:rsidR="00E459D3">
        <w:rPr>
          <w:rFonts w:ascii="Arial" w:hAnsi="Arial" w:cs="Arial"/>
          <w:color w:val="FF33CC"/>
        </w:rPr>
        <w:t>k</w:t>
      </w:r>
      <w:r w:rsidR="00E459D3" w:rsidRPr="00924F9B">
        <w:rPr>
          <w:rFonts w:ascii="Arial" w:hAnsi="Arial" w:cs="Arial"/>
          <w:color w:val="FF33CC"/>
        </w:rPr>
        <w:t>a</w:t>
      </w:r>
      <w:r w:rsidR="00D70126">
        <w:rPr>
          <w:rFonts w:ascii="Arial" w:hAnsi="Arial" w:cs="Arial"/>
          <w:color w:val="FF33CC"/>
        </w:rPr>
        <w:t xml:space="preserve"> und </w:t>
      </w:r>
      <w:r w:rsidR="00E459D3" w:rsidRPr="00924F9B">
        <w:rPr>
          <w:rFonts w:ascii="Arial" w:hAnsi="Arial" w:cs="Arial"/>
          <w:color w:val="FF33CC"/>
        </w:rPr>
        <w:t>Mönch</w:t>
      </w:r>
      <w:r w:rsidR="00E459D3">
        <w:rPr>
          <w:rFonts w:ascii="Arial" w:hAnsi="Arial" w:cs="Arial"/>
          <w:color w:val="FF33CC"/>
        </w:rPr>
        <w:t xml:space="preserve"> (2009, S. </w:t>
      </w:r>
      <w:r w:rsidR="00B24854">
        <w:rPr>
          <w:rFonts w:ascii="Arial" w:hAnsi="Arial" w:cs="Arial"/>
          <w:color w:val="FF33CC"/>
        </w:rPr>
        <w:t>12-14</w:t>
      </w:r>
      <w:r w:rsidR="00E459D3">
        <w:rPr>
          <w:rFonts w:ascii="Arial" w:hAnsi="Arial" w:cs="Arial"/>
          <w:color w:val="FF33CC"/>
        </w:rPr>
        <w:t>)</w:t>
      </w:r>
      <w:r w:rsidR="00B264D2">
        <w:rPr>
          <w:rFonts w:ascii="Arial" w:hAnsi="Arial" w:cs="Arial"/>
        </w:rPr>
        <w:t xml:space="preserve"> </w:t>
      </w:r>
      <w:r w:rsidR="00D70126">
        <w:rPr>
          <w:rFonts w:ascii="Arial" w:hAnsi="Arial" w:cs="Arial"/>
        </w:rPr>
        <w:t xml:space="preserve">die aufzeigen, </w:t>
      </w:r>
      <w:r w:rsidR="00B264D2">
        <w:rPr>
          <w:rFonts w:ascii="Arial" w:hAnsi="Arial" w:cs="Arial"/>
        </w:rPr>
        <w:t xml:space="preserve">wie sich psychologische Reaktionen von Menschen in Veränderungsprozessen vollziehen. </w:t>
      </w:r>
      <w:r w:rsidR="00D70126">
        <w:rPr>
          <w:rFonts w:ascii="Arial" w:hAnsi="Arial" w:cs="Arial"/>
        </w:rPr>
        <w:t xml:space="preserve">Die mehr oder weniger identischen Modelle können </w:t>
      </w:r>
      <w:r w:rsidR="004E1637">
        <w:rPr>
          <w:rFonts w:ascii="Arial" w:hAnsi="Arial" w:cs="Arial"/>
        </w:rPr>
        <w:t>[</w:t>
      </w:r>
      <w:r w:rsidR="00CE6455">
        <w:rPr>
          <w:rFonts w:ascii="Arial" w:hAnsi="Arial" w:cs="Arial"/>
        </w:rPr>
        <w:t>m</w:t>
      </w:r>
      <w:r w:rsidR="004E1637">
        <w:rPr>
          <w:rFonts w:ascii="Arial" w:hAnsi="Arial" w:cs="Arial"/>
        </w:rPr>
        <w:t xml:space="preserve">eines Erachtens nach; A.E.] </w:t>
      </w:r>
      <w:r w:rsidR="00D70126">
        <w:rPr>
          <w:rFonts w:ascii="Arial" w:hAnsi="Arial" w:cs="Arial"/>
        </w:rPr>
        <w:t xml:space="preserve">zurückgeführt werden auf die Trauerforschung von </w:t>
      </w:r>
      <w:r w:rsidR="00D70126" w:rsidRPr="00E459D3">
        <w:rPr>
          <w:rFonts w:ascii="Arial" w:hAnsi="Arial" w:cs="Arial"/>
          <w:color w:val="FF00FF"/>
        </w:rPr>
        <w:t>K</w:t>
      </w:r>
      <w:r w:rsidR="00D70126">
        <w:rPr>
          <w:rFonts w:ascii="Arial" w:hAnsi="Arial" w:cs="Arial"/>
          <w:color w:val="FF00FF"/>
        </w:rPr>
        <w:t>übler</w:t>
      </w:r>
      <w:r w:rsidR="00D70126" w:rsidRPr="00E459D3">
        <w:rPr>
          <w:rFonts w:ascii="Arial" w:hAnsi="Arial" w:cs="Arial"/>
          <w:color w:val="FF00FF"/>
        </w:rPr>
        <w:t>-Ross (</w:t>
      </w:r>
      <w:r w:rsidR="00D70126">
        <w:rPr>
          <w:rFonts w:ascii="Arial" w:hAnsi="Arial" w:cs="Arial"/>
          <w:color w:val="FF00FF"/>
        </w:rPr>
        <w:t>200</w:t>
      </w:r>
      <w:r w:rsidR="007A2897">
        <w:rPr>
          <w:rFonts w:ascii="Arial" w:hAnsi="Arial" w:cs="Arial"/>
          <w:color w:val="FF00FF"/>
        </w:rPr>
        <w:t>9</w:t>
      </w:r>
      <w:r w:rsidR="00D70126">
        <w:rPr>
          <w:rFonts w:ascii="Arial" w:hAnsi="Arial" w:cs="Arial"/>
          <w:color w:val="FF00FF"/>
        </w:rPr>
        <w:t>, S. 38</w:t>
      </w:r>
      <w:r w:rsidR="00D70126" w:rsidRPr="00E459D3">
        <w:rPr>
          <w:rFonts w:ascii="Arial" w:hAnsi="Arial" w:cs="Arial"/>
          <w:color w:val="FF00FF"/>
        </w:rPr>
        <w:t>)</w:t>
      </w:r>
      <w:r w:rsidR="00D70126">
        <w:rPr>
          <w:rFonts w:ascii="Arial" w:hAnsi="Arial" w:cs="Arial"/>
        </w:rPr>
        <w:t xml:space="preserve"> und basieren auf dem Umgang von Angehörigen mit dem Verlust einer geliebten Person. Wie in </w:t>
      </w:r>
      <w:r w:rsidR="00D70126" w:rsidRPr="00155B65">
        <w:rPr>
          <w:rFonts w:ascii="Arial" w:hAnsi="Arial" w:cs="Arial"/>
          <w:color w:val="FF66FF"/>
        </w:rPr>
        <w:t>Abbildung 2.3-4</w:t>
      </w:r>
      <w:r w:rsidR="00D70126">
        <w:rPr>
          <w:rFonts w:ascii="Arial" w:hAnsi="Arial" w:cs="Arial"/>
        </w:rPr>
        <w:t xml:space="preserve"> dargestellt, durchläuft der Prozess der Verhaltensänderung </w:t>
      </w:r>
      <w:r w:rsidR="004E1637">
        <w:rPr>
          <w:rFonts w:ascii="Arial" w:hAnsi="Arial" w:cs="Arial"/>
        </w:rPr>
        <w:t xml:space="preserve">der Mitarbeiter </w:t>
      </w:r>
      <w:r w:rsidR="00D70126">
        <w:rPr>
          <w:rFonts w:ascii="Arial" w:hAnsi="Arial" w:cs="Arial"/>
        </w:rPr>
        <w:t>im betrieblichen Kontext, idealtypisch sieben Schritte</w:t>
      </w:r>
      <w:r w:rsidR="004E1637">
        <w:rPr>
          <w:rFonts w:ascii="Arial" w:hAnsi="Arial" w:cs="Arial"/>
        </w:rPr>
        <w:t>.</w:t>
      </w:r>
    </w:p>
    <w:p w:rsidR="00B3664C" w:rsidRPr="00516E6B" w:rsidRDefault="00B3664C" w:rsidP="00383286">
      <w:pPr>
        <w:rPr>
          <w:rFonts w:ascii="Arial" w:hAnsi="Arial" w:cs="Arial"/>
        </w:rPr>
      </w:pPr>
    </w:p>
    <w:p w:rsidR="00B3664C" w:rsidRDefault="00B3664C" w:rsidP="00892504">
      <w:pPr>
        <w:ind w:left="851"/>
        <w:rPr>
          <w:rFonts w:ascii="Arial" w:hAnsi="Arial" w:cs="Arial"/>
        </w:rPr>
      </w:pPr>
      <w:r w:rsidRPr="00B3664C">
        <w:rPr>
          <w:rFonts w:ascii="Arial" w:hAnsi="Arial" w:cs="Arial"/>
          <w:noProof/>
          <w:lang w:val="de-DE"/>
        </w:rPr>
        <w:drawing>
          <wp:inline distT="0" distB="0" distL="0" distR="0">
            <wp:extent cx="4952401" cy="2094271"/>
            <wp:effectExtent l="19050" t="0" r="599"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4961368" cy="2098063"/>
                    </a:xfrm>
                    <a:prstGeom prst="rect">
                      <a:avLst/>
                    </a:prstGeom>
                    <a:noFill/>
                    <a:ln w="9525">
                      <a:noFill/>
                      <a:miter lim="800000"/>
                      <a:headEnd/>
                      <a:tailEnd/>
                    </a:ln>
                  </pic:spPr>
                </pic:pic>
              </a:graphicData>
            </a:graphic>
          </wp:inline>
        </w:drawing>
      </w:r>
    </w:p>
    <w:p w:rsidR="00892504" w:rsidRDefault="00892504" w:rsidP="003D2A6E">
      <w:pPr>
        <w:ind w:left="3119" w:hanging="2126"/>
        <w:rPr>
          <w:rFonts w:ascii="Arial" w:hAnsi="Arial" w:cs="Arial"/>
          <w:color w:val="FF33CC"/>
          <w:lang w:val="de-DE"/>
        </w:rPr>
      </w:pPr>
      <w:r w:rsidRPr="008248AC">
        <w:rPr>
          <w:rFonts w:ascii="Arial" w:hAnsi="Arial" w:cs="Arial"/>
          <w:b/>
          <w:lang w:val="de-DE"/>
        </w:rPr>
        <w:t>Abb</w:t>
      </w:r>
      <w:r>
        <w:rPr>
          <w:rFonts w:ascii="Arial" w:hAnsi="Arial" w:cs="Arial"/>
          <w:b/>
          <w:lang w:val="de-DE"/>
        </w:rPr>
        <w:t>ildung</w:t>
      </w:r>
      <w:r w:rsidRPr="008248AC">
        <w:rPr>
          <w:rFonts w:ascii="Arial" w:hAnsi="Arial" w:cs="Arial"/>
          <w:b/>
          <w:lang w:val="de-DE"/>
        </w:rPr>
        <w:t xml:space="preserve"> </w:t>
      </w:r>
      <w:r>
        <w:rPr>
          <w:rFonts w:ascii="Arial" w:hAnsi="Arial" w:cs="Arial"/>
          <w:b/>
          <w:lang w:val="de-DE"/>
        </w:rPr>
        <w:t>2</w:t>
      </w:r>
      <w:r w:rsidRPr="008248AC">
        <w:rPr>
          <w:rFonts w:ascii="Arial" w:hAnsi="Arial" w:cs="Arial"/>
          <w:b/>
          <w:lang w:val="de-DE"/>
        </w:rPr>
        <w:t>.</w:t>
      </w:r>
      <w:r>
        <w:rPr>
          <w:rFonts w:ascii="Arial" w:hAnsi="Arial" w:cs="Arial"/>
          <w:b/>
          <w:lang w:val="de-DE"/>
        </w:rPr>
        <w:t>3-4:</w:t>
      </w:r>
      <w:r w:rsidR="003D2A6E">
        <w:rPr>
          <w:rFonts w:ascii="Arial" w:hAnsi="Arial" w:cs="Arial"/>
          <w:lang w:val="de-DE"/>
        </w:rPr>
        <w:t xml:space="preserve"> </w:t>
      </w:r>
      <w:r>
        <w:rPr>
          <w:rFonts w:ascii="Arial" w:hAnsi="Arial" w:cs="Arial"/>
          <w:lang w:val="de-DE"/>
        </w:rPr>
        <w:t>Phasen</w:t>
      </w:r>
      <w:r w:rsidR="009D1760">
        <w:rPr>
          <w:rFonts w:ascii="Arial" w:hAnsi="Arial" w:cs="Arial"/>
          <w:lang w:val="de-DE"/>
        </w:rPr>
        <w:t xml:space="preserve">modell von Reaktionen der Mitarbeiter auf die Veränderung </w:t>
      </w:r>
      <w:r>
        <w:rPr>
          <w:rFonts w:ascii="Arial" w:hAnsi="Arial" w:cs="Arial"/>
          <w:color w:val="FF33CC"/>
          <w:lang w:val="de-DE"/>
        </w:rPr>
        <w:t>(in</w:t>
      </w:r>
      <w:r w:rsidR="003D2A6E">
        <w:rPr>
          <w:rFonts w:ascii="Arial" w:hAnsi="Arial" w:cs="Arial"/>
          <w:color w:val="FF33CC"/>
          <w:lang w:val="de-DE"/>
        </w:rPr>
        <w:t xml:space="preserve"> </w:t>
      </w:r>
      <w:r w:rsidR="007E38BC">
        <w:rPr>
          <w:rFonts w:ascii="Arial" w:hAnsi="Arial" w:cs="Arial"/>
          <w:color w:val="FF00FF"/>
          <w:lang w:val="de-DE"/>
        </w:rPr>
        <w:t xml:space="preserve">Behr/Tyll, 2003 </w:t>
      </w:r>
      <w:r w:rsidR="003D2A6E">
        <w:rPr>
          <w:rFonts w:ascii="Arial" w:hAnsi="Arial" w:cs="Arial"/>
          <w:color w:val="FF00FF"/>
          <w:lang w:val="de-DE"/>
        </w:rPr>
        <w:t xml:space="preserve">und in </w:t>
      </w:r>
      <w:r w:rsidRPr="002A2AAA">
        <w:rPr>
          <w:rFonts w:ascii="Arial" w:hAnsi="Arial" w:cs="Arial"/>
          <w:color w:val="FF33CC"/>
          <w:lang w:val="de-DE"/>
        </w:rPr>
        <w:t xml:space="preserve">Anlehnung </w:t>
      </w:r>
      <w:r>
        <w:rPr>
          <w:rFonts w:ascii="Arial" w:hAnsi="Arial" w:cs="Arial"/>
          <w:color w:val="FF33CC"/>
          <w:lang w:val="de-DE"/>
        </w:rPr>
        <w:t xml:space="preserve">an </w:t>
      </w:r>
      <w:r w:rsidRPr="00924F9B">
        <w:rPr>
          <w:rFonts w:ascii="Arial" w:hAnsi="Arial" w:cs="Arial"/>
          <w:color w:val="FF33CC"/>
        </w:rPr>
        <w:t>Kost</w:t>
      </w:r>
      <w:r>
        <w:rPr>
          <w:rFonts w:ascii="Arial" w:hAnsi="Arial" w:cs="Arial"/>
          <w:color w:val="FF33CC"/>
        </w:rPr>
        <w:t>k</w:t>
      </w:r>
      <w:r w:rsidRPr="00924F9B">
        <w:rPr>
          <w:rFonts w:ascii="Arial" w:hAnsi="Arial" w:cs="Arial"/>
          <w:color w:val="FF33CC"/>
        </w:rPr>
        <w:t>a</w:t>
      </w:r>
      <w:r w:rsidR="003D2A6E">
        <w:rPr>
          <w:rFonts w:ascii="Arial" w:hAnsi="Arial" w:cs="Arial"/>
          <w:color w:val="FF33CC"/>
        </w:rPr>
        <w:t>/</w:t>
      </w:r>
      <w:r w:rsidRPr="00924F9B">
        <w:rPr>
          <w:rFonts w:ascii="Arial" w:hAnsi="Arial" w:cs="Arial"/>
          <w:color w:val="FF33CC"/>
        </w:rPr>
        <w:t>Mönch</w:t>
      </w:r>
      <w:r>
        <w:rPr>
          <w:rFonts w:ascii="Arial" w:hAnsi="Arial" w:cs="Arial"/>
          <w:color w:val="FF33CC"/>
        </w:rPr>
        <w:t>, 2009, S. 13</w:t>
      </w:r>
      <w:r>
        <w:rPr>
          <w:rFonts w:ascii="Arial" w:hAnsi="Arial" w:cs="Arial"/>
          <w:color w:val="FF33CC"/>
          <w:lang w:val="de-DE"/>
        </w:rPr>
        <w:t>)</w:t>
      </w:r>
    </w:p>
    <w:p w:rsidR="002950DD" w:rsidRPr="00196F62" w:rsidRDefault="002950DD" w:rsidP="00383286">
      <w:pPr>
        <w:rPr>
          <w:rFonts w:ascii="Arial" w:hAnsi="Arial" w:cs="Arial"/>
          <w:sz w:val="16"/>
          <w:szCs w:val="16"/>
        </w:rPr>
      </w:pPr>
    </w:p>
    <w:p w:rsidR="00532934" w:rsidRDefault="000E6521" w:rsidP="00383286">
      <w:pPr>
        <w:rPr>
          <w:rFonts w:ascii="Arial" w:hAnsi="Arial" w:cs="Arial"/>
        </w:rPr>
      </w:pPr>
      <w:r>
        <w:rPr>
          <w:rFonts w:ascii="Arial" w:hAnsi="Arial" w:cs="Arial"/>
        </w:rPr>
        <w:t xml:space="preserve">Lassen Sie uns </w:t>
      </w:r>
      <w:r w:rsidR="00A35CFD">
        <w:rPr>
          <w:rFonts w:ascii="Arial" w:hAnsi="Arial" w:cs="Arial"/>
        </w:rPr>
        <w:t xml:space="preserve">in Anlehnung </w:t>
      </w:r>
      <w:r w:rsidR="00080921">
        <w:rPr>
          <w:rFonts w:ascii="Arial" w:hAnsi="Arial" w:cs="Arial"/>
        </w:rPr>
        <w:t>an</w:t>
      </w:r>
      <w:r>
        <w:rPr>
          <w:rFonts w:ascii="Arial" w:hAnsi="Arial" w:cs="Arial"/>
        </w:rPr>
        <w:t xml:space="preserve"> </w:t>
      </w:r>
      <w:r w:rsidRPr="00924F9B">
        <w:rPr>
          <w:rFonts w:ascii="Arial" w:hAnsi="Arial" w:cs="Arial"/>
          <w:color w:val="FF33CC"/>
        </w:rPr>
        <w:t>Kost</w:t>
      </w:r>
      <w:r>
        <w:rPr>
          <w:rFonts w:ascii="Arial" w:hAnsi="Arial" w:cs="Arial"/>
          <w:color w:val="FF33CC"/>
        </w:rPr>
        <w:t>k</w:t>
      </w:r>
      <w:r w:rsidRPr="00924F9B">
        <w:rPr>
          <w:rFonts w:ascii="Arial" w:hAnsi="Arial" w:cs="Arial"/>
          <w:color w:val="FF33CC"/>
        </w:rPr>
        <w:t>a</w:t>
      </w:r>
      <w:r>
        <w:rPr>
          <w:rFonts w:ascii="Arial" w:hAnsi="Arial" w:cs="Arial"/>
          <w:color w:val="FF33CC"/>
        </w:rPr>
        <w:t xml:space="preserve"> und </w:t>
      </w:r>
      <w:r w:rsidRPr="00924F9B">
        <w:rPr>
          <w:rFonts w:ascii="Arial" w:hAnsi="Arial" w:cs="Arial"/>
          <w:color w:val="FF33CC"/>
        </w:rPr>
        <w:t>Mönch</w:t>
      </w:r>
      <w:r>
        <w:rPr>
          <w:rFonts w:ascii="Arial" w:hAnsi="Arial" w:cs="Arial"/>
          <w:color w:val="FF33CC"/>
        </w:rPr>
        <w:t xml:space="preserve"> (2009)</w:t>
      </w:r>
      <w:r w:rsidR="00080921">
        <w:rPr>
          <w:rFonts w:ascii="Arial" w:hAnsi="Arial" w:cs="Arial"/>
        </w:rPr>
        <w:t>,</w:t>
      </w:r>
      <w:r w:rsidR="00A35CFD">
        <w:rPr>
          <w:rFonts w:ascii="Arial" w:hAnsi="Arial" w:cs="Arial"/>
        </w:rPr>
        <w:t xml:space="preserve"> </w:t>
      </w:r>
      <w:r>
        <w:rPr>
          <w:rFonts w:ascii="Arial" w:hAnsi="Arial" w:cs="Arial"/>
        </w:rPr>
        <w:t xml:space="preserve">aus deren Sicht es </w:t>
      </w:r>
      <w:r w:rsidR="007161D9">
        <w:rPr>
          <w:rFonts w:ascii="Arial" w:hAnsi="Arial" w:cs="Arial"/>
        </w:rPr>
        <w:t xml:space="preserve">für </w:t>
      </w:r>
      <w:r>
        <w:rPr>
          <w:rFonts w:ascii="Arial" w:hAnsi="Arial" w:cs="Arial"/>
        </w:rPr>
        <w:t xml:space="preserve">Führungskräfte </w:t>
      </w:r>
      <w:r w:rsidR="007161D9">
        <w:rPr>
          <w:rFonts w:ascii="Arial" w:hAnsi="Arial" w:cs="Arial"/>
        </w:rPr>
        <w:t xml:space="preserve">in Veränderungsprozessen </w:t>
      </w:r>
      <w:r>
        <w:rPr>
          <w:rFonts w:ascii="Arial" w:hAnsi="Arial" w:cs="Arial"/>
        </w:rPr>
        <w:t xml:space="preserve">zwingend notwendig ist, sich mit den verschiedenen Phasen auseinander zusetzen, </w:t>
      </w:r>
      <w:r w:rsidRPr="007161D9">
        <w:rPr>
          <w:rFonts w:ascii="Arial" w:hAnsi="Arial" w:cs="Arial"/>
          <w:i/>
        </w:rPr>
        <w:t>„</w:t>
      </w:r>
      <w:r w:rsidR="007161D9" w:rsidRPr="007161D9">
        <w:rPr>
          <w:rFonts w:ascii="Arial" w:hAnsi="Arial" w:cs="Arial"/>
          <w:i/>
        </w:rPr>
        <w:t>[…] de</w:t>
      </w:r>
      <w:r w:rsidR="00007B66">
        <w:rPr>
          <w:rFonts w:ascii="Arial" w:hAnsi="Arial" w:cs="Arial"/>
          <w:i/>
        </w:rPr>
        <w:t>n</w:t>
      </w:r>
      <w:r w:rsidR="007161D9" w:rsidRPr="007161D9">
        <w:rPr>
          <w:rFonts w:ascii="Arial" w:hAnsi="Arial" w:cs="Arial"/>
          <w:i/>
        </w:rPr>
        <w:t>n nur wer versteht, was sich in Veränderungssituationen in den Köpfen der Menschen abspielt, ist in der Lage, Gestaltungsmaßnahmen so zu entwickeln, dass Betroffene zu Beteiligten werden“</w:t>
      </w:r>
      <w:r w:rsidR="008B0223">
        <w:rPr>
          <w:rFonts w:ascii="Arial" w:hAnsi="Arial" w:cs="Arial"/>
        </w:rPr>
        <w:t>,</w:t>
      </w:r>
      <w:r w:rsidR="00080921">
        <w:rPr>
          <w:rFonts w:ascii="Arial" w:hAnsi="Arial" w:cs="Arial"/>
        </w:rPr>
        <w:t xml:space="preserve"> die einzelnen Phasen erläutern:</w:t>
      </w:r>
    </w:p>
    <w:p w:rsidR="00FA6607" w:rsidRDefault="00FA6607" w:rsidP="00383286">
      <w:pPr>
        <w:rPr>
          <w:rFonts w:ascii="Arial" w:hAnsi="Arial" w:cs="Arial"/>
        </w:rPr>
      </w:pPr>
    </w:p>
    <w:p w:rsidR="00927874" w:rsidRDefault="00FA6607" w:rsidP="00383286">
      <w:pPr>
        <w:rPr>
          <w:rFonts w:ascii="Arial" w:hAnsi="Arial" w:cs="Arial"/>
        </w:rPr>
      </w:pPr>
      <w:r>
        <w:rPr>
          <w:rFonts w:ascii="Arial" w:hAnsi="Arial" w:cs="Arial"/>
        </w:rPr>
        <w:t>In der ersten Phase findet eine Konfrontation mit unerwarteten Rahmenbedingungen statt</w:t>
      </w:r>
      <w:r w:rsidR="00FD1859">
        <w:rPr>
          <w:rFonts w:ascii="Arial" w:hAnsi="Arial" w:cs="Arial"/>
        </w:rPr>
        <w:t xml:space="preserve">. </w:t>
      </w:r>
      <w:r w:rsidR="00FD1859" w:rsidRPr="00285897">
        <w:rPr>
          <w:rFonts w:ascii="Arial" w:hAnsi="Arial" w:cs="Arial"/>
          <w:i/>
        </w:rPr>
        <w:t>„Die wahrgenommene eigene Kompetenz sinkt, denn die eigenen Handlungs</w:t>
      </w:r>
      <w:r w:rsidR="00420427">
        <w:rPr>
          <w:rFonts w:ascii="Arial" w:hAnsi="Arial" w:cs="Arial"/>
          <w:i/>
        </w:rPr>
        <w:t>-</w:t>
      </w:r>
      <w:r w:rsidR="00FD1859" w:rsidRPr="00285897">
        <w:rPr>
          <w:rFonts w:ascii="Arial" w:hAnsi="Arial" w:cs="Arial"/>
          <w:i/>
        </w:rPr>
        <w:t>entwürfe eignen sich für die neuen Bedingungen nicht“</w:t>
      </w:r>
      <w:r w:rsidR="00FD1859">
        <w:rPr>
          <w:rFonts w:ascii="Arial" w:hAnsi="Arial" w:cs="Arial"/>
        </w:rPr>
        <w:t xml:space="preserve">. Die erste Reaktion auf einen </w:t>
      </w:r>
      <w:r w:rsidR="00FD1859">
        <w:rPr>
          <w:rFonts w:ascii="Arial" w:hAnsi="Arial" w:cs="Arial"/>
        </w:rPr>
        <w:lastRenderedPageBreak/>
        <w:t>befürchteten Verlust wie beispielsweise den von liebgewonnenen Arbeitsweisen, Strukturen und Kollegen, ist häufig ein Schock.</w:t>
      </w:r>
      <w:r w:rsidR="00BE33B0">
        <w:rPr>
          <w:rFonts w:ascii="Arial" w:hAnsi="Arial" w:cs="Arial"/>
        </w:rPr>
        <w:t xml:space="preserve"> In der nächsten Phase</w:t>
      </w:r>
      <w:r w:rsidR="005F3660">
        <w:rPr>
          <w:rFonts w:ascii="Arial" w:hAnsi="Arial" w:cs="Arial"/>
        </w:rPr>
        <w:t xml:space="preserve"> (2)</w:t>
      </w:r>
      <w:r w:rsidR="00BE33B0">
        <w:rPr>
          <w:rFonts w:ascii="Arial" w:hAnsi="Arial" w:cs="Arial"/>
        </w:rPr>
        <w:t>, die der Ablehnung, werden Werte und Paradigmen aktiviert, welche die Überzeugung stärken, dass</w:t>
      </w:r>
      <w:r w:rsidR="006E1559">
        <w:rPr>
          <w:rFonts w:ascii="Arial" w:hAnsi="Arial" w:cs="Arial"/>
        </w:rPr>
        <w:t xml:space="preserve"> die Veränderung nicht vorgenommen werden muss oder dass sie selbst davon nicht betroffen sind. </w:t>
      </w:r>
      <w:r w:rsidR="00A35CFD">
        <w:rPr>
          <w:rFonts w:ascii="Arial" w:hAnsi="Arial" w:cs="Arial"/>
        </w:rPr>
        <w:t xml:space="preserve">Mögliche Reaktionen sind Ausblenden, Verdrängen, Wegsehen oder </w:t>
      </w:r>
      <w:r w:rsidR="005F3660">
        <w:rPr>
          <w:rFonts w:ascii="Arial" w:hAnsi="Arial" w:cs="Arial"/>
        </w:rPr>
        <w:t>V</w:t>
      </w:r>
      <w:r w:rsidR="00A35CFD">
        <w:rPr>
          <w:rFonts w:ascii="Arial" w:hAnsi="Arial" w:cs="Arial"/>
        </w:rPr>
        <w:t>erniedlichen</w:t>
      </w:r>
      <w:r w:rsidR="005F3660">
        <w:rPr>
          <w:rFonts w:ascii="Arial" w:hAnsi="Arial" w:cs="Arial"/>
        </w:rPr>
        <w:t xml:space="preserve">. In der Phase der rationalen Einsicht (3) wird die Notwendigkeit der Veränderung erkannt, wodurch die eigene Kompetenz absingt. </w:t>
      </w:r>
      <w:r w:rsidR="0040084D">
        <w:rPr>
          <w:rFonts w:ascii="Arial" w:hAnsi="Arial" w:cs="Arial"/>
        </w:rPr>
        <w:t xml:space="preserve">Nachdem ein Bewusstsein für die Veränderung eingetreten ist, reagieren die Mitarbeiter häufig mit rationalem oder emotionalen Widerstand. </w:t>
      </w:r>
      <w:r w:rsidR="000104D3">
        <w:rPr>
          <w:rFonts w:ascii="Arial" w:hAnsi="Arial" w:cs="Arial"/>
        </w:rPr>
        <w:t>Der Wille die eigenen Verhaltensweisen zu verändern</w:t>
      </w:r>
      <w:r w:rsidR="00DA6927">
        <w:rPr>
          <w:rFonts w:ascii="Arial" w:hAnsi="Arial" w:cs="Arial"/>
        </w:rPr>
        <w:t>,</w:t>
      </w:r>
      <w:r w:rsidR="000104D3">
        <w:rPr>
          <w:rFonts w:ascii="Arial" w:hAnsi="Arial" w:cs="Arial"/>
        </w:rPr>
        <w:t xml:space="preserve"> ist noch nicht vorhanden. </w:t>
      </w:r>
      <w:r w:rsidR="0040084D">
        <w:rPr>
          <w:rFonts w:ascii="Arial" w:hAnsi="Arial" w:cs="Arial"/>
        </w:rPr>
        <w:t>Die Symptome des Wider</w:t>
      </w:r>
      <w:r w:rsidR="00DA6927">
        <w:rPr>
          <w:rFonts w:ascii="Arial" w:hAnsi="Arial" w:cs="Arial"/>
        </w:rPr>
        <w:t>-</w:t>
      </w:r>
      <w:r w:rsidR="0040084D">
        <w:rPr>
          <w:rFonts w:ascii="Arial" w:hAnsi="Arial" w:cs="Arial"/>
        </w:rPr>
        <w:t xml:space="preserve">standes sind dabei ebenso vielfältig wie seine Ursachen, siehe hierzu </w:t>
      </w:r>
      <w:r w:rsidR="0040084D" w:rsidRPr="008B07FE">
        <w:rPr>
          <w:rFonts w:ascii="Arial" w:hAnsi="Arial" w:cs="Arial"/>
          <w:color w:val="FF66FF"/>
        </w:rPr>
        <w:t>Tabelle 2.3-1</w:t>
      </w:r>
      <w:r w:rsidR="0040084D">
        <w:rPr>
          <w:rFonts w:ascii="Arial" w:hAnsi="Arial" w:cs="Arial"/>
        </w:rPr>
        <w:t xml:space="preserve">. Die Phase des Widerstandes findet ihren Ausgang in der Phase der emotionalen Akzeptanz (4). </w:t>
      </w:r>
      <w:r w:rsidR="00B0463A">
        <w:rPr>
          <w:rFonts w:ascii="Arial" w:hAnsi="Arial" w:cs="Arial"/>
        </w:rPr>
        <w:t xml:space="preserve">In dieser Phase findet eine entscheidende </w:t>
      </w:r>
      <w:r w:rsidR="0035263B">
        <w:rPr>
          <w:rFonts w:ascii="Arial" w:hAnsi="Arial" w:cs="Arial"/>
        </w:rPr>
        <w:t xml:space="preserve">Wendung statt und diese birgt Chancen und Risiken. Chancen: </w:t>
      </w:r>
      <w:r w:rsidR="0035263B" w:rsidRPr="0035263B">
        <w:rPr>
          <w:rFonts w:ascii="Arial" w:hAnsi="Arial" w:cs="Arial"/>
          <w:i/>
        </w:rPr>
        <w:t>„Wird die Bereitschaft geweckt, Werte und Verhaltensweisen in Frage zu stellen, können ungenutzte Potenziale unter den veränderten Rahmenbedingungen erschlossen werden“</w:t>
      </w:r>
      <w:r w:rsidR="0035263B">
        <w:rPr>
          <w:rFonts w:ascii="Arial" w:hAnsi="Arial" w:cs="Arial"/>
        </w:rPr>
        <w:t xml:space="preserve">; Risiken: </w:t>
      </w:r>
      <w:r w:rsidR="0035263B" w:rsidRPr="0035263B">
        <w:rPr>
          <w:rFonts w:ascii="Arial" w:hAnsi="Arial" w:cs="Arial"/>
          <w:i/>
        </w:rPr>
        <w:t>„Gelingt es jedoch nicht, kann es zu einer erneuten Ablehnung der Situation kommen und der Veränderungsprozess wird verlangsamt oder gestoppt“</w:t>
      </w:r>
      <w:r w:rsidR="0035263B">
        <w:rPr>
          <w:rFonts w:ascii="Arial" w:hAnsi="Arial" w:cs="Arial"/>
        </w:rPr>
        <w:t xml:space="preserve">. </w:t>
      </w:r>
      <w:r w:rsidR="0029295B">
        <w:rPr>
          <w:rFonts w:ascii="Arial" w:hAnsi="Arial" w:cs="Arial"/>
        </w:rPr>
        <w:t xml:space="preserve">Werden die Chancen genutzt, setzt die emotionale Akzeptanz die Bereitschaft für einen Lernprozess (5) in Gang. Die Mitarbeiter müssen mit der neuen Realität irgendwie zurechtkommen oder sind sogar bereit, sich auf die Veränderung einzulassen. </w:t>
      </w:r>
      <w:r w:rsidR="000B5E7D" w:rsidRPr="000B5E7D">
        <w:rPr>
          <w:rFonts w:ascii="Arial" w:hAnsi="Arial" w:cs="Arial"/>
          <w:i/>
        </w:rPr>
        <w:t>„</w:t>
      </w:r>
      <w:r w:rsidR="0029295B" w:rsidRPr="000B5E7D">
        <w:rPr>
          <w:rFonts w:ascii="Arial" w:hAnsi="Arial" w:cs="Arial"/>
          <w:i/>
        </w:rPr>
        <w:t xml:space="preserve">Es können </w:t>
      </w:r>
      <w:r w:rsidR="000B5E7D" w:rsidRPr="000B5E7D">
        <w:rPr>
          <w:rFonts w:ascii="Arial" w:hAnsi="Arial" w:cs="Arial"/>
          <w:i/>
        </w:rPr>
        <w:t xml:space="preserve">die entsprechenden </w:t>
      </w:r>
      <w:r w:rsidR="0029295B" w:rsidRPr="000B5E7D">
        <w:rPr>
          <w:rFonts w:ascii="Arial" w:hAnsi="Arial" w:cs="Arial"/>
          <w:i/>
        </w:rPr>
        <w:t>neue</w:t>
      </w:r>
      <w:r w:rsidR="000B5E7D" w:rsidRPr="000B5E7D">
        <w:rPr>
          <w:rFonts w:ascii="Arial" w:hAnsi="Arial" w:cs="Arial"/>
          <w:i/>
        </w:rPr>
        <w:t>n</w:t>
      </w:r>
      <w:r w:rsidR="00007B66">
        <w:rPr>
          <w:rFonts w:ascii="Arial" w:hAnsi="Arial" w:cs="Arial"/>
          <w:i/>
        </w:rPr>
        <w:t>,</w:t>
      </w:r>
      <w:r w:rsidR="0029295B" w:rsidRPr="000B5E7D">
        <w:rPr>
          <w:rFonts w:ascii="Arial" w:hAnsi="Arial" w:cs="Arial"/>
          <w:i/>
        </w:rPr>
        <w:t xml:space="preserve"> veränderte</w:t>
      </w:r>
      <w:r w:rsidR="000B5E7D" w:rsidRPr="000B5E7D">
        <w:rPr>
          <w:rFonts w:ascii="Arial" w:hAnsi="Arial" w:cs="Arial"/>
          <w:i/>
        </w:rPr>
        <w:t>n</w:t>
      </w:r>
      <w:r w:rsidR="0029295B" w:rsidRPr="000B5E7D">
        <w:rPr>
          <w:rFonts w:ascii="Arial" w:hAnsi="Arial" w:cs="Arial"/>
          <w:i/>
        </w:rPr>
        <w:t xml:space="preserve"> Verhaltensweisen ausprobiert und geübt werden. Dabei gibt es Erfolge und Misserfolge. </w:t>
      </w:r>
      <w:r w:rsidR="000B5E7D" w:rsidRPr="000B5E7D">
        <w:rPr>
          <w:rFonts w:ascii="Arial" w:hAnsi="Arial" w:cs="Arial"/>
          <w:i/>
        </w:rPr>
        <w:t>Die wahrgenommene eigene Kompetenz steigt erst durch kontinuierliches Ausprobieren und Üben“</w:t>
      </w:r>
      <w:r w:rsidR="000B5E7D">
        <w:rPr>
          <w:rFonts w:ascii="Arial" w:hAnsi="Arial" w:cs="Arial"/>
        </w:rPr>
        <w:t>.</w:t>
      </w:r>
      <w:r w:rsidR="008E7F91">
        <w:rPr>
          <w:rFonts w:ascii="Arial" w:hAnsi="Arial" w:cs="Arial"/>
        </w:rPr>
        <w:t xml:space="preserve"> </w:t>
      </w:r>
      <w:r w:rsidR="001E3F4F">
        <w:rPr>
          <w:rFonts w:ascii="Arial" w:hAnsi="Arial" w:cs="Arial"/>
        </w:rPr>
        <w:t>Für die Mitarbeiter besteht in dieser</w:t>
      </w:r>
      <w:r w:rsidR="008E7F91">
        <w:rPr>
          <w:rFonts w:ascii="Arial" w:hAnsi="Arial" w:cs="Arial"/>
        </w:rPr>
        <w:t xml:space="preserve"> Phase weiterhin Unsicherheit über die konkrete</w:t>
      </w:r>
      <w:r w:rsidR="001E3F4F">
        <w:rPr>
          <w:rFonts w:ascii="Arial" w:hAnsi="Arial" w:cs="Arial"/>
        </w:rPr>
        <w:t>n</w:t>
      </w:r>
      <w:r w:rsidR="008E7F91">
        <w:rPr>
          <w:rFonts w:ascii="Arial" w:hAnsi="Arial" w:cs="Arial"/>
        </w:rPr>
        <w:t xml:space="preserve"> individuelle</w:t>
      </w:r>
      <w:r w:rsidR="001E3F4F">
        <w:rPr>
          <w:rFonts w:ascii="Arial" w:hAnsi="Arial" w:cs="Arial"/>
        </w:rPr>
        <w:t>n</w:t>
      </w:r>
      <w:r w:rsidR="008E7F91">
        <w:rPr>
          <w:rFonts w:ascii="Arial" w:hAnsi="Arial" w:cs="Arial"/>
        </w:rPr>
        <w:t xml:space="preserve"> Auswirkung</w:t>
      </w:r>
      <w:r w:rsidR="001E3F4F">
        <w:rPr>
          <w:rFonts w:ascii="Arial" w:hAnsi="Arial" w:cs="Arial"/>
        </w:rPr>
        <w:t>en</w:t>
      </w:r>
      <w:r w:rsidR="008E7F91">
        <w:rPr>
          <w:rFonts w:ascii="Arial" w:hAnsi="Arial" w:cs="Arial"/>
        </w:rPr>
        <w:t xml:space="preserve"> der Veränderung und somit </w:t>
      </w:r>
      <w:r w:rsidR="001E3F4F">
        <w:rPr>
          <w:rFonts w:ascii="Arial" w:hAnsi="Arial" w:cs="Arial"/>
        </w:rPr>
        <w:t xml:space="preserve">auch </w:t>
      </w:r>
      <w:r w:rsidR="008E7F91">
        <w:rPr>
          <w:rFonts w:ascii="Arial" w:hAnsi="Arial" w:cs="Arial"/>
        </w:rPr>
        <w:t xml:space="preserve">das Risiko für den Rückfall in den Widerstand. </w:t>
      </w:r>
      <w:r w:rsidR="0032557F">
        <w:rPr>
          <w:rFonts w:ascii="Arial" w:hAnsi="Arial" w:cs="Arial"/>
        </w:rPr>
        <w:t>Erkennen die Mitarbeiter nicht den Nutzen des Neuen, werden</w:t>
      </w:r>
      <w:r w:rsidR="001E3F4F">
        <w:rPr>
          <w:rFonts w:ascii="Arial" w:hAnsi="Arial" w:cs="Arial"/>
        </w:rPr>
        <w:t xml:space="preserve"> sie vermehrt an das </w:t>
      </w:r>
      <w:r w:rsidR="00007B66">
        <w:rPr>
          <w:rFonts w:ascii="Arial" w:hAnsi="Arial" w:cs="Arial"/>
        </w:rPr>
        <w:t>B</w:t>
      </w:r>
      <w:r w:rsidR="001E3F4F">
        <w:rPr>
          <w:rFonts w:ascii="Arial" w:hAnsi="Arial" w:cs="Arial"/>
        </w:rPr>
        <w:t xml:space="preserve">isherige </w:t>
      </w:r>
      <w:r w:rsidR="0032557F">
        <w:rPr>
          <w:rFonts w:ascii="Arial" w:hAnsi="Arial" w:cs="Arial"/>
        </w:rPr>
        <w:t xml:space="preserve">zurückdenken und in alte Sicht- und Handlungsweisen zurückfallen. </w:t>
      </w:r>
      <w:r w:rsidR="00855D64">
        <w:rPr>
          <w:rFonts w:ascii="Arial" w:hAnsi="Arial" w:cs="Arial"/>
        </w:rPr>
        <w:t xml:space="preserve">Bei positivem Verlauf </w:t>
      </w:r>
      <w:r w:rsidR="001E3F4F">
        <w:rPr>
          <w:rFonts w:ascii="Arial" w:hAnsi="Arial" w:cs="Arial"/>
        </w:rPr>
        <w:t>folgt die Phase der Erkenntnis (6)</w:t>
      </w:r>
      <w:r w:rsidR="00855D64">
        <w:rPr>
          <w:rFonts w:ascii="Arial" w:hAnsi="Arial" w:cs="Arial"/>
        </w:rPr>
        <w:t>,</w:t>
      </w:r>
      <w:r w:rsidR="001E3F4F">
        <w:rPr>
          <w:rFonts w:ascii="Arial" w:hAnsi="Arial" w:cs="Arial"/>
        </w:rPr>
        <w:t xml:space="preserve"> in der beim Üben immer mehr Informationen gesammelt werden und </w:t>
      </w:r>
      <w:r w:rsidR="0085559B">
        <w:rPr>
          <w:rFonts w:ascii="Arial" w:hAnsi="Arial" w:cs="Arial"/>
        </w:rPr>
        <w:t xml:space="preserve">diese geben Aufschluss darüber </w:t>
      </w:r>
      <w:r w:rsidR="001E3F4F">
        <w:rPr>
          <w:rFonts w:ascii="Arial" w:hAnsi="Arial" w:cs="Arial"/>
        </w:rPr>
        <w:t xml:space="preserve">in welchen Situationen die neuen Verhaltensweisen angemessen sind, was wiederum zu einer Erweiterung des Bewusstseins führt. </w:t>
      </w:r>
      <w:r w:rsidR="0085559B">
        <w:rPr>
          <w:rFonts w:ascii="Arial" w:hAnsi="Arial" w:cs="Arial"/>
        </w:rPr>
        <w:t xml:space="preserve">Erst dann, wenn sich Selbstvertrauen, Erfolg und Zufriedenheit einstellt, kann wieder von individueller Effizienz auf einem akzeptablen Niveau ausgegangen werden. Aus Sicht von </w:t>
      </w:r>
      <w:r w:rsidR="0085559B" w:rsidRPr="00924F9B">
        <w:rPr>
          <w:rFonts w:ascii="Arial" w:hAnsi="Arial" w:cs="Arial"/>
          <w:color w:val="FF33CC"/>
        </w:rPr>
        <w:t>Kost</w:t>
      </w:r>
      <w:r w:rsidR="0085559B">
        <w:rPr>
          <w:rFonts w:ascii="Arial" w:hAnsi="Arial" w:cs="Arial"/>
          <w:color w:val="FF33CC"/>
        </w:rPr>
        <w:t>k</w:t>
      </w:r>
      <w:r w:rsidR="0085559B" w:rsidRPr="00924F9B">
        <w:rPr>
          <w:rFonts w:ascii="Arial" w:hAnsi="Arial" w:cs="Arial"/>
          <w:color w:val="FF33CC"/>
        </w:rPr>
        <w:t>a</w:t>
      </w:r>
      <w:r w:rsidR="0085559B">
        <w:rPr>
          <w:rFonts w:ascii="Arial" w:hAnsi="Arial" w:cs="Arial"/>
          <w:color w:val="FF33CC"/>
        </w:rPr>
        <w:t xml:space="preserve"> und </w:t>
      </w:r>
      <w:r w:rsidR="0085559B" w:rsidRPr="00924F9B">
        <w:rPr>
          <w:rFonts w:ascii="Arial" w:hAnsi="Arial" w:cs="Arial"/>
          <w:color w:val="FF33CC"/>
        </w:rPr>
        <w:t>Mönch</w:t>
      </w:r>
      <w:r w:rsidR="0085559B">
        <w:rPr>
          <w:rFonts w:ascii="Arial" w:hAnsi="Arial" w:cs="Arial"/>
          <w:color w:val="FF33CC"/>
        </w:rPr>
        <w:t xml:space="preserve"> (2009, S. 14) </w:t>
      </w:r>
      <w:r w:rsidR="0085559B">
        <w:rPr>
          <w:rFonts w:ascii="Arial" w:hAnsi="Arial" w:cs="Arial"/>
        </w:rPr>
        <w:t xml:space="preserve"> ermöglicht das erweiterte Verhaltensrepertoire eine größere Verhaltensflexibilität, wodurch die </w:t>
      </w:r>
      <w:r w:rsidR="00E16C5B">
        <w:rPr>
          <w:rFonts w:ascii="Arial" w:hAnsi="Arial" w:cs="Arial"/>
        </w:rPr>
        <w:t>wahrgenommene eigene Kompetenz über das Niveau vor der Veränderung steig</w:t>
      </w:r>
      <w:r w:rsidR="00155B65">
        <w:rPr>
          <w:rFonts w:ascii="Arial" w:hAnsi="Arial" w:cs="Arial"/>
        </w:rPr>
        <w:t xml:space="preserve">en kann, </w:t>
      </w:r>
      <w:r w:rsidR="00855D64">
        <w:rPr>
          <w:rFonts w:ascii="Arial" w:hAnsi="Arial" w:cs="Arial"/>
        </w:rPr>
        <w:t xml:space="preserve">siehe hierzu den Kurvenverlauf in </w:t>
      </w:r>
      <w:r w:rsidR="00855D64" w:rsidRPr="0009531E">
        <w:rPr>
          <w:rFonts w:ascii="Arial" w:hAnsi="Arial" w:cs="Arial"/>
          <w:color w:val="FF66FF"/>
        </w:rPr>
        <w:t>Abbildung 2.3-4</w:t>
      </w:r>
      <w:r w:rsidR="00E16C5B">
        <w:rPr>
          <w:rFonts w:ascii="Arial" w:hAnsi="Arial" w:cs="Arial"/>
        </w:rPr>
        <w:t>. Am Ende des Prozesses (7) werden die neuen Denk- und Verhaltensweisen völlig integriert, als selbstverständlich erachtet und weitgehend unbewusst vollzogen und die Mitarbeiter werden sich fragen:  Warum haben wir das ei</w:t>
      </w:r>
      <w:r w:rsidR="0036072C">
        <w:rPr>
          <w:rFonts w:ascii="Arial" w:hAnsi="Arial" w:cs="Arial"/>
        </w:rPr>
        <w:t>gentlich jemals anders gemacht?.</w:t>
      </w:r>
    </w:p>
    <w:p w:rsidR="005F3660" w:rsidRPr="00196F62" w:rsidRDefault="005F3660" w:rsidP="00383286">
      <w:pPr>
        <w:rPr>
          <w:rFonts w:ascii="Arial" w:hAnsi="Arial" w:cs="Arial"/>
          <w:sz w:val="20"/>
          <w:szCs w:val="20"/>
        </w:rPr>
      </w:pPr>
    </w:p>
    <w:p w:rsidR="0098532B" w:rsidRDefault="00424202" w:rsidP="00383286">
      <w:pPr>
        <w:rPr>
          <w:rFonts w:ascii="Arial" w:hAnsi="Arial" w:cs="Arial"/>
        </w:rPr>
      </w:pPr>
      <w:r>
        <w:rPr>
          <w:rFonts w:ascii="Arial" w:hAnsi="Arial" w:cs="Arial"/>
        </w:rPr>
        <w:t xml:space="preserve">Anhand der vorangegangenen Beschreibungen lässt sich </w:t>
      </w:r>
      <w:r w:rsidR="00A05327">
        <w:rPr>
          <w:rFonts w:ascii="Arial" w:hAnsi="Arial" w:cs="Arial"/>
        </w:rPr>
        <w:t xml:space="preserve">für das eigene Forschungsvorhaben </w:t>
      </w:r>
      <w:r>
        <w:rPr>
          <w:rFonts w:ascii="Arial" w:hAnsi="Arial" w:cs="Arial"/>
        </w:rPr>
        <w:t>ableit</w:t>
      </w:r>
      <w:r w:rsidR="0036072C">
        <w:rPr>
          <w:rFonts w:ascii="Arial" w:hAnsi="Arial" w:cs="Arial"/>
        </w:rPr>
        <w:t>en, dass</w:t>
      </w:r>
      <w:r w:rsidR="00D82591">
        <w:rPr>
          <w:rFonts w:ascii="Arial" w:hAnsi="Arial" w:cs="Arial"/>
        </w:rPr>
        <w:t xml:space="preserve">: </w:t>
      </w:r>
      <w:r w:rsidR="00EB0E01">
        <w:rPr>
          <w:rFonts w:ascii="Arial" w:hAnsi="Arial" w:cs="Arial"/>
        </w:rPr>
        <w:t>a</w:t>
      </w:r>
      <w:r w:rsidR="0036072C">
        <w:rPr>
          <w:rFonts w:ascii="Arial" w:hAnsi="Arial" w:cs="Arial"/>
        </w:rPr>
        <w:t>nalysiert werden muss,</w:t>
      </w:r>
      <w:r>
        <w:rPr>
          <w:rFonts w:ascii="Arial" w:hAnsi="Arial" w:cs="Arial"/>
        </w:rPr>
        <w:t xml:space="preserve"> in welcher Phase sich die Betroffenen befinden; </w:t>
      </w:r>
      <w:r w:rsidR="00EB0E01">
        <w:rPr>
          <w:rFonts w:ascii="Arial" w:hAnsi="Arial" w:cs="Arial"/>
        </w:rPr>
        <w:t>j</w:t>
      </w:r>
      <w:r>
        <w:rPr>
          <w:rFonts w:ascii="Arial" w:hAnsi="Arial" w:cs="Arial"/>
        </w:rPr>
        <w:t>e schneller die betroffenen Mitarbeiter die einzelnen Phasen durchlaufe</w:t>
      </w:r>
      <w:r w:rsidR="0036072C">
        <w:rPr>
          <w:rFonts w:ascii="Arial" w:hAnsi="Arial" w:cs="Arial"/>
        </w:rPr>
        <w:t>n</w:t>
      </w:r>
      <w:r>
        <w:rPr>
          <w:rFonts w:ascii="Arial" w:hAnsi="Arial" w:cs="Arial"/>
        </w:rPr>
        <w:t>, desto geringer sind die Produktivitäts- und Leistungsverluste</w:t>
      </w:r>
      <w:r w:rsidR="00022939">
        <w:rPr>
          <w:rStyle w:val="Funotenzeichen"/>
          <w:rFonts w:ascii="Arial" w:hAnsi="Arial" w:cs="Arial"/>
        </w:rPr>
        <w:footnoteReference w:id="66"/>
      </w:r>
      <w:r>
        <w:rPr>
          <w:rFonts w:ascii="Arial" w:hAnsi="Arial" w:cs="Arial"/>
        </w:rPr>
        <w:t xml:space="preserve"> </w:t>
      </w:r>
      <w:r>
        <w:rPr>
          <w:rFonts w:ascii="Arial" w:hAnsi="Arial" w:cs="Arial"/>
        </w:rPr>
        <w:lastRenderedPageBreak/>
        <w:t xml:space="preserve">und es lässt sich vermuten, dass die Geschwindigkeit mit der die einzelnen Phasen durchlaufen werden, erheblich von </w:t>
      </w:r>
      <w:r w:rsidR="0036072C">
        <w:rPr>
          <w:rFonts w:ascii="Arial" w:hAnsi="Arial" w:cs="Arial"/>
        </w:rPr>
        <w:t>der</w:t>
      </w:r>
      <w:r>
        <w:rPr>
          <w:rFonts w:ascii="Arial" w:hAnsi="Arial" w:cs="Arial"/>
        </w:rPr>
        <w:t xml:space="preserve"> </w:t>
      </w:r>
      <w:r w:rsidR="0036072C">
        <w:rPr>
          <w:rFonts w:ascii="Arial" w:hAnsi="Arial" w:cs="Arial"/>
        </w:rPr>
        <w:t xml:space="preserve">Qualität der </w:t>
      </w:r>
      <w:r>
        <w:rPr>
          <w:rFonts w:ascii="Arial" w:hAnsi="Arial" w:cs="Arial"/>
        </w:rPr>
        <w:t xml:space="preserve">Einbindung, </w:t>
      </w:r>
      <w:r w:rsidR="0036072C">
        <w:rPr>
          <w:rFonts w:ascii="Arial" w:hAnsi="Arial" w:cs="Arial"/>
        </w:rPr>
        <w:t>dem Führungs</w:t>
      </w:r>
      <w:r w:rsidR="007D4867">
        <w:rPr>
          <w:rFonts w:ascii="Arial" w:hAnsi="Arial" w:cs="Arial"/>
        </w:rPr>
        <w:t>-</w:t>
      </w:r>
      <w:r w:rsidR="0036072C">
        <w:rPr>
          <w:rFonts w:ascii="Arial" w:hAnsi="Arial" w:cs="Arial"/>
        </w:rPr>
        <w:t xml:space="preserve">verhalten und </w:t>
      </w:r>
      <w:r>
        <w:rPr>
          <w:rFonts w:ascii="Arial" w:hAnsi="Arial" w:cs="Arial"/>
        </w:rPr>
        <w:t xml:space="preserve">der Kommunikation </w:t>
      </w:r>
      <w:r w:rsidR="0036072C">
        <w:rPr>
          <w:rFonts w:ascii="Arial" w:hAnsi="Arial" w:cs="Arial"/>
        </w:rPr>
        <w:t xml:space="preserve">mit den Betroffenen von Veränderungsprozessen </w:t>
      </w:r>
      <w:r>
        <w:rPr>
          <w:rFonts w:ascii="Arial" w:hAnsi="Arial" w:cs="Arial"/>
        </w:rPr>
        <w:t>abhängt</w:t>
      </w:r>
      <w:r w:rsidR="007D4867">
        <w:rPr>
          <w:rFonts w:ascii="Arial" w:hAnsi="Arial" w:cs="Arial"/>
        </w:rPr>
        <w:t>. Die Aus</w:t>
      </w:r>
      <w:r w:rsidR="00B01060">
        <w:rPr>
          <w:rFonts w:ascii="Arial" w:hAnsi="Arial" w:cs="Arial"/>
        </w:rPr>
        <w:t>führungen</w:t>
      </w:r>
      <w:r w:rsidR="007D4867">
        <w:rPr>
          <w:rFonts w:ascii="Arial" w:hAnsi="Arial" w:cs="Arial"/>
        </w:rPr>
        <w:t xml:space="preserve"> von </w:t>
      </w:r>
      <w:r w:rsidR="0098532B" w:rsidRPr="0098532B">
        <w:rPr>
          <w:rFonts w:ascii="Arial" w:hAnsi="Arial" w:cs="Arial"/>
          <w:color w:val="FF33CC"/>
        </w:rPr>
        <w:t xml:space="preserve">Inversini (2005, S. </w:t>
      </w:r>
      <w:r w:rsidR="0098532B">
        <w:rPr>
          <w:rFonts w:ascii="Arial" w:hAnsi="Arial" w:cs="Arial"/>
          <w:color w:val="FF33CC"/>
        </w:rPr>
        <w:t xml:space="preserve">82-83) </w:t>
      </w:r>
      <w:r w:rsidR="007D4867">
        <w:rPr>
          <w:rFonts w:ascii="Arial" w:hAnsi="Arial" w:cs="Arial"/>
        </w:rPr>
        <w:t>ergänzen</w:t>
      </w:r>
      <w:r w:rsidR="00EC42A5">
        <w:rPr>
          <w:rFonts w:ascii="Arial" w:hAnsi="Arial" w:cs="Arial"/>
        </w:rPr>
        <w:t>:</w:t>
      </w:r>
      <w:r w:rsidR="0098532B">
        <w:rPr>
          <w:rFonts w:ascii="Arial" w:hAnsi="Arial" w:cs="Arial"/>
        </w:rPr>
        <w:t xml:space="preserve"> </w:t>
      </w:r>
      <w:r w:rsidR="0098532B" w:rsidRPr="00EC42A5">
        <w:rPr>
          <w:rFonts w:ascii="Arial" w:hAnsi="Arial" w:cs="Arial"/>
          <w:i/>
        </w:rPr>
        <w:t>„Das Wider</w:t>
      </w:r>
      <w:r w:rsidR="00C07C20">
        <w:rPr>
          <w:rFonts w:ascii="Arial" w:hAnsi="Arial" w:cs="Arial"/>
          <w:i/>
        </w:rPr>
        <w:t>-</w:t>
      </w:r>
      <w:r w:rsidR="0098532B" w:rsidRPr="00EC42A5">
        <w:rPr>
          <w:rFonts w:ascii="Arial" w:hAnsi="Arial" w:cs="Arial"/>
          <w:i/>
        </w:rPr>
        <w:t>standspoten</w:t>
      </w:r>
      <w:r w:rsidR="00EC42A5" w:rsidRPr="00EC42A5">
        <w:rPr>
          <w:rFonts w:ascii="Arial" w:hAnsi="Arial" w:cs="Arial"/>
          <w:i/>
        </w:rPr>
        <w:t>tial</w:t>
      </w:r>
      <w:r w:rsidR="0098532B" w:rsidRPr="00EC42A5">
        <w:rPr>
          <w:rFonts w:ascii="Arial" w:hAnsi="Arial" w:cs="Arial"/>
          <w:i/>
        </w:rPr>
        <w:t xml:space="preserve"> kann umso höher erwartet werden</w:t>
      </w:r>
      <w:r w:rsidR="00EC42A5" w:rsidRPr="00EC42A5">
        <w:rPr>
          <w:rFonts w:ascii="Arial" w:hAnsi="Arial" w:cs="Arial"/>
          <w:i/>
        </w:rPr>
        <w:t>,</w:t>
      </w:r>
      <w:r w:rsidR="0098532B" w:rsidRPr="00EC42A5">
        <w:rPr>
          <w:rFonts w:ascii="Arial" w:hAnsi="Arial" w:cs="Arial"/>
          <w:i/>
        </w:rPr>
        <w:t xml:space="preserve"> je ernsthafter die persönliche Situation gefährdet scheint und je kürzer die Vorbereitungszeit ausfällt, um sich auf die Veränderung einzustellen</w:t>
      </w:r>
      <w:r w:rsidR="00EC42A5" w:rsidRPr="00EC42A5">
        <w:rPr>
          <w:rFonts w:ascii="Arial" w:hAnsi="Arial" w:cs="Arial"/>
          <w:i/>
        </w:rPr>
        <w:t>“</w:t>
      </w:r>
      <w:r w:rsidR="00EC42A5">
        <w:rPr>
          <w:rFonts w:ascii="Arial" w:hAnsi="Arial" w:cs="Arial"/>
        </w:rPr>
        <w:t xml:space="preserve">. Inversini verweist auf </w:t>
      </w:r>
      <w:r w:rsidR="00B01060">
        <w:rPr>
          <w:rFonts w:ascii="Arial" w:hAnsi="Arial" w:cs="Arial"/>
        </w:rPr>
        <w:t xml:space="preserve">die </w:t>
      </w:r>
      <w:r w:rsidR="00EC42A5">
        <w:rPr>
          <w:rFonts w:ascii="Arial" w:hAnsi="Arial" w:cs="Arial"/>
        </w:rPr>
        <w:t>Aussage</w:t>
      </w:r>
      <w:r w:rsidR="00C07C20">
        <w:rPr>
          <w:rFonts w:ascii="Arial" w:hAnsi="Arial" w:cs="Arial"/>
        </w:rPr>
        <w:t>n</w:t>
      </w:r>
      <w:r w:rsidR="00EC42A5">
        <w:rPr>
          <w:rFonts w:ascii="Arial" w:hAnsi="Arial" w:cs="Arial"/>
        </w:rPr>
        <w:t xml:space="preserve"> von </w:t>
      </w:r>
      <w:r w:rsidR="00EC42A5" w:rsidRPr="00EC42A5">
        <w:rPr>
          <w:rFonts w:ascii="Arial" w:hAnsi="Arial" w:cs="Arial"/>
          <w:color w:val="FF33CC"/>
        </w:rPr>
        <w:t>Doppler und Lauterburg (2008, S.  8</w:t>
      </w:r>
      <w:r w:rsidR="009D51BA">
        <w:rPr>
          <w:rFonts w:ascii="Arial" w:hAnsi="Arial" w:cs="Arial"/>
          <w:color w:val="FF33CC"/>
        </w:rPr>
        <w:t>2</w:t>
      </w:r>
      <w:r w:rsidR="00EC42A5" w:rsidRPr="00EC42A5">
        <w:rPr>
          <w:rFonts w:ascii="Arial" w:hAnsi="Arial" w:cs="Arial"/>
          <w:color w:val="FF33CC"/>
        </w:rPr>
        <w:t>)</w:t>
      </w:r>
      <w:r w:rsidR="00C07C20">
        <w:rPr>
          <w:rFonts w:ascii="Arial" w:hAnsi="Arial" w:cs="Arial"/>
          <w:color w:val="FF33CC"/>
        </w:rPr>
        <w:t>,</w:t>
      </w:r>
      <w:r w:rsidR="00EC42A5">
        <w:rPr>
          <w:rFonts w:ascii="Arial" w:hAnsi="Arial" w:cs="Arial"/>
        </w:rPr>
        <w:t xml:space="preserve"> die in d</w:t>
      </w:r>
      <w:r w:rsidR="009D51BA">
        <w:rPr>
          <w:rFonts w:ascii="Arial" w:hAnsi="Arial" w:cs="Arial"/>
        </w:rPr>
        <w:t>em</w:t>
      </w:r>
      <w:r w:rsidR="00EC42A5">
        <w:rPr>
          <w:rFonts w:ascii="Arial" w:hAnsi="Arial" w:cs="Arial"/>
        </w:rPr>
        <w:t xml:space="preserve"> Zusammenhang </w:t>
      </w:r>
      <w:r w:rsidR="009D51BA">
        <w:rPr>
          <w:rFonts w:ascii="Arial" w:hAnsi="Arial" w:cs="Arial"/>
        </w:rPr>
        <w:t>der Kürze der Vorbereitungs</w:t>
      </w:r>
      <w:r w:rsidR="00C07C20">
        <w:rPr>
          <w:rFonts w:ascii="Arial" w:hAnsi="Arial" w:cs="Arial"/>
        </w:rPr>
        <w:t>-</w:t>
      </w:r>
      <w:r w:rsidR="009D51BA">
        <w:rPr>
          <w:rFonts w:ascii="Arial" w:hAnsi="Arial" w:cs="Arial"/>
        </w:rPr>
        <w:t xml:space="preserve">zeit, von »Kaltstarts« sprechen, </w:t>
      </w:r>
      <w:r w:rsidR="009D51BA" w:rsidRPr="006017E5">
        <w:rPr>
          <w:rFonts w:ascii="Arial" w:hAnsi="Arial" w:cs="Arial"/>
          <w:i/>
        </w:rPr>
        <w:t>„[…</w:t>
      </w:r>
      <w:r w:rsidR="00C07C20">
        <w:rPr>
          <w:rFonts w:ascii="Arial" w:hAnsi="Arial" w:cs="Arial"/>
          <w:i/>
        </w:rPr>
        <w:t>] die es den Menschen verun</w:t>
      </w:r>
      <w:r w:rsidR="009D51BA" w:rsidRPr="006017E5">
        <w:rPr>
          <w:rFonts w:ascii="Arial" w:hAnsi="Arial" w:cs="Arial"/>
          <w:i/>
        </w:rPr>
        <w:t>möglichten, den Sinn der Veränderung einzusehen</w:t>
      </w:r>
      <w:r w:rsidR="006017E5" w:rsidRPr="006017E5">
        <w:rPr>
          <w:rFonts w:ascii="Arial" w:hAnsi="Arial" w:cs="Arial"/>
          <w:i/>
        </w:rPr>
        <w:t>“</w:t>
      </w:r>
      <w:r w:rsidR="006017E5">
        <w:rPr>
          <w:rFonts w:ascii="Arial" w:hAnsi="Arial" w:cs="Arial"/>
        </w:rPr>
        <w:t xml:space="preserve"> und Widerstände</w:t>
      </w:r>
      <w:r w:rsidR="009D51BA">
        <w:rPr>
          <w:rFonts w:ascii="Arial" w:hAnsi="Arial" w:cs="Arial"/>
        </w:rPr>
        <w:t xml:space="preserve"> </w:t>
      </w:r>
      <w:r w:rsidR="00AA1E4B">
        <w:rPr>
          <w:rFonts w:ascii="Arial" w:hAnsi="Arial" w:cs="Arial"/>
        </w:rPr>
        <w:t xml:space="preserve">müssen daher </w:t>
      </w:r>
      <w:r w:rsidR="009D51BA">
        <w:rPr>
          <w:rFonts w:ascii="Arial" w:hAnsi="Arial" w:cs="Arial"/>
        </w:rPr>
        <w:t>als natürliche Reaktion und natürlicher Mechanismus zum Schutz des bedrohten Sinnzusammen</w:t>
      </w:r>
      <w:r w:rsidR="00AA1E4B">
        <w:rPr>
          <w:rFonts w:ascii="Arial" w:hAnsi="Arial" w:cs="Arial"/>
        </w:rPr>
        <w:t xml:space="preserve">- </w:t>
      </w:r>
      <w:r w:rsidR="009D51BA">
        <w:rPr>
          <w:rFonts w:ascii="Arial" w:hAnsi="Arial" w:cs="Arial"/>
        </w:rPr>
        <w:t>hangs</w:t>
      </w:r>
      <w:r w:rsidR="006017E5">
        <w:rPr>
          <w:rFonts w:ascii="Arial" w:hAnsi="Arial" w:cs="Arial"/>
        </w:rPr>
        <w:t xml:space="preserve"> betrachte</w:t>
      </w:r>
      <w:r w:rsidR="00622B8D">
        <w:rPr>
          <w:rFonts w:ascii="Arial" w:hAnsi="Arial" w:cs="Arial"/>
        </w:rPr>
        <w:t>t</w:t>
      </w:r>
      <w:r w:rsidR="00AA1E4B">
        <w:rPr>
          <w:rFonts w:ascii="Arial" w:hAnsi="Arial" w:cs="Arial"/>
        </w:rPr>
        <w:t xml:space="preserve"> werden.</w:t>
      </w:r>
      <w:r w:rsidR="009D51BA">
        <w:rPr>
          <w:rFonts w:ascii="Arial" w:hAnsi="Arial" w:cs="Arial"/>
        </w:rPr>
        <w:t xml:space="preserve"> </w:t>
      </w:r>
    </w:p>
    <w:p w:rsidR="000624AF" w:rsidRPr="00407DFD" w:rsidRDefault="000624AF" w:rsidP="00957D1C">
      <w:pPr>
        <w:rPr>
          <w:rFonts w:ascii="Arial" w:hAnsi="Arial" w:cs="Arial"/>
          <w:sz w:val="20"/>
          <w:szCs w:val="20"/>
        </w:rPr>
      </w:pPr>
    </w:p>
    <w:p w:rsidR="006017E5" w:rsidRPr="00AB5787" w:rsidRDefault="006017E5" w:rsidP="00957D1C">
      <w:pPr>
        <w:rPr>
          <w:rFonts w:ascii="Arial" w:hAnsi="Arial" w:cs="Arial"/>
          <w:sz w:val="20"/>
          <w:szCs w:val="20"/>
          <w:lang w:val="de-DE"/>
        </w:rPr>
      </w:pPr>
    </w:p>
    <w:p w:rsidR="003926C0" w:rsidRDefault="003926C0" w:rsidP="003926C0">
      <w:pPr>
        <w:pStyle w:val="Listenabsatz"/>
        <w:numPr>
          <w:ilvl w:val="3"/>
          <w:numId w:val="5"/>
        </w:numPr>
        <w:ind w:left="1134" w:hanging="1134"/>
        <w:rPr>
          <w:rFonts w:ascii="Arial" w:hAnsi="Arial" w:cs="Arial"/>
          <w:lang w:val="de-DE"/>
        </w:rPr>
      </w:pPr>
      <w:r>
        <w:rPr>
          <w:rFonts w:ascii="Arial" w:hAnsi="Arial" w:cs="Arial"/>
          <w:lang w:val="de-DE"/>
        </w:rPr>
        <w:t>Akzeptanzbereitschaft für die Veränderung</w:t>
      </w:r>
    </w:p>
    <w:p w:rsidR="007B256E" w:rsidRPr="00047E86" w:rsidRDefault="007B256E" w:rsidP="007B256E">
      <w:pPr>
        <w:rPr>
          <w:rFonts w:ascii="Arial" w:hAnsi="Arial" w:cs="Arial"/>
          <w:sz w:val="16"/>
          <w:szCs w:val="16"/>
          <w:lang w:val="de-DE"/>
        </w:rPr>
      </w:pPr>
    </w:p>
    <w:p w:rsidR="007B256E" w:rsidRDefault="007B256E" w:rsidP="007B256E">
      <w:pPr>
        <w:ind w:left="3545" w:firstLine="709"/>
        <w:jc w:val="center"/>
        <w:rPr>
          <w:rFonts w:ascii="Arial" w:eastAsia="Batang" w:hAnsi="Arial" w:cs="Arial"/>
          <w:i/>
          <w:sz w:val="20"/>
          <w:szCs w:val="20"/>
        </w:rPr>
      </w:pPr>
      <w:r>
        <w:rPr>
          <w:rFonts w:ascii="Arial" w:eastAsia="Batang" w:hAnsi="Arial" w:cs="Arial"/>
          <w:i/>
          <w:sz w:val="20"/>
          <w:szCs w:val="20"/>
        </w:rPr>
        <w:t xml:space="preserve">„Merkwürdig, dass das </w:t>
      </w:r>
      <w:r w:rsidR="006320B3">
        <w:rPr>
          <w:rFonts w:ascii="Arial" w:eastAsia="Batang" w:hAnsi="Arial" w:cs="Arial"/>
          <w:i/>
          <w:sz w:val="20"/>
          <w:szCs w:val="20"/>
        </w:rPr>
        <w:t>H</w:t>
      </w:r>
      <w:r>
        <w:rPr>
          <w:rFonts w:ascii="Arial" w:eastAsia="Batang" w:hAnsi="Arial" w:cs="Arial"/>
          <w:i/>
          <w:sz w:val="20"/>
          <w:szCs w:val="20"/>
        </w:rPr>
        <w:t xml:space="preserve">eute und die </w:t>
      </w:r>
    </w:p>
    <w:p w:rsidR="007B256E" w:rsidRDefault="007B256E" w:rsidP="007B256E">
      <w:pPr>
        <w:ind w:left="3545" w:firstLine="709"/>
        <w:jc w:val="center"/>
        <w:rPr>
          <w:rFonts w:ascii="Arial" w:eastAsia="Batang" w:hAnsi="Arial" w:cs="Arial"/>
          <w:i/>
          <w:sz w:val="20"/>
          <w:szCs w:val="20"/>
        </w:rPr>
      </w:pPr>
      <w:r>
        <w:rPr>
          <w:rFonts w:ascii="Arial" w:eastAsia="Batang" w:hAnsi="Arial" w:cs="Arial"/>
          <w:i/>
          <w:sz w:val="20"/>
          <w:szCs w:val="20"/>
        </w:rPr>
        <w:t>einhergehende Veränderung,</w:t>
      </w:r>
    </w:p>
    <w:p w:rsidR="007B256E" w:rsidRDefault="007B256E" w:rsidP="007B256E">
      <w:pPr>
        <w:ind w:left="3545" w:firstLine="709"/>
        <w:jc w:val="center"/>
        <w:rPr>
          <w:rFonts w:ascii="Arial" w:eastAsia="Batang" w:hAnsi="Arial" w:cs="Arial"/>
          <w:i/>
          <w:sz w:val="20"/>
          <w:szCs w:val="20"/>
        </w:rPr>
      </w:pPr>
      <w:r>
        <w:rPr>
          <w:rFonts w:ascii="Arial" w:eastAsia="Batang" w:hAnsi="Arial" w:cs="Arial"/>
          <w:i/>
          <w:sz w:val="20"/>
          <w:szCs w:val="20"/>
        </w:rPr>
        <w:t xml:space="preserve"> einmal die gute alte Zeit von </w:t>
      </w:r>
      <w:r w:rsidR="006320B3">
        <w:rPr>
          <w:rFonts w:ascii="Arial" w:eastAsia="Batang" w:hAnsi="Arial" w:cs="Arial"/>
          <w:i/>
          <w:sz w:val="20"/>
          <w:szCs w:val="20"/>
        </w:rPr>
        <w:t>m</w:t>
      </w:r>
      <w:r>
        <w:rPr>
          <w:rFonts w:ascii="Arial" w:eastAsia="Batang" w:hAnsi="Arial" w:cs="Arial"/>
          <w:i/>
          <w:sz w:val="20"/>
          <w:szCs w:val="20"/>
        </w:rPr>
        <w:t>orgen sein wird“</w:t>
      </w:r>
      <w:r>
        <w:rPr>
          <w:rStyle w:val="Funotenzeichen"/>
          <w:rFonts w:ascii="Arial" w:eastAsia="Batang" w:hAnsi="Arial" w:cs="Arial"/>
          <w:i/>
          <w:sz w:val="20"/>
          <w:szCs w:val="20"/>
        </w:rPr>
        <w:footnoteReference w:id="67"/>
      </w:r>
    </w:p>
    <w:p w:rsidR="003926C0" w:rsidRPr="00407DFD" w:rsidRDefault="003926C0" w:rsidP="003926C0">
      <w:pPr>
        <w:rPr>
          <w:rFonts w:ascii="Arial" w:hAnsi="Arial" w:cs="Arial"/>
          <w:sz w:val="16"/>
          <w:szCs w:val="16"/>
          <w:lang w:val="de-DE"/>
        </w:rPr>
      </w:pPr>
    </w:p>
    <w:p w:rsidR="00424584" w:rsidRDefault="00424584" w:rsidP="00424584">
      <w:pPr>
        <w:rPr>
          <w:rFonts w:ascii="Arial" w:hAnsi="Arial" w:cs="Arial"/>
        </w:rPr>
      </w:pPr>
      <w:r>
        <w:rPr>
          <w:rFonts w:ascii="Arial" w:hAnsi="Arial" w:cs="Arial"/>
        </w:rPr>
        <w:t xml:space="preserve">Ungeachtet den nachvollziehbaren Ausführungen anderer Autoren, die </w:t>
      </w:r>
      <w:r w:rsidR="00191CD1">
        <w:rPr>
          <w:rFonts w:ascii="Arial" w:hAnsi="Arial" w:cs="Arial"/>
        </w:rPr>
        <w:t>beispiels-weise</w:t>
      </w:r>
      <w:r>
        <w:rPr>
          <w:rFonts w:ascii="Arial" w:hAnsi="Arial" w:cs="Arial"/>
        </w:rPr>
        <w:t xml:space="preserve"> die Ursachen für Widerstände nach sachbezogenen (träge Unternehmens</w:t>
      </w:r>
      <w:r w:rsidR="00191CD1">
        <w:rPr>
          <w:rFonts w:ascii="Arial" w:hAnsi="Arial" w:cs="Arial"/>
        </w:rPr>
        <w:t>-</w:t>
      </w:r>
      <w:r>
        <w:rPr>
          <w:rFonts w:ascii="Arial" w:hAnsi="Arial" w:cs="Arial"/>
        </w:rPr>
        <w:t>strukturen; defensive Unternehmensstrategien etc.) und personellen Barrieren unter</w:t>
      </w:r>
      <w:r w:rsidR="00191CD1">
        <w:rPr>
          <w:rFonts w:ascii="Arial" w:hAnsi="Arial" w:cs="Arial"/>
        </w:rPr>
        <w:t>-</w:t>
      </w:r>
      <w:r>
        <w:rPr>
          <w:rFonts w:ascii="Arial" w:hAnsi="Arial" w:cs="Arial"/>
        </w:rPr>
        <w:t xml:space="preserve">scheiden, wobei die personellen Defizite nochmals in Willens- und Wissensbarrieren oder auch Fähigkeits-, Bereitschafts- und Risikobarrieren unterteilt werden, </w:t>
      </w:r>
      <w:r w:rsidR="00CA26CB">
        <w:rPr>
          <w:rFonts w:ascii="Arial" w:hAnsi="Arial" w:cs="Arial"/>
        </w:rPr>
        <w:t xml:space="preserve">lassen Sie </w:t>
      </w:r>
      <w:r w:rsidR="007E44CB">
        <w:rPr>
          <w:rFonts w:ascii="Arial" w:hAnsi="Arial" w:cs="Arial"/>
        </w:rPr>
        <w:t>uns</w:t>
      </w:r>
      <w:r w:rsidR="007F1FF8">
        <w:rPr>
          <w:rFonts w:ascii="Arial" w:hAnsi="Arial" w:cs="Arial"/>
        </w:rPr>
        <w:t xml:space="preserve"> </w:t>
      </w:r>
      <w:r w:rsidR="007D347A">
        <w:rPr>
          <w:rFonts w:ascii="Arial" w:hAnsi="Arial" w:cs="Arial"/>
        </w:rPr>
        <w:t>eine</w:t>
      </w:r>
      <w:r>
        <w:rPr>
          <w:rFonts w:ascii="Arial" w:hAnsi="Arial" w:cs="Arial"/>
        </w:rPr>
        <w:t xml:space="preserve"> Verteilungsaufnahme von </w:t>
      </w:r>
      <w:r>
        <w:rPr>
          <w:rFonts w:ascii="Arial" w:hAnsi="Arial" w:cs="Arial"/>
          <w:color w:val="FF00FF"/>
        </w:rPr>
        <w:t>Vahs (2007, S. 295)</w:t>
      </w:r>
      <w:r>
        <w:rPr>
          <w:rFonts w:ascii="Arial" w:hAnsi="Arial" w:cs="Arial"/>
        </w:rPr>
        <w:t xml:space="preserve"> sehen, der als Haupt</w:t>
      </w:r>
      <w:r w:rsidR="00047E86">
        <w:rPr>
          <w:rFonts w:ascii="Arial" w:hAnsi="Arial" w:cs="Arial"/>
        </w:rPr>
        <w:t>-</w:t>
      </w:r>
      <w:r>
        <w:rPr>
          <w:rFonts w:ascii="Arial" w:hAnsi="Arial" w:cs="Arial"/>
        </w:rPr>
        <w:t>gründe für den Widerstand gegen Veränderungen: Persönliche Vorbehalte (34%); mangelnde Kommunikation (31%); fehlendes Vertrauen (27%) und fehlend</w:t>
      </w:r>
      <w:r w:rsidR="00F87D65">
        <w:rPr>
          <w:rFonts w:ascii="Arial" w:hAnsi="Arial" w:cs="Arial"/>
        </w:rPr>
        <w:t>e</w:t>
      </w:r>
      <w:r>
        <w:rPr>
          <w:rFonts w:ascii="Arial" w:hAnsi="Arial" w:cs="Arial"/>
        </w:rPr>
        <w:t xml:space="preserve"> Motivation (8%)</w:t>
      </w:r>
      <w:r w:rsidR="00B05FE3">
        <w:rPr>
          <w:rFonts w:ascii="Arial" w:hAnsi="Arial" w:cs="Arial"/>
        </w:rPr>
        <w:t xml:space="preserve"> </w:t>
      </w:r>
      <w:r w:rsidR="00CA26CB">
        <w:rPr>
          <w:rFonts w:ascii="Arial" w:hAnsi="Arial" w:cs="Arial"/>
        </w:rPr>
        <w:t>nennt.</w:t>
      </w:r>
      <w:r w:rsidR="007D347A">
        <w:rPr>
          <w:rFonts w:ascii="Arial" w:hAnsi="Arial" w:cs="Arial"/>
        </w:rPr>
        <w:t xml:space="preserve"> </w:t>
      </w:r>
      <w:r w:rsidR="00FB480C">
        <w:rPr>
          <w:rFonts w:ascii="Arial" w:hAnsi="Arial" w:cs="Arial"/>
          <w:color w:val="FF00FF"/>
          <w:lang w:val="de-DE"/>
        </w:rPr>
        <w:t xml:space="preserve">Behr und Tyll (2003, S. 5) </w:t>
      </w:r>
      <w:r w:rsidR="00D33AD7">
        <w:rPr>
          <w:rFonts w:ascii="Arial" w:hAnsi="Arial" w:cs="Arial"/>
        </w:rPr>
        <w:t>sehen</w:t>
      </w:r>
      <w:r w:rsidR="00FB480C">
        <w:rPr>
          <w:rFonts w:ascii="Arial" w:hAnsi="Arial" w:cs="Arial"/>
        </w:rPr>
        <w:t xml:space="preserve"> als </w:t>
      </w:r>
      <w:r w:rsidR="00D33AD7">
        <w:rPr>
          <w:rFonts w:ascii="Arial" w:hAnsi="Arial" w:cs="Arial"/>
        </w:rPr>
        <w:t>vordergründige Ursachen für den Widerstand</w:t>
      </w:r>
      <w:r w:rsidR="00FB480C">
        <w:rPr>
          <w:rFonts w:ascii="Arial" w:hAnsi="Arial" w:cs="Arial"/>
        </w:rPr>
        <w:t xml:space="preserve">: </w:t>
      </w:r>
      <w:r w:rsidR="00FB480C" w:rsidRPr="0039192C">
        <w:rPr>
          <w:rFonts w:ascii="Arial" w:hAnsi="Arial" w:cs="Arial"/>
          <w:i/>
        </w:rPr>
        <w:t>„Fehlendes Problemverständnis der Mitarbeiter (</w:t>
      </w:r>
      <w:r w:rsidR="00F82B31">
        <w:rPr>
          <w:rFonts w:ascii="Arial" w:hAnsi="Arial" w:cs="Arial"/>
          <w:i/>
        </w:rPr>
        <w:t>„</w:t>
      </w:r>
      <w:r w:rsidR="00FB480C" w:rsidRPr="0039192C">
        <w:rPr>
          <w:rFonts w:ascii="Arial" w:hAnsi="Arial" w:cs="Arial"/>
          <w:i/>
        </w:rPr>
        <w:t>Veränderungen sind doch gar nicht nötig, es läuft doch alles gut</w:t>
      </w:r>
      <w:r w:rsidR="00F82B31">
        <w:rPr>
          <w:rFonts w:ascii="Arial" w:hAnsi="Arial" w:cs="Arial"/>
          <w:i/>
        </w:rPr>
        <w:t>“</w:t>
      </w:r>
      <w:r w:rsidR="00FB480C" w:rsidRPr="0039192C">
        <w:rPr>
          <w:rFonts w:ascii="Arial" w:hAnsi="Arial" w:cs="Arial"/>
          <w:i/>
        </w:rPr>
        <w:t xml:space="preserve">); Mangelhafte Kommunikation (und dadurch unzureichende Information der Mitarbeiter </w:t>
      </w:r>
      <w:r w:rsidR="00F82B31">
        <w:rPr>
          <w:rFonts w:ascii="Arial" w:hAnsi="Arial" w:cs="Arial"/>
          <w:i/>
        </w:rPr>
        <w:t xml:space="preserve">über </w:t>
      </w:r>
      <w:r w:rsidR="00FB480C" w:rsidRPr="0039192C">
        <w:rPr>
          <w:rFonts w:ascii="Arial" w:hAnsi="Arial" w:cs="Arial"/>
          <w:i/>
        </w:rPr>
        <w:t>den Wandel); Fehlendes Vertrauen in die Führungskräfte und die Geschäftsleitung (z.B. unglaubwürdige Äußerungen, fehlende Sympathie); Keine aktive Beteiligung der Mitarbeiter am Wandel</w:t>
      </w:r>
      <w:r w:rsidR="00F82B31">
        <w:rPr>
          <w:rFonts w:ascii="Arial" w:hAnsi="Arial" w:cs="Arial"/>
          <w:i/>
        </w:rPr>
        <w:t xml:space="preserve"> (</w:t>
      </w:r>
      <w:r w:rsidR="00FB480C" w:rsidRPr="0039192C">
        <w:rPr>
          <w:rFonts w:ascii="Arial" w:hAnsi="Arial" w:cs="Arial"/>
          <w:i/>
        </w:rPr>
        <w:t>Mitarbeiter ist nur passiver Beobachter); Angst der Mitarbeiter vor zusätzlicher Arbeit; Angst vor persönlicher De</w:t>
      </w:r>
      <w:r w:rsidR="0039192C" w:rsidRPr="0039192C">
        <w:rPr>
          <w:rFonts w:ascii="Arial" w:hAnsi="Arial" w:cs="Arial"/>
          <w:i/>
        </w:rPr>
        <w:t>q</w:t>
      </w:r>
      <w:r w:rsidR="00FB480C" w:rsidRPr="0039192C">
        <w:rPr>
          <w:rFonts w:ascii="Arial" w:hAnsi="Arial" w:cs="Arial"/>
          <w:i/>
        </w:rPr>
        <w:t>ualifizierung (z.B. Prestigeverlust, Verlust an Kompetenz</w:t>
      </w:r>
      <w:r w:rsidR="00F82B31">
        <w:rPr>
          <w:rFonts w:ascii="Arial" w:hAnsi="Arial" w:cs="Arial"/>
          <w:i/>
        </w:rPr>
        <w:t>en</w:t>
      </w:r>
      <w:r w:rsidR="00FB480C" w:rsidRPr="0039192C">
        <w:rPr>
          <w:rFonts w:ascii="Arial" w:hAnsi="Arial" w:cs="Arial"/>
          <w:i/>
        </w:rPr>
        <w:t>, Einkommenseinbu</w:t>
      </w:r>
      <w:r w:rsidR="0039192C" w:rsidRPr="0039192C">
        <w:rPr>
          <w:rFonts w:ascii="Arial" w:hAnsi="Arial" w:cs="Arial"/>
          <w:i/>
        </w:rPr>
        <w:t>ß</w:t>
      </w:r>
      <w:r w:rsidR="00FB480C" w:rsidRPr="0039192C">
        <w:rPr>
          <w:rFonts w:ascii="Arial" w:hAnsi="Arial" w:cs="Arial"/>
          <w:i/>
        </w:rPr>
        <w:t xml:space="preserve">en); </w:t>
      </w:r>
      <w:r w:rsidR="0039192C" w:rsidRPr="0039192C">
        <w:rPr>
          <w:rFonts w:ascii="Arial" w:hAnsi="Arial" w:cs="Arial"/>
          <w:i/>
        </w:rPr>
        <w:t xml:space="preserve">Zielkonflikte (die neuen Unternehmensziele decken sich nicht mit den </w:t>
      </w:r>
      <w:r w:rsidR="00D10674">
        <w:rPr>
          <w:rFonts w:ascii="Arial" w:hAnsi="Arial" w:cs="Arial"/>
          <w:i/>
        </w:rPr>
        <w:t>M</w:t>
      </w:r>
      <w:r w:rsidR="0039192C" w:rsidRPr="0039192C">
        <w:rPr>
          <w:rFonts w:ascii="Arial" w:hAnsi="Arial" w:cs="Arial"/>
          <w:i/>
        </w:rPr>
        <w:t>itarbeiterzielen</w:t>
      </w:r>
      <w:r w:rsidR="0039192C">
        <w:rPr>
          <w:rFonts w:ascii="Arial" w:hAnsi="Arial" w:cs="Arial"/>
          <w:i/>
        </w:rPr>
        <w:t>“</w:t>
      </w:r>
      <w:r w:rsidR="0039192C">
        <w:rPr>
          <w:rFonts w:ascii="Arial" w:hAnsi="Arial" w:cs="Arial"/>
        </w:rPr>
        <w:t>.</w:t>
      </w:r>
      <w:r w:rsidR="00C84026">
        <w:rPr>
          <w:rFonts w:ascii="Arial" w:hAnsi="Arial" w:cs="Arial"/>
        </w:rPr>
        <w:t xml:space="preserve"> </w:t>
      </w:r>
      <w:r w:rsidR="003C6630">
        <w:rPr>
          <w:rFonts w:ascii="Arial" w:hAnsi="Arial" w:cs="Arial"/>
        </w:rPr>
        <w:t>In Abhängigkeit de</w:t>
      </w:r>
      <w:r w:rsidR="00947854">
        <w:rPr>
          <w:rFonts w:ascii="Arial" w:hAnsi="Arial" w:cs="Arial"/>
        </w:rPr>
        <w:t xml:space="preserve">r </w:t>
      </w:r>
      <w:r w:rsidR="003C6630">
        <w:rPr>
          <w:rFonts w:ascii="Arial" w:hAnsi="Arial" w:cs="Arial"/>
        </w:rPr>
        <w:t>Foku</w:t>
      </w:r>
      <w:r w:rsidR="00947854">
        <w:rPr>
          <w:rFonts w:ascii="Arial" w:hAnsi="Arial" w:cs="Arial"/>
        </w:rPr>
        <w:t>s</w:t>
      </w:r>
      <w:r w:rsidR="003C6630">
        <w:rPr>
          <w:rFonts w:ascii="Arial" w:hAnsi="Arial" w:cs="Arial"/>
        </w:rPr>
        <w:t>s</w:t>
      </w:r>
      <w:r w:rsidR="00947854">
        <w:rPr>
          <w:rFonts w:ascii="Arial" w:hAnsi="Arial" w:cs="Arial"/>
        </w:rPr>
        <w:t>ierung</w:t>
      </w:r>
      <w:r w:rsidR="003C6630">
        <w:rPr>
          <w:rFonts w:ascii="Arial" w:hAnsi="Arial" w:cs="Arial"/>
        </w:rPr>
        <w:t xml:space="preserve"> der Untersuchungen und Beschreibungen anderer Autoren lassen sich die Aufzählung</w:t>
      </w:r>
      <w:r w:rsidR="00622B8D">
        <w:rPr>
          <w:rFonts w:ascii="Arial" w:hAnsi="Arial" w:cs="Arial"/>
        </w:rPr>
        <w:t>en</w:t>
      </w:r>
      <w:r w:rsidR="003C6630">
        <w:rPr>
          <w:rFonts w:ascii="Arial" w:hAnsi="Arial" w:cs="Arial"/>
        </w:rPr>
        <w:t xml:space="preserve"> beliebig fortsetzten</w:t>
      </w:r>
      <w:r w:rsidR="00EF4637">
        <w:rPr>
          <w:rFonts w:ascii="Arial" w:hAnsi="Arial" w:cs="Arial"/>
        </w:rPr>
        <w:t>, soll</w:t>
      </w:r>
      <w:r w:rsidR="00B05FE3">
        <w:rPr>
          <w:rFonts w:ascii="Arial" w:hAnsi="Arial" w:cs="Arial"/>
        </w:rPr>
        <w:t>en</w:t>
      </w:r>
      <w:r w:rsidR="00EF4637">
        <w:rPr>
          <w:rFonts w:ascii="Arial" w:hAnsi="Arial" w:cs="Arial"/>
        </w:rPr>
        <w:t xml:space="preserve"> an dieser Stelle aber nicht weiter verfolgt werden.</w:t>
      </w:r>
      <w:r w:rsidR="00763166">
        <w:rPr>
          <w:rFonts w:ascii="Arial" w:hAnsi="Arial" w:cs="Arial"/>
        </w:rPr>
        <w:t xml:space="preserve"> </w:t>
      </w:r>
      <w:r w:rsidR="007E44CB">
        <w:rPr>
          <w:rFonts w:ascii="Arial" w:hAnsi="Arial" w:cs="Arial"/>
        </w:rPr>
        <w:t>A</w:t>
      </w:r>
      <w:r>
        <w:rPr>
          <w:rFonts w:ascii="Arial" w:hAnsi="Arial" w:cs="Arial"/>
        </w:rPr>
        <w:t>llen Publikationen gemein ist die Sichtweise</w:t>
      </w:r>
      <w:r w:rsidR="006F4D90">
        <w:rPr>
          <w:rFonts w:ascii="Arial" w:hAnsi="Arial" w:cs="Arial"/>
        </w:rPr>
        <w:t>,</w:t>
      </w:r>
      <w:r>
        <w:rPr>
          <w:rFonts w:ascii="Arial" w:hAnsi="Arial" w:cs="Arial"/>
        </w:rPr>
        <w:t xml:space="preserve"> das</w:t>
      </w:r>
      <w:r w:rsidR="006F4D90">
        <w:rPr>
          <w:rFonts w:ascii="Arial" w:hAnsi="Arial" w:cs="Arial"/>
        </w:rPr>
        <w:t>s</w:t>
      </w:r>
      <w:r>
        <w:rPr>
          <w:rFonts w:ascii="Arial" w:hAnsi="Arial" w:cs="Arial"/>
        </w:rPr>
        <w:t xml:space="preserve"> in jedem Unternehmen Faktoren existieren, die den Veränderungsprozess hemmen und</w:t>
      </w:r>
      <w:r w:rsidR="00622B8D">
        <w:rPr>
          <w:rFonts w:ascii="Arial" w:hAnsi="Arial" w:cs="Arial"/>
        </w:rPr>
        <w:t>,</w:t>
      </w:r>
      <w:r>
        <w:rPr>
          <w:rFonts w:ascii="Arial" w:hAnsi="Arial" w:cs="Arial"/>
        </w:rPr>
        <w:t xml:space="preserve"> das</w:t>
      </w:r>
      <w:r w:rsidR="00622B8D">
        <w:rPr>
          <w:rFonts w:ascii="Arial" w:hAnsi="Arial" w:cs="Arial"/>
        </w:rPr>
        <w:t>s</w:t>
      </w:r>
      <w:r>
        <w:rPr>
          <w:rFonts w:ascii="Arial" w:hAnsi="Arial" w:cs="Arial"/>
        </w:rPr>
        <w:t xml:space="preserve"> der aktive und passive Widerstand der Mitarbeiter den Erfolg der Veränderungsmaßnahme gefährdet. </w:t>
      </w:r>
      <w:r w:rsidR="00EC5D0D">
        <w:rPr>
          <w:rFonts w:ascii="Arial" w:eastAsia="Batang" w:hAnsi="Arial" w:cs="Arial"/>
        </w:rPr>
        <w:t>Vergleichen wir die im betrieblichen Umfeld ermittelten Untersuchungsergebniss</w:t>
      </w:r>
      <w:r w:rsidR="00CB42FC">
        <w:rPr>
          <w:rFonts w:ascii="Arial" w:eastAsia="Batang" w:hAnsi="Arial" w:cs="Arial"/>
        </w:rPr>
        <w:t xml:space="preserve">e </w:t>
      </w:r>
      <w:r w:rsidR="00CB42FC">
        <w:rPr>
          <w:rFonts w:ascii="Arial" w:hAnsi="Arial" w:cs="Arial"/>
          <w:color w:val="FF00FF"/>
        </w:rPr>
        <w:t>(siehe hierzu Kapitel 1)</w:t>
      </w:r>
      <w:r w:rsidR="00EC5D0D">
        <w:rPr>
          <w:rFonts w:ascii="Arial" w:eastAsia="Batang" w:hAnsi="Arial" w:cs="Arial"/>
        </w:rPr>
        <w:t xml:space="preserve">, mit den theoretischen Modellen und Beschreibungen der Fachliteratur </w:t>
      </w:r>
      <w:r w:rsidR="00CB42FC">
        <w:rPr>
          <w:rFonts w:ascii="Arial" w:eastAsia="Batang" w:hAnsi="Arial" w:cs="Arial"/>
        </w:rPr>
        <w:t xml:space="preserve">dann </w:t>
      </w:r>
      <w:r w:rsidR="00EC5D0D">
        <w:rPr>
          <w:rFonts w:ascii="Arial" w:eastAsia="Batang" w:hAnsi="Arial" w:cs="Arial"/>
        </w:rPr>
        <w:t xml:space="preserve">ist davon auszugehen, dass die  praktische Umsetzung des Change Management und hier im Besonderen die Sicht- und Verhaltensweisen der beteiligten Mitarbeiter, noch nicht vollständig </w:t>
      </w:r>
      <w:r w:rsidR="00EC5D0D">
        <w:rPr>
          <w:rFonts w:ascii="Arial" w:eastAsia="Batang" w:hAnsi="Arial" w:cs="Arial"/>
        </w:rPr>
        <w:lastRenderedPageBreak/>
        <w:t>untersucht sind und eine Forschungslücke aufzeigen.</w:t>
      </w:r>
      <w:r w:rsidR="00CB42FC">
        <w:rPr>
          <w:rFonts w:ascii="Arial" w:eastAsia="Batang" w:hAnsi="Arial" w:cs="Arial"/>
        </w:rPr>
        <w:t xml:space="preserve"> </w:t>
      </w:r>
      <w:r w:rsidR="00CA26CB">
        <w:rPr>
          <w:rFonts w:ascii="Arial" w:hAnsi="Arial" w:cs="Arial"/>
        </w:rPr>
        <w:t xml:space="preserve">Somit stellt sich für die eigene Forschung die Frage, </w:t>
      </w:r>
      <w:r w:rsidR="00CA26CB" w:rsidRPr="00465C85">
        <w:rPr>
          <w:rFonts w:ascii="Arial" w:hAnsi="Arial" w:cs="Arial"/>
          <w:i/>
        </w:rPr>
        <w:t>„Wie entsteht bei den Mitarbeiter</w:t>
      </w:r>
      <w:r w:rsidR="00E9473D">
        <w:rPr>
          <w:rFonts w:ascii="Arial" w:hAnsi="Arial" w:cs="Arial"/>
          <w:i/>
        </w:rPr>
        <w:t>n Akzeptanz für das Veränderungs</w:t>
      </w:r>
      <w:r w:rsidR="00CA26CB" w:rsidRPr="00465C85">
        <w:rPr>
          <w:rFonts w:ascii="Arial" w:hAnsi="Arial" w:cs="Arial"/>
          <w:i/>
        </w:rPr>
        <w:t>vorhaben</w:t>
      </w:r>
      <w:r w:rsidR="00E9473D">
        <w:rPr>
          <w:rFonts w:ascii="Arial" w:hAnsi="Arial" w:cs="Arial"/>
          <w:i/>
        </w:rPr>
        <w:t xml:space="preserve"> bzw. was sind die hemmenden Einfl</w:t>
      </w:r>
      <w:r w:rsidR="00426DC6">
        <w:rPr>
          <w:rFonts w:ascii="Arial" w:hAnsi="Arial" w:cs="Arial"/>
          <w:i/>
        </w:rPr>
        <w:t>ü</w:t>
      </w:r>
      <w:r w:rsidR="00E9473D">
        <w:rPr>
          <w:rFonts w:ascii="Arial" w:hAnsi="Arial" w:cs="Arial"/>
          <w:i/>
        </w:rPr>
        <w:t>sse und wie können diese positiv beeinflusst werden</w:t>
      </w:r>
      <w:r w:rsidR="00CA26CB" w:rsidRPr="00465C85">
        <w:rPr>
          <w:rFonts w:ascii="Arial" w:hAnsi="Arial" w:cs="Arial"/>
          <w:i/>
        </w:rPr>
        <w:t>?“</w:t>
      </w:r>
      <w:r w:rsidR="00CA26CB">
        <w:rPr>
          <w:rFonts w:ascii="Arial" w:hAnsi="Arial" w:cs="Arial"/>
        </w:rPr>
        <w:t xml:space="preserve">.  </w:t>
      </w:r>
    </w:p>
    <w:p w:rsidR="00CA26CB" w:rsidRPr="00407DFD" w:rsidRDefault="00CA26CB" w:rsidP="00424584">
      <w:pPr>
        <w:rPr>
          <w:rFonts w:ascii="Arial" w:hAnsi="Arial" w:cs="Arial"/>
          <w:sz w:val="20"/>
          <w:szCs w:val="20"/>
        </w:rPr>
      </w:pPr>
    </w:p>
    <w:p w:rsidR="009A16A8" w:rsidRPr="007C0680" w:rsidRDefault="00336453" w:rsidP="00424584">
      <w:pPr>
        <w:rPr>
          <w:rFonts w:ascii="Arial" w:hAnsi="Arial" w:cs="Arial"/>
        </w:rPr>
      </w:pPr>
      <w:r>
        <w:rPr>
          <w:rFonts w:ascii="Arial" w:hAnsi="Arial" w:cs="Arial"/>
        </w:rPr>
        <w:t xml:space="preserve">In </w:t>
      </w:r>
      <w:r w:rsidR="00424584">
        <w:rPr>
          <w:rFonts w:ascii="Arial" w:hAnsi="Arial" w:cs="Arial"/>
          <w:color w:val="FF00FF"/>
        </w:rPr>
        <w:t>Reiß et al. (</w:t>
      </w:r>
      <w:r w:rsidR="00C916E7">
        <w:rPr>
          <w:rFonts w:ascii="Arial" w:hAnsi="Arial" w:cs="Arial"/>
          <w:color w:val="FF00FF"/>
        </w:rPr>
        <w:t>2010, S. 21</w:t>
      </w:r>
      <w:r w:rsidR="00424584">
        <w:rPr>
          <w:rFonts w:ascii="Arial" w:hAnsi="Arial" w:cs="Arial"/>
          <w:color w:val="FF00FF"/>
        </w:rPr>
        <w:t xml:space="preserve">) </w:t>
      </w:r>
      <w:r w:rsidR="00424584">
        <w:rPr>
          <w:rFonts w:ascii="Arial" w:hAnsi="Arial" w:cs="Arial"/>
        </w:rPr>
        <w:t>finde</w:t>
      </w:r>
      <w:r w:rsidR="00F364BB">
        <w:rPr>
          <w:rFonts w:ascii="Arial" w:hAnsi="Arial" w:cs="Arial"/>
        </w:rPr>
        <w:t>t</w:t>
      </w:r>
      <w:r w:rsidR="00424584">
        <w:rPr>
          <w:rFonts w:ascii="Arial" w:hAnsi="Arial" w:cs="Arial"/>
        </w:rPr>
        <w:t xml:space="preserve"> sich eine Strukturierung der Akzeptanzfaktoren</w:t>
      </w:r>
      <w:r w:rsidR="00AB5A2E">
        <w:rPr>
          <w:rFonts w:ascii="Arial" w:hAnsi="Arial" w:cs="Arial"/>
        </w:rPr>
        <w:t>, die  nach Änderungsfähigkeit und Änderungsbereitschaft unterschieden werden</w:t>
      </w:r>
      <w:r w:rsidR="009A16A8">
        <w:rPr>
          <w:rFonts w:ascii="Arial" w:hAnsi="Arial" w:cs="Arial"/>
        </w:rPr>
        <w:t xml:space="preserve"> und den Grad der positiven Einstellung zur Veränderungen zeigen</w:t>
      </w:r>
      <w:r w:rsidR="00AB5A2E">
        <w:rPr>
          <w:rFonts w:ascii="Arial" w:hAnsi="Arial" w:cs="Arial"/>
        </w:rPr>
        <w:t xml:space="preserve">, siehe </w:t>
      </w:r>
      <w:r w:rsidR="00AB5A2E" w:rsidRPr="00855D64">
        <w:rPr>
          <w:rFonts w:ascii="Arial" w:hAnsi="Arial" w:cs="Arial"/>
          <w:color w:val="FF66FF"/>
        </w:rPr>
        <w:t>Abbildung 2.3-</w:t>
      </w:r>
      <w:r w:rsidR="00F1382C" w:rsidRPr="00855D64">
        <w:rPr>
          <w:rFonts w:ascii="Arial" w:hAnsi="Arial" w:cs="Arial"/>
          <w:color w:val="FF66FF"/>
        </w:rPr>
        <w:t>5</w:t>
      </w:r>
      <w:r w:rsidR="00AB5A2E" w:rsidRPr="00855D64">
        <w:rPr>
          <w:rFonts w:ascii="Arial" w:hAnsi="Arial" w:cs="Arial"/>
          <w:color w:val="FF66FF"/>
        </w:rPr>
        <w:t>.</w:t>
      </w:r>
      <w:r w:rsidR="00A434BB">
        <w:rPr>
          <w:rFonts w:ascii="Arial" w:hAnsi="Arial" w:cs="Arial"/>
        </w:rPr>
        <w:t xml:space="preserve"> </w:t>
      </w:r>
      <w:r w:rsidR="002619EE">
        <w:rPr>
          <w:rFonts w:ascii="Arial" w:hAnsi="Arial" w:cs="Arial"/>
          <w:color w:val="FF00FF"/>
        </w:rPr>
        <w:t>Bachmann (1997</w:t>
      </w:r>
      <w:r w:rsidR="002619EE" w:rsidRPr="002E7469">
        <w:rPr>
          <w:rFonts w:ascii="Arial" w:hAnsi="Arial" w:cs="Arial"/>
          <w:color w:val="FF00FF"/>
        </w:rPr>
        <w:t xml:space="preserve">, S. </w:t>
      </w:r>
      <w:r w:rsidR="002619EE">
        <w:rPr>
          <w:rFonts w:ascii="Arial" w:hAnsi="Arial" w:cs="Arial"/>
          <w:color w:val="FF00FF"/>
        </w:rPr>
        <w:t>4</w:t>
      </w:r>
      <w:r w:rsidR="007C0680">
        <w:rPr>
          <w:rFonts w:ascii="Arial" w:hAnsi="Arial" w:cs="Arial"/>
          <w:color w:val="FF00FF"/>
        </w:rPr>
        <w:t>8</w:t>
      </w:r>
      <w:r w:rsidR="009A16A8">
        <w:rPr>
          <w:rFonts w:ascii="Arial" w:hAnsi="Arial" w:cs="Arial"/>
          <w:color w:val="FF00FF"/>
        </w:rPr>
        <w:t>)</w:t>
      </w:r>
      <w:r w:rsidR="00A75E31">
        <w:rPr>
          <w:rFonts w:ascii="Arial" w:hAnsi="Arial" w:cs="Arial"/>
          <w:color w:val="FF00FF"/>
        </w:rPr>
        <w:t>,</w:t>
      </w:r>
      <w:r w:rsidR="00A75E31">
        <w:rPr>
          <w:rFonts w:ascii="Arial" w:hAnsi="Arial" w:cs="Arial"/>
        </w:rPr>
        <w:t xml:space="preserve"> die sich in ihren Ausführungen auf </w:t>
      </w:r>
      <w:r w:rsidR="00A75E31">
        <w:rPr>
          <w:rFonts w:ascii="Arial" w:hAnsi="Arial" w:cs="Arial"/>
          <w:color w:val="FF00FF"/>
        </w:rPr>
        <w:t>Reiß et al. (1997</w:t>
      </w:r>
      <w:r w:rsidR="00A75E31" w:rsidRPr="002E7469">
        <w:rPr>
          <w:rFonts w:ascii="Arial" w:hAnsi="Arial" w:cs="Arial"/>
          <w:color w:val="FF00FF"/>
        </w:rPr>
        <w:t xml:space="preserve">, S. </w:t>
      </w:r>
      <w:r w:rsidR="00A75E31">
        <w:rPr>
          <w:rFonts w:ascii="Arial" w:hAnsi="Arial" w:cs="Arial"/>
          <w:color w:val="FF00FF"/>
        </w:rPr>
        <w:t xml:space="preserve">93-98) </w:t>
      </w:r>
      <w:r w:rsidR="00F364BB">
        <w:rPr>
          <w:rFonts w:ascii="Arial" w:hAnsi="Arial" w:cs="Arial"/>
        </w:rPr>
        <w:t>bezieht, schreibt hierzu:</w:t>
      </w:r>
      <w:r w:rsidR="00A75E31">
        <w:rPr>
          <w:rFonts w:ascii="Arial" w:hAnsi="Arial" w:cs="Arial"/>
        </w:rPr>
        <w:t xml:space="preserve"> </w:t>
      </w:r>
      <w:r w:rsidR="00A75E31" w:rsidRPr="00A75E31">
        <w:rPr>
          <w:rFonts w:ascii="Arial" w:hAnsi="Arial" w:cs="Arial"/>
          <w:i/>
        </w:rPr>
        <w:t>„</w:t>
      </w:r>
      <w:r w:rsidR="00A75E31">
        <w:rPr>
          <w:rFonts w:ascii="Arial" w:hAnsi="Arial" w:cs="Arial"/>
          <w:i/>
        </w:rPr>
        <w:t>W</w:t>
      </w:r>
      <w:r w:rsidR="00A75E31" w:rsidRPr="00A75E31">
        <w:rPr>
          <w:rFonts w:ascii="Arial" w:hAnsi="Arial" w:cs="Arial"/>
          <w:i/>
        </w:rPr>
        <w:t>enn die Betroffenen die Veränderung kennen, damit umgehen können und sie auch wollen, wird die Akzeptanz gefördert. Durch das Sollen, wie z.B. die Übernahme bestimmter Rollen im Veränderungsprozess, wird dafür gesorgt, dass möglichst viele Betroffene die Bereitschaft zur Änderung ent</w:t>
      </w:r>
      <w:r w:rsidR="00AF1836">
        <w:rPr>
          <w:rFonts w:ascii="Arial" w:hAnsi="Arial" w:cs="Arial"/>
          <w:i/>
        </w:rPr>
        <w:t>-</w:t>
      </w:r>
      <w:r w:rsidR="00A75E31" w:rsidRPr="00A75E31">
        <w:rPr>
          <w:rFonts w:ascii="Arial" w:hAnsi="Arial" w:cs="Arial"/>
          <w:i/>
        </w:rPr>
        <w:t>wickeln, indem sie Akteure werden“.</w:t>
      </w:r>
      <w:r w:rsidR="007C0680">
        <w:rPr>
          <w:rFonts w:ascii="Arial" w:hAnsi="Arial" w:cs="Arial"/>
          <w:i/>
        </w:rPr>
        <w:t xml:space="preserve"> </w:t>
      </w:r>
      <w:r w:rsidR="007C0680">
        <w:rPr>
          <w:rFonts w:ascii="Arial" w:hAnsi="Arial" w:cs="Arial"/>
        </w:rPr>
        <w:t xml:space="preserve">In </w:t>
      </w:r>
      <w:r w:rsidR="002619EE">
        <w:rPr>
          <w:rFonts w:ascii="Arial" w:hAnsi="Arial" w:cs="Arial"/>
        </w:rPr>
        <w:t>ihren Studien zur Persönlichkeitsentwicklung</w:t>
      </w:r>
      <w:r w:rsidR="00AB5A2E">
        <w:rPr>
          <w:rFonts w:ascii="Arial" w:hAnsi="Arial" w:cs="Arial"/>
        </w:rPr>
        <w:t xml:space="preserve"> </w:t>
      </w:r>
      <w:r w:rsidR="007C0680">
        <w:rPr>
          <w:rFonts w:ascii="Arial" w:hAnsi="Arial" w:cs="Arial"/>
        </w:rPr>
        <w:t>unterscheidet Bachmann (</w:t>
      </w:r>
      <w:r w:rsidR="007C0680" w:rsidRPr="002E7469">
        <w:rPr>
          <w:rFonts w:ascii="Arial" w:hAnsi="Arial" w:cs="Arial"/>
          <w:color w:val="FF00FF"/>
        </w:rPr>
        <w:t xml:space="preserve">S. </w:t>
      </w:r>
      <w:r w:rsidR="007C0680">
        <w:rPr>
          <w:rFonts w:ascii="Arial" w:hAnsi="Arial" w:cs="Arial"/>
          <w:color w:val="FF00FF"/>
        </w:rPr>
        <w:t>48)</w:t>
      </w:r>
      <w:r w:rsidR="007C0680">
        <w:rPr>
          <w:rFonts w:ascii="Arial" w:hAnsi="Arial" w:cs="Arial"/>
        </w:rPr>
        <w:t xml:space="preserve"> </w:t>
      </w:r>
      <w:r w:rsidR="002619EE">
        <w:rPr>
          <w:rFonts w:ascii="Arial" w:hAnsi="Arial" w:cs="Arial"/>
        </w:rPr>
        <w:t>verschiedene Instrumente die für Interventionen geeignet sind und Verhaltensänderungen bei den Organisations</w:t>
      </w:r>
      <w:r w:rsidR="002619EE" w:rsidRPr="007C0680">
        <w:rPr>
          <w:rFonts w:ascii="Arial" w:hAnsi="Arial" w:cs="Arial"/>
        </w:rPr>
        <w:t>mitgliedern fördern</w:t>
      </w:r>
      <w:r w:rsidR="007C0680" w:rsidRPr="007C0680">
        <w:rPr>
          <w:rFonts w:ascii="Arial" w:hAnsi="Arial" w:cs="Arial"/>
        </w:rPr>
        <w:t>:</w:t>
      </w:r>
    </w:p>
    <w:p w:rsidR="007C0680" w:rsidRPr="00AA3E76" w:rsidRDefault="007C0680" w:rsidP="00424584">
      <w:pPr>
        <w:rPr>
          <w:rFonts w:ascii="Arial" w:hAnsi="Arial" w:cs="Arial"/>
          <w:sz w:val="16"/>
          <w:szCs w:val="16"/>
        </w:rPr>
      </w:pPr>
    </w:p>
    <w:p w:rsidR="007C0680" w:rsidRDefault="007C0680" w:rsidP="007C0680">
      <w:pPr>
        <w:pStyle w:val="Listenabsatz"/>
        <w:numPr>
          <w:ilvl w:val="0"/>
          <w:numId w:val="25"/>
        </w:numPr>
        <w:rPr>
          <w:rFonts w:ascii="Arial" w:hAnsi="Arial" w:cs="Arial"/>
          <w:lang w:val="de-DE"/>
        </w:rPr>
      </w:pPr>
      <w:r w:rsidRPr="006B490E">
        <w:rPr>
          <w:rFonts w:ascii="Arial" w:hAnsi="Arial" w:cs="Arial"/>
          <w:i/>
          <w:lang w:val="de-DE"/>
        </w:rPr>
        <w:t>Diagnoseinstrumente</w:t>
      </w:r>
      <w:r>
        <w:rPr>
          <w:rFonts w:ascii="Arial" w:hAnsi="Arial" w:cs="Arial"/>
          <w:lang w:val="de-DE"/>
        </w:rPr>
        <w:t xml:space="preserve"> sind beispielsweise Mitarbeitergespräche oder auch Fehlzeitenstatistiken. Diese sind notwendig um den </w:t>
      </w:r>
      <w:r w:rsidR="006B490E">
        <w:rPr>
          <w:rFonts w:ascii="Arial" w:hAnsi="Arial" w:cs="Arial"/>
          <w:lang w:val="de-DE"/>
        </w:rPr>
        <w:t>H</w:t>
      </w:r>
      <w:r>
        <w:rPr>
          <w:rFonts w:ascii="Arial" w:hAnsi="Arial" w:cs="Arial"/>
          <w:lang w:val="de-DE"/>
        </w:rPr>
        <w:t>andlungsbedarf</w:t>
      </w:r>
      <w:r w:rsidR="006B490E">
        <w:rPr>
          <w:rFonts w:ascii="Arial" w:hAnsi="Arial" w:cs="Arial"/>
          <w:lang w:val="de-DE"/>
        </w:rPr>
        <w:t xml:space="preserve"> – vorhanden oder auch nicht vorhanden sein von Kennen, Können, Wollen und Sollen – festzustellen.</w:t>
      </w:r>
    </w:p>
    <w:p w:rsidR="006B490E" w:rsidRDefault="006B490E" w:rsidP="007C0680">
      <w:pPr>
        <w:pStyle w:val="Listenabsatz"/>
        <w:numPr>
          <w:ilvl w:val="0"/>
          <w:numId w:val="25"/>
        </w:numPr>
        <w:rPr>
          <w:rFonts w:ascii="Arial" w:hAnsi="Arial" w:cs="Arial"/>
          <w:lang w:val="de-DE"/>
        </w:rPr>
      </w:pPr>
      <w:r w:rsidRPr="009711EC">
        <w:rPr>
          <w:rFonts w:ascii="Arial" w:hAnsi="Arial" w:cs="Arial"/>
          <w:i/>
          <w:lang w:val="de-DE"/>
        </w:rPr>
        <w:t>Kommunikationsinstrumente</w:t>
      </w:r>
      <w:r>
        <w:rPr>
          <w:rFonts w:ascii="Arial" w:hAnsi="Arial" w:cs="Arial"/>
          <w:lang w:val="de-DE"/>
        </w:rPr>
        <w:t xml:space="preserve"> mit diesen sollten die Mitarbeiter über die Gründe der Veränderung, die Inhalte des Veränderungsvorhabens und über die Folgen und die </w:t>
      </w:r>
      <w:r w:rsidR="00443258">
        <w:rPr>
          <w:rFonts w:ascii="Arial" w:hAnsi="Arial" w:cs="Arial"/>
          <w:lang w:val="de-DE"/>
        </w:rPr>
        <w:t>E</w:t>
      </w:r>
      <w:r>
        <w:rPr>
          <w:rFonts w:ascii="Arial" w:hAnsi="Arial" w:cs="Arial"/>
          <w:lang w:val="de-DE"/>
        </w:rPr>
        <w:t xml:space="preserve">rfolge informiert werden. </w:t>
      </w:r>
    </w:p>
    <w:p w:rsidR="005D4028" w:rsidRDefault="005D4028" w:rsidP="007C0680">
      <w:pPr>
        <w:pStyle w:val="Listenabsatz"/>
        <w:numPr>
          <w:ilvl w:val="0"/>
          <w:numId w:val="25"/>
        </w:numPr>
        <w:rPr>
          <w:rFonts w:ascii="Arial" w:hAnsi="Arial" w:cs="Arial"/>
          <w:lang w:val="de-DE"/>
        </w:rPr>
      </w:pPr>
      <w:r w:rsidRPr="009711EC">
        <w:rPr>
          <w:rFonts w:ascii="Arial" w:hAnsi="Arial" w:cs="Arial"/>
          <w:i/>
          <w:lang w:val="de-DE"/>
        </w:rPr>
        <w:t>Qualifikationsinstrumente</w:t>
      </w:r>
      <w:r>
        <w:rPr>
          <w:rFonts w:ascii="Arial" w:hAnsi="Arial" w:cs="Arial"/>
          <w:lang w:val="de-DE"/>
        </w:rPr>
        <w:t xml:space="preserve"> vermitteln den </w:t>
      </w:r>
      <w:r w:rsidR="005E2B5A">
        <w:rPr>
          <w:rFonts w:ascii="Arial" w:hAnsi="Arial" w:cs="Arial"/>
          <w:lang w:val="de-DE"/>
        </w:rPr>
        <w:t>B</w:t>
      </w:r>
      <w:r>
        <w:rPr>
          <w:rFonts w:ascii="Arial" w:hAnsi="Arial" w:cs="Arial"/>
          <w:lang w:val="de-DE"/>
        </w:rPr>
        <w:t>etroffenen das notwendige Können für den Umgang mit dem „Neuen“ und</w:t>
      </w:r>
      <w:r w:rsidR="005E2B5A">
        <w:rPr>
          <w:rFonts w:ascii="Arial" w:hAnsi="Arial" w:cs="Arial"/>
          <w:lang w:val="de-DE"/>
        </w:rPr>
        <w:t xml:space="preserve"> hierzu zählen u.a. auch die Entwicklung der Methoden- und Sozialkompetenzen für die erfolgreiche Umsetzung neuer Konzepte.</w:t>
      </w:r>
    </w:p>
    <w:p w:rsidR="005E2B5A" w:rsidRDefault="005E2B5A" w:rsidP="007C0680">
      <w:pPr>
        <w:pStyle w:val="Listenabsatz"/>
        <w:numPr>
          <w:ilvl w:val="0"/>
          <w:numId w:val="25"/>
        </w:numPr>
        <w:rPr>
          <w:rFonts w:ascii="Arial" w:hAnsi="Arial" w:cs="Arial"/>
          <w:lang w:val="de-DE"/>
        </w:rPr>
      </w:pPr>
      <w:r w:rsidRPr="009711EC">
        <w:rPr>
          <w:rFonts w:ascii="Arial" w:hAnsi="Arial" w:cs="Arial"/>
          <w:i/>
          <w:lang w:val="de-DE"/>
        </w:rPr>
        <w:t>Motivationsinstrumente</w:t>
      </w:r>
      <w:r>
        <w:rPr>
          <w:rFonts w:ascii="Arial" w:hAnsi="Arial" w:cs="Arial"/>
          <w:lang w:val="de-DE"/>
        </w:rPr>
        <w:t xml:space="preserve"> sind das Fördern des „Wollens“ durch intrin</w:t>
      </w:r>
      <w:r w:rsidR="000E5CB8">
        <w:rPr>
          <w:rFonts w:ascii="Arial" w:hAnsi="Arial" w:cs="Arial"/>
          <w:lang w:val="de-DE"/>
        </w:rPr>
        <w:t>sis</w:t>
      </w:r>
      <w:r>
        <w:rPr>
          <w:rFonts w:ascii="Arial" w:hAnsi="Arial" w:cs="Arial"/>
          <w:lang w:val="de-DE"/>
        </w:rPr>
        <w:t>che und extrinsische Anreize.</w:t>
      </w:r>
    </w:p>
    <w:p w:rsidR="005E2B5A" w:rsidRDefault="005E2B5A" w:rsidP="007C0680">
      <w:pPr>
        <w:pStyle w:val="Listenabsatz"/>
        <w:numPr>
          <w:ilvl w:val="0"/>
          <w:numId w:val="25"/>
        </w:numPr>
        <w:rPr>
          <w:rFonts w:ascii="Arial" w:hAnsi="Arial" w:cs="Arial"/>
          <w:lang w:val="de-DE"/>
        </w:rPr>
      </w:pPr>
      <w:r w:rsidRPr="009711EC">
        <w:rPr>
          <w:rFonts w:ascii="Arial" w:hAnsi="Arial" w:cs="Arial"/>
          <w:i/>
          <w:lang w:val="de-DE"/>
        </w:rPr>
        <w:t>Organisationsinstrumente</w:t>
      </w:r>
      <w:r>
        <w:rPr>
          <w:rFonts w:ascii="Arial" w:hAnsi="Arial" w:cs="Arial"/>
          <w:lang w:val="de-DE"/>
        </w:rPr>
        <w:t xml:space="preserve">, indem beispielweise mit Organisationsformen wie der Prozessorganisation es ermöglicht wird, </w:t>
      </w:r>
      <w:r w:rsidR="000E5CB8">
        <w:rPr>
          <w:rFonts w:ascii="Arial" w:hAnsi="Arial" w:cs="Arial"/>
          <w:lang w:val="de-DE"/>
        </w:rPr>
        <w:t>V</w:t>
      </w:r>
      <w:r>
        <w:rPr>
          <w:rFonts w:ascii="Arial" w:hAnsi="Arial" w:cs="Arial"/>
          <w:lang w:val="de-DE"/>
        </w:rPr>
        <w:t>eränderungen zu generieren</w:t>
      </w:r>
      <w:r w:rsidR="000E5CB8">
        <w:rPr>
          <w:rFonts w:ascii="Arial" w:hAnsi="Arial" w:cs="Arial"/>
          <w:lang w:val="de-DE"/>
        </w:rPr>
        <w:t xml:space="preserve"> und mit Partizipation, die Betroffenen zu </w:t>
      </w:r>
      <w:r w:rsidR="00E44001">
        <w:rPr>
          <w:rFonts w:ascii="Arial" w:hAnsi="Arial" w:cs="Arial"/>
          <w:lang w:val="de-DE"/>
        </w:rPr>
        <w:t>B</w:t>
      </w:r>
      <w:r w:rsidR="000E5CB8">
        <w:rPr>
          <w:rFonts w:ascii="Arial" w:hAnsi="Arial" w:cs="Arial"/>
          <w:lang w:val="de-DE"/>
        </w:rPr>
        <w:t>eteiligten zu machen.</w:t>
      </w:r>
    </w:p>
    <w:p w:rsidR="0031290B" w:rsidRPr="00047E86" w:rsidRDefault="0031290B" w:rsidP="0031290B">
      <w:pPr>
        <w:rPr>
          <w:rFonts w:ascii="Arial" w:hAnsi="Arial" w:cs="Arial"/>
          <w:sz w:val="20"/>
          <w:szCs w:val="20"/>
          <w:lang w:val="de-DE"/>
        </w:rPr>
      </w:pPr>
    </w:p>
    <w:p w:rsidR="0031290B" w:rsidRDefault="00245521" w:rsidP="0031290B">
      <w:pPr>
        <w:rPr>
          <w:rFonts w:ascii="Arial" w:hAnsi="Arial" w:cs="Arial"/>
        </w:rPr>
      </w:pPr>
      <w:r w:rsidRPr="00245521">
        <w:rPr>
          <w:rFonts w:ascii="Arial" w:hAnsi="Arial" w:cs="Arial"/>
          <w:noProof/>
          <w:lang w:val="de-DE"/>
        </w:rPr>
        <w:drawing>
          <wp:inline distT="0" distB="0" distL="0" distR="0">
            <wp:extent cx="5754430" cy="2509283"/>
            <wp:effectExtent l="19050" t="0" r="0" b="0"/>
            <wp:docPr id="22"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01156" cy="4357718"/>
                      <a:chOff x="71438" y="1357298"/>
                      <a:chExt cx="9001156" cy="4357718"/>
                    </a:xfrm>
                  </a:grpSpPr>
                  <a:grpSp>
                    <a:nvGrpSpPr>
                      <a:cNvPr id="61" name="Gruppieren 60"/>
                      <a:cNvGrpSpPr/>
                    </a:nvGrpSpPr>
                    <a:grpSpPr>
                      <a:xfrm>
                        <a:off x="71438" y="1357298"/>
                        <a:ext cx="9001156" cy="4357718"/>
                        <a:chOff x="142844" y="1428736"/>
                        <a:chExt cx="9001156" cy="4357718"/>
                      </a:xfrm>
                    </a:grpSpPr>
                    <a:sp>
                      <a:nvSpPr>
                        <a:cNvPr id="38" name="Rechteck 37"/>
                        <a:cNvSpPr/>
                      </a:nvSpPr>
                      <a:spPr>
                        <a:xfrm>
                          <a:off x="142844" y="1428736"/>
                          <a:ext cx="9001156" cy="4357718"/>
                        </a:xfrm>
                        <a:prstGeom prst="rect">
                          <a:avLst/>
                        </a:prstGeom>
                        <a:noFill/>
                        <a:ln w="6350">
                          <a:noFill/>
                        </a:ln>
                        <a:effectLst/>
                        <a:scene3d>
                          <a:camera prst="orthographicFront">
                            <a:rot lat="0" lon="0" rev="0"/>
                          </a:camera>
                          <a:lightRig rig="chilly" dir="t">
                            <a:rot lat="0" lon="0" rev="18480000"/>
                          </a:lightRig>
                        </a:scene3d>
                        <a:sp3d prstMaterial="clear">
                          <a:bevelT h="63500"/>
                        </a:sp3d>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Rechteck 40"/>
                        <a:cNvSpPr/>
                      </a:nvSpPr>
                      <a:spPr>
                        <a:xfrm>
                          <a:off x="1357290" y="2500306"/>
                          <a:ext cx="2000264" cy="714380"/>
                        </a:xfrm>
                        <a:prstGeom prst="rect">
                          <a:avLst/>
                        </a:prstGeom>
                        <a:solidFill>
                          <a:schemeClr val="accent1">
                            <a:lumMod val="20000"/>
                            <a:lumOff val="8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600" dirty="0" smtClean="0">
                                <a:solidFill>
                                  <a:schemeClr val="tx1"/>
                                </a:solidFill>
                                <a:latin typeface="Arial" pitchFamily="34" charset="0"/>
                                <a:cs typeface="Arial" pitchFamily="34" charset="0"/>
                              </a:rPr>
                              <a:t>Änderungs- </a:t>
                            </a:r>
                          </a:p>
                          <a:p>
                            <a:pPr algn="ctr">
                              <a:spcBef>
                                <a:spcPts val="600"/>
                              </a:spcBef>
                            </a:pPr>
                            <a:r>
                              <a:rPr lang="de-DE" sz="1600" dirty="0" err="1" smtClean="0">
                                <a:solidFill>
                                  <a:schemeClr val="tx1"/>
                                </a:solidFill>
                                <a:latin typeface="Arial" pitchFamily="34" charset="0"/>
                                <a:cs typeface="Arial" pitchFamily="34" charset="0"/>
                              </a:rPr>
                              <a:t>fähigkeit</a:t>
                            </a:r>
                            <a:endParaRPr lang="de-DE" sz="16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5" name="Rechteck 74"/>
                        <a:cNvSpPr/>
                      </a:nvSpPr>
                      <a:spPr>
                        <a:xfrm>
                          <a:off x="3071802" y="1500174"/>
                          <a:ext cx="3071834" cy="642942"/>
                        </a:xfrm>
                        <a:prstGeom prst="rect">
                          <a:avLst/>
                        </a:prstGeom>
                        <a:solidFill>
                          <a:schemeClr val="tx2">
                            <a:lumMod val="20000"/>
                            <a:lumOff val="80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dirty="0" smtClean="0">
                                <a:solidFill>
                                  <a:schemeClr val="tx1"/>
                                </a:solidFill>
                                <a:latin typeface="Arial" pitchFamily="34" charset="0"/>
                                <a:cs typeface="Arial" pitchFamily="34" charset="0"/>
                              </a:rPr>
                              <a:t>Akzeptanz der Veränderung</a:t>
                            </a:r>
                            <a:endParaRPr lang="de-DE"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hteck 10"/>
                        <a:cNvSpPr/>
                      </a:nvSpPr>
                      <a:spPr>
                        <a:xfrm>
                          <a:off x="5929322" y="2500306"/>
                          <a:ext cx="2000264" cy="714380"/>
                        </a:xfrm>
                        <a:prstGeom prst="rect">
                          <a:avLst/>
                        </a:prstGeom>
                        <a:solidFill>
                          <a:schemeClr val="accent1">
                            <a:lumMod val="20000"/>
                            <a:lumOff val="8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600" dirty="0" smtClean="0">
                                <a:solidFill>
                                  <a:schemeClr val="tx1"/>
                                </a:solidFill>
                                <a:latin typeface="Arial" pitchFamily="34" charset="0"/>
                                <a:cs typeface="Arial" pitchFamily="34" charset="0"/>
                              </a:rPr>
                              <a:t>Änderungs- </a:t>
                            </a:r>
                          </a:p>
                          <a:p>
                            <a:pPr algn="ctr">
                              <a:spcBef>
                                <a:spcPts val="600"/>
                              </a:spcBef>
                            </a:pPr>
                            <a:r>
                              <a:rPr lang="de-DE" sz="1600" dirty="0" err="1" smtClean="0">
                                <a:solidFill>
                                  <a:schemeClr val="tx1"/>
                                </a:solidFill>
                                <a:latin typeface="Arial" pitchFamily="34" charset="0"/>
                                <a:cs typeface="Arial" pitchFamily="34" charset="0"/>
                              </a:rPr>
                              <a:t>bereitschaft</a:t>
                            </a:r>
                            <a:r>
                              <a:rPr lang="de-DE" sz="1600" dirty="0" smtClean="0">
                                <a:solidFill>
                                  <a:schemeClr val="tx1"/>
                                </a:solidFill>
                                <a:latin typeface="Arial" pitchFamily="34" charset="0"/>
                                <a:cs typeface="Arial" pitchFamily="34" charset="0"/>
                              </a:rPr>
                              <a:t>       </a:t>
                            </a:r>
                            <a:endParaRPr lang="de-DE" sz="16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 name="Gruppieren 13"/>
                        <a:cNvGrpSpPr/>
                      </a:nvGrpSpPr>
                      <a:grpSpPr>
                        <a:xfrm>
                          <a:off x="285720" y="3500438"/>
                          <a:ext cx="2000264" cy="2214578"/>
                          <a:chOff x="785786" y="3500438"/>
                          <a:chExt cx="1643074" cy="2214578"/>
                        </a:xfrm>
                      </a:grpSpPr>
                      <a:sp>
                        <a:nvSpPr>
                          <a:cNvPr id="12" name="Rechteck 11"/>
                          <a:cNvSpPr/>
                        </a:nvSpPr>
                        <a:spPr>
                          <a:xfrm>
                            <a:off x="785786" y="4000504"/>
                            <a:ext cx="1643074" cy="1714512"/>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spcBef>
                                  <a:spcPts val="600"/>
                                </a:spcBef>
                                <a:buFont typeface="Arial" pitchFamily="34" charset="0"/>
                                <a:buChar char="•"/>
                              </a:pPr>
                              <a:r>
                                <a:rPr lang="de-DE" sz="1400" dirty="0" smtClean="0">
                                  <a:solidFill>
                                    <a:schemeClr val="tx1"/>
                                  </a:solidFill>
                                  <a:latin typeface="Arial" pitchFamily="34" charset="0"/>
                                  <a:cs typeface="Arial" pitchFamily="34" charset="0"/>
                                </a:rPr>
                                <a:t> Mitarbeiterzeitschrift</a:t>
                              </a:r>
                            </a:p>
                            <a:p>
                              <a:pPr>
                                <a:spcBef>
                                  <a:spcPts val="600"/>
                                </a:spcBef>
                                <a:buFont typeface="Arial" pitchFamily="34" charset="0"/>
                                <a:buChar char="•"/>
                              </a:pPr>
                              <a:r>
                                <a:rPr lang="de-DE" sz="1400" dirty="0" smtClean="0">
                                  <a:solidFill>
                                    <a:schemeClr val="tx1"/>
                                  </a:solidFill>
                                  <a:latin typeface="Arial" pitchFamily="34" charset="0"/>
                                  <a:cs typeface="Arial" pitchFamily="34" charset="0"/>
                                </a:rPr>
                                <a:t> Visualisierung</a:t>
                              </a:r>
                            </a:p>
                            <a:p>
                              <a:pPr>
                                <a:spcBef>
                                  <a:spcPts val="600"/>
                                </a:spcBef>
                                <a:buFont typeface="Arial" pitchFamily="34" charset="0"/>
                                <a:buChar char="•"/>
                              </a:pPr>
                              <a:r>
                                <a:rPr lang="de-DE" sz="1400" dirty="0" smtClean="0">
                                  <a:solidFill>
                                    <a:schemeClr val="tx1"/>
                                  </a:solidFill>
                                  <a:latin typeface="Arial" pitchFamily="34" charset="0"/>
                                  <a:cs typeface="Arial" pitchFamily="34" charset="0"/>
                                </a:rPr>
                                <a:t> Informationsmarkt</a:t>
                              </a:r>
                            </a:p>
                            <a:p>
                              <a:pPr>
                                <a:spcBef>
                                  <a:spcPts val="600"/>
                                </a:spcBef>
                                <a:buFont typeface="Arial" pitchFamily="34" charset="0"/>
                                <a:buChar char="•"/>
                              </a:pPr>
                              <a:r>
                                <a:rPr lang="de-DE" sz="1400" dirty="0" smtClean="0">
                                  <a:solidFill>
                                    <a:schemeClr val="tx1"/>
                                  </a:solidFill>
                                  <a:latin typeface="Arial" pitchFamily="34" charset="0"/>
                                  <a:cs typeface="Arial" pitchFamily="34" charset="0"/>
                                </a:rPr>
                                <a:t> Beratung </a:t>
                              </a:r>
                            </a:p>
                            <a:p>
                              <a:pPr>
                                <a:spcBef>
                                  <a:spcPts val="600"/>
                                </a:spcBef>
                                <a:buFont typeface="Arial" pitchFamily="34" charset="0"/>
                                <a:buChar char="•"/>
                              </a:pPr>
                              <a:r>
                                <a:rPr lang="de-DE" sz="1400" dirty="0" smtClean="0">
                                  <a:solidFill>
                                    <a:schemeClr val="tx1"/>
                                  </a:solidFill>
                                  <a:latin typeface="Arial" pitchFamily="34" charset="0"/>
                                  <a:cs typeface="Arial" pitchFamily="34" charset="0"/>
                                </a:rPr>
                                <a:t> …</a:t>
                              </a:r>
                              <a:endParaRPr lang="de-DE" sz="14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hteck 12"/>
                          <a:cNvSpPr/>
                        </a:nvSpPr>
                        <a:spPr>
                          <a:xfrm>
                            <a:off x="785786" y="3500438"/>
                            <a:ext cx="1643074" cy="500066"/>
                          </a:xfrm>
                          <a:prstGeom prst="rect">
                            <a:avLst/>
                          </a:prstGeom>
                          <a:solidFill>
                            <a:schemeClr val="bg1">
                              <a:lumMod val="7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500" i="1" u="sng" dirty="0" smtClean="0">
                                  <a:solidFill>
                                    <a:srgbClr val="C00000"/>
                                  </a:solidFill>
                                  <a:latin typeface="Arial" pitchFamily="34" charset="0"/>
                                  <a:cs typeface="Arial" pitchFamily="34" charset="0"/>
                                </a:rPr>
                                <a:t>Information</a:t>
                              </a:r>
                              <a:r>
                                <a:rPr lang="de-DE" sz="1400" i="1" u="sng" dirty="0" smtClean="0">
                                  <a:solidFill>
                                    <a:srgbClr val="C00000"/>
                                  </a:solidFill>
                                  <a:latin typeface="Arial" pitchFamily="34" charset="0"/>
                                  <a:cs typeface="Arial" pitchFamily="34" charset="0"/>
                                </a:rPr>
                                <a:t>:</a:t>
                              </a:r>
                              <a:r>
                                <a:rPr lang="de-DE" sz="1400" dirty="0" smtClean="0">
                                  <a:solidFill>
                                    <a:schemeClr val="tx1"/>
                                  </a:solidFill>
                                  <a:latin typeface="Arial" pitchFamily="34" charset="0"/>
                                  <a:cs typeface="Arial" pitchFamily="34" charset="0"/>
                                </a:rPr>
                                <a:t>  </a:t>
                              </a:r>
                              <a:r>
                                <a:rPr lang="de-DE" sz="1500" dirty="0" smtClean="0">
                                  <a:solidFill>
                                    <a:schemeClr val="tx1"/>
                                  </a:solidFill>
                                  <a:latin typeface="Arial" pitchFamily="34" charset="0"/>
                                  <a:cs typeface="Arial" pitchFamily="34" charset="0"/>
                                </a:rPr>
                                <a:t>Kennen</a:t>
                              </a:r>
                              <a:endParaRPr lang="de-DE" sz="15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8" name="Gruppieren 15"/>
                        <a:cNvGrpSpPr/>
                      </a:nvGrpSpPr>
                      <a:grpSpPr>
                        <a:xfrm>
                          <a:off x="2357422" y="3500438"/>
                          <a:ext cx="2000264" cy="2214578"/>
                          <a:chOff x="785786" y="3500438"/>
                          <a:chExt cx="1643074" cy="2214578"/>
                        </a:xfrm>
                      </a:grpSpPr>
                      <a:sp>
                        <a:nvSpPr>
                          <a:cNvPr id="17" name="Rechteck 16"/>
                          <a:cNvSpPr/>
                        </a:nvSpPr>
                        <a:spPr>
                          <a:xfrm>
                            <a:off x="785786" y="4000504"/>
                            <a:ext cx="1643074" cy="1714512"/>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spcBef>
                                  <a:spcPts val="600"/>
                                </a:spcBef>
                                <a:buFont typeface="Arial" pitchFamily="34" charset="0"/>
                                <a:buChar char="•"/>
                              </a:pPr>
                              <a:r>
                                <a:rPr lang="de-DE" sz="1400" dirty="0" smtClean="0">
                                  <a:solidFill>
                                    <a:schemeClr val="tx1"/>
                                  </a:solidFill>
                                  <a:latin typeface="Arial" pitchFamily="34" charset="0"/>
                                  <a:cs typeface="Arial" pitchFamily="34" charset="0"/>
                                </a:rPr>
                                <a:t> Fachkompetenz</a:t>
                              </a:r>
                            </a:p>
                            <a:p>
                              <a:pPr>
                                <a:spcBef>
                                  <a:spcPts val="600"/>
                                </a:spcBef>
                                <a:buFont typeface="Arial" pitchFamily="34" charset="0"/>
                                <a:buChar char="•"/>
                              </a:pPr>
                              <a:r>
                                <a:rPr lang="de-DE" sz="1400" dirty="0" smtClean="0">
                                  <a:solidFill>
                                    <a:schemeClr val="tx1"/>
                                  </a:solidFill>
                                  <a:latin typeface="Arial" pitchFamily="34" charset="0"/>
                                  <a:cs typeface="Arial" pitchFamily="34" charset="0"/>
                                </a:rPr>
                                <a:t> Methodenkompetenz</a:t>
                              </a:r>
                            </a:p>
                            <a:p>
                              <a:pPr>
                                <a:spcBef>
                                  <a:spcPts val="600"/>
                                </a:spcBef>
                                <a:buFont typeface="Arial" pitchFamily="34" charset="0"/>
                                <a:buChar char="•"/>
                              </a:pPr>
                              <a:r>
                                <a:rPr lang="de-DE" sz="1400" dirty="0" smtClean="0">
                                  <a:solidFill>
                                    <a:schemeClr val="tx1"/>
                                  </a:solidFill>
                                  <a:latin typeface="Arial" pitchFamily="34" charset="0"/>
                                  <a:cs typeface="Arial" pitchFamily="34" charset="0"/>
                                </a:rPr>
                                <a:t> Sozialkompetenz</a:t>
                              </a:r>
                            </a:p>
                            <a:p>
                              <a:pPr>
                                <a:spcBef>
                                  <a:spcPts val="600"/>
                                </a:spcBef>
                                <a:buFont typeface="Arial" pitchFamily="34" charset="0"/>
                                <a:buChar char="•"/>
                              </a:pPr>
                              <a:r>
                                <a:rPr lang="de-DE" sz="1400" dirty="0" smtClean="0">
                                  <a:solidFill>
                                    <a:schemeClr val="tx1"/>
                                  </a:solidFill>
                                  <a:latin typeface="Arial" pitchFamily="34" charset="0"/>
                                  <a:cs typeface="Arial" pitchFamily="34" charset="0"/>
                                </a:rPr>
                                <a:t> … </a:t>
                              </a:r>
                            </a:p>
                            <a:p>
                              <a:pPr>
                                <a:spcBef>
                                  <a:spcPts val="600"/>
                                </a:spcBef>
                              </a:pPr>
                              <a:endParaRPr lang="de-DE" sz="11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echteck 17"/>
                          <a:cNvSpPr/>
                        </a:nvSpPr>
                        <a:spPr>
                          <a:xfrm>
                            <a:off x="785786" y="3500438"/>
                            <a:ext cx="1643074" cy="500066"/>
                          </a:xfrm>
                          <a:prstGeom prst="rect">
                            <a:avLst/>
                          </a:prstGeom>
                          <a:solidFill>
                            <a:schemeClr val="bg1">
                              <a:lumMod val="7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500" i="1" u="sng" dirty="0" smtClean="0">
                                  <a:solidFill>
                                    <a:srgbClr val="C00000"/>
                                  </a:solidFill>
                                  <a:latin typeface="Arial" pitchFamily="34" charset="0"/>
                                  <a:cs typeface="Arial" pitchFamily="34" charset="0"/>
                                </a:rPr>
                                <a:t>Qualifikation:</a:t>
                              </a:r>
                              <a:r>
                                <a:rPr lang="de-DE" sz="1500" i="1" dirty="0" smtClean="0">
                                  <a:solidFill>
                                    <a:srgbClr val="C00000"/>
                                  </a:solidFill>
                                  <a:latin typeface="Arial" pitchFamily="34" charset="0"/>
                                  <a:cs typeface="Arial" pitchFamily="34" charset="0"/>
                                </a:rPr>
                                <a:t> </a:t>
                              </a:r>
                              <a:r>
                                <a:rPr lang="de-DE" sz="1500" dirty="0" smtClean="0">
                                  <a:solidFill>
                                    <a:schemeClr val="tx1"/>
                                  </a:solidFill>
                                  <a:latin typeface="Arial" pitchFamily="34" charset="0"/>
                                  <a:cs typeface="Arial" pitchFamily="34" charset="0"/>
                                </a:rPr>
                                <a:t>Können</a:t>
                              </a:r>
                              <a:endParaRPr lang="de-DE" sz="15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9" name="Gruppieren 18"/>
                        <a:cNvGrpSpPr/>
                      </a:nvGrpSpPr>
                      <a:grpSpPr>
                        <a:xfrm>
                          <a:off x="4429124" y="3500438"/>
                          <a:ext cx="2428892" cy="2214578"/>
                          <a:chOff x="727105" y="3500438"/>
                          <a:chExt cx="1877799" cy="2214578"/>
                        </a:xfrm>
                      </a:grpSpPr>
                      <a:sp>
                        <a:nvSpPr>
                          <a:cNvPr id="20" name="Rechteck 19"/>
                          <a:cNvSpPr/>
                        </a:nvSpPr>
                        <a:spPr>
                          <a:xfrm>
                            <a:off x="727105" y="4000504"/>
                            <a:ext cx="1877799" cy="1714512"/>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spcBef>
                                  <a:spcPts val="600"/>
                                </a:spcBef>
                                <a:buFont typeface="Arial" pitchFamily="34" charset="0"/>
                                <a:buChar char="•"/>
                              </a:pPr>
                              <a:r>
                                <a:rPr lang="de-DE" sz="1200" dirty="0" smtClean="0">
                                  <a:solidFill>
                                    <a:schemeClr val="tx1"/>
                                  </a:solidFill>
                                  <a:latin typeface="Arial" pitchFamily="34" charset="0"/>
                                  <a:cs typeface="Arial" pitchFamily="34" charset="0"/>
                                </a:rPr>
                                <a:t> </a:t>
                              </a:r>
                              <a:r>
                                <a:rPr lang="de-DE" sz="1400" dirty="0" smtClean="0">
                                  <a:solidFill>
                                    <a:schemeClr val="tx1"/>
                                  </a:solidFill>
                                  <a:latin typeface="Arial" pitchFamily="34" charset="0"/>
                                  <a:cs typeface="Arial" pitchFamily="34" charset="0"/>
                                </a:rPr>
                                <a:t>intrinsische Anreize</a:t>
                              </a:r>
                            </a:p>
                            <a:p>
                              <a:pPr>
                                <a:spcBef>
                                  <a:spcPts val="600"/>
                                </a:spcBef>
                                <a:buFont typeface="Arial" pitchFamily="34" charset="0"/>
                                <a:buChar char="•"/>
                              </a:pPr>
                              <a:r>
                                <a:rPr lang="de-DE" sz="1400" dirty="0" smtClean="0">
                                  <a:solidFill>
                                    <a:schemeClr val="tx1"/>
                                  </a:solidFill>
                                  <a:latin typeface="Arial" pitchFamily="34" charset="0"/>
                                  <a:cs typeface="Arial" pitchFamily="34" charset="0"/>
                                </a:rPr>
                                <a:t> extrinsische Anreize</a:t>
                              </a:r>
                            </a:p>
                            <a:p>
                              <a:pPr>
                                <a:spcBef>
                                  <a:spcPts val="600"/>
                                </a:spcBef>
                                <a:buFont typeface="Arial" pitchFamily="34" charset="0"/>
                                <a:buChar char="•"/>
                              </a:pPr>
                              <a:r>
                                <a:rPr lang="de-DE" sz="1400" smtClean="0">
                                  <a:solidFill>
                                    <a:schemeClr val="tx1"/>
                                  </a:solidFill>
                                  <a:latin typeface="Arial" pitchFamily="34" charset="0"/>
                                  <a:cs typeface="Arial" pitchFamily="34" charset="0"/>
                                </a:rPr>
                                <a:t> kompensatorische </a:t>
                              </a:r>
                              <a:r>
                                <a:rPr lang="de-DE" sz="1400" dirty="0" smtClean="0">
                                  <a:solidFill>
                                    <a:schemeClr val="tx1"/>
                                  </a:solidFill>
                                  <a:latin typeface="Arial" pitchFamily="34" charset="0"/>
                                  <a:cs typeface="Arial" pitchFamily="34" charset="0"/>
                                </a:rPr>
                                <a:t>Anreize</a:t>
                              </a:r>
                            </a:p>
                            <a:p>
                              <a:pPr>
                                <a:spcBef>
                                  <a:spcPts val="600"/>
                                </a:spcBef>
                                <a:buFont typeface="Arial" pitchFamily="34" charset="0"/>
                                <a:buChar char="•"/>
                              </a:pPr>
                              <a:r>
                                <a:rPr lang="de-DE" sz="1400" dirty="0" smtClean="0">
                                  <a:solidFill>
                                    <a:schemeClr val="tx1"/>
                                  </a:solidFill>
                                  <a:latin typeface="Arial" pitchFamily="34" charset="0"/>
                                  <a:cs typeface="Arial" pitchFamily="34" charset="0"/>
                                </a:rPr>
                                <a:t> Transparenz </a:t>
                              </a:r>
                            </a:p>
                            <a:p>
                              <a:pPr>
                                <a:spcBef>
                                  <a:spcPts val="600"/>
                                </a:spcBef>
                                <a:buFont typeface="Arial" pitchFamily="34" charset="0"/>
                                <a:buChar char="•"/>
                              </a:pPr>
                              <a:r>
                                <a:rPr lang="de-DE" sz="1400" dirty="0" smtClean="0">
                                  <a:solidFill>
                                    <a:schemeClr val="tx1"/>
                                  </a:solidFill>
                                  <a:latin typeface="Arial" pitchFamily="34" charset="0"/>
                                  <a:cs typeface="Arial" pitchFamily="34" charset="0"/>
                                </a:rPr>
                                <a:t> …</a:t>
                              </a:r>
                              <a:endParaRPr lang="de-DE" sz="14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hteck 20"/>
                          <a:cNvSpPr/>
                        </a:nvSpPr>
                        <a:spPr>
                          <a:xfrm>
                            <a:off x="727105" y="3500438"/>
                            <a:ext cx="1877799" cy="500066"/>
                          </a:xfrm>
                          <a:prstGeom prst="rect">
                            <a:avLst/>
                          </a:prstGeom>
                          <a:solidFill>
                            <a:schemeClr val="bg1">
                              <a:lumMod val="7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500" i="1" u="sng" dirty="0" smtClean="0">
                                  <a:solidFill>
                                    <a:srgbClr val="C00000"/>
                                  </a:solidFill>
                                  <a:latin typeface="Arial" pitchFamily="34" charset="0"/>
                                  <a:cs typeface="Arial" pitchFamily="34" charset="0"/>
                                </a:rPr>
                                <a:t>Motivation:</a:t>
                              </a:r>
                              <a:r>
                                <a:rPr lang="de-DE" sz="1500" i="1" dirty="0" smtClean="0">
                                  <a:solidFill>
                                    <a:srgbClr val="C00000"/>
                                  </a:solidFill>
                                  <a:latin typeface="Arial" pitchFamily="34" charset="0"/>
                                  <a:cs typeface="Arial" pitchFamily="34" charset="0"/>
                                </a:rPr>
                                <a:t>  </a:t>
                              </a:r>
                              <a:r>
                                <a:rPr lang="de-DE" sz="1500" dirty="0" smtClean="0">
                                  <a:solidFill>
                                    <a:schemeClr val="tx1"/>
                                  </a:solidFill>
                                  <a:latin typeface="Arial" pitchFamily="34" charset="0"/>
                                  <a:cs typeface="Arial" pitchFamily="34" charset="0"/>
                                </a:rPr>
                                <a:t>Wollen</a:t>
                              </a:r>
                              <a:endParaRPr lang="de-DE" sz="15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0" name="Gruppieren 21"/>
                        <a:cNvGrpSpPr/>
                      </a:nvGrpSpPr>
                      <a:grpSpPr>
                        <a:xfrm>
                          <a:off x="6929454" y="3500438"/>
                          <a:ext cx="2071702" cy="2214578"/>
                          <a:chOff x="899101" y="3500438"/>
                          <a:chExt cx="1529759" cy="2214578"/>
                        </a:xfrm>
                      </a:grpSpPr>
                      <a:sp>
                        <a:nvSpPr>
                          <a:cNvPr id="23" name="Rechteck 22"/>
                          <a:cNvSpPr/>
                        </a:nvSpPr>
                        <a:spPr>
                          <a:xfrm>
                            <a:off x="899101" y="4000504"/>
                            <a:ext cx="1529759" cy="1714512"/>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spcBef>
                                  <a:spcPts val="600"/>
                                </a:spcBef>
                                <a:buFont typeface="Arial" pitchFamily="34" charset="0"/>
                                <a:buChar char="•"/>
                              </a:pPr>
                              <a:r>
                                <a:rPr lang="de-DE" sz="1400" dirty="0" smtClean="0">
                                  <a:solidFill>
                                    <a:schemeClr val="tx1"/>
                                  </a:solidFill>
                                  <a:latin typeface="Arial" pitchFamily="34" charset="0"/>
                                  <a:cs typeface="Arial" pitchFamily="34" charset="0"/>
                                </a:rPr>
                                <a:t> Projektorganisation</a:t>
                              </a:r>
                            </a:p>
                            <a:p>
                              <a:pPr>
                                <a:spcBef>
                                  <a:spcPts val="600"/>
                                </a:spcBef>
                                <a:buFont typeface="Arial" pitchFamily="34" charset="0"/>
                                <a:buChar char="•"/>
                              </a:pPr>
                              <a:r>
                                <a:rPr lang="de-DE" sz="1400" dirty="0" smtClean="0">
                                  <a:solidFill>
                                    <a:schemeClr val="tx1"/>
                                  </a:solidFill>
                                  <a:latin typeface="Arial" pitchFamily="34" charset="0"/>
                                  <a:cs typeface="Arial" pitchFamily="34" charset="0"/>
                                </a:rPr>
                                <a:t> Promotoren</a:t>
                              </a:r>
                            </a:p>
                            <a:p>
                              <a:pPr>
                                <a:spcBef>
                                  <a:spcPts val="600"/>
                                </a:spcBef>
                                <a:buFont typeface="Arial" pitchFamily="34" charset="0"/>
                                <a:buChar char="•"/>
                              </a:pPr>
                              <a:r>
                                <a:rPr lang="de-DE" sz="1400" dirty="0" smtClean="0">
                                  <a:solidFill>
                                    <a:schemeClr val="tx1"/>
                                  </a:solidFill>
                                  <a:latin typeface="Arial" pitchFamily="34" charset="0"/>
                                  <a:cs typeface="Arial" pitchFamily="34" charset="0"/>
                                </a:rPr>
                                <a:t> Multiplikatoren</a:t>
                              </a:r>
                            </a:p>
                            <a:p>
                              <a:pPr>
                                <a:spcBef>
                                  <a:spcPts val="600"/>
                                </a:spcBef>
                                <a:buFont typeface="Arial" pitchFamily="34" charset="0"/>
                                <a:buChar char="•"/>
                              </a:pPr>
                              <a:r>
                                <a:rPr lang="de-DE" sz="1400" dirty="0" smtClean="0">
                                  <a:solidFill>
                                    <a:schemeClr val="tx1"/>
                                  </a:solidFill>
                                  <a:latin typeface="Arial" pitchFamily="34" charset="0"/>
                                  <a:cs typeface="Arial" pitchFamily="34" charset="0"/>
                                </a:rPr>
                                <a:t> Partizipation</a:t>
                              </a:r>
                            </a:p>
                            <a:p>
                              <a:pPr>
                                <a:spcBef>
                                  <a:spcPts val="600"/>
                                </a:spcBef>
                                <a:buFont typeface="Arial" pitchFamily="34" charset="0"/>
                                <a:buChar char="•"/>
                              </a:pPr>
                              <a:r>
                                <a:rPr lang="de-DE" sz="1400" dirty="0" smtClean="0">
                                  <a:solidFill>
                                    <a:schemeClr val="tx1"/>
                                  </a:solidFill>
                                  <a:latin typeface="Arial" pitchFamily="34" charset="0"/>
                                  <a:cs typeface="Arial" pitchFamily="34" charset="0"/>
                                </a:rPr>
                                <a:t> Begleitung</a:t>
                              </a:r>
                            </a:p>
                            <a:p>
                              <a:pPr>
                                <a:spcBef>
                                  <a:spcPts val="600"/>
                                </a:spcBef>
                                <a:buFont typeface="Arial" pitchFamily="34" charset="0"/>
                                <a:buChar char="•"/>
                              </a:pPr>
                              <a:r>
                                <a:rPr lang="de-DE" sz="1400" dirty="0" smtClean="0">
                                  <a:solidFill>
                                    <a:schemeClr val="tx1"/>
                                  </a:solidFill>
                                  <a:latin typeface="Arial" pitchFamily="34" charset="0"/>
                                  <a:cs typeface="Arial" pitchFamily="34" charset="0"/>
                                </a:rPr>
                                <a:t> …</a:t>
                              </a:r>
                              <a:endParaRPr lang="de-DE" sz="14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hteck 23"/>
                          <a:cNvSpPr/>
                        </a:nvSpPr>
                        <a:spPr>
                          <a:xfrm>
                            <a:off x="899101" y="3500438"/>
                            <a:ext cx="1529759" cy="500066"/>
                          </a:xfrm>
                          <a:prstGeom prst="rect">
                            <a:avLst/>
                          </a:prstGeom>
                          <a:solidFill>
                            <a:schemeClr val="bg1">
                              <a:lumMod val="7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500" i="1" u="sng" dirty="0" smtClean="0">
                                  <a:solidFill>
                                    <a:srgbClr val="C00000"/>
                                  </a:solidFill>
                                  <a:latin typeface="Arial" pitchFamily="34" charset="0"/>
                                  <a:cs typeface="Arial" pitchFamily="34" charset="0"/>
                                </a:rPr>
                                <a:t>Organisation:</a:t>
                              </a:r>
                              <a:r>
                                <a:rPr lang="de-DE" sz="1500" i="1" dirty="0" smtClean="0">
                                  <a:solidFill>
                                    <a:srgbClr val="C00000"/>
                                  </a:solidFill>
                                  <a:latin typeface="Arial" pitchFamily="34" charset="0"/>
                                  <a:cs typeface="Arial" pitchFamily="34" charset="0"/>
                                </a:rPr>
                                <a:t>  </a:t>
                              </a:r>
                              <a:r>
                                <a:rPr lang="de-DE" sz="1500" dirty="0" smtClean="0">
                                  <a:solidFill>
                                    <a:schemeClr val="tx1"/>
                                  </a:solidFill>
                                  <a:latin typeface="Arial" pitchFamily="34" charset="0"/>
                                  <a:cs typeface="Arial" pitchFamily="34" charset="0"/>
                                </a:rPr>
                                <a:t>Sollen</a:t>
                              </a:r>
                              <a:endParaRPr lang="de-DE" sz="15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65" name="Gewinkelte Verbindung 64"/>
                        <a:cNvCxnSpPr>
                          <a:stCxn id="11" idx="2"/>
                          <a:endCxn id="21" idx="0"/>
                        </a:cNvCxnSpPr>
                      </a:nvCxnSpPr>
                      <a:spPr>
                        <a:xfrm rot="5400000">
                          <a:off x="6143636" y="2714620"/>
                          <a:ext cx="285752" cy="1285884"/>
                        </a:xfrm>
                        <a:prstGeom prst="bentConnector3">
                          <a:avLst>
                            <a:gd name="adj1" fmla="val 50000"/>
                          </a:avLst>
                        </a:prstGeom>
                        <a:ln w="19050">
                          <a:solidFill>
                            <a:schemeClr val="bg2">
                              <a:lumMod val="2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74" name="Gewinkelte Verbindung 73"/>
                        <a:cNvCxnSpPr>
                          <a:stCxn id="11" idx="2"/>
                          <a:endCxn id="24" idx="0"/>
                        </a:cNvCxnSpPr>
                      </a:nvCxnSpPr>
                      <a:spPr>
                        <a:xfrm rot="16200000" flipH="1">
                          <a:off x="7304503" y="2839636"/>
                          <a:ext cx="285752" cy="1035851"/>
                        </a:xfrm>
                        <a:prstGeom prst="bentConnector3">
                          <a:avLst>
                            <a:gd name="adj1" fmla="val 50000"/>
                          </a:avLst>
                        </a:prstGeom>
                        <a:ln w="19050">
                          <a:solidFill>
                            <a:schemeClr val="bg2">
                              <a:lumMod val="2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42" name="Gewinkelte Verbindung 41"/>
                        <a:cNvCxnSpPr/>
                      </a:nvCxnSpPr>
                      <a:spPr>
                        <a:xfrm rot="5400000">
                          <a:off x="1607323" y="2750339"/>
                          <a:ext cx="285752" cy="1214446"/>
                        </a:xfrm>
                        <a:prstGeom prst="bentConnector3">
                          <a:avLst>
                            <a:gd name="adj1" fmla="val 50000"/>
                          </a:avLst>
                        </a:prstGeom>
                        <a:ln w="19050">
                          <a:solidFill>
                            <a:schemeClr val="bg2">
                              <a:lumMod val="2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43" name="Gewinkelte Verbindung 42"/>
                        <a:cNvCxnSpPr/>
                      </a:nvCxnSpPr>
                      <a:spPr>
                        <a:xfrm rot="16200000" flipH="1">
                          <a:off x="2696753" y="2875355"/>
                          <a:ext cx="285752" cy="964414"/>
                        </a:xfrm>
                        <a:prstGeom prst="bentConnector3">
                          <a:avLst>
                            <a:gd name="adj1" fmla="val 50000"/>
                          </a:avLst>
                        </a:prstGeom>
                        <a:ln w="19050">
                          <a:solidFill>
                            <a:schemeClr val="bg2">
                              <a:lumMod val="2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50" name="Gewinkelte Verbindung 49"/>
                        <a:cNvCxnSpPr>
                          <a:stCxn id="75" idx="2"/>
                          <a:endCxn id="41" idx="0"/>
                        </a:cNvCxnSpPr>
                      </a:nvCxnSpPr>
                      <a:spPr>
                        <a:xfrm rot="5400000">
                          <a:off x="3303976" y="1196563"/>
                          <a:ext cx="357190" cy="2250297"/>
                        </a:xfrm>
                        <a:prstGeom prst="bentConnector3">
                          <a:avLst>
                            <a:gd name="adj1" fmla="val 50000"/>
                          </a:avLst>
                        </a:prstGeom>
                        <a:ln w="19050">
                          <a:solidFill>
                            <a:schemeClr val="bg2">
                              <a:lumMod val="2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52" name="Gewinkelte Verbindung 51"/>
                        <a:cNvCxnSpPr>
                          <a:stCxn id="75" idx="2"/>
                          <a:endCxn id="11" idx="0"/>
                        </a:cNvCxnSpPr>
                      </a:nvCxnSpPr>
                      <a:spPr>
                        <a:xfrm rot="16200000" flipH="1">
                          <a:off x="5589991" y="1160843"/>
                          <a:ext cx="357190" cy="2321735"/>
                        </a:xfrm>
                        <a:prstGeom prst="bentConnector3">
                          <a:avLst>
                            <a:gd name="adj1" fmla="val 50000"/>
                          </a:avLst>
                        </a:prstGeom>
                        <a:ln w="19050">
                          <a:solidFill>
                            <a:schemeClr val="bg2">
                              <a:lumMod val="2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407DFD" w:rsidRPr="00C916E7" w:rsidRDefault="00407DFD" w:rsidP="0031290B">
      <w:pPr>
        <w:autoSpaceDE w:val="0"/>
        <w:autoSpaceDN w:val="0"/>
        <w:adjustRightInd w:val="0"/>
        <w:ind w:left="2127" w:hanging="2127"/>
        <w:rPr>
          <w:rFonts w:ascii="Arial" w:hAnsi="Arial" w:cs="Arial"/>
          <w:b/>
          <w:sz w:val="12"/>
          <w:szCs w:val="12"/>
          <w:lang w:val="de-DE"/>
        </w:rPr>
      </w:pPr>
    </w:p>
    <w:p w:rsidR="00AF1836" w:rsidRDefault="0031290B" w:rsidP="0031290B">
      <w:pPr>
        <w:autoSpaceDE w:val="0"/>
        <w:autoSpaceDN w:val="0"/>
        <w:adjustRightInd w:val="0"/>
        <w:ind w:left="2127" w:hanging="2127"/>
        <w:rPr>
          <w:rFonts w:ascii="Arial" w:hAnsi="Arial" w:cs="Arial"/>
          <w:color w:val="FF33CC"/>
          <w:lang w:val="de-DE"/>
        </w:rPr>
      </w:pPr>
      <w:r w:rsidRPr="008248AC">
        <w:rPr>
          <w:rFonts w:ascii="Arial" w:hAnsi="Arial" w:cs="Arial"/>
          <w:b/>
          <w:lang w:val="de-DE"/>
        </w:rPr>
        <w:t>Abb</w:t>
      </w:r>
      <w:r>
        <w:rPr>
          <w:rFonts w:ascii="Arial" w:hAnsi="Arial" w:cs="Arial"/>
          <w:b/>
          <w:lang w:val="de-DE"/>
        </w:rPr>
        <w:t>ildung</w:t>
      </w:r>
      <w:r w:rsidRPr="008248AC">
        <w:rPr>
          <w:rFonts w:ascii="Arial" w:hAnsi="Arial" w:cs="Arial"/>
          <w:b/>
          <w:lang w:val="de-DE"/>
        </w:rPr>
        <w:t xml:space="preserve"> </w:t>
      </w:r>
      <w:r>
        <w:rPr>
          <w:rFonts w:ascii="Arial" w:hAnsi="Arial" w:cs="Arial"/>
          <w:b/>
          <w:lang w:val="de-DE"/>
        </w:rPr>
        <w:t>2</w:t>
      </w:r>
      <w:r w:rsidRPr="008248AC">
        <w:rPr>
          <w:rFonts w:ascii="Arial" w:hAnsi="Arial" w:cs="Arial"/>
          <w:b/>
          <w:lang w:val="de-DE"/>
        </w:rPr>
        <w:t>.</w:t>
      </w:r>
      <w:r>
        <w:rPr>
          <w:rFonts w:ascii="Arial" w:hAnsi="Arial" w:cs="Arial"/>
          <w:b/>
          <w:lang w:val="de-DE"/>
        </w:rPr>
        <w:t>3-5:</w:t>
      </w:r>
      <w:r>
        <w:rPr>
          <w:rFonts w:ascii="Arial" w:hAnsi="Arial" w:cs="Arial"/>
          <w:lang w:val="de-DE"/>
        </w:rPr>
        <w:tab/>
        <w:t xml:space="preserve">Akzeptanzfaktoren für die Veränderung </w:t>
      </w:r>
      <w:r w:rsidRPr="002A2AAA">
        <w:rPr>
          <w:rFonts w:ascii="Arial" w:hAnsi="Arial" w:cs="Arial"/>
          <w:color w:val="FF33CC"/>
          <w:lang w:val="de-DE"/>
        </w:rPr>
        <w:t xml:space="preserve">(in Anlehnung </w:t>
      </w:r>
      <w:r>
        <w:rPr>
          <w:rFonts w:ascii="Arial" w:hAnsi="Arial" w:cs="Arial"/>
          <w:color w:val="FF33CC"/>
          <w:lang w:val="de-DE"/>
        </w:rPr>
        <w:t xml:space="preserve">an </w:t>
      </w:r>
      <w:r>
        <w:rPr>
          <w:rFonts w:ascii="Arial" w:hAnsi="Arial" w:cs="Arial"/>
          <w:color w:val="FF00FF"/>
        </w:rPr>
        <w:t>Reiß et al.,1997</w:t>
      </w:r>
      <w:r w:rsidR="00D14BA4">
        <w:rPr>
          <w:rFonts w:ascii="Arial" w:hAnsi="Arial" w:cs="Arial"/>
          <w:color w:val="FF00FF"/>
        </w:rPr>
        <w:t xml:space="preserve">, </w:t>
      </w:r>
      <w:r w:rsidRPr="002E7469">
        <w:rPr>
          <w:rFonts w:ascii="Arial" w:hAnsi="Arial" w:cs="Arial"/>
          <w:color w:val="FF00FF"/>
        </w:rPr>
        <w:t>S</w:t>
      </w:r>
      <w:r>
        <w:rPr>
          <w:rFonts w:ascii="Arial" w:hAnsi="Arial" w:cs="Arial"/>
          <w:color w:val="FF00FF"/>
        </w:rPr>
        <w:t>.</w:t>
      </w:r>
      <w:r w:rsidR="00D14BA4">
        <w:rPr>
          <w:rFonts w:ascii="Arial" w:hAnsi="Arial" w:cs="Arial"/>
          <w:color w:val="FF00FF"/>
        </w:rPr>
        <w:t xml:space="preserve"> </w:t>
      </w:r>
      <w:r>
        <w:rPr>
          <w:rFonts w:ascii="Arial" w:hAnsi="Arial" w:cs="Arial"/>
          <w:color w:val="FF00FF"/>
        </w:rPr>
        <w:t>93</w:t>
      </w:r>
      <w:r w:rsidR="00D14BA4">
        <w:rPr>
          <w:rFonts w:ascii="Arial" w:hAnsi="Arial" w:cs="Arial"/>
          <w:color w:val="FF00FF"/>
        </w:rPr>
        <w:t>; Reiß et al., 2010</w:t>
      </w:r>
      <w:r w:rsidR="00D14BA4" w:rsidRPr="002E7469">
        <w:rPr>
          <w:rFonts w:ascii="Arial" w:hAnsi="Arial" w:cs="Arial"/>
          <w:color w:val="FF00FF"/>
        </w:rPr>
        <w:t>, S</w:t>
      </w:r>
      <w:r w:rsidR="00D14BA4">
        <w:rPr>
          <w:rFonts w:ascii="Arial" w:hAnsi="Arial" w:cs="Arial"/>
          <w:color w:val="FF00FF"/>
        </w:rPr>
        <w:t xml:space="preserve">.21 </w:t>
      </w:r>
      <w:r>
        <w:rPr>
          <w:rFonts w:ascii="Arial" w:hAnsi="Arial" w:cs="Arial"/>
          <w:color w:val="FF00FF"/>
        </w:rPr>
        <w:t>u</w:t>
      </w:r>
      <w:r w:rsidR="00D14BA4">
        <w:rPr>
          <w:rFonts w:ascii="Arial" w:hAnsi="Arial" w:cs="Arial"/>
          <w:color w:val="FF00FF"/>
        </w:rPr>
        <w:t xml:space="preserve">. </w:t>
      </w:r>
      <w:r>
        <w:rPr>
          <w:rFonts w:ascii="Arial" w:hAnsi="Arial" w:cs="Arial"/>
          <w:color w:val="FF33CC"/>
          <w:lang w:val="de-DE"/>
        </w:rPr>
        <w:t>Bachmann,1997,</w:t>
      </w:r>
      <w:r w:rsidR="00D14BA4">
        <w:rPr>
          <w:rFonts w:ascii="Arial" w:hAnsi="Arial" w:cs="Arial"/>
          <w:color w:val="FF33CC"/>
          <w:lang w:val="de-DE"/>
        </w:rPr>
        <w:t xml:space="preserve"> </w:t>
      </w:r>
      <w:r>
        <w:rPr>
          <w:rFonts w:ascii="Arial" w:hAnsi="Arial" w:cs="Arial"/>
          <w:color w:val="FF33CC"/>
          <w:lang w:val="de-DE"/>
        </w:rPr>
        <w:t>S.48)</w:t>
      </w:r>
    </w:p>
    <w:p w:rsidR="00285C10" w:rsidRDefault="004D7964" w:rsidP="00262F71">
      <w:pPr>
        <w:rPr>
          <w:rFonts w:ascii="Arial" w:hAnsi="Arial" w:cs="Arial"/>
        </w:rPr>
      </w:pPr>
      <w:r>
        <w:rPr>
          <w:rFonts w:ascii="Arial" w:hAnsi="Arial" w:cs="Arial"/>
        </w:rPr>
        <w:lastRenderedPageBreak/>
        <w:t xml:space="preserve">Die vorgenannten Instrumente setzen auf verschiedenen Ebenen an, ergänzen die organisatorischen- und führungsbezogenen Aspekte aus </w:t>
      </w:r>
      <w:r w:rsidRPr="00855D64">
        <w:rPr>
          <w:rFonts w:ascii="Arial" w:hAnsi="Arial" w:cs="Arial"/>
          <w:color w:val="FF66FF"/>
        </w:rPr>
        <w:t xml:space="preserve">Kapitel </w:t>
      </w:r>
      <w:r w:rsidR="00EE70DF" w:rsidRPr="00855D64">
        <w:rPr>
          <w:rFonts w:ascii="Arial" w:hAnsi="Arial" w:cs="Arial"/>
          <w:color w:val="FF66FF"/>
        </w:rPr>
        <w:t>2.2 und 2.3</w:t>
      </w:r>
      <w:r w:rsidR="00EE70DF">
        <w:rPr>
          <w:rFonts w:ascii="Arial" w:hAnsi="Arial" w:cs="Arial"/>
        </w:rPr>
        <w:t xml:space="preserve"> </w:t>
      </w:r>
      <w:r>
        <w:rPr>
          <w:rFonts w:ascii="Arial" w:hAnsi="Arial" w:cs="Arial"/>
        </w:rPr>
        <w:t>und bilden eine</w:t>
      </w:r>
      <w:r w:rsidR="003A158F">
        <w:rPr>
          <w:rFonts w:ascii="Arial" w:hAnsi="Arial" w:cs="Arial"/>
        </w:rPr>
        <w:t xml:space="preserve"> weitere</w:t>
      </w:r>
      <w:r>
        <w:rPr>
          <w:rFonts w:ascii="Arial" w:hAnsi="Arial" w:cs="Arial"/>
        </w:rPr>
        <w:t xml:space="preserve"> Struktur für </w:t>
      </w:r>
      <w:r w:rsidR="00A96DA7">
        <w:rPr>
          <w:rFonts w:ascii="Arial" w:hAnsi="Arial" w:cs="Arial"/>
        </w:rPr>
        <w:t xml:space="preserve">die </w:t>
      </w:r>
      <w:r w:rsidR="00D77511">
        <w:rPr>
          <w:rFonts w:ascii="Arial" w:hAnsi="Arial" w:cs="Arial"/>
        </w:rPr>
        <w:t xml:space="preserve">eigenen </w:t>
      </w:r>
      <w:r w:rsidR="00A96DA7">
        <w:rPr>
          <w:rFonts w:ascii="Arial" w:hAnsi="Arial" w:cs="Arial"/>
        </w:rPr>
        <w:t>Untersuchung</w:t>
      </w:r>
      <w:r w:rsidR="00D77511">
        <w:rPr>
          <w:rFonts w:ascii="Arial" w:hAnsi="Arial" w:cs="Arial"/>
        </w:rPr>
        <w:t xml:space="preserve">en </w:t>
      </w:r>
      <w:r w:rsidR="00EE70DF">
        <w:rPr>
          <w:rFonts w:ascii="Arial" w:hAnsi="Arial" w:cs="Arial"/>
        </w:rPr>
        <w:t>der Sicht- und Handlungsweisen</w:t>
      </w:r>
      <w:r w:rsidR="00D77511">
        <w:rPr>
          <w:rFonts w:ascii="Arial" w:hAnsi="Arial" w:cs="Arial"/>
        </w:rPr>
        <w:t>,</w:t>
      </w:r>
      <w:r w:rsidR="00EE70DF">
        <w:rPr>
          <w:rFonts w:ascii="Arial" w:hAnsi="Arial" w:cs="Arial"/>
        </w:rPr>
        <w:t xml:space="preserve"> der </w:t>
      </w:r>
      <w:r w:rsidR="00D77511">
        <w:rPr>
          <w:rFonts w:ascii="Arial" w:hAnsi="Arial" w:cs="Arial"/>
        </w:rPr>
        <w:t>an dem</w:t>
      </w:r>
      <w:r w:rsidR="00A96DA7">
        <w:rPr>
          <w:rFonts w:ascii="Arial" w:hAnsi="Arial" w:cs="Arial"/>
        </w:rPr>
        <w:t xml:space="preserve"> Veränderungs</w:t>
      </w:r>
      <w:r w:rsidR="00D77511">
        <w:rPr>
          <w:rFonts w:ascii="Arial" w:hAnsi="Arial" w:cs="Arial"/>
        </w:rPr>
        <w:t>vorhaben</w:t>
      </w:r>
      <w:r w:rsidR="00A96DA7">
        <w:rPr>
          <w:rFonts w:ascii="Arial" w:hAnsi="Arial" w:cs="Arial"/>
        </w:rPr>
        <w:t xml:space="preserve"> beteiligten Führungskräfte und </w:t>
      </w:r>
      <w:r w:rsidR="00D77511">
        <w:rPr>
          <w:rFonts w:ascii="Arial" w:hAnsi="Arial" w:cs="Arial"/>
        </w:rPr>
        <w:t xml:space="preserve">deren </w:t>
      </w:r>
      <w:r w:rsidR="00A96DA7">
        <w:rPr>
          <w:rFonts w:ascii="Arial" w:hAnsi="Arial" w:cs="Arial"/>
        </w:rPr>
        <w:t>Mitarbeiter im Shopfloor.</w:t>
      </w:r>
      <w:r w:rsidR="00262F71">
        <w:rPr>
          <w:rFonts w:ascii="Arial" w:hAnsi="Arial" w:cs="Arial"/>
        </w:rPr>
        <w:t xml:space="preserve"> </w:t>
      </w:r>
      <w:r w:rsidR="00D71811">
        <w:rPr>
          <w:rFonts w:ascii="Arial" w:hAnsi="Arial" w:cs="Arial"/>
        </w:rPr>
        <w:t>D</w:t>
      </w:r>
      <w:r w:rsidR="005F468C">
        <w:rPr>
          <w:rFonts w:ascii="Arial" w:hAnsi="Arial" w:cs="Arial"/>
        </w:rPr>
        <w:t xml:space="preserve">ie </w:t>
      </w:r>
      <w:r w:rsidR="00B64FC6" w:rsidRPr="00B64FC6">
        <w:rPr>
          <w:rFonts w:ascii="Arial" w:hAnsi="Arial" w:cs="Arial"/>
        </w:rPr>
        <w:t xml:space="preserve">Herausforderung </w:t>
      </w:r>
      <w:r w:rsidR="00527876">
        <w:rPr>
          <w:rFonts w:ascii="Arial" w:hAnsi="Arial" w:cs="Arial"/>
        </w:rPr>
        <w:t>für die eigene Forschung besteht darin,</w:t>
      </w:r>
      <w:r w:rsidR="00B64FC6" w:rsidRPr="00B64FC6">
        <w:rPr>
          <w:rFonts w:ascii="Arial" w:hAnsi="Arial" w:cs="Arial"/>
        </w:rPr>
        <w:t xml:space="preserve"> die </w:t>
      </w:r>
      <w:r w:rsidR="00B64FC6">
        <w:rPr>
          <w:rFonts w:ascii="Arial" w:hAnsi="Arial" w:cs="Arial"/>
        </w:rPr>
        <w:t xml:space="preserve">verschlüsselten oder auch unverschlüsselten </w:t>
      </w:r>
      <w:r w:rsidR="00B64FC6" w:rsidRPr="00B64FC6">
        <w:rPr>
          <w:rFonts w:ascii="Arial" w:hAnsi="Arial" w:cs="Arial"/>
        </w:rPr>
        <w:t>Botschaften</w:t>
      </w:r>
      <w:r w:rsidR="00B64FC6">
        <w:rPr>
          <w:rFonts w:ascii="Arial" w:hAnsi="Arial" w:cs="Arial"/>
        </w:rPr>
        <w:t xml:space="preserve"> wahrzunehmen</w:t>
      </w:r>
      <w:r w:rsidR="00DA4427">
        <w:rPr>
          <w:rFonts w:ascii="Arial" w:hAnsi="Arial" w:cs="Arial"/>
        </w:rPr>
        <w:t xml:space="preserve">, </w:t>
      </w:r>
      <w:r w:rsidR="00FC2F1F">
        <w:rPr>
          <w:rFonts w:ascii="Arial" w:hAnsi="Arial" w:cs="Arial"/>
        </w:rPr>
        <w:t xml:space="preserve">die Kombination der verschiedenen Faktoren und </w:t>
      </w:r>
      <w:r w:rsidR="00B64FC6">
        <w:rPr>
          <w:rFonts w:ascii="Arial" w:hAnsi="Arial" w:cs="Arial"/>
        </w:rPr>
        <w:t>deren Erschein</w:t>
      </w:r>
      <w:r w:rsidR="00FC2F1F">
        <w:rPr>
          <w:rFonts w:ascii="Arial" w:hAnsi="Arial" w:cs="Arial"/>
        </w:rPr>
        <w:t>-</w:t>
      </w:r>
      <w:r w:rsidR="00B64FC6">
        <w:rPr>
          <w:rFonts w:ascii="Arial" w:hAnsi="Arial" w:cs="Arial"/>
        </w:rPr>
        <w:t xml:space="preserve">ungsformen </w:t>
      </w:r>
      <w:r w:rsidR="00271290">
        <w:rPr>
          <w:rFonts w:ascii="Arial" w:hAnsi="Arial" w:cs="Arial"/>
        </w:rPr>
        <w:t xml:space="preserve">zu beschreiben und die </w:t>
      </w:r>
      <w:r w:rsidR="00DA4427">
        <w:rPr>
          <w:rFonts w:ascii="Arial" w:hAnsi="Arial" w:cs="Arial"/>
        </w:rPr>
        <w:t xml:space="preserve">möglichen Abhängigkeiten </w:t>
      </w:r>
      <w:r w:rsidR="00271290">
        <w:rPr>
          <w:rFonts w:ascii="Arial" w:hAnsi="Arial" w:cs="Arial"/>
        </w:rPr>
        <w:t>in Relation auf die einwirkenden Systemgrößen darzustellen und zu erklären</w:t>
      </w:r>
      <w:r w:rsidR="00DF5318">
        <w:rPr>
          <w:rFonts w:ascii="Arial" w:hAnsi="Arial" w:cs="Arial"/>
        </w:rPr>
        <w:t>.</w:t>
      </w:r>
      <w:r w:rsidR="008B4100">
        <w:rPr>
          <w:rFonts w:ascii="Arial" w:hAnsi="Arial" w:cs="Arial"/>
        </w:rPr>
        <w:t xml:space="preserve"> </w:t>
      </w:r>
      <w:r w:rsidR="00DA4427">
        <w:rPr>
          <w:rFonts w:ascii="Arial" w:hAnsi="Arial" w:cs="Arial"/>
          <w:color w:val="FF33CC"/>
          <w:lang w:val="de-DE"/>
        </w:rPr>
        <w:t>Simon (2008, S. 4</w:t>
      </w:r>
      <w:r w:rsidR="00DF5318">
        <w:rPr>
          <w:rFonts w:ascii="Arial" w:hAnsi="Arial" w:cs="Arial"/>
          <w:color w:val="FF33CC"/>
          <w:lang w:val="de-DE"/>
        </w:rPr>
        <w:t>3</w:t>
      </w:r>
      <w:r w:rsidR="00600892">
        <w:rPr>
          <w:rFonts w:ascii="Arial" w:hAnsi="Arial" w:cs="Arial"/>
          <w:color w:val="FF33CC"/>
          <w:lang w:val="de-DE"/>
        </w:rPr>
        <w:t>-44</w:t>
      </w:r>
      <w:r w:rsidR="00DA4427">
        <w:rPr>
          <w:rFonts w:ascii="Arial" w:hAnsi="Arial" w:cs="Arial"/>
          <w:color w:val="FF33CC"/>
          <w:lang w:val="de-DE"/>
        </w:rPr>
        <w:t>)</w:t>
      </w:r>
      <w:r w:rsidR="008B4100">
        <w:rPr>
          <w:rFonts w:ascii="Arial" w:hAnsi="Arial" w:cs="Arial"/>
          <w:color w:val="FF33CC"/>
          <w:lang w:val="de-DE"/>
        </w:rPr>
        <w:t xml:space="preserve">,  </w:t>
      </w:r>
      <w:r w:rsidR="008B4100">
        <w:rPr>
          <w:rFonts w:ascii="Arial" w:hAnsi="Arial" w:cs="Arial"/>
        </w:rPr>
        <w:t xml:space="preserve">der sich in seinen </w:t>
      </w:r>
      <w:r w:rsidR="002410E5">
        <w:rPr>
          <w:rFonts w:ascii="Arial" w:hAnsi="Arial" w:cs="Arial"/>
        </w:rPr>
        <w:t>Beschreibungen</w:t>
      </w:r>
      <w:r w:rsidR="00600892">
        <w:rPr>
          <w:rFonts w:ascii="Arial" w:hAnsi="Arial" w:cs="Arial"/>
        </w:rPr>
        <w:t xml:space="preserve"> auf die Managementstrategien von Porter bezieht, </w:t>
      </w:r>
      <w:r w:rsidR="00B01060">
        <w:rPr>
          <w:rFonts w:ascii="Arial" w:hAnsi="Arial" w:cs="Arial"/>
        </w:rPr>
        <w:t xml:space="preserve">scheint diese </w:t>
      </w:r>
      <w:r w:rsidR="008B4100">
        <w:rPr>
          <w:rFonts w:ascii="Arial" w:hAnsi="Arial" w:cs="Arial"/>
        </w:rPr>
        <w:t>Vorgehensweise</w:t>
      </w:r>
      <w:r w:rsidR="00B01060">
        <w:rPr>
          <w:rFonts w:ascii="Arial" w:hAnsi="Arial" w:cs="Arial"/>
        </w:rPr>
        <w:t xml:space="preserve"> zu unterstützen</w:t>
      </w:r>
      <w:r w:rsidR="008B4100">
        <w:rPr>
          <w:rFonts w:ascii="Arial" w:hAnsi="Arial" w:cs="Arial"/>
        </w:rPr>
        <w:t xml:space="preserve"> und schreibt in seiner Kritik: </w:t>
      </w:r>
      <w:r w:rsidR="00DA4427" w:rsidRPr="00DF5318">
        <w:rPr>
          <w:rFonts w:ascii="Arial" w:hAnsi="Arial" w:cs="Arial"/>
          <w:i/>
        </w:rPr>
        <w:t>„Wir haben eine starke Sehnsucht nach der einzigen Wahrheit und greifen nach der erstbesten Erklärung. Insbesondere akademisch gebildete Menschen haben eine Vorliebe für klare Ursache-Wirkbeziehungs-Beziehungen“</w:t>
      </w:r>
      <w:r w:rsidR="00DA4427">
        <w:rPr>
          <w:rFonts w:ascii="Arial" w:hAnsi="Arial" w:cs="Arial"/>
        </w:rPr>
        <w:t xml:space="preserve">. </w:t>
      </w:r>
      <w:r w:rsidR="008B4100">
        <w:rPr>
          <w:rFonts w:ascii="Arial" w:hAnsi="Arial" w:cs="Arial"/>
        </w:rPr>
        <w:t>Seine Aussage begründet er darin, da</w:t>
      </w:r>
      <w:r w:rsidR="00600892">
        <w:rPr>
          <w:rFonts w:ascii="Arial" w:hAnsi="Arial" w:cs="Arial"/>
        </w:rPr>
        <w:t>s</w:t>
      </w:r>
      <w:r w:rsidR="008B4100">
        <w:rPr>
          <w:rFonts w:ascii="Arial" w:hAnsi="Arial" w:cs="Arial"/>
        </w:rPr>
        <w:t>s es keine monokausalen Erklärungen gibt und viele Einzelfaktoren für die</w:t>
      </w:r>
      <w:r w:rsidR="00600892">
        <w:rPr>
          <w:rFonts w:ascii="Arial" w:hAnsi="Arial" w:cs="Arial"/>
        </w:rPr>
        <w:t xml:space="preserve"> Probleme versus den Erfolg</w:t>
      </w:r>
      <w:r w:rsidR="008B4100">
        <w:rPr>
          <w:rFonts w:ascii="Arial" w:hAnsi="Arial" w:cs="Arial"/>
        </w:rPr>
        <w:t xml:space="preserve">  ursächlich sind.</w:t>
      </w:r>
      <w:r w:rsidR="00600892">
        <w:rPr>
          <w:rFonts w:ascii="Arial" w:hAnsi="Arial" w:cs="Arial"/>
        </w:rPr>
        <w:t xml:space="preserve"> Simon gibt zu bedenken</w:t>
      </w:r>
      <w:r w:rsidR="00781279">
        <w:rPr>
          <w:rFonts w:ascii="Arial" w:hAnsi="Arial" w:cs="Arial"/>
        </w:rPr>
        <w:t>,</w:t>
      </w:r>
      <w:r w:rsidR="00600892">
        <w:rPr>
          <w:rFonts w:ascii="Arial" w:hAnsi="Arial" w:cs="Arial"/>
        </w:rPr>
        <w:t xml:space="preserve"> da</w:t>
      </w:r>
      <w:r w:rsidR="00781279">
        <w:rPr>
          <w:rFonts w:ascii="Arial" w:hAnsi="Arial" w:cs="Arial"/>
        </w:rPr>
        <w:t>s</w:t>
      </w:r>
      <w:r w:rsidR="00600892">
        <w:rPr>
          <w:rFonts w:ascii="Arial" w:hAnsi="Arial" w:cs="Arial"/>
        </w:rPr>
        <w:t xml:space="preserve">s </w:t>
      </w:r>
      <w:r w:rsidR="000647F1">
        <w:rPr>
          <w:rFonts w:ascii="Arial" w:hAnsi="Arial" w:cs="Arial"/>
        </w:rPr>
        <w:t xml:space="preserve">sich </w:t>
      </w:r>
      <w:r w:rsidR="00600892">
        <w:rPr>
          <w:rFonts w:ascii="Arial" w:hAnsi="Arial" w:cs="Arial"/>
        </w:rPr>
        <w:t>deren Anteil theoretisiert, sozusagen unter kontrollierten Laborbedingungen</w:t>
      </w:r>
      <w:r w:rsidR="000B250F">
        <w:rPr>
          <w:rFonts w:ascii="Arial" w:hAnsi="Arial" w:cs="Arial"/>
        </w:rPr>
        <w:t>,</w:t>
      </w:r>
      <w:r w:rsidR="00600892">
        <w:rPr>
          <w:rFonts w:ascii="Arial" w:hAnsi="Arial" w:cs="Arial"/>
        </w:rPr>
        <w:t xml:space="preserve"> </w:t>
      </w:r>
      <w:r w:rsidR="006E784C">
        <w:rPr>
          <w:rFonts w:ascii="Arial" w:hAnsi="Arial" w:cs="Arial"/>
        </w:rPr>
        <w:t>nur schwer ermitteln lässt</w:t>
      </w:r>
      <w:r w:rsidR="000647F1">
        <w:rPr>
          <w:rFonts w:ascii="Arial" w:hAnsi="Arial" w:cs="Arial"/>
        </w:rPr>
        <w:t xml:space="preserve"> und im </w:t>
      </w:r>
      <w:r w:rsidR="006E784C">
        <w:rPr>
          <w:rFonts w:ascii="Arial" w:hAnsi="Arial" w:cs="Arial"/>
        </w:rPr>
        <w:t>betrieblichen Umfeld höchst komplexe und dynamisch</w:t>
      </w:r>
      <w:r w:rsidR="000647F1">
        <w:rPr>
          <w:rFonts w:ascii="Arial" w:hAnsi="Arial" w:cs="Arial"/>
        </w:rPr>
        <w:t xml:space="preserve">e </w:t>
      </w:r>
      <w:r w:rsidR="008B4A1F">
        <w:rPr>
          <w:rFonts w:ascii="Arial" w:hAnsi="Arial" w:cs="Arial"/>
        </w:rPr>
        <w:t>Wirkz</w:t>
      </w:r>
      <w:r w:rsidR="000647F1">
        <w:rPr>
          <w:rFonts w:ascii="Arial" w:hAnsi="Arial" w:cs="Arial"/>
        </w:rPr>
        <w:t xml:space="preserve">usammenhänge </w:t>
      </w:r>
      <w:r w:rsidR="00F273FD">
        <w:rPr>
          <w:rFonts w:ascii="Arial" w:hAnsi="Arial" w:cs="Arial"/>
        </w:rPr>
        <w:t>vorhanden sind</w:t>
      </w:r>
      <w:r w:rsidR="000E0CFF">
        <w:rPr>
          <w:rFonts w:ascii="Arial" w:hAnsi="Arial" w:cs="Arial"/>
        </w:rPr>
        <w:t>. In seinem Fazit findet sich die Aussage, dass</w:t>
      </w:r>
      <w:r w:rsidR="00700D8F">
        <w:rPr>
          <w:rFonts w:ascii="Arial" w:hAnsi="Arial" w:cs="Arial"/>
        </w:rPr>
        <w:t xml:space="preserve"> die Wirkzusammenhänge so komplex sind, </w:t>
      </w:r>
      <w:r w:rsidR="00F273FD" w:rsidRPr="00700D8F">
        <w:rPr>
          <w:rFonts w:ascii="Arial" w:hAnsi="Arial" w:cs="Arial"/>
          <w:i/>
        </w:rPr>
        <w:t>„[…] dass eine Handvoll „Erf</w:t>
      </w:r>
      <w:r w:rsidR="000E0CFF" w:rsidRPr="00700D8F">
        <w:rPr>
          <w:rFonts w:ascii="Arial" w:hAnsi="Arial" w:cs="Arial"/>
          <w:i/>
        </w:rPr>
        <w:t>olgs</w:t>
      </w:r>
      <w:r w:rsidR="00F273FD" w:rsidRPr="00700D8F">
        <w:rPr>
          <w:rFonts w:ascii="Arial" w:hAnsi="Arial" w:cs="Arial"/>
          <w:i/>
        </w:rPr>
        <w:t>pillen“ kaum ausreicht, um Erfolg herbeizuführen und dauerhaft zu sichern“</w:t>
      </w:r>
      <w:r w:rsidR="00F273FD">
        <w:rPr>
          <w:rFonts w:ascii="Arial" w:hAnsi="Arial" w:cs="Arial"/>
        </w:rPr>
        <w:t xml:space="preserve">. </w:t>
      </w:r>
    </w:p>
    <w:p w:rsidR="00521B2A" w:rsidRDefault="00521B2A" w:rsidP="00262F71">
      <w:pPr>
        <w:rPr>
          <w:rFonts w:ascii="Arial" w:hAnsi="Arial" w:cs="Arial"/>
        </w:rPr>
      </w:pPr>
    </w:p>
    <w:p w:rsidR="00521B2A" w:rsidRDefault="00521B2A" w:rsidP="00262F71">
      <w:pPr>
        <w:rPr>
          <w:rFonts w:ascii="Arial" w:hAnsi="Arial" w:cs="Arial"/>
        </w:rPr>
      </w:pPr>
    </w:p>
    <w:p w:rsidR="0080144A" w:rsidRDefault="000E72EE" w:rsidP="0080144A">
      <w:pPr>
        <w:pStyle w:val="Listenabsatz"/>
        <w:numPr>
          <w:ilvl w:val="3"/>
          <w:numId w:val="5"/>
        </w:numPr>
        <w:ind w:left="1134" w:hanging="1134"/>
        <w:rPr>
          <w:rFonts w:ascii="Arial" w:hAnsi="Arial" w:cs="Arial"/>
          <w:lang w:val="de-DE"/>
        </w:rPr>
      </w:pPr>
      <w:r>
        <w:rPr>
          <w:rFonts w:ascii="Arial" w:hAnsi="Arial" w:cs="Arial"/>
          <w:lang w:val="de-DE"/>
        </w:rPr>
        <w:t>Ä</w:t>
      </w:r>
      <w:r w:rsidR="0080144A">
        <w:rPr>
          <w:rFonts w:ascii="Arial" w:hAnsi="Arial" w:cs="Arial"/>
          <w:lang w:val="de-DE"/>
        </w:rPr>
        <w:t>ngste der</w:t>
      </w:r>
      <w:r w:rsidR="00761E78">
        <w:rPr>
          <w:rFonts w:ascii="Arial" w:hAnsi="Arial" w:cs="Arial"/>
          <w:lang w:val="de-DE"/>
        </w:rPr>
        <w:t xml:space="preserve"> Mitarbeiter vor </w:t>
      </w:r>
      <w:r w:rsidR="005520EE">
        <w:rPr>
          <w:rFonts w:ascii="Arial" w:hAnsi="Arial" w:cs="Arial"/>
          <w:lang w:val="de-DE"/>
        </w:rPr>
        <w:t>V</w:t>
      </w:r>
      <w:r w:rsidR="00761E78">
        <w:rPr>
          <w:rFonts w:ascii="Arial" w:hAnsi="Arial" w:cs="Arial"/>
          <w:lang w:val="de-DE"/>
        </w:rPr>
        <w:t>eränderung</w:t>
      </w:r>
      <w:r w:rsidR="00BA084F">
        <w:rPr>
          <w:rFonts w:ascii="Arial" w:hAnsi="Arial" w:cs="Arial"/>
          <w:lang w:val="de-DE"/>
        </w:rPr>
        <w:t>en</w:t>
      </w:r>
    </w:p>
    <w:p w:rsidR="0080144A" w:rsidRPr="00A336B2" w:rsidRDefault="0080144A" w:rsidP="00957D1C">
      <w:pPr>
        <w:rPr>
          <w:rFonts w:ascii="Arial" w:hAnsi="Arial" w:cs="Arial"/>
          <w:sz w:val="20"/>
          <w:szCs w:val="20"/>
          <w:lang w:val="de-DE"/>
        </w:rPr>
      </w:pPr>
    </w:p>
    <w:p w:rsidR="00E93DC7" w:rsidRDefault="00E93DC7" w:rsidP="00E93DC7">
      <w:pPr>
        <w:ind w:left="3545" w:firstLine="40"/>
        <w:jc w:val="left"/>
        <w:rPr>
          <w:rFonts w:ascii="Arial" w:eastAsia="Batang" w:hAnsi="Arial" w:cs="Arial"/>
          <w:i/>
          <w:sz w:val="20"/>
          <w:szCs w:val="20"/>
        </w:rPr>
      </w:pPr>
      <w:r>
        <w:rPr>
          <w:rFonts w:ascii="Arial" w:eastAsia="Batang" w:hAnsi="Arial" w:cs="Arial"/>
          <w:i/>
          <w:sz w:val="20"/>
          <w:szCs w:val="20"/>
        </w:rPr>
        <w:t xml:space="preserve">        </w:t>
      </w:r>
      <w:r w:rsidR="00A336B2">
        <w:rPr>
          <w:rFonts w:ascii="Arial" w:eastAsia="Batang" w:hAnsi="Arial" w:cs="Arial"/>
          <w:i/>
          <w:sz w:val="20"/>
          <w:szCs w:val="20"/>
        </w:rPr>
        <w:t xml:space="preserve">„Zu grelles Licht gefährdet das Sehen. Übermäßiger </w:t>
      </w:r>
      <w:r>
        <w:rPr>
          <w:rFonts w:ascii="Arial" w:eastAsia="Batang" w:hAnsi="Arial" w:cs="Arial"/>
          <w:i/>
          <w:sz w:val="20"/>
          <w:szCs w:val="20"/>
        </w:rPr>
        <w:t xml:space="preserve"> </w:t>
      </w:r>
    </w:p>
    <w:p w:rsidR="00E93DC7" w:rsidRDefault="00E93DC7" w:rsidP="00E93DC7">
      <w:pPr>
        <w:ind w:left="3585"/>
        <w:jc w:val="left"/>
        <w:rPr>
          <w:rFonts w:ascii="Arial" w:eastAsia="Batang" w:hAnsi="Arial" w:cs="Arial"/>
          <w:i/>
          <w:sz w:val="20"/>
          <w:szCs w:val="20"/>
        </w:rPr>
      </w:pPr>
      <w:r>
        <w:rPr>
          <w:rFonts w:ascii="Arial" w:eastAsia="Batang" w:hAnsi="Arial" w:cs="Arial"/>
          <w:i/>
          <w:sz w:val="20"/>
          <w:szCs w:val="20"/>
        </w:rPr>
        <w:t xml:space="preserve">    Lärm </w:t>
      </w:r>
      <w:r w:rsidR="00A336B2">
        <w:rPr>
          <w:rFonts w:ascii="Arial" w:eastAsia="Batang" w:hAnsi="Arial" w:cs="Arial"/>
          <w:i/>
          <w:sz w:val="20"/>
          <w:szCs w:val="20"/>
        </w:rPr>
        <w:t>betäubt das Gehör. Zu starkes Gewürz verdirbt den</w:t>
      </w:r>
    </w:p>
    <w:p w:rsidR="00A336B2" w:rsidRPr="00A66F99" w:rsidRDefault="00E93DC7" w:rsidP="00E93DC7">
      <w:pPr>
        <w:ind w:left="3585"/>
        <w:jc w:val="left"/>
        <w:rPr>
          <w:rFonts w:ascii="Arial" w:eastAsia="Batang" w:hAnsi="Arial" w:cs="Arial"/>
          <w:i/>
          <w:sz w:val="12"/>
          <w:szCs w:val="12"/>
        </w:rPr>
      </w:pPr>
      <w:r>
        <w:rPr>
          <w:rFonts w:ascii="Arial" w:eastAsia="Batang" w:hAnsi="Arial" w:cs="Arial"/>
          <w:i/>
          <w:sz w:val="20"/>
          <w:szCs w:val="20"/>
        </w:rPr>
        <w:t xml:space="preserve">     </w:t>
      </w:r>
      <w:r w:rsidR="00A336B2">
        <w:rPr>
          <w:rFonts w:ascii="Arial" w:eastAsia="Batang" w:hAnsi="Arial" w:cs="Arial"/>
          <w:i/>
          <w:sz w:val="20"/>
          <w:szCs w:val="20"/>
        </w:rPr>
        <w:t>Geschmack. Übergroße Erregung stumpft das Gefühl."</w:t>
      </w:r>
    </w:p>
    <w:p w:rsidR="00A336B2" w:rsidRDefault="00A336B2" w:rsidP="00A336B2">
      <w:pPr>
        <w:ind w:left="3969"/>
        <w:jc w:val="left"/>
        <w:rPr>
          <w:rFonts w:ascii="Arial" w:eastAsia="Batang" w:hAnsi="Arial" w:cs="Arial"/>
          <w:i/>
          <w:sz w:val="12"/>
          <w:szCs w:val="12"/>
        </w:rPr>
      </w:pPr>
      <w:r>
        <w:rPr>
          <w:rFonts w:ascii="Arial" w:eastAsia="Batang" w:hAnsi="Arial" w:cs="Arial"/>
          <w:i/>
          <w:sz w:val="12"/>
          <w:szCs w:val="12"/>
        </w:rPr>
        <w:t xml:space="preserve">              </w:t>
      </w:r>
    </w:p>
    <w:p w:rsidR="00A336B2" w:rsidRDefault="00521B2A" w:rsidP="00A336B2">
      <w:pPr>
        <w:pStyle w:val="Listenabsatz"/>
        <w:ind w:left="1134"/>
        <w:rPr>
          <w:rFonts w:ascii="Arial" w:hAnsi="Arial" w:cs="Arial"/>
          <w:lang w:val="de-DE"/>
        </w:rPr>
      </w:pPr>
      <w:r>
        <w:rPr>
          <w:rFonts w:ascii="Arial" w:eastAsia="Batang" w:hAnsi="Arial" w:cs="Arial"/>
          <w:sz w:val="20"/>
          <w:szCs w:val="20"/>
        </w:rPr>
        <w:t xml:space="preserve">          </w:t>
      </w:r>
      <w:r>
        <w:rPr>
          <w:rFonts w:ascii="Arial" w:eastAsia="Batang" w:hAnsi="Arial" w:cs="Arial"/>
          <w:sz w:val="20"/>
          <w:szCs w:val="20"/>
        </w:rPr>
        <w:tab/>
      </w:r>
      <w:r>
        <w:rPr>
          <w:rFonts w:ascii="Arial" w:eastAsia="Batang" w:hAnsi="Arial" w:cs="Arial"/>
          <w:sz w:val="20"/>
          <w:szCs w:val="20"/>
        </w:rPr>
        <w:tab/>
      </w:r>
      <w:r w:rsidR="00A336B2">
        <w:rPr>
          <w:rFonts w:ascii="Arial" w:eastAsia="Batang" w:hAnsi="Arial" w:cs="Arial"/>
          <w:sz w:val="20"/>
          <w:szCs w:val="20"/>
        </w:rPr>
        <w:t xml:space="preserve"> Laotse</w:t>
      </w:r>
      <w:r>
        <w:rPr>
          <w:rFonts w:ascii="Arial" w:eastAsia="Batang" w:hAnsi="Arial" w:cs="Arial"/>
          <w:sz w:val="20"/>
          <w:szCs w:val="20"/>
        </w:rPr>
        <w:t>, chinesischer Philosoph</w:t>
      </w:r>
      <w:r w:rsidR="00A336B2">
        <w:rPr>
          <w:rFonts w:ascii="Arial" w:eastAsia="Batang" w:hAnsi="Arial" w:cs="Arial"/>
          <w:sz w:val="20"/>
          <w:szCs w:val="20"/>
        </w:rPr>
        <w:t xml:space="preserve"> </w:t>
      </w:r>
      <w:r w:rsidR="00A336B2" w:rsidRPr="004B524E">
        <w:rPr>
          <w:rFonts w:ascii="Arial" w:eastAsia="Batang" w:hAnsi="Arial" w:cs="Arial"/>
          <w:sz w:val="20"/>
          <w:szCs w:val="20"/>
        </w:rPr>
        <w:t>(</w:t>
      </w:r>
      <w:r w:rsidR="00A336B2" w:rsidRPr="008465F5">
        <w:rPr>
          <w:rFonts w:ascii="Arial" w:eastAsia="Batang" w:hAnsi="Arial" w:cs="Arial"/>
          <w:color w:val="FF00FF"/>
          <w:sz w:val="20"/>
          <w:szCs w:val="20"/>
        </w:rPr>
        <w:t xml:space="preserve">zitiert in </w:t>
      </w:r>
      <w:r w:rsidR="00A336B2">
        <w:rPr>
          <w:rFonts w:ascii="Arial" w:eastAsia="Batang" w:hAnsi="Arial" w:cs="Arial"/>
          <w:color w:val="FF00FF"/>
          <w:sz w:val="20"/>
          <w:szCs w:val="20"/>
        </w:rPr>
        <w:t>Schulte</w:t>
      </w:r>
      <w:r w:rsidR="00A336B2" w:rsidRPr="008465F5">
        <w:rPr>
          <w:rFonts w:ascii="Arial" w:eastAsia="Batang" w:hAnsi="Arial" w:cs="Arial"/>
          <w:color w:val="FF00FF"/>
          <w:sz w:val="20"/>
          <w:szCs w:val="20"/>
        </w:rPr>
        <w:t>, 200</w:t>
      </w:r>
      <w:r w:rsidR="00A336B2">
        <w:rPr>
          <w:rFonts w:ascii="Arial" w:eastAsia="Batang" w:hAnsi="Arial" w:cs="Arial"/>
          <w:color w:val="FF00FF"/>
          <w:sz w:val="20"/>
          <w:szCs w:val="20"/>
        </w:rPr>
        <w:t>8</w:t>
      </w:r>
      <w:r w:rsidR="00A336B2" w:rsidRPr="008465F5">
        <w:rPr>
          <w:rFonts w:ascii="Arial" w:eastAsia="Batang" w:hAnsi="Arial" w:cs="Arial"/>
          <w:color w:val="FF00FF"/>
          <w:sz w:val="20"/>
          <w:szCs w:val="20"/>
        </w:rPr>
        <w:t xml:space="preserve">, S. </w:t>
      </w:r>
      <w:r w:rsidR="00A336B2">
        <w:rPr>
          <w:rFonts w:ascii="Arial" w:eastAsia="Batang" w:hAnsi="Arial" w:cs="Arial"/>
          <w:color w:val="FF00FF"/>
          <w:sz w:val="20"/>
          <w:szCs w:val="20"/>
        </w:rPr>
        <w:t>47</w:t>
      </w:r>
      <w:r w:rsidR="00A336B2" w:rsidRPr="008465F5">
        <w:rPr>
          <w:rFonts w:ascii="Arial" w:eastAsia="Batang" w:hAnsi="Arial" w:cs="Arial"/>
          <w:color w:val="FF00FF"/>
          <w:sz w:val="20"/>
          <w:szCs w:val="20"/>
        </w:rPr>
        <w:t>)</w:t>
      </w:r>
    </w:p>
    <w:p w:rsidR="00A336B2" w:rsidRDefault="00A336B2" w:rsidP="00957D1C">
      <w:pPr>
        <w:rPr>
          <w:rFonts w:ascii="Arial" w:hAnsi="Arial" w:cs="Arial"/>
          <w:lang w:val="de-DE"/>
        </w:rPr>
      </w:pPr>
    </w:p>
    <w:p w:rsidR="00571E30" w:rsidRDefault="001B28AA" w:rsidP="00957D1C">
      <w:pPr>
        <w:rPr>
          <w:rFonts w:ascii="Arial" w:hAnsi="Arial" w:cs="Arial"/>
          <w:lang w:val="de-DE"/>
        </w:rPr>
      </w:pPr>
      <w:r>
        <w:rPr>
          <w:rFonts w:ascii="Arial" w:hAnsi="Arial" w:cs="Arial"/>
          <w:lang w:val="de-DE"/>
        </w:rPr>
        <w:t xml:space="preserve">Der Verhaltensbiologe Felix von </w:t>
      </w:r>
      <w:r w:rsidR="00074869">
        <w:rPr>
          <w:rFonts w:ascii="Arial" w:hAnsi="Arial" w:cs="Arial"/>
          <w:lang w:val="de-DE"/>
        </w:rPr>
        <w:t xml:space="preserve">Cube </w:t>
      </w:r>
      <w:r w:rsidR="00074869">
        <w:rPr>
          <w:rFonts w:ascii="Arial" w:hAnsi="Arial" w:cs="Arial"/>
          <w:color w:val="FF00FF"/>
          <w:lang w:val="de-DE"/>
        </w:rPr>
        <w:t>(200</w:t>
      </w:r>
      <w:r w:rsidR="00CD3B30">
        <w:rPr>
          <w:rFonts w:ascii="Arial" w:hAnsi="Arial" w:cs="Arial"/>
          <w:color w:val="FF00FF"/>
          <w:lang w:val="de-DE"/>
        </w:rPr>
        <w:t>5</w:t>
      </w:r>
      <w:r w:rsidR="00074869">
        <w:rPr>
          <w:rFonts w:ascii="Arial" w:hAnsi="Arial" w:cs="Arial"/>
          <w:color w:val="FF00FF"/>
          <w:lang w:val="de-DE"/>
        </w:rPr>
        <w:t xml:space="preserve">, S. </w:t>
      </w:r>
      <w:r w:rsidR="00FA055E">
        <w:rPr>
          <w:rFonts w:ascii="Arial" w:hAnsi="Arial" w:cs="Arial"/>
          <w:color w:val="FF00FF"/>
          <w:lang w:val="de-DE"/>
        </w:rPr>
        <w:t>75-87</w:t>
      </w:r>
      <w:r w:rsidR="00074869">
        <w:rPr>
          <w:rFonts w:ascii="Arial" w:hAnsi="Arial" w:cs="Arial"/>
          <w:color w:val="FF00FF"/>
          <w:lang w:val="de-DE"/>
        </w:rPr>
        <w:t>)</w:t>
      </w:r>
      <w:r w:rsidR="00976093">
        <w:rPr>
          <w:rFonts w:ascii="Arial" w:hAnsi="Arial" w:cs="Arial"/>
          <w:color w:val="FF00FF"/>
          <w:lang w:val="de-DE"/>
        </w:rPr>
        <w:t xml:space="preserve">, </w:t>
      </w:r>
      <w:r w:rsidR="00976093">
        <w:rPr>
          <w:rFonts w:ascii="Arial" w:hAnsi="Arial" w:cs="Arial"/>
          <w:lang w:val="de-DE"/>
        </w:rPr>
        <w:t xml:space="preserve">der sich in seinen </w:t>
      </w:r>
      <w:r w:rsidR="00074869">
        <w:rPr>
          <w:rFonts w:ascii="Arial" w:hAnsi="Arial" w:cs="Arial"/>
          <w:lang w:val="de-DE"/>
        </w:rPr>
        <w:t xml:space="preserve">Aussagen </w:t>
      </w:r>
      <w:r w:rsidR="00976093">
        <w:rPr>
          <w:rFonts w:ascii="Arial" w:hAnsi="Arial" w:cs="Arial"/>
          <w:lang w:val="de-DE"/>
        </w:rPr>
        <w:t>auf die</w:t>
      </w:r>
      <w:r w:rsidR="00FD7F81">
        <w:rPr>
          <w:rFonts w:ascii="Arial" w:hAnsi="Arial" w:cs="Arial"/>
          <w:lang w:val="de-DE"/>
        </w:rPr>
        <w:t xml:space="preserve"> Flow</w:t>
      </w:r>
      <w:r w:rsidR="00963F5B">
        <w:rPr>
          <w:rFonts w:ascii="Arial" w:hAnsi="Arial" w:cs="Arial"/>
          <w:lang w:val="de-DE"/>
        </w:rPr>
        <w:t>-Theorie</w:t>
      </w:r>
      <w:r w:rsidR="00FD7F81">
        <w:rPr>
          <w:rStyle w:val="Funotenzeichen"/>
          <w:rFonts w:ascii="Arial" w:hAnsi="Arial" w:cs="Arial"/>
          <w:lang w:val="de-DE"/>
        </w:rPr>
        <w:footnoteReference w:id="68"/>
      </w:r>
      <w:r w:rsidR="00963F5B">
        <w:rPr>
          <w:rFonts w:ascii="Arial" w:hAnsi="Arial" w:cs="Arial"/>
          <w:lang w:val="de-DE"/>
        </w:rPr>
        <w:t xml:space="preserve"> </w:t>
      </w:r>
      <w:r w:rsidR="00074869">
        <w:rPr>
          <w:rFonts w:ascii="Arial" w:hAnsi="Arial" w:cs="Arial"/>
          <w:lang w:val="de-DE"/>
        </w:rPr>
        <w:t xml:space="preserve">von Csikszentmihalyi </w:t>
      </w:r>
      <w:r w:rsidR="00976093">
        <w:rPr>
          <w:rFonts w:ascii="Arial" w:hAnsi="Arial" w:cs="Arial"/>
          <w:lang w:val="de-DE"/>
        </w:rPr>
        <w:t>bezieht</w:t>
      </w:r>
      <w:r w:rsidR="00963F5B">
        <w:rPr>
          <w:rFonts w:ascii="Arial" w:hAnsi="Arial" w:cs="Arial"/>
          <w:lang w:val="de-DE"/>
        </w:rPr>
        <w:t>, sieht</w:t>
      </w:r>
      <w:r w:rsidR="00074869">
        <w:rPr>
          <w:rFonts w:ascii="Arial" w:hAnsi="Arial" w:cs="Arial"/>
          <w:lang w:val="de-DE"/>
        </w:rPr>
        <w:t xml:space="preserve"> die Aufgabe der Führung </w:t>
      </w:r>
      <w:r w:rsidR="00074869">
        <w:rPr>
          <w:rFonts w:ascii="Arial" w:hAnsi="Arial" w:cs="Arial"/>
          <w:lang w:val="de-DE"/>
        </w:rPr>
        <w:lastRenderedPageBreak/>
        <w:t>darin, die Stärken der einzelnen Mitarbeiter zu ermitteln</w:t>
      </w:r>
      <w:r w:rsidR="00080796">
        <w:rPr>
          <w:rFonts w:ascii="Arial" w:hAnsi="Arial" w:cs="Arial"/>
          <w:lang w:val="de-DE"/>
        </w:rPr>
        <w:t xml:space="preserve">, </w:t>
      </w:r>
      <w:r w:rsidR="00074869">
        <w:rPr>
          <w:rFonts w:ascii="Arial" w:hAnsi="Arial" w:cs="Arial"/>
          <w:lang w:val="de-DE"/>
        </w:rPr>
        <w:t>ihnen die passenden Herausforder</w:t>
      </w:r>
      <w:r w:rsidR="005F1C8E">
        <w:rPr>
          <w:rFonts w:ascii="Arial" w:hAnsi="Arial" w:cs="Arial"/>
          <w:lang w:val="de-DE"/>
        </w:rPr>
        <w:t xml:space="preserve">ungen zu stellen und </w:t>
      </w:r>
      <w:r w:rsidR="00080796">
        <w:rPr>
          <w:rFonts w:ascii="Arial" w:hAnsi="Arial" w:cs="Arial"/>
          <w:lang w:val="de-DE"/>
        </w:rPr>
        <w:t>bei</w:t>
      </w:r>
      <w:r w:rsidR="005F1C8E">
        <w:rPr>
          <w:rFonts w:ascii="Arial" w:hAnsi="Arial" w:cs="Arial"/>
          <w:lang w:val="de-DE"/>
        </w:rPr>
        <w:t xml:space="preserve"> entstehenden Schwierigkeiten</w:t>
      </w:r>
      <w:r w:rsidR="00080796">
        <w:rPr>
          <w:rFonts w:ascii="Arial" w:hAnsi="Arial" w:cs="Arial"/>
          <w:lang w:val="de-DE"/>
        </w:rPr>
        <w:t>,</w:t>
      </w:r>
      <w:r w:rsidR="005F1C8E">
        <w:rPr>
          <w:rFonts w:ascii="Arial" w:hAnsi="Arial" w:cs="Arial"/>
          <w:lang w:val="de-DE"/>
        </w:rPr>
        <w:t xml:space="preserve"> </w:t>
      </w:r>
      <w:r w:rsidR="00080796">
        <w:rPr>
          <w:rFonts w:ascii="Arial" w:hAnsi="Arial" w:cs="Arial"/>
          <w:lang w:val="de-DE"/>
        </w:rPr>
        <w:t xml:space="preserve">die </w:t>
      </w:r>
      <w:r w:rsidR="005F1C8E">
        <w:rPr>
          <w:rFonts w:ascii="Arial" w:hAnsi="Arial" w:cs="Arial"/>
          <w:lang w:val="de-DE"/>
        </w:rPr>
        <w:t>jeweiligen Fähigkeit</w:t>
      </w:r>
      <w:r w:rsidR="008F3593">
        <w:rPr>
          <w:rFonts w:ascii="Arial" w:hAnsi="Arial" w:cs="Arial"/>
          <w:lang w:val="de-DE"/>
        </w:rPr>
        <w:t>en</w:t>
      </w:r>
      <w:r w:rsidR="005F1C8E">
        <w:rPr>
          <w:rFonts w:ascii="Arial" w:hAnsi="Arial" w:cs="Arial"/>
          <w:lang w:val="de-DE"/>
        </w:rPr>
        <w:t xml:space="preserve"> de</w:t>
      </w:r>
      <w:r w:rsidR="00080796">
        <w:rPr>
          <w:rFonts w:ascii="Arial" w:hAnsi="Arial" w:cs="Arial"/>
          <w:lang w:val="de-DE"/>
        </w:rPr>
        <w:t>s</w:t>
      </w:r>
      <w:r w:rsidR="005F1C8E">
        <w:rPr>
          <w:rFonts w:ascii="Arial" w:hAnsi="Arial" w:cs="Arial"/>
          <w:lang w:val="de-DE"/>
        </w:rPr>
        <w:t xml:space="preserve"> Mitarbeiters </w:t>
      </w:r>
      <w:r w:rsidR="00080796">
        <w:rPr>
          <w:rFonts w:ascii="Arial" w:hAnsi="Arial" w:cs="Arial"/>
          <w:lang w:val="de-DE"/>
        </w:rPr>
        <w:t xml:space="preserve">mit der Herausforderung </w:t>
      </w:r>
      <w:r w:rsidR="005F1C8E">
        <w:rPr>
          <w:rFonts w:ascii="Arial" w:hAnsi="Arial" w:cs="Arial"/>
          <w:lang w:val="de-DE"/>
        </w:rPr>
        <w:t>in Einklang zubrin</w:t>
      </w:r>
      <w:r w:rsidR="00FA055E">
        <w:rPr>
          <w:rFonts w:ascii="Arial" w:hAnsi="Arial" w:cs="Arial"/>
          <w:lang w:val="de-DE"/>
        </w:rPr>
        <w:t xml:space="preserve">gen. Cube </w:t>
      </w:r>
      <w:r w:rsidR="00470275">
        <w:rPr>
          <w:rFonts w:ascii="Arial" w:hAnsi="Arial" w:cs="Arial"/>
          <w:lang w:val="de-DE"/>
        </w:rPr>
        <w:t>formuliert</w:t>
      </w:r>
      <w:r w:rsidR="008D0B61">
        <w:rPr>
          <w:rFonts w:ascii="Arial" w:hAnsi="Arial" w:cs="Arial"/>
          <w:lang w:val="de-DE"/>
        </w:rPr>
        <w:t xml:space="preserve"> hierzu einige Kernaussagen wie beispielsweise,</w:t>
      </w:r>
      <w:r w:rsidR="00FA055E">
        <w:rPr>
          <w:rFonts w:ascii="Arial" w:hAnsi="Arial" w:cs="Arial"/>
          <w:lang w:val="de-DE"/>
        </w:rPr>
        <w:t xml:space="preserve">  </w:t>
      </w:r>
      <w:r w:rsidR="008D0B61" w:rsidRPr="00C500EF">
        <w:rPr>
          <w:rFonts w:ascii="Arial" w:hAnsi="Arial" w:cs="Arial"/>
          <w:i/>
          <w:lang w:val="de-DE"/>
        </w:rPr>
        <w:t xml:space="preserve">„In der Arbeit muss eine Herausforderung stecken“; </w:t>
      </w:r>
      <w:r w:rsidR="00FA055E" w:rsidRPr="00C500EF">
        <w:rPr>
          <w:rFonts w:ascii="Arial" w:hAnsi="Arial" w:cs="Arial"/>
          <w:i/>
          <w:lang w:val="de-DE"/>
        </w:rPr>
        <w:t>„Die Art der Herausforderung muss dem Mitarbeiter angemessen sein“</w:t>
      </w:r>
      <w:r w:rsidR="008D0B61" w:rsidRPr="00C500EF">
        <w:rPr>
          <w:rFonts w:ascii="Arial" w:hAnsi="Arial" w:cs="Arial"/>
          <w:i/>
          <w:lang w:val="de-DE"/>
        </w:rPr>
        <w:t xml:space="preserve">; </w:t>
      </w:r>
      <w:r w:rsidR="00FA055E" w:rsidRPr="00C500EF">
        <w:rPr>
          <w:rFonts w:ascii="Arial" w:hAnsi="Arial" w:cs="Arial"/>
          <w:i/>
          <w:lang w:val="de-DE"/>
        </w:rPr>
        <w:t>„Die Sc</w:t>
      </w:r>
      <w:r w:rsidR="008D0B61" w:rsidRPr="00C500EF">
        <w:rPr>
          <w:rFonts w:ascii="Arial" w:hAnsi="Arial" w:cs="Arial"/>
          <w:i/>
          <w:lang w:val="de-DE"/>
        </w:rPr>
        <w:t>hwierigkeit der Herausforderung muss</w:t>
      </w:r>
      <w:r w:rsidR="006A40B3" w:rsidRPr="00C500EF">
        <w:rPr>
          <w:rFonts w:ascii="Arial" w:hAnsi="Arial" w:cs="Arial"/>
          <w:i/>
          <w:lang w:val="de-DE"/>
        </w:rPr>
        <w:t xml:space="preserve"> der Fähigkeit angemessen sein“;</w:t>
      </w:r>
      <w:r w:rsidR="008D0B61" w:rsidRPr="00C500EF">
        <w:rPr>
          <w:rFonts w:ascii="Arial" w:hAnsi="Arial" w:cs="Arial"/>
          <w:i/>
          <w:lang w:val="de-DE"/>
        </w:rPr>
        <w:t xml:space="preserve"> „Lust an Leistung bede</w:t>
      </w:r>
      <w:r w:rsidR="006A40B3" w:rsidRPr="00C500EF">
        <w:rPr>
          <w:rFonts w:ascii="Arial" w:hAnsi="Arial" w:cs="Arial"/>
          <w:i/>
          <w:lang w:val="de-DE"/>
        </w:rPr>
        <w:t>utet Glück und Lebensqualität</w:t>
      </w:r>
      <w:r w:rsidR="004638C6">
        <w:rPr>
          <w:rFonts w:ascii="Arial" w:hAnsi="Arial" w:cs="Arial"/>
          <w:i/>
          <w:lang w:val="de-DE"/>
        </w:rPr>
        <w:t xml:space="preserve">“; „Führung muss die Stärken der Mitarbeiter fördern“ </w:t>
      </w:r>
      <w:r w:rsidR="006A40B3">
        <w:rPr>
          <w:rFonts w:ascii="Arial" w:hAnsi="Arial" w:cs="Arial"/>
          <w:lang w:val="de-DE"/>
        </w:rPr>
        <w:t xml:space="preserve">und </w:t>
      </w:r>
      <w:r w:rsidR="00976093">
        <w:rPr>
          <w:rFonts w:ascii="Arial" w:hAnsi="Arial" w:cs="Arial"/>
          <w:lang w:val="de-DE"/>
        </w:rPr>
        <w:t xml:space="preserve">er </w:t>
      </w:r>
      <w:r w:rsidR="006A40B3">
        <w:rPr>
          <w:rFonts w:ascii="Arial" w:hAnsi="Arial" w:cs="Arial"/>
          <w:lang w:val="de-DE"/>
        </w:rPr>
        <w:t>fasst zusammen, wenn der Sicherheitstrieb [gemeint ist der Zustand des Flow; A.E.] befriedigt wird, erlebt der Mitarbeiter Lust an der Leistung</w:t>
      </w:r>
      <w:r w:rsidR="00637A8B">
        <w:rPr>
          <w:rFonts w:ascii="Arial" w:hAnsi="Arial" w:cs="Arial"/>
          <w:lang w:val="de-DE"/>
        </w:rPr>
        <w:t xml:space="preserve"> und wird für neue Ideen und </w:t>
      </w:r>
      <w:r w:rsidR="00BE2B25">
        <w:rPr>
          <w:rFonts w:ascii="Arial" w:hAnsi="Arial" w:cs="Arial"/>
          <w:lang w:val="de-DE"/>
        </w:rPr>
        <w:t xml:space="preserve">für </w:t>
      </w:r>
      <w:r w:rsidR="00637A8B">
        <w:rPr>
          <w:rFonts w:ascii="Arial" w:hAnsi="Arial" w:cs="Arial"/>
          <w:lang w:val="de-DE"/>
        </w:rPr>
        <w:t>Veränderungen offen sein.</w:t>
      </w:r>
      <w:r w:rsidR="00BE2B25">
        <w:rPr>
          <w:rFonts w:ascii="Arial" w:hAnsi="Arial" w:cs="Arial"/>
          <w:lang w:val="de-DE"/>
        </w:rPr>
        <w:t xml:space="preserve"> Somit ist eine </w:t>
      </w:r>
      <w:r w:rsidR="00E87F1D">
        <w:rPr>
          <w:rFonts w:ascii="Arial" w:hAnsi="Arial" w:cs="Arial"/>
          <w:lang w:val="de-DE"/>
        </w:rPr>
        <w:t xml:space="preserve">der </w:t>
      </w:r>
      <w:r w:rsidR="00BE2B25">
        <w:rPr>
          <w:rFonts w:ascii="Arial" w:hAnsi="Arial" w:cs="Arial"/>
          <w:lang w:val="de-DE"/>
        </w:rPr>
        <w:t>zentrale</w:t>
      </w:r>
      <w:r w:rsidR="00E87F1D">
        <w:rPr>
          <w:rFonts w:ascii="Arial" w:hAnsi="Arial" w:cs="Arial"/>
          <w:lang w:val="de-DE"/>
        </w:rPr>
        <w:t>n</w:t>
      </w:r>
      <w:r w:rsidR="00BE2B25">
        <w:rPr>
          <w:rFonts w:ascii="Arial" w:hAnsi="Arial" w:cs="Arial"/>
          <w:lang w:val="de-DE"/>
        </w:rPr>
        <w:t xml:space="preserve"> Führungsaufgabe</w:t>
      </w:r>
      <w:r w:rsidR="00E87F1D">
        <w:rPr>
          <w:rFonts w:ascii="Arial" w:hAnsi="Arial" w:cs="Arial"/>
          <w:lang w:val="de-DE"/>
        </w:rPr>
        <w:t>n</w:t>
      </w:r>
      <w:r w:rsidR="00BE2B25">
        <w:rPr>
          <w:rFonts w:ascii="Arial" w:hAnsi="Arial" w:cs="Arial"/>
          <w:lang w:val="de-DE"/>
        </w:rPr>
        <w:t>, die besonderen Fähigkeiten der Mitarbeiter zur Entfaltung zu bringen.</w:t>
      </w:r>
      <w:r w:rsidR="003E0B7A">
        <w:rPr>
          <w:rFonts w:ascii="Arial" w:hAnsi="Arial" w:cs="Arial"/>
          <w:lang w:val="de-DE"/>
        </w:rPr>
        <w:t xml:space="preserve"> </w:t>
      </w:r>
      <w:r w:rsidR="006A40B3">
        <w:rPr>
          <w:rFonts w:ascii="Arial" w:hAnsi="Arial" w:cs="Arial"/>
          <w:lang w:val="de-DE"/>
        </w:rPr>
        <w:t>Hieraus abgeleitet definiert sich</w:t>
      </w:r>
      <w:r w:rsidR="00DB6C1E">
        <w:rPr>
          <w:rFonts w:ascii="Arial" w:hAnsi="Arial" w:cs="Arial"/>
          <w:lang w:val="de-DE"/>
        </w:rPr>
        <w:t xml:space="preserve">: </w:t>
      </w:r>
      <w:r w:rsidR="004D0258">
        <w:rPr>
          <w:rFonts w:ascii="Arial" w:hAnsi="Arial" w:cs="Arial"/>
          <w:lang w:val="de-DE"/>
        </w:rPr>
        <w:t xml:space="preserve"> </w:t>
      </w:r>
      <w:r w:rsidR="006A40B3">
        <w:rPr>
          <w:rFonts w:ascii="Arial" w:hAnsi="Arial" w:cs="Arial"/>
          <w:lang w:val="de-DE"/>
        </w:rPr>
        <w:t>Führung</w:t>
      </w:r>
      <w:r w:rsidR="004D0258">
        <w:rPr>
          <w:rFonts w:ascii="Arial" w:hAnsi="Arial" w:cs="Arial"/>
          <w:lang w:val="de-DE"/>
        </w:rPr>
        <w:t xml:space="preserve"> muss Unterforderung, </w:t>
      </w:r>
      <w:r w:rsidR="002059C6">
        <w:rPr>
          <w:rFonts w:ascii="Arial" w:hAnsi="Arial" w:cs="Arial"/>
          <w:lang w:val="de-DE"/>
        </w:rPr>
        <w:t>den</w:t>
      </w:r>
      <w:r w:rsidR="002E7919">
        <w:rPr>
          <w:rFonts w:ascii="Arial" w:hAnsi="Arial" w:cs="Arial"/>
          <w:lang w:val="de-DE"/>
        </w:rPr>
        <w:t>n</w:t>
      </w:r>
      <w:r w:rsidR="002059C6">
        <w:rPr>
          <w:rFonts w:ascii="Arial" w:hAnsi="Arial" w:cs="Arial"/>
          <w:lang w:val="de-DE"/>
        </w:rPr>
        <w:t xml:space="preserve"> </w:t>
      </w:r>
      <w:r w:rsidR="004D0258">
        <w:rPr>
          <w:rFonts w:ascii="Arial" w:hAnsi="Arial" w:cs="Arial"/>
          <w:lang w:val="de-DE"/>
        </w:rPr>
        <w:t>aus dieser entsteht Langeweile, ebenso vermeiden wie Überforderung, aus der Angst resultiert. Positiv ausgedrückt</w:t>
      </w:r>
      <w:r w:rsidR="00004356">
        <w:rPr>
          <w:rFonts w:ascii="Arial" w:hAnsi="Arial" w:cs="Arial"/>
          <w:lang w:val="de-DE"/>
        </w:rPr>
        <w:t>,</w:t>
      </w:r>
      <w:r w:rsidR="004D0258">
        <w:rPr>
          <w:rFonts w:ascii="Arial" w:hAnsi="Arial" w:cs="Arial"/>
          <w:lang w:val="de-DE"/>
        </w:rPr>
        <w:t xml:space="preserve"> formuliert Cube</w:t>
      </w:r>
      <w:r w:rsidR="00004356">
        <w:rPr>
          <w:rFonts w:ascii="Arial" w:hAnsi="Arial" w:cs="Arial"/>
          <w:lang w:val="de-DE"/>
        </w:rPr>
        <w:t xml:space="preserve"> dies</w:t>
      </w:r>
      <w:r w:rsidR="004D0258">
        <w:rPr>
          <w:rFonts w:ascii="Arial" w:hAnsi="Arial" w:cs="Arial"/>
          <w:lang w:val="de-DE"/>
        </w:rPr>
        <w:t xml:space="preserve">: </w:t>
      </w:r>
      <w:r w:rsidR="004D0258" w:rsidRPr="00C500EF">
        <w:rPr>
          <w:rFonts w:ascii="Arial" w:hAnsi="Arial" w:cs="Arial"/>
          <w:i/>
          <w:lang w:val="de-DE"/>
        </w:rPr>
        <w:t xml:space="preserve">„Führung muss dafür sorgen, dass der Mitarbeiter im Flow-Kanal bleibt, dass er permanent Unsicherheit in Sicherheit verwandeln kann, dass er seine Leistung </w:t>
      </w:r>
      <w:r w:rsidR="00DB6C1E">
        <w:rPr>
          <w:rFonts w:ascii="Arial" w:hAnsi="Arial" w:cs="Arial"/>
          <w:i/>
          <w:lang w:val="de-DE"/>
        </w:rPr>
        <w:t>mit</w:t>
      </w:r>
      <w:r w:rsidR="004D0258" w:rsidRPr="00C500EF">
        <w:rPr>
          <w:rFonts w:ascii="Arial" w:hAnsi="Arial" w:cs="Arial"/>
          <w:i/>
          <w:lang w:val="de-DE"/>
        </w:rPr>
        <w:t xml:space="preserve"> Lust erlebt“</w:t>
      </w:r>
      <w:r w:rsidR="00E372A5">
        <w:rPr>
          <w:rFonts w:ascii="Arial" w:hAnsi="Arial" w:cs="Arial"/>
          <w:lang w:val="de-DE"/>
        </w:rPr>
        <w:t xml:space="preserve"> und </w:t>
      </w:r>
      <w:r w:rsidR="002E7919">
        <w:rPr>
          <w:rFonts w:ascii="Arial" w:hAnsi="Arial" w:cs="Arial"/>
          <w:lang w:val="de-DE"/>
        </w:rPr>
        <w:t xml:space="preserve">er </w:t>
      </w:r>
      <w:r w:rsidR="008F3593">
        <w:rPr>
          <w:rFonts w:ascii="Arial" w:hAnsi="Arial" w:cs="Arial"/>
          <w:lang w:val="de-DE"/>
        </w:rPr>
        <w:t xml:space="preserve">gibt zu bedenken, </w:t>
      </w:r>
      <w:r w:rsidR="00976093">
        <w:rPr>
          <w:rFonts w:ascii="Arial" w:hAnsi="Arial" w:cs="Arial"/>
          <w:lang w:val="de-DE"/>
        </w:rPr>
        <w:t xml:space="preserve">wenn </w:t>
      </w:r>
      <w:r w:rsidR="00DB05EB">
        <w:rPr>
          <w:rFonts w:ascii="Arial" w:hAnsi="Arial" w:cs="Arial"/>
          <w:lang w:val="de-DE"/>
        </w:rPr>
        <w:t xml:space="preserve">sich der </w:t>
      </w:r>
      <w:r w:rsidR="00384EF8">
        <w:rPr>
          <w:rFonts w:ascii="Arial" w:hAnsi="Arial" w:cs="Arial"/>
          <w:lang w:val="de-DE"/>
        </w:rPr>
        <w:t xml:space="preserve">einzelne </w:t>
      </w:r>
      <w:r w:rsidR="00976093">
        <w:rPr>
          <w:rFonts w:ascii="Arial" w:hAnsi="Arial" w:cs="Arial"/>
          <w:lang w:val="de-DE"/>
        </w:rPr>
        <w:t>Mitarbeiter überfordert fühlt, wird  er sich nicht noch mehr Unsicherheit aufladen</w:t>
      </w:r>
      <w:r w:rsidR="006E47D1">
        <w:rPr>
          <w:rFonts w:ascii="Arial" w:hAnsi="Arial" w:cs="Arial"/>
          <w:lang w:val="de-DE"/>
        </w:rPr>
        <w:t xml:space="preserve"> und</w:t>
      </w:r>
      <w:r w:rsidR="00C05032">
        <w:rPr>
          <w:rFonts w:ascii="Arial" w:hAnsi="Arial" w:cs="Arial"/>
          <w:lang w:val="de-DE"/>
        </w:rPr>
        <w:t xml:space="preserve"> er kann </w:t>
      </w:r>
      <w:r w:rsidR="00976093">
        <w:rPr>
          <w:rFonts w:ascii="Arial" w:hAnsi="Arial" w:cs="Arial"/>
          <w:lang w:val="de-DE"/>
        </w:rPr>
        <w:t>keine neuen Aufgaben in Angriff nehmen</w:t>
      </w:r>
      <w:r w:rsidR="006E47D1">
        <w:rPr>
          <w:rFonts w:ascii="Arial" w:hAnsi="Arial" w:cs="Arial"/>
          <w:lang w:val="de-DE"/>
        </w:rPr>
        <w:t>. I</w:t>
      </w:r>
      <w:r w:rsidR="00976093">
        <w:rPr>
          <w:rFonts w:ascii="Arial" w:hAnsi="Arial" w:cs="Arial"/>
          <w:lang w:val="de-DE"/>
        </w:rPr>
        <w:t>n dieser Situation entsteht Angst</w:t>
      </w:r>
      <w:r w:rsidR="006E47D1">
        <w:rPr>
          <w:rFonts w:ascii="Arial" w:hAnsi="Arial" w:cs="Arial"/>
          <w:lang w:val="de-DE"/>
        </w:rPr>
        <w:t xml:space="preserve"> und v</w:t>
      </w:r>
      <w:r w:rsidR="00C05032">
        <w:rPr>
          <w:rFonts w:ascii="Arial" w:hAnsi="Arial" w:cs="Arial"/>
          <w:lang w:val="de-DE"/>
        </w:rPr>
        <w:t>erängstigte Mitarbeiter</w:t>
      </w:r>
      <w:r w:rsidR="00976093">
        <w:rPr>
          <w:rFonts w:ascii="Arial" w:hAnsi="Arial" w:cs="Arial"/>
          <w:lang w:val="de-DE"/>
        </w:rPr>
        <w:t xml:space="preserve"> </w:t>
      </w:r>
      <w:r w:rsidR="00C05032">
        <w:rPr>
          <w:rFonts w:ascii="Arial" w:hAnsi="Arial" w:cs="Arial"/>
          <w:lang w:val="de-DE"/>
        </w:rPr>
        <w:t xml:space="preserve">sind </w:t>
      </w:r>
      <w:r w:rsidR="00D5784F">
        <w:rPr>
          <w:rFonts w:ascii="Arial" w:hAnsi="Arial" w:cs="Arial"/>
          <w:lang w:val="de-DE"/>
        </w:rPr>
        <w:t xml:space="preserve">oft </w:t>
      </w:r>
      <w:r w:rsidR="00C05032">
        <w:rPr>
          <w:rFonts w:ascii="Arial" w:hAnsi="Arial" w:cs="Arial"/>
          <w:lang w:val="de-DE"/>
        </w:rPr>
        <w:t xml:space="preserve">mürrisch, ungehalten, aggressiv und </w:t>
      </w:r>
      <w:r w:rsidR="003B5C9F">
        <w:rPr>
          <w:rFonts w:ascii="Arial" w:hAnsi="Arial" w:cs="Arial"/>
          <w:lang w:val="de-DE"/>
        </w:rPr>
        <w:t>K</w:t>
      </w:r>
      <w:r w:rsidR="00C05032">
        <w:rPr>
          <w:rFonts w:ascii="Arial" w:hAnsi="Arial" w:cs="Arial"/>
          <w:lang w:val="de-DE"/>
        </w:rPr>
        <w:t>ontra</w:t>
      </w:r>
      <w:r w:rsidR="002E7919">
        <w:rPr>
          <w:rFonts w:ascii="Arial" w:hAnsi="Arial" w:cs="Arial"/>
          <w:lang w:val="de-DE"/>
        </w:rPr>
        <w:t>-</w:t>
      </w:r>
      <w:r w:rsidR="00C05032">
        <w:rPr>
          <w:rFonts w:ascii="Arial" w:hAnsi="Arial" w:cs="Arial"/>
          <w:lang w:val="de-DE"/>
        </w:rPr>
        <w:t>produktiv.</w:t>
      </w:r>
      <w:r w:rsidR="00BE4457">
        <w:rPr>
          <w:rFonts w:ascii="Arial" w:hAnsi="Arial" w:cs="Arial"/>
          <w:lang w:val="de-DE"/>
        </w:rPr>
        <w:t xml:space="preserve"> </w:t>
      </w:r>
      <w:r w:rsidR="007E21D8">
        <w:rPr>
          <w:rFonts w:ascii="Arial" w:hAnsi="Arial" w:cs="Arial"/>
          <w:lang w:val="de-DE"/>
        </w:rPr>
        <w:t>Übertragen wir nun die vorausgegangenen Aussagen auf die Ein</w:t>
      </w:r>
      <w:r w:rsidR="00384EF8">
        <w:rPr>
          <w:rFonts w:ascii="Arial" w:hAnsi="Arial" w:cs="Arial"/>
          <w:lang w:val="de-DE"/>
        </w:rPr>
        <w:t xml:space="preserve">führung </w:t>
      </w:r>
      <w:r w:rsidR="007E21D8">
        <w:rPr>
          <w:rFonts w:ascii="Arial" w:hAnsi="Arial" w:cs="Arial"/>
          <w:lang w:val="de-DE"/>
        </w:rPr>
        <w:t>von Veränderungsprozesse</w:t>
      </w:r>
      <w:r w:rsidR="00384EF8">
        <w:rPr>
          <w:rFonts w:ascii="Arial" w:hAnsi="Arial" w:cs="Arial"/>
          <w:lang w:val="de-DE"/>
        </w:rPr>
        <w:t>n</w:t>
      </w:r>
      <w:r w:rsidR="007E21D8">
        <w:rPr>
          <w:rFonts w:ascii="Arial" w:hAnsi="Arial" w:cs="Arial"/>
          <w:lang w:val="de-DE"/>
        </w:rPr>
        <w:t xml:space="preserve"> dann liegt der Schluss nahe, dass Angst</w:t>
      </w:r>
      <w:r w:rsidR="0089229E">
        <w:rPr>
          <w:rStyle w:val="Funotenzeichen"/>
          <w:rFonts w:ascii="Arial" w:hAnsi="Arial" w:cs="Arial"/>
          <w:lang w:val="de-DE"/>
        </w:rPr>
        <w:footnoteReference w:id="69"/>
      </w:r>
      <w:r w:rsidR="007E21D8">
        <w:rPr>
          <w:rFonts w:ascii="Arial" w:hAnsi="Arial" w:cs="Arial"/>
          <w:lang w:val="de-DE"/>
        </w:rPr>
        <w:t xml:space="preserve"> immer dann aufkommt, wenn die zu erledigenden Aufgaben für den Mitarbeiter zu schwierig </w:t>
      </w:r>
      <w:r w:rsidR="00384EF8">
        <w:rPr>
          <w:rFonts w:ascii="Arial" w:hAnsi="Arial" w:cs="Arial"/>
          <w:lang w:val="de-DE"/>
        </w:rPr>
        <w:t xml:space="preserve">oder nicht zu überschauen </w:t>
      </w:r>
      <w:r w:rsidR="003B5C9F">
        <w:rPr>
          <w:rFonts w:ascii="Arial" w:hAnsi="Arial" w:cs="Arial"/>
          <w:lang w:val="de-DE"/>
        </w:rPr>
        <w:t>sind;</w:t>
      </w:r>
      <w:r w:rsidR="007E21D8">
        <w:rPr>
          <w:rFonts w:ascii="Arial" w:hAnsi="Arial" w:cs="Arial"/>
          <w:lang w:val="de-DE"/>
        </w:rPr>
        <w:t xml:space="preserve"> wenn neue </w:t>
      </w:r>
      <w:r w:rsidR="00051DD7">
        <w:rPr>
          <w:rFonts w:ascii="Arial" w:hAnsi="Arial" w:cs="Arial"/>
          <w:lang w:val="de-DE"/>
        </w:rPr>
        <w:t>M</w:t>
      </w:r>
      <w:r w:rsidR="007E21D8">
        <w:rPr>
          <w:rFonts w:ascii="Arial" w:hAnsi="Arial" w:cs="Arial"/>
          <w:lang w:val="de-DE"/>
        </w:rPr>
        <w:t xml:space="preserve">ethoden, </w:t>
      </w:r>
      <w:r w:rsidR="00051DD7">
        <w:rPr>
          <w:rFonts w:ascii="Arial" w:hAnsi="Arial" w:cs="Arial"/>
          <w:lang w:val="de-DE"/>
        </w:rPr>
        <w:t>V</w:t>
      </w:r>
      <w:r w:rsidR="007E21D8">
        <w:rPr>
          <w:rFonts w:ascii="Arial" w:hAnsi="Arial" w:cs="Arial"/>
          <w:lang w:val="de-DE"/>
        </w:rPr>
        <w:t xml:space="preserve">erfahren </w:t>
      </w:r>
      <w:r w:rsidR="00051DD7">
        <w:rPr>
          <w:rFonts w:ascii="Arial" w:hAnsi="Arial" w:cs="Arial"/>
          <w:lang w:val="de-DE"/>
        </w:rPr>
        <w:t>oder Abläufe eingeführt werde</w:t>
      </w:r>
      <w:r w:rsidR="00D83755">
        <w:rPr>
          <w:rFonts w:ascii="Arial" w:hAnsi="Arial" w:cs="Arial"/>
          <w:lang w:val="de-DE"/>
        </w:rPr>
        <w:t>n</w:t>
      </w:r>
      <w:r w:rsidR="003B5C9F">
        <w:rPr>
          <w:rFonts w:ascii="Arial" w:hAnsi="Arial" w:cs="Arial"/>
          <w:lang w:val="de-DE"/>
        </w:rPr>
        <w:t>;</w:t>
      </w:r>
      <w:r w:rsidR="00051DD7">
        <w:rPr>
          <w:rFonts w:ascii="Arial" w:hAnsi="Arial" w:cs="Arial"/>
          <w:lang w:val="de-DE"/>
        </w:rPr>
        <w:t xml:space="preserve"> wenn sich der Aufgaben-/ Zuständigkeitsbereich oder die Arbeitsinhalte plötzlich verändern und immer dann, wenn sich etwas Unvorhersehbares ereignet wie beispielsweise das </w:t>
      </w:r>
      <w:r w:rsidR="002E147F">
        <w:rPr>
          <w:rFonts w:ascii="Arial" w:hAnsi="Arial" w:cs="Arial"/>
          <w:lang w:val="de-DE"/>
        </w:rPr>
        <w:t>A</w:t>
      </w:r>
      <w:r w:rsidR="00051DD7">
        <w:rPr>
          <w:rFonts w:ascii="Arial" w:hAnsi="Arial" w:cs="Arial"/>
          <w:lang w:val="de-DE"/>
        </w:rPr>
        <w:t>uswechseln von Vorgesetzten oder Kollegen.</w:t>
      </w:r>
      <w:r w:rsidR="00922B45">
        <w:rPr>
          <w:rFonts w:ascii="Arial" w:hAnsi="Arial" w:cs="Arial"/>
          <w:lang w:val="de-DE"/>
        </w:rPr>
        <w:t xml:space="preserve"> Cube </w:t>
      </w:r>
      <w:r w:rsidR="00687BAC">
        <w:rPr>
          <w:rFonts w:ascii="Arial" w:hAnsi="Arial" w:cs="Arial"/>
          <w:color w:val="FF00FF"/>
          <w:lang w:val="de-DE"/>
        </w:rPr>
        <w:t xml:space="preserve">(2005, S. 82) </w:t>
      </w:r>
      <w:r w:rsidR="00D83755">
        <w:rPr>
          <w:rFonts w:ascii="Arial" w:hAnsi="Arial" w:cs="Arial"/>
          <w:lang w:val="de-DE"/>
        </w:rPr>
        <w:t>verweist darauf</w:t>
      </w:r>
      <w:r w:rsidR="00922B45">
        <w:rPr>
          <w:rFonts w:ascii="Arial" w:hAnsi="Arial" w:cs="Arial"/>
          <w:lang w:val="de-DE"/>
        </w:rPr>
        <w:t xml:space="preserve">, dass </w:t>
      </w:r>
      <w:r w:rsidR="000638AE" w:rsidRPr="000638AE">
        <w:rPr>
          <w:rFonts w:ascii="Arial" w:hAnsi="Arial" w:cs="Arial"/>
          <w:i/>
          <w:lang w:val="de-DE"/>
        </w:rPr>
        <w:t xml:space="preserve">„Nicht zu letzt kann Unsicherheit auch </w:t>
      </w:r>
      <w:r w:rsidR="002E147F">
        <w:rPr>
          <w:rFonts w:ascii="Arial" w:hAnsi="Arial" w:cs="Arial"/>
          <w:i/>
          <w:lang w:val="de-DE"/>
        </w:rPr>
        <w:t>h</w:t>
      </w:r>
      <w:r w:rsidR="000638AE" w:rsidRPr="000638AE">
        <w:rPr>
          <w:rFonts w:ascii="Arial" w:hAnsi="Arial" w:cs="Arial"/>
          <w:i/>
          <w:lang w:val="de-DE"/>
        </w:rPr>
        <w:t>ausgemacht sein, der Mitarbeiter bringt die Last schon mit: Er hat familiäre Probleme, finanzielle oder sonstige private“</w:t>
      </w:r>
      <w:r w:rsidR="000638AE">
        <w:rPr>
          <w:rFonts w:ascii="Arial" w:hAnsi="Arial" w:cs="Arial"/>
          <w:lang w:val="de-DE"/>
        </w:rPr>
        <w:t>.</w:t>
      </w:r>
      <w:r w:rsidR="00922B45">
        <w:rPr>
          <w:rFonts w:ascii="Arial" w:hAnsi="Arial" w:cs="Arial"/>
          <w:lang w:val="de-DE"/>
        </w:rPr>
        <w:t xml:space="preserve"> </w:t>
      </w:r>
      <w:r w:rsidR="00980B2B">
        <w:rPr>
          <w:rFonts w:ascii="Arial" w:hAnsi="Arial" w:cs="Arial"/>
          <w:lang w:val="de-DE"/>
        </w:rPr>
        <w:t>L</w:t>
      </w:r>
      <w:r w:rsidR="002059C6">
        <w:rPr>
          <w:rFonts w:ascii="Arial" w:hAnsi="Arial" w:cs="Arial"/>
          <w:lang w:val="de-DE"/>
        </w:rPr>
        <w:t>assen Sie uns</w:t>
      </w:r>
      <w:r w:rsidR="00980B2B">
        <w:rPr>
          <w:rFonts w:ascii="Arial" w:hAnsi="Arial" w:cs="Arial"/>
          <w:lang w:val="de-DE"/>
        </w:rPr>
        <w:t xml:space="preserve"> abschließend noch </w:t>
      </w:r>
      <w:r w:rsidR="002059C6">
        <w:rPr>
          <w:rFonts w:ascii="Arial" w:hAnsi="Arial" w:cs="Arial"/>
          <w:lang w:val="de-DE"/>
        </w:rPr>
        <w:t xml:space="preserve"> eine, für das eigene Forschungsvorhaben, bedeutende </w:t>
      </w:r>
      <w:r w:rsidR="00980B2B">
        <w:rPr>
          <w:rFonts w:ascii="Arial" w:hAnsi="Arial" w:cs="Arial"/>
          <w:lang w:val="de-DE"/>
        </w:rPr>
        <w:t xml:space="preserve">Aussage </w:t>
      </w:r>
      <w:r w:rsidR="002059C6">
        <w:rPr>
          <w:rFonts w:ascii="Arial" w:hAnsi="Arial" w:cs="Arial"/>
          <w:lang w:val="de-DE"/>
        </w:rPr>
        <w:t>von Cube hören</w:t>
      </w:r>
      <w:r w:rsidR="00CC0C1A">
        <w:rPr>
          <w:rFonts w:ascii="Arial" w:hAnsi="Arial" w:cs="Arial"/>
          <w:lang w:val="de-DE"/>
        </w:rPr>
        <w:t xml:space="preserve"> </w:t>
      </w:r>
      <w:r w:rsidR="00CC0C1A">
        <w:rPr>
          <w:rFonts w:ascii="Arial" w:hAnsi="Arial" w:cs="Arial"/>
          <w:color w:val="FF00FF"/>
          <w:lang w:val="de-DE"/>
        </w:rPr>
        <w:t>(S. 157-158)</w:t>
      </w:r>
      <w:r w:rsidR="002059C6">
        <w:rPr>
          <w:rFonts w:ascii="Arial" w:hAnsi="Arial" w:cs="Arial"/>
          <w:lang w:val="de-DE"/>
        </w:rPr>
        <w:t xml:space="preserve">: </w:t>
      </w:r>
      <w:r w:rsidR="002059C6" w:rsidRPr="00351D62">
        <w:rPr>
          <w:rFonts w:ascii="Arial" w:hAnsi="Arial" w:cs="Arial"/>
          <w:i/>
          <w:lang w:val="de-DE"/>
        </w:rPr>
        <w:t xml:space="preserve">„Der schlimmste Führungsfehler besteht dabei in der Erzeugung von Angst, denn diese führt zu Ablehnung, Aggression oder Verweigerung; bei Langeweile läuft wenigstens noch Routine weiter. </w:t>
      </w:r>
      <w:r w:rsidR="00980B2B" w:rsidRPr="00351D62">
        <w:rPr>
          <w:rFonts w:ascii="Arial" w:hAnsi="Arial" w:cs="Arial"/>
          <w:i/>
          <w:lang w:val="de-DE"/>
        </w:rPr>
        <w:t>Angst entsteht, wenn die Unsicherheit als nicht bewältigbar erlebt wird. Dabei sind es vor</w:t>
      </w:r>
      <w:r w:rsidR="00351D62" w:rsidRPr="00351D62">
        <w:rPr>
          <w:rFonts w:ascii="Arial" w:hAnsi="Arial" w:cs="Arial"/>
          <w:i/>
          <w:lang w:val="de-DE"/>
        </w:rPr>
        <w:t xml:space="preserve"> </w:t>
      </w:r>
      <w:r w:rsidR="00980B2B" w:rsidRPr="00351D62">
        <w:rPr>
          <w:rFonts w:ascii="Arial" w:hAnsi="Arial" w:cs="Arial"/>
          <w:i/>
          <w:lang w:val="de-DE"/>
        </w:rPr>
        <w:t xml:space="preserve">allem drei Führungsfehler, die dieses Erlebnis mit allen Folgen auf unterschiedliche Weise verursachen“ </w:t>
      </w:r>
      <w:r w:rsidR="00980B2B">
        <w:rPr>
          <w:rFonts w:ascii="Arial" w:hAnsi="Arial" w:cs="Arial"/>
          <w:lang w:val="de-DE"/>
        </w:rPr>
        <w:t xml:space="preserve">und </w:t>
      </w:r>
      <w:r w:rsidR="003B5C9F">
        <w:rPr>
          <w:rFonts w:ascii="Arial" w:hAnsi="Arial" w:cs="Arial"/>
          <w:lang w:val="de-DE"/>
        </w:rPr>
        <w:t xml:space="preserve">er </w:t>
      </w:r>
      <w:r w:rsidR="00980B2B">
        <w:rPr>
          <w:rFonts w:ascii="Arial" w:hAnsi="Arial" w:cs="Arial"/>
          <w:lang w:val="de-DE"/>
        </w:rPr>
        <w:t xml:space="preserve">verweist </w:t>
      </w:r>
      <w:r w:rsidR="003B5C9F">
        <w:rPr>
          <w:rFonts w:ascii="Arial" w:hAnsi="Arial" w:cs="Arial"/>
          <w:lang w:val="de-DE"/>
        </w:rPr>
        <w:t>darauf</w:t>
      </w:r>
      <w:r w:rsidR="006554D5">
        <w:rPr>
          <w:rFonts w:ascii="Arial" w:hAnsi="Arial" w:cs="Arial"/>
          <w:lang w:val="de-DE"/>
        </w:rPr>
        <w:t>, dass Angst und Ablehnung dann entsteh</w:t>
      </w:r>
      <w:r w:rsidR="002E147F">
        <w:rPr>
          <w:rFonts w:ascii="Arial" w:hAnsi="Arial" w:cs="Arial"/>
          <w:lang w:val="de-DE"/>
        </w:rPr>
        <w:t>en</w:t>
      </w:r>
      <w:r w:rsidR="006554D5">
        <w:rPr>
          <w:rFonts w:ascii="Arial" w:hAnsi="Arial" w:cs="Arial"/>
          <w:lang w:val="de-DE"/>
        </w:rPr>
        <w:t xml:space="preserve">, wenn die betroffenen Mitarbeiter nicht frühzeitig in Veränderungsvorhaben einbezogen werden, </w:t>
      </w:r>
      <w:r w:rsidR="000F40B4">
        <w:rPr>
          <w:rFonts w:ascii="Arial" w:hAnsi="Arial" w:cs="Arial"/>
          <w:lang w:val="de-DE"/>
        </w:rPr>
        <w:t xml:space="preserve">diese </w:t>
      </w:r>
      <w:r w:rsidR="00E70795">
        <w:rPr>
          <w:rFonts w:ascii="Arial" w:hAnsi="Arial" w:cs="Arial"/>
          <w:lang w:val="de-DE"/>
        </w:rPr>
        <w:t xml:space="preserve">neue Aufgaben </w:t>
      </w:r>
      <w:r w:rsidR="000F40B4">
        <w:rPr>
          <w:rFonts w:ascii="Arial" w:hAnsi="Arial" w:cs="Arial"/>
          <w:lang w:val="de-DE"/>
        </w:rPr>
        <w:t xml:space="preserve">erhalten welche die vorhandenen </w:t>
      </w:r>
      <w:r w:rsidR="00E70795">
        <w:rPr>
          <w:rFonts w:ascii="Arial" w:hAnsi="Arial" w:cs="Arial"/>
          <w:lang w:val="de-DE"/>
        </w:rPr>
        <w:t xml:space="preserve">Kompetenzen übersteigen und </w:t>
      </w:r>
      <w:r w:rsidR="005233C9">
        <w:rPr>
          <w:rFonts w:ascii="Arial" w:hAnsi="Arial" w:cs="Arial"/>
          <w:lang w:val="de-DE"/>
        </w:rPr>
        <w:t xml:space="preserve">dies </w:t>
      </w:r>
      <w:r w:rsidR="000F40B4">
        <w:rPr>
          <w:rFonts w:ascii="Arial" w:hAnsi="Arial" w:cs="Arial"/>
          <w:lang w:val="de-DE"/>
        </w:rPr>
        <w:t xml:space="preserve">bei </w:t>
      </w:r>
      <w:r w:rsidR="00E70795">
        <w:rPr>
          <w:rFonts w:ascii="Arial" w:hAnsi="Arial" w:cs="Arial"/>
          <w:lang w:val="de-DE"/>
        </w:rPr>
        <w:t>mangelnde</w:t>
      </w:r>
      <w:r w:rsidR="000F40B4">
        <w:rPr>
          <w:rFonts w:ascii="Arial" w:hAnsi="Arial" w:cs="Arial"/>
          <w:lang w:val="de-DE"/>
        </w:rPr>
        <w:t>r</w:t>
      </w:r>
      <w:r w:rsidR="00E70795">
        <w:rPr>
          <w:rFonts w:ascii="Arial" w:hAnsi="Arial" w:cs="Arial"/>
          <w:lang w:val="de-DE"/>
        </w:rPr>
        <w:t xml:space="preserve"> Information und Kommunikation.</w:t>
      </w:r>
    </w:p>
    <w:p w:rsidR="002F2A98" w:rsidRDefault="002F2A98" w:rsidP="00957D1C">
      <w:pPr>
        <w:rPr>
          <w:rFonts w:ascii="Arial" w:hAnsi="Arial" w:cs="Arial"/>
          <w:lang w:val="de-DE"/>
        </w:rPr>
      </w:pPr>
    </w:p>
    <w:p w:rsidR="009B4EFA" w:rsidRDefault="007E21A2" w:rsidP="00837754">
      <w:pPr>
        <w:autoSpaceDE w:val="0"/>
        <w:autoSpaceDN w:val="0"/>
        <w:adjustRightInd w:val="0"/>
        <w:rPr>
          <w:rFonts w:ascii="Arial" w:hAnsi="Arial" w:cs="Arial"/>
        </w:rPr>
      </w:pPr>
      <w:r w:rsidRPr="000636EC">
        <w:rPr>
          <w:rFonts w:ascii="Arial" w:hAnsi="Arial" w:cs="Arial"/>
          <w:lang w:val="de-DE"/>
        </w:rPr>
        <w:lastRenderedPageBreak/>
        <w:t>Aus Sicht eines Psycholog</w:t>
      </w:r>
      <w:r w:rsidR="000636EC">
        <w:rPr>
          <w:rFonts w:ascii="Arial" w:hAnsi="Arial" w:cs="Arial"/>
          <w:lang w:val="de-DE"/>
        </w:rPr>
        <w:t>en schreibt</w:t>
      </w:r>
      <w:r>
        <w:rPr>
          <w:rFonts w:ascii="Arial" w:hAnsi="Arial" w:cs="Arial"/>
          <w:color w:val="FF33CC"/>
          <w:lang w:val="de-DE"/>
        </w:rPr>
        <w:t xml:space="preserve"> </w:t>
      </w:r>
      <w:r w:rsidR="0032139D">
        <w:rPr>
          <w:rFonts w:ascii="Arial" w:hAnsi="Arial" w:cs="Arial"/>
          <w:color w:val="FF33CC"/>
          <w:lang w:val="de-DE"/>
        </w:rPr>
        <w:t>Berner (2010)</w:t>
      </w:r>
      <w:r w:rsidR="0032139D">
        <w:rPr>
          <w:rFonts w:ascii="Arial" w:hAnsi="Arial" w:cs="Arial"/>
        </w:rPr>
        <w:t>, dass es keinen Sinn macht sich darüber zu ärgern, dass die Mitarbeiter so gut wie nie auf die Chancen und auf die positiven Seiten der Veränderung schauen, sondern</w:t>
      </w:r>
      <w:r w:rsidR="00E7357B">
        <w:rPr>
          <w:rFonts w:ascii="Arial" w:hAnsi="Arial" w:cs="Arial"/>
        </w:rPr>
        <w:t>,</w:t>
      </w:r>
      <w:r w:rsidR="0032139D">
        <w:rPr>
          <w:rFonts w:ascii="Arial" w:hAnsi="Arial" w:cs="Arial"/>
        </w:rPr>
        <w:t xml:space="preserve"> da</w:t>
      </w:r>
      <w:r w:rsidR="00E7357B">
        <w:rPr>
          <w:rFonts w:ascii="Arial" w:hAnsi="Arial" w:cs="Arial"/>
        </w:rPr>
        <w:t>s</w:t>
      </w:r>
      <w:r w:rsidR="0032139D">
        <w:rPr>
          <w:rFonts w:ascii="Arial" w:hAnsi="Arial" w:cs="Arial"/>
        </w:rPr>
        <w:t>s die</w:t>
      </w:r>
      <w:r w:rsidR="000636EC">
        <w:rPr>
          <w:rFonts w:ascii="Arial" w:hAnsi="Arial" w:cs="Arial"/>
        </w:rPr>
        <w:t xml:space="preserve"> Menschen</w:t>
      </w:r>
      <w:r w:rsidR="0032139D">
        <w:rPr>
          <w:rFonts w:ascii="Arial" w:hAnsi="Arial" w:cs="Arial"/>
        </w:rPr>
        <w:t xml:space="preserve"> immer erst einmal defensiv und abwehrend reagieren. Diesen </w:t>
      </w:r>
      <w:r>
        <w:rPr>
          <w:rFonts w:ascii="Arial" w:hAnsi="Arial" w:cs="Arial"/>
        </w:rPr>
        <w:t>Sicherheitsmechanismus, der Abwehr und wenn diese Strategie nicht greift</w:t>
      </w:r>
      <w:r w:rsidR="000636EC">
        <w:rPr>
          <w:rFonts w:ascii="Arial" w:hAnsi="Arial" w:cs="Arial"/>
        </w:rPr>
        <w:t xml:space="preserve"> -</w:t>
      </w:r>
      <w:r>
        <w:rPr>
          <w:rFonts w:ascii="Arial" w:hAnsi="Arial" w:cs="Arial"/>
        </w:rPr>
        <w:t xml:space="preserve"> den Wechsel in Angriff</w:t>
      </w:r>
      <w:r w:rsidR="00024749">
        <w:rPr>
          <w:rFonts w:ascii="Arial" w:hAnsi="Arial" w:cs="Arial"/>
        </w:rPr>
        <w:t xml:space="preserve"> und als letzte Reaktion das »Tod stellen«</w:t>
      </w:r>
      <w:r>
        <w:rPr>
          <w:rFonts w:ascii="Arial" w:hAnsi="Arial" w:cs="Arial"/>
        </w:rPr>
        <w:t xml:space="preserve">, sieht </w:t>
      </w:r>
      <w:r w:rsidR="0032139D">
        <w:rPr>
          <w:rFonts w:ascii="Arial" w:hAnsi="Arial" w:cs="Arial"/>
        </w:rPr>
        <w:t>Berner in der Evolution der menschlichen Natur begründet</w:t>
      </w:r>
      <w:r w:rsidR="007423EE">
        <w:rPr>
          <w:rFonts w:ascii="Arial" w:hAnsi="Arial" w:cs="Arial"/>
        </w:rPr>
        <w:t xml:space="preserve"> und er stellt die Frage, wenn Ängste so verbreitet sind, </w:t>
      </w:r>
      <w:r w:rsidR="00703CD2" w:rsidRPr="00703CD2">
        <w:rPr>
          <w:rFonts w:ascii="Arial" w:hAnsi="Arial" w:cs="Arial"/>
          <w:i/>
        </w:rPr>
        <w:t>„</w:t>
      </w:r>
      <w:r w:rsidR="007423EE" w:rsidRPr="00703CD2">
        <w:rPr>
          <w:rFonts w:ascii="Arial" w:hAnsi="Arial" w:cs="Arial"/>
          <w:i/>
        </w:rPr>
        <w:t>[…] wie kommt es dann, dass man in der täglichen Arbeit, und selbst mitten in schwierigen Veränderungsprozessen, so wenig von ihnen sieht?</w:t>
      </w:r>
      <w:r w:rsidR="00C33CB4" w:rsidRPr="00703CD2">
        <w:rPr>
          <w:rFonts w:ascii="Arial" w:hAnsi="Arial" w:cs="Arial"/>
          <w:i/>
        </w:rPr>
        <w:t xml:space="preserve"> Die Antwort lautet, dass es so wenig gar nicht ist – nur dass die Angst in der Regel nicht offen, sondern in mehr oder weniger maskierter Form zum Ausdruck kommt</w:t>
      </w:r>
      <w:r w:rsidR="00A44F1B" w:rsidRPr="00703CD2">
        <w:rPr>
          <w:rFonts w:ascii="Arial" w:hAnsi="Arial" w:cs="Arial"/>
          <w:i/>
        </w:rPr>
        <w:t xml:space="preserve">. Die meisten von uns haben hier sozusagen das falsche Suchraster im Kopf: Wer bei </w:t>
      </w:r>
      <w:r w:rsidR="00612852" w:rsidRPr="00703CD2">
        <w:rPr>
          <w:rFonts w:ascii="Arial" w:hAnsi="Arial" w:cs="Arial"/>
          <w:i/>
        </w:rPr>
        <w:t>»</w:t>
      </w:r>
      <w:r w:rsidR="00A44F1B" w:rsidRPr="00703CD2">
        <w:rPr>
          <w:rFonts w:ascii="Arial" w:hAnsi="Arial" w:cs="Arial"/>
          <w:i/>
        </w:rPr>
        <w:t>Angst</w:t>
      </w:r>
      <w:r w:rsidR="00612852" w:rsidRPr="00703CD2">
        <w:rPr>
          <w:rFonts w:ascii="Arial" w:hAnsi="Arial" w:cs="Arial"/>
          <w:i/>
        </w:rPr>
        <w:t>«</w:t>
      </w:r>
      <w:r w:rsidR="00A44F1B" w:rsidRPr="00703CD2">
        <w:rPr>
          <w:rFonts w:ascii="Arial" w:hAnsi="Arial" w:cs="Arial"/>
          <w:i/>
        </w:rPr>
        <w:t xml:space="preserve"> an ein zitterndes kleines Mädchen denkt, das sich verschüchtert am Rockzipfel seiner Mutter festhält, wird Angst in Unternehmen sehr häufig nicht entdecken, weil sie dort typischerweise in völlig anderen Erscheinungsformen auftritt. Sie kann sich zum Beispiel</w:t>
      </w:r>
      <w:r w:rsidR="00612852" w:rsidRPr="00703CD2">
        <w:rPr>
          <w:rFonts w:ascii="Arial" w:hAnsi="Arial" w:cs="Arial"/>
          <w:i/>
        </w:rPr>
        <w:t xml:space="preserve"> in ruppiger Zurückweisung äußern, in endlosen Diskussionen, die zu keinem greifbaren Ergebnis führen, in mehr oder weniger (meist weniger) kunstvoll gesponnenen Intrigen und Attacken aus dem Hinterhalt, in jovialen Belehrungen, offenen und verdeckten Drohungen, und manchem anderen mehr“</w:t>
      </w:r>
      <w:r w:rsidR="00612852">
        <w:rPr>
          <w:rFonts w:ascii="Arial" w:hAnsi="Arial" w:cs="Arial"/>
        </w:rPr>
        <w:t>.</w:t>
      </w:r>
      <w:r w:rsidR="000C5EEE">
        <w:rPr>
          <w:rFonts w:ascii="Arial" w:hAnsi="Arial" w:cs="Arial"/>
        </w:rPr>
        <w:t xml:space="preserve"> Als Faustregel nennt Berner, dass sich »maskierte« Angst im betrieblichen Umfeld häufig in überdominantem Verhalten und offener oder verdeckter Aggression äußert</w:t>
      </w:r>
      <w:r w:rsidR="009F3185">
        <w:rPr>
          <w:rFonts w:ascii="Arial" w:hAnsi="Arial" w:cs="Arial"/>
        </w:rPr>
        <w:t xml:space="preserve"> und spricht die Empfehlung aus: </w:t>
      </w:r>
      <w:r w:rsidR="009F3185" w:rsidRPr="000F2EEE">
        <w:rPr>
          <w:rFonts w:ascii="Arial" w:hAnsi="Arial" w:cs="Arial"/>
          <w:i/>
        </w:rPr>
        <w:t>„Ziehen Sie deshalb in Fällen, wo Mitarbeiter (gleich</w:t>
      </w:r>
      <w:r w:rsidR="000F2EEE" w:rsidRPr="000F2EEE">
        <w:rPr>
          <w:rFonts w:ascii="Arial" w:hAnsi="Arial" w:cs="Arial"/>
          <w:i/>
        </w:rPr>
        <w:t xml:space="preserve"> welcher </w:t>
      </w:r>
      <w:r w:rsidR="009F3185" w:rsidRPr="000F2EEE">
        <w:rPr>
          <w:rFonts w:ascii="Arial" w:hAnsi="Arial" w:cs="Arial"/>
          <w:i/>
        </w:rPr>
        <w:t>Hierarchieebene) ungewöhnlich heftig</w:t>
      </w:r>
      <w:r w:rsidR="000F2EEE" w:rsidRPr="000F2EEE">
        <w:rPr>
          <w:rFonts w:ascii="Arial" w:hAnsi="Arial" w:cs="Arial"/>
          <w:i/>
        </w:rPr>
        <w:t xml:space="preserve">, </w:t>
      </w:r>
      <w:r w:rsidR="009F3185" w:rsidRPr="000F2EEE">
        <w:rPr>
          <w:rFonts w:ascii="Arial" w:hAnsi="Arial" w:cs="Arial"/>
          <w:i/>
        </w:rPr>
        <w:t>aggressiv und feindselig auf angekündigte Veränderungen zu Felde ziehen, zumindest in Erwägung, dass dahinter die blanke Angst stecken könnte. Das hat die praktische Konsequenz,</w:t>
      </w:r>
      <w:r w:rsidR="000F2EEE" w:rsidRPr="000F2EEE">
        <w:rPr>
          <w:rFonts w:ascii="Arial" w:hAnsi="Arial" w:cs="Arial"/>
          <w:i/>
        </w:rPr>
        <w:t xml:space="preserve"> dass</w:t>
      </w:r>
      <w:r w:rsidR="009F3185" w:rsidRPr="000F2EEE">
        <w:rPr>
          <w:rFonts w:ascii="Arial" w:hAnsi="Arial" w:cs="Arial"/>
          <w:i/>
        </w:rPr>
        <w:t xml:space="preserve"> es keine gute Idee ist, diesen Widerstand </w:t>
      </w:r>
      <w:r w:rsidR="000F2EEE" w:rsidRPr="000F2EEE">
        <w:rPr>
          <w:rFonts w:ascii="Arial" w:hAnsi="Arial" w:cs="Arial"/>
          <w:i/>
        </w:rPr>
        <w:t>»</w:t>
      </w:r>
      <w:r w:rsidR="009F3185" w:rsidRPr="000F2EEE">
        <w:rPr>
          <w:rFonts w:ascii="Arial" w:hAnsi="Arial" w:cs="Arial"/>
          <w:i/>
        </w:rPr>
        <w:t>brechen</w:t>
      </w:r>
      <w:r w:rsidR="000F2EEE" w:rsidRPr="000F2EEE">
        <w:rPr>
          <w:rFonts w:ascii="Arial" w:hAnsi="Arial" w:cs="Arial"/>
          <w:i/>
        </w:rPr>
        <w:t>«</w:t>
      </w:r>
      <w:r w:rsidR="009F3185" w:rsidRPr="000F2EEE">
        <w:rPr>
          <w:rFonts w:ascii="Arial" w:hAnsi="Arial" w:cs="Arial"/>
          <w:i/>
        </w:rPr>
        <w:t xml:space="preserve"> zu wollen – denn das würde die Bedrohlichkeit für die betreffende</w:t>
      </w:r>
      <w:r w:rsidR="000F2EEE" w:rsidRPr="000F2EEE">
        <w:rPr>
          <w:rFonts w:ascii="Arial" w:hAnsi="Arial" w:cs="Arial"/>
          <w:i/>
        </w:rPr>
        <w:t>n Personen noch weiter erhöhen und entsprechend auch ihren Widerstand verstärken. Nicht immer, aber in sehr vielen Fällen, hilft ein aus</w:t>
      </w:r>
      <w:r w:rsidR="007471DB">
        <w:rPr>
          <w:rFonts w:ascii="Arial" w:hAnsi="Arial" w:cs="Arial"/>
          <w:i/>
        </w:rPr>
        <w:t>-</w:t>
      </w:r>
      <w:r w:rsidR="000F2EEE" w:rsidRPr="000F2EEE">
        <w:rPr>
          <w:rFonts w:ascii="Arial" w:hAnsi="Arial" w:cs="Arial"/>
          <w:i/>
        </w:rPr>
        <w:t>führliches, geduldiges Gespräch, um die tieferen Ursachen der Ängste zu verstehen. Und sehr oft lässt sich dann auch eine Lösung finden – manchmal sogar auf verblüffend einfache Weise“</w:t>
      </w:r>
      <w:r w:rsidR="000F2EEE">
        <w:rPr>
          <w:rFonts w:ascii="Arial" w:hAnsi="Arial" w:cs="Arial"/>
        </w:rPr>
        <w:t>.</w:t>
      </w:r>
      <w:r w:rsidR="00837754">
        <w:rPr>
          <w:rFonts w:ascii="Arial" w:hAnsi="Arial" w:cs="Arial"/>
        </w:rPr>
        <w:t xml:space="preserve"> </w:t>
      </w:r>
    </w:p>
    <w:p w:rsidR="009B4EFA" w:rsidRDefault="009B4EFA" w:rsidP="00837754">
      <w:pPr>
        <w:autoSpaceDE w:val="0"/>
        <w:autoSpaceDN w:val="0"/>
        <w:adjustRightInd w:val="0"/>
        <w:rPr>
          <w:rFonts w:ascii="Arial" w:hAnsi="Arial" w:cs="Arial"/>
        </w:rPr>
      </w:pPr>
    </w:p>
    <w:p w:rsidR="000F2EEE" w:rsidRDefault="005454E7" w:rsidP="00F94491">
      <w:pPr>
        <w:autoSpaceDE w:val="0"/>
        <w:autoSpaceDN w:val="0"/>
        <w:adjustRightInd w:val="0"/>
        <w:rPr>
          <w:rFonts w:ascii="Arial" w:hAnsi="Arial" w:cs="Arial"/>
          <w:lang w:val="de-DE"/>
        </w:rPr>
      </w:pPr>
      <w:r>
        <w:rPr>
          <w:rFonts w:ascii="Arial" w:hAnsi="Arial" w:cs="Arial"/>
          <w:lang w:val="de-DE"/>
        </w:rPr>
        <w:t>Die vorausgegangenen Aussagen deuten darauf hin, dass Ängste eine maßgebliche Wirkgröße bei der Einführung von Veränderungsvorhaben  darstellen und bei einzelnen Mitarbeitern eine fehlende Veränderungsbereitschaft auslösen oder auch zu aktivem bzw. passive</w:t>
      </w:r>
      <w:r w:rsidR="00E7357B">
        <w:rPr>
          <w:rFonts w:ascii="Arial" w:hAnsi="Arial" w:cs="Arial"/>
          <w:lang w:val="de-DE"/>
        </w:rPr>
        <w:t>m</w:t>
      </w:r>
      <w:r>
        <w:rPr>
          <w:rFonts w:ascii="Arial" w:hAnsi="Arial" w:cs="Arial"/>
          <w:lang w:val="de-DE"/>
        </w:rPr>
        <w:t xml:space="preserve"> Widerstan</w:t>
      </w:r>
      <w:r w:rsidR="00784FE1">
        <w:rPr>
          <w:rFonts w:ascii="Arial" w:hAnsi="Arial" w:cs="Arial"/>
          <w:lang w:val="de-DE"/>
        </w:rPr>
        <w:t>d gegen die Veränderung führen. Zudem kann davon ausgegangen werden</w:t>
      </w:r>
      <w:r w:rsidR="00E7357B">
        <w:rPr>
          <w:rFonts w:ascii="Arial" w:hAnsi="Arial" w:cs="Arial"/>
          <w:lang w:val="de-DE"/>
        </w:rPr>
        <w:t>,</w:t>
      </w:r>
      <w:r w:rsidR="00837754">
        <w:rPr>
          <w:rFonts w:ascii="Arial" w:hAnsi="Arial" w:cs="Arial"/>
          <w:lang w:val="de-DE"/>
        </w:rPr>
        <w:t xml:space="preserve"> da</w:t>
      </w:r>
      <w:r w:rsidR="00E7357B">
        <w:rPr>
          <w:rFonts w:ascii="Arial" w:hAnsi="Arial" w:cs="Arial"/>
          <w:lang w:val="de-DE"/>
        </w:rPr>
        <w:t>s</w:t>
      </w:r>
      <w:r w:rsidR="00837754">
        <w:rPr>
          <w:rFonts w:ascii="Arial" w:hAnsi="Arial" w:cs="Arial"/>
          <w:lang w:val="de-DE"/>
        </w:rPr>
        <w:t>s</w:t>
      </w:r>
      <w:r w:rsidR="00784FE1">
        <w:rPr>
          <w:rFonts w:ascii="Arial" w:hAnsi="Arial" w:cs="Arial"/>
          <w:lang w:val="de-DE"/>
        </w:rPr>
        <w:t xml:space="preserve"> ängstliche Menschen viel Energie damit vergeuden</w:t>
      </w:r>
      <w:r w:rsidR="00837754">
        <w:rPr>
          <w:rFonts w:ascii="Arial" w:hAnsi="Arial" w:cs="Arial"/>
          <w:lang w:val="de-DE"/>
        </w:rPr>
        <w:t>, indem sie angstauslösende Momente vermeiden oder versuchen, entsprechende Sy</w:t>
      </w:r>
      <w:r w:rsidR="00E7357B">
        <w:rPr>
          <w:rFonts w:ascii="Arial" w:hAnsi="Arial" w:cs="Arial"/>
          <w:lang w:val="de-DE"/>
        </w:rPr>
        <w:t xml:space="preserve">mptome zu unterdrücken und dies </w:t>
      </w:r>
      <w:r w:rsidR="00837754">
        <w:rPr>
          <w:rFonts w:ascii="Arial" w:hAnsi="Arial" w:cs="Arial"/>
          <w:lang w:val="de-DE"/>
        </w:rPr>
        <w:t xml:space="preserve">wirkt sich u.a. auf die Unternehmensziele Produktivität und Krankenstand aus.  Es </w:t>
      </w:r>
      <w:r>
        <w:rPr>
          <w:rFonts w:ascii="Arial" w:hAnsi="Arial" w:cs="Arial"/>
          <w:lang w:val="de-DE"/>
        </w:rPr>
        <w:t>lässt sich folgern, wenn aus Angst geschwiegen und die Ängste der Mitarbeiter nicht ernst genommen werden, sind die Veränderungsvorhaben höchst gefährdet. Ein abwerten, ignorieren oder ausblenden der Ängste der Mitarbeiter wird das Management früher oder später mit den biologischen Abwehrmechanismen Flucht und Kampf konfrontieren mit der Auswirkung von Widerstand und Motivationsverlust und es ist anzunehmen</w:t>
      </w:r>
      <w:r w:rsidR="00E7357B">
        <w:rPr>
          <w:rFonts w:ascii="Arial" w:hAnsi="Arial" w:cs="Arial"/>
          <w:lang w:val="de-DE"/>
        </w:rPr>
        <w:t>,</w:t>
      </w:r>
      <w:r>
        <w:rPr>
          <w:rFonts w:ascii="Arial" w:hAnsi="Arial" w:cs="Arial"/>
          <w:lang w:val="de-DE"/>
        </w:rPr>
        <w:t xml:space="preserve"> da</w:t>
      </w:r>
      <w:r w:rsidR="00E7357B">
        <w:rPr>
          <w:rFonts w:ascii="Arial" w:hAnsi="Arial" w:cs="Arial"/>
          <w:lang w:val="de-DE"/>
        </w:rPr>
        <w:t>s</w:t>
      </w:r>
      <w:r>
        <w:rPr>
          <w:rFonts w:ascii="Arial" w:hAnsi="Arial" w:cs="Arial"/>
          <w:lang w:val="de-DE"/>
        </w:rPr>
        <w:t>s jeder Versuch, den durch Angst ausgelösten Widerstand über Manipulation auszuschalten, diesen mittelfristig vergrößer</w:t>
      </w:r>
      <w:r w:rsidR="003F7110">
        <w:rPr>
          <w:rFonts w:ascii="Arial" w:hAnsi="Arial" w:cs="Arial"/>
          <w:lang w:val="de-DE"/>
        </w:rPr>
        <w:t>t</w:t>
      </w:r>
      <w:r>
        <w:rPr>
          <w:rFonts w:ascii="Arial" w:hAnsi="Arial" w:cs="Arial"/>
          <w:lang w:val="de-DE"/>
        </w:rPr>
        <w:t xml:space="preserve"> und die Vertrauensbasis zur Führung </w:t>
      </w:r>
      <w:r w:rsidR="00790B11">
        <w:rPr>
          <w:rFonts w:ascii="Arial" w:hAnsi="Arial" w:cs="Arial"/>
          <w:lang w:val="de-DE"/>
        </w:rPr>
        <w:t xml:space="preserve">[falls vorhanden; A.E.] </w:t>
      </w:r>
      <w:r>
        <w:rPr>
          <w:rFonts w:ascii="Arial" w:hAnsi="Arial" w:cs="Arial"/>
          <w:lang w:val="de-DE"/>
        </w:rPr>
        <w:t xml:space="preserve">zerstört wird. Nach </w:t>
      </w:r>
      <w:r>
        <w:rPr>
          <w:rFonts w:ascii="Arial" w:hAnsi="Arial" w:cs="Arial"/>
          <w:color w:val="FF33CC"/>
          <w:lang w:val="de-DE"/>
        </w:rPr>
        <w:t xml:space="preserve">Staehle (1999, S. 979-980)  </w:t>
      </w:r>
      <w:r>
        <w:rPr>
          <w:rFonts w:ascii="Arial" w:hAnsi="Arial" w:cs="Arial"/>
        </w:rPr>
        <w:t xml:space="preserve">können dabei folgende Ängste auftreten: Leistungs- und Erfolgsängste (… vor ungewissem Ausgang der Veränderung); Identitätsängste (… der neuen Aufgabe und Rolle nicht </w:t>
      </w:r>
      <w:r>
        <w:rPr>
          <w:rFonts w:ascii="Arial" w:hAnsi="Arial" w:cs="Arial"/>
        </w:rPr>
        <w:lastRenderedPageBreak/>
        <w:t xml:space="preserve">gewachsen zu sein); Beziehungsängste (… vor Veränderung formaler/informaler Beziehungsmuster und davor, mit neuen Kollegen oder in einer neuen Gruppe nicht zurecht zu kommen); Freiheitsängste (… die gewonnen Handlungsspielräume am Arbeitsplatz zu verlieren); Angst vor Kompetenzverlust (… vor persönlicher Dequalifizierung); Komfort- und Machtängste (… vor dem Verlust von Gewohnheiten, Prestige, Statussymbolen oder Privilegien) und Existenzängste </w:t>
      </w:r>
      <w:r w:rsidRPr="00042ECA">
        <w:rPr>
          <w:rFonts w:ascii="Arial" w:hAnsi="Arial" w:cs="Arial"/>
        </w:rPr>
        <w:t>(… vor Einkommenseinbußen oder Verlust des Arbeitsplatzes)</w:t>
      </w:r>
      <w:r w:rsidR="004B20C6">
        <w:rPr>
          <w:rStyle w:val="Funotenzeichen"/>
          <w:rFonts w:ascii="Arial" w:hAnsi="Arial" w:cs="Arial"/>
        </w:rPr>
        <w:footnoteReference w:id="70"/>
      </w:r>
      <w:r>
        <w:rPr>
          <w:rFonts w:ascii="Arial" w:hAnsi="Arial" w:cs="Arial"/>
        </w:rPr>
        <w:t>.</w:t>
      </w:r>
      <w:r w:rsidR="00A00534">
        <w:rPr>
          <w:rFonts w:ascii="Arial" w:hAnsi="Arial" w:cs="Arial"/>
        </w:rPr>
        <w:t xml:space="preserve"> </w:t>
      </w:r>
      <w:r w:rsidR="00A00534">
        <w:rPr>
          <w:rFonts w:ascii="Arial" w:hAnsi="Arial" w:cs="Arial"/>
          <w:color w:val="FF00FF"/>
        </w:rPr>
        <w:t>Schöll</w:t>
      </w:r>
      <w:r w:rsidR="00A00534" w:rsidRPr="00471C03">
        <w:rPr>
          <w:rFonts w:ascii="Arial" w:hAnsi="Arial" w:cs="Arial"/>
          <w:color w:val="FF00FF"/>
        </w:rPr>
        <w:t xml:space="preserve"> (200</w:t>
      </w:r>
      <w:r w:rsidR="00A00534">
        <w:rPr>
          <w:rFonts w:ascii="Arial" w:hAnsi="Arial" w:cs="Arial"/>
          <w:color w:val="FF00FF"/>
        </w:rPr>
        <w:t>7</w:t>
      </w:r>
      <w:r w:rsidR="00A00534" w:rsidRPr="00471C03">
        <w:rPr>
          <w:rFonts w:ascii="Arial" w:hAnsi="Arial" w:cs="Arial"/>
          <w:color w:val="FF00FF"/>
        </w:rPr>
        <w:t xml:space="preserve">, S. </w:t>
      </w:r>
      <w:r w:rsidR="005E1AA4">
        <w:rPr>
          <w:rFonts w:ascii="Arial" w:hAnsi="Arial" w:cs="Arial"/>
          <w:color w:val="FF00FF"/>
        </w:rPr>
        <w:t>5</w:t>
      </w:r>
      <w:r w:rsidR="00A00534">
        <w:rPr>
          <w:rFonts w:ascii="Arial" w:hAnsi="Arial" w:cs="Arial"/>
          <w:color w:val="FF00FF"/>
        </w:rPr>
        <w:t>6</w:t>
      </w:r>
      <w:r w:rsidR="00A00534" w:rsidRPr="00471C03">
        <w:rPr>
          <w:rFonts w:ascii="Arial" w:hAnsi="Arial" w:cs="Arial"/>
          <w:color w:val="FF00FF"/>
        </w:rPr>
        <w:t>)</w:t>
      </w:r>
      <w:r w:rsidR="00A00534">
        <w:rPr>
          <w:rFonts w:ascii="Arial" w:hAnsi="Arial" w:cs="Arial"/>
          <w:color w:val="FF00FF"/>
        </w:rPr>
        <w:t xml:space="preserve"> </w:t>
      </w:r>
      <w:r w:rsidR="00A00534">
        <w:rPr>
          <w:rFonts w:ascii="Arial" w:hAnsi="Arial" w:cs="Arial"/>
          <w:lang w:val="de-DE"/>
        </w:rPr>
        <w:t>ergänzt, dass soziale Ängste in Unternehmen weit verbreitet, aber nur selten eindeutig erkennbar sind und er geht davon aus</w:t>
      </w:r>
      <w:r w:rsidR="00B71BE5">
        <w:rPr>
          <w:rFonts w:ascii="Arial" w:hAnsi="Arial" w:cs="Arial"/>
          <w:lang w:val="de-DE"/>
        </w:rPr>
        <w:t xml:space="preserve">, </w:t>
      </w:r>
      <w:r w:rsidR="00B71BE5" w:rsidRPr="00A67ACE">
        <w:rPr>
          <w:rFonts w:ascii="Arial" w:hAnsi="Arial" w:cs="Arial"/>
          <w:lang w:val="de-DE"/>
        </w:rPr>
        <w:t xml:space="preserve">dass sich </w:t>
      </w:r>
      <w:r w:rsidR="00A00534" w:rsidRPr="00A67ACE">
        <w:rPr>
          <w:rFonts w:ascii="Arial" w:hAnsi="Arial" w:cs="Arial"/>
          <w:lang w:val="de-DE"/>
        </w:rPr>
        <w:t xml:space="preserve">viele Mitarbeiter und auch Führungskräfte </w:t>
      </w:r>
      <w:r w:rsidR="00B71BE5" w:rsidRPr="00A67ACE">
        <w:rPr>
          <w:rFonts w:ascii="Arial" w:hAnsi="Arial" w:cs="Arial"/>
          <w:lang w:val="de-DE"/>
        </w:rPr>
        <w:t xml:space="preserve">für </w:t>
      </w:r>
      <w:r w:rsidR="00A67ACE" w:rsidRPr="00A67ACE">
        <w:rPr>
          <w:rFonts w:ascii="Arial" w:hAnsi="Arial" w:cs="Arial"/>
          <w:lang w:val="de-DE"/>
        </w:rPr>
        <w:t>ihre</w:t>
      </w:r>
      <w:r w:rsidR="00B71BE5" w:rsidRPr="00A67ACE">
        <w:rPr>
          <w:rFonts w:ascii="Arial" w:hAnsi="Arial" w:cs="Arial"/>
          <w:lang w:val="de-DE"/>
        </w:rPr>
        <w:t xml:space="preserve"> Angst schämen </w:t>
      </w:r>
      <w:r w:rsidR="00A00534" w:rsidRPr="00A67ACE">
        <w:rPr>
          <w:rFonts w:ascii="Arial" w:hAnsi="Arial" w:cs="Arial"/>
          <w:lang w:val="de-DE"/>
        </w:rPr>
        <w:t>und versuche</w:t>
      </w:r>
      <w:r w:rsidR="00A67ACE" w:rsidRPr="00A67ACE">
        <w:rPr>
          <w:rFonts w:ascii="Arial" w:hAnsi="Arial" w:cs="Arial"/>
          <w:lang w:val="de-DE"/>
        </w:rPr>
        <w:t>n,</w:t>
      </w:r>
      <w:r w:rsidR="00A67ACE">
        <w:rPr>
          <w:rFonts w:ascii="Arial" w:hAnsi="Arial" w:cs="Arial"/>
          <w:lang w:val="de-DE"/>
        </w:rPr>
        <w:t xml:space="preserve"> </w:t>
      </w:r>
      <w:r w:rsidR="00A67ACE" w:rsidRPr="00A67ACE">
        <w:rPr>
          <w:rFonts w:ascii="Arial" w:hAnsi="Arial" w:cs="Arial"/>
          <w:lang w:val="de-DE"/>
        </w:rPr>
        <w:t>sie mit aller Macht</w:t>
      </w:r>
      <w:r w:rsidR="00A00534" w:rsidRPr="00A67ACE">
        <w:rPr>
          <w:rFonts w:ascii="Arial" w:hAnsi="Arial" w:cs="Arial"/>
          <w:lang w:val="de-DE"/>
        </w:rPr>
        <w:t xml:space="preserve"> zu kaschieren. Dies führt dann dazu, dass sich eine Angst vor der </w:t>
      </w:r>
      <w:r w:rsidR="00C1440D" w:rsidRPr="00A67ACE">
        <w:rPr>
          <w:rFonts w:ascii="Arial" w:hAnsi="Arial" w:cs="Arial"/>
          <w:lang w:val="de-DE"/>
        </w:rPr>
        <w:t>A</w:t>
      </w:r>
      <w:r w:rsidR="00A00534" w:rsidRPr="00A67ACE">
        <w:rPr>
          <w:rFonts w:ascii="Arial" w:hAnsi="Arial" w:cs="Arial"/>
          <w:lang w:val="de-DE"/>
        </w:rPr>
        <w:t>ngst einstellt.</w:t>
      </w:r>
      <w:r w:rsidR="00A00534">
        <w:rPr>
          <w:rFonts w:ascii="Arial" w:hAnsi="Arial" w:cs="Arial"/>
          <w:lang w:val="de-DE"/>
        </w:rPr>
        <w:t xml:space="preserve"> </w:t>
      </w:r>
    </w:p>
    <w:p w:rsidR="00A00534" w:rsidRDefault="00A00534" w:rsidP="00F94491">
      <w:pPr>
        <w:autoSpaceDE w:val="0"/>
        <w:autoSpaceDN w:val="0"/>
        <w:adjustRightInd w:val="0"/>
        <w:rPr>
          <w:rFonts w:ascii="Arial" w:hAnsi="Arial" w:cs="Arial"/>
        </w:rPr>
      </w:pPr>
    </w:p>
    <w:p w:rsidR="00F4747F" w:rsidRPr="00042ECA" w:rsidRDefault="00F4747F" w:rsidP="00F4747F">
      <w:pPr>
        <w:rPr>
          <w:rFonts w:ascii="Arial" w:hAnsi="Arial" w:cs="Arial"/>
        </w:rPr>
      </w:pPr>
      <w:r w:rsidRPr="00042ECA">
        <w:rPr>
          <w:rFonts w:ascii="Arial" w:hAnsi="Arial" w:cs="Arial"/>
          <w:lang w:val="de-DE"/>
        </w:rPr>
        <w:t>In der Literatur des Change Management wird den Ängsten der Mitarbeiter  [meines Erachtens; A.E.] zu wenig Aufmerksamkeit geschenkt. Im Mittelpunkt der Aus</w:t>
      </w:r>
      <w:r w:rsidR="00CF056A">
        <w:rPr>
          <w:rFonts w:ascii="Arial" w:hAnsi="Arial" w:cs="Arial"/>
          <w:lang w:val="de-DE"/>
        </w:rPr>
        <w:t>-</w:t>
      </w:r>
      <w:r w:rsidRPr="00042ECA">
        <w:rPr>
          <w:rFonts w:ascii="Arial" w:hAnsi="Arial" w:cs="Arial"/>
          <w:lang w:val="de-DE"/>
        </w:rPr>
        <w:t xml:space="preserve">führungen stehen der Nachweis über die Notwendigkeit von Restrukturierungen, die ausführliche Beschreibung der verschiedenen Vorgehensweisen sowie die Vor- und Nachteile der Methoden. Den inneren und zwischenmenschlichen Vorgängen und insbesondere möglichen belastenden seelischen Folgen bei den Beteiligten, werden hingegen nicht oder nur meist nur am Rande erwähnt. </w:t>
      </w:r>
      <w:r w:rsidRPr="00042ECA">
        <w:rPr>
          <w:rFonts w:ascii="Arial" w:hAnsi="Arial" w:cs="Arial"/>
        </w:rPr>
        <w:t>Die Herausforderung für die eigene Forschung besteht darin, die verschlüsselten oder auch unverschlüsselten Botschaften wahrzunehmen, die Kombination der verschiedenen Faktoren und deren Erscheinungsformen zu beschreiben und die möglichen Abhängigkeiten in Relation auf die einwirkenden Systemgrößen darzustellen, zu erklären und Lösungs</w:t>
      </w:r>
      <w:r w:rsidR="00CF056A">
        <w:rPr>
          <w:rFonts w:ascii="Arial" w:hAnsi="Arial" w:cs="Arial"/>
        </w:rPr>
        <w:t>-</w:t>
      </w:r>
      <w:r w:rsidRPr="00042ECA">
        <w:rPr>
          <w:rFonts w:ascii="Arial" w:hAnsi="Arial" w:cs="Arial"/>
        </w:rPr>
        <w:t>vorschläge zu skizzieren, wie ein vertrauensvolles und offenes Klima geschaffen w</w:t>
      </w:r>
      <w:r w:rsidR="00EE5349">
        <w:rPr>
          <w:rFonts w:ascii="Arial" w:hAnsi="Arial" w:cs="Arial"/>
        </w:rPr>
        <w:t>erden kann,</w:t>
      </w:r>
      <w:r w:rsidRPr="00042ECA">
        <w:rPr>
          <w:rFonts w:ascii="Arial" w:hAnsi="Arial" w:cs="Arial"/>
        </w:rPr>
        <w:t xml:space="preserve"> das entscheidend zum Gelingen der Veränderung beiträgt.</w:t>
      </w:r>
    </w:p>
    <w:p w:rsidR="00C31A83" w:rsidRDefault="00C31A83" w:rsidP="006215D5">
      <w:pPr>
        <w:rPr>
          <w:rFonts w:ascii="Arial" w:hAnsi="Arial" w:cs="Arial"/>
        </w:rPr>
      </w:pPr>
    </w:p>
    <w:p w:rsidR="00E56936" w:rsidRDefault="00E56936" w:rsidP="006215D5">
      <w:pPr>
        <w:rPr>
          <w:rFonts w:ascii="Arial" w:hAnsi="Arial" w:cs="Arial"/>
          <w:lang w:val="de-DE"/>
        </w:rPr>
      </w:pPr>
      <w:r>
        <w:rPr>
          <w:rFonts w:ascii="Arial" w:hAnsi="Arial" w:cs="Arial"/>
        </w:rPr>
        <w:t xml:space="preserve">Folgen wir </w:t>
      </w:r>
      <w:r w:rsidR="00F4747F">
        <w:rPr>
          <w:rFonts w:ascii="Arial" w:hAnsi="Arial" w:cs="Arial"/>
        </w:rPr>
        <w:t xml:space="preserve">abschließend  noch </w:t>
      </w:r>
      <w:r w:rsidR="002327BC">
        <w:rPr>
          <w:rFonts w:ascii="Arial" w:hAnsi="Arial" w:cs="Arial"/>
        </w:rPr>
        <w:t xml:space="preserve">den </w:t>
      </w:r>
      <w:r>
        <w:rPr>
          <w:rFonts w:ascii="Arial" w:hAnsi="Arial" w:cs="Arial"/>
        </w:rPr>
        <w:t>Aussagen wie beispiel</w:t>
      </w:r>
      <w:r w:rsidR="0042701D">
        <w:rPr>
          <w:rFonts w:ascii="Arial" w:hAnsi="Arial" w:cs="Arial"/>
        </w:rPr>
        <w:t>s</w:t>
      </w:r>
      <w:r>
        <w:rPr>
          <w:rFonts w:ascii="Arial" w:hAnsi="Arial" w:cs="Arial"/>
        </w:rPr>
        <w:t xml:space="preserve">weise denen von </w:t>
      </w:r>
      <w:r w:rsidR="009432CA">
        <w:rPr>
          <w:rFonts w:ascii="Arial" w:hAnsi="Arial" w:cs="Arial"/>
          <w:color w:val="FF33CC"/>
          <w:lang w:val="de-DE"/>
        </w:rPr>
        <w:t>Cube (</w:t>
      </w:r>
      <w:r w:rsidR="009432CA" w:rsidRPr="000E51F6">
        <w:rPr>
          <w:rFonts w:ascii="Arial" w:hAnsi="Arial" w:cs="Arial"/>
          <w:color w:val="FF33CC"/>
          <w:lang w:val="de-DE"/>
        </w:rPr>
        <w:t>200</w:t>
      </w:r>
      <w:r w:rsidR="009432CA">
        <w:rPr>
          <w:rFonts w:ascii="Arial" w:hAnsi="Arial" w:cs="Arial"/>
          <w:color w:val="FF33CC"/>
          <w:lang w:val="de-DE"/>
        </w:rPr>
        <w:t xml:space="preserve">5), </w:t>
      </w:r>
      <w:r w:rsidR="00E32551">
        <w:rPr>
          <w:rFonts w:ascii="Arial" w:hAnsi="Arial" w:cs="Arial"/>
          <w:color w:val="FF33CC"/>
          <w:lang w:val="de-DE"/>
        </w:rPr>
        <w:t xml:space="preserve">Wimmer (2001), </w:t>
      </w:r>
      <w:r w:rsidR="009432CA">
        <w:rPr>
          <w:rFonts w:ascii="Arial" w:hAnsi="Arial" w:cs="Arial"/>
          <w:color w:val="FF33CC"/>
          <w:lang w:val="de-DE"/>
        </w:rPr>
        <w:t>Berner (2010)</w:t>
      </w:r>
      <w:r w:rsidR="008F7810">
        <w:rPr>
          <w:rFonts w:ascii="Arial" w:hAnsi="Arial" w:cs="Arial"/>
          <w:color w:val="FF33CC"/>
          <w:lang w:val="de-DE"/>
        </w:rPr>
        <w:t>, Schöll (2007)</w:t>
      </w:r>
      <w:r w:rsidR="009432CA">
        <w:rPr>
          <w:rFonts w:ascii="Arial" w:hAnsi="Arial" w:cs="Arial"/>
          <w:color w:val="FF33CC"/>
          <w:lang w:val="de-DE"/>
        </w:rPr>
        <w:t xml:space="preserve"> und Staehle (1999)</w:t>
      </w:r>
      <w:r>
        <w:rPr>
          <w:rFonts w:ascii="Arial" w:hAnsi="Arial" w:cs="Arial"/>
        </w:rPr>
        <w:t xml:space="preserve"> dann ist davon auszugehen, dass Ärger und Aggression </w:t>
      </w:r>
      <w:r w:rsidR="00854690">
        <w:rPr>
          <w:rFonts w:ascii="Arial" w:hAnsi="Arial" w:cs="Arial"/>
        </w:rPr>
        <w:t xml:space="preserve">u.a. </w:t>
      </w:r>
      <w:r>
        <w:rPr>
          <w:rFonts w:ascii="Arial" w:hAnsi="Arial" w:cs="Arial"/>
        </w:rPr>
        <w:t xml:space="preserve">eine Auswirkung von </w:t>
      </w:r>
      <w:r w:rsidR="002327BC">
        <w:rPr>
          <w:rFonts w:ascii="Arial" w:hAnsi="Arial" w:cs="Arial"/>
        </w:rPr>
        <w:t>A</w:t>
      </w:r>
      <w:r>
        <w:rPr>
          <w:rFonts w:ascii="Arial" w:hAnsi="Arial" w:cs="Arial"/>
        </w:rPr>
        <w:t>ngst</w:t>
      </w:r>
      <w:r w:rsidR="002327BC">
        <w:rPr>
          <w:rFonts w:ascii="Arial" w:hAnsi="Arial" w:cs="Arial"/>
        </w:rPr>
        <w:t xml:space="preserve"> ist</w:t>
      </w:r>
      <w:r>
        <w:rPr>
          <w:rFonts w:ascii="Arial" w:hAnsi="Arial" w:cs="Arial"/>
        </w:rPr>
        <w:t xml:space="preserve">. Auf die Frage „Woher stammt der Ärger?" </w:t>
      </w:r>
      <w:r w:rsidR="001D1260">
        <w:rPr>
          <w:rFonts w:ascii="Arial" w:hAnsi="Arial" w:cs="Arial"/>
        </w:rPr>
        <w:t>erhält man von</w:t>
      </w:r>
      <w:r>
        <w:rPr>
          <w:rFonts w:ascii="Arial" w:hAnsi="Arial" w:cs="Arial"/>
        </w:rPr>
        <w:t xml:space="preserve"> </w:t>
      </w:r>
      <w:r>
        <w:rPr>
          <w:rFonts w:ascii="Arial" w:hAnsi="Arial" w:cs="Arial"/>
          <w:color w:val="FF33CC"/>
          <w:lang w:val="de-DE"/>
        </w:rPr>
        <w:t xml:space="preserve">Cash </w:t>
      </w:r>
      <w:r w:rsidRPr="000E51F6">
        <w:rPr>
          <w:rFonts w:ascii="Arial" w:hAnsi="Arial" w:cs="Arial"/>
          <w:color w:val="FF33CC"/>
          <w:lang w:val="de-DE"/>
        </w:rPr>
        <w:t>(200</w:t>
      </w:r>
      <w:r w:rsidR="00632072">
        <w:rPr>
          <w:rFonts w:ascii="Arial" w:hAnsi="Arial" w:cs="Arial"/>
          <w:color w:val="FF33CC"/>
          <w:lang w:val="de-DE"/>
        </w:rPr>
        <w:t>5</w:t>
      </w:r>
      <w:r w:rsidRPr="000E51F6">
        <w:rPr>
          <w:rFonts w:ascii="Arial" w:hAnsi="Arial" w:cs="Arial"/>
          <w:color w:val="FF33CC"/>
          <w:lang w:val="de-DE"/>
        </w:rPr>
        <w:t xml:space="preserve">, S. </w:t>
      </w:r>
      <w:r>
        <w:rPr>
          <w:rFonts w:ascii="Arial" w:hAnsi="Arial" w:cs="Arial"/>
          <w:color w:val="FF33CC"/>
          <w:lang w:val="de-DE"/>
        </w:rPr>
        <w:t>108</w:t>
      </w:r>
      <w:r w:rsidR="00EE46D6">
        <w:rPr>
          <w:rFonts w:ascii="Arial" w:hAnsi="Arial" w:cs="Arial"/>
          <w:color w:val="FF33CC"/>
          <w:lang w:val="de-DE"/>
        </w:rPr>
        <w:t>-109</w:t>
      </w:r>
      <w:r w:rsidRPr="000E51F6">
        <w:rPr>
          <w:rFonts w:ascii="Arial" w:hAnsi="Arial" w:cs="Arial"/>
          <w:color w:val="FF33CC"/>
          <w:lang w:val="de-DE"/>
        </w:rPr>
        <w:t>)</w:t>
      </w:r>
      <w:r w:rsidR="001D1260">
        <w:rPr>
          <w:rFonts w:ascii="Arial" w:hAnsi="Arial" w:cs="Arial"/>
          <w:color w:val="FF33CC"/>
          <w:lang w:val="de-DE"/>
        </w:rPr>
        <w:t xml:space="preserve"> </w:t>
      </w:r>
      <w:r w:rsidR="001D1260">
        <w:rPr>
          <w:rFonts w:ascii="Arial" w:hAnsi="Arial" w:cs="Arial"/>
          <w:lang w:val="de-DE"/>
        </w:rPr>
        <w:t xml:space="preserve">die Antwort, </w:t>
      </w:r>
      <w:r w:rsidR="001D1260" w:rsidRPr="009C1008">
        <w:rPr>
          <w:rFonts w:ascii="Arial" w:hAnsi="Arial" w:cs="Arial"/>
          <w:i/>
          <w:lang w:val="de-DE"/>
        </w:rPr>
        <w:t>„Dafür gibt es viele Theorien. Eine davon ist, dass der Ärger eine Konsequenz von der Erfahrung negativer oder schmerzvoller Gefühle ist. […] Ärger kann zwar ziemlich destruktiv sein, er ist jedoch eine wichtige Emotion</w:t>
      </w:r>
      <w:r w:rsidR="00F750D8">
        <w:rPr>
          <w:rFonts w:ascii="Arial" w:hAnsi="Arial" w:cs="Arial"/>
          <w:i/>
          <w:lang w:val="de-DE"/>
        </w:rPr>
        <w:t xml:space="preserve"> </w:t>
      </w:r>
      <w:r w:rsidR="001D1260" w:rsidRPr="009C1008">
        <w:rPr>
          <w:rFonts w:ascii="Arial" w:hAnsi="Arial" w:cs="Arial"/>
          <w:i/>
          <w:lang w:val="de-DE"/>
        </w:rPr>
        <w:t xml:space="preserve">und </w:t>
      </w:r>
      <w:r w:rsidR="00F750D8">
        <w:rPr>
          <w:rFonts w:ascii="Arial" w:hAnsi="Arial" w:cs="Arial"/>
          <w:i/>
          <w:lang w:val="de-DE"/>
        </w:rPr>
        <w:t xml:space="preserve">er </w:t>
      </w:r>
      <w:r w:rsidR="001D1260" w:rsidRPr="009C1008">
        <w:rPr>
          <w:rFonts w:ascii="Arial" w:hAnsi="Arial" w:cs="Arial"/>
          <w:i/>
          <w:lang w:val="de-DE"/>
        </w:rPr>
        <w:t>biete</w:t>
      </w:r>
      <w:r w:rsidR="0010238F">
        <w:rPr>
          <w:rFonts w:ascii="Arial" w:hAnsi="Arial" w:cs="Arial"/>
          <w:i/>
          <w:lang w:val="de-DE"/>
        </w:rPr>
        <w:t>t</w:t>
      </w:r>
      <w:r w:rsidR="001D1260" w:rsidRPr="009C1008">
        <w:rPr>
          <w:rFonts w:ascii="Arial" w:hAnsi="Arial" w:cs="Arial"/>
          <w:i/>
          <w:lang w:val="de-DE"/>
        </w:rPr>
        <w:t xml:space="preserve"> auch viel Positives. Ärger kann uns bei der Anpassung an die Umwelt helfen. Er kann uns bei der Selbstverteidigung unterstützen und andere manchmal daran hindern, uns gegenüber agg</w:t>
      </w:r>
      <w:r w:rsidR="009D6F2D" w:rsidRPr="009C1008">
        <w:rPr>
          <w:rFonts w:ascii="Arial" w:hAnsi="Arial" w:cs="Arial"/>
          <w:i/>
          <w:lang w:val="de-DE"/>
        </w:rPr>
        <w:t>ressiv zu handeln. Falls uns jemand verletzen möchte</w:t>
      </w:r>
      <w:r w:rsidR="009D6F2D">
        <w:rPr>
          <w:rFonts w:ascii="Arial" w:hAnsi="Arial" w:cs="Arial"/>
          <w:lang w:val="de-DE"/>
        </w:rPr>
        <w:t xml:space="preserve"> [im betrieblichen Kontext sind dies meines Erachtens nach die von </w:t>
      </w:r>
      <w:r w:rsidR="009D6F2D" w:rsidRPr="00673F41">
        <w:rPr>
          <w:rFonts w:ascii="Arial" w:hAnsi="Arial" w:cs="Arial"/>
          <w:color w:val="FF00FF"/>
          <w:lang w:val="de-DE"/>
        </w:rPr>
        <w:t>Staehle</w:t>
      </w:r>
      <w:r w:rsidR="009D6F2D">
        <w:rPr>
          <w:rFonts w:ascii="Arial" w:hAnsi="Arial" w:cs="Arial"/>
          <w:lang w:val="de-DE"/>
        </w:rPr>
        <w:t xml:space="preserve"> aufgeführten Angstauslöser; A.E.], </w:t>
      </w:r>
      <w:r w:rsidR="009D6F2D" w:rsidRPr="009C1008">
        <w:rPr>
          <w:rFonts w:ascii="Arial" w:hAnsi="Arial" w:cs="Arial"/>
          <w:i/>
          <w:lang w:val="de-DE"/>
        </w:rPr>
        <w:t>kann</w:t>
      </w:r>
      <w:r w:rsidR="00962356">
        <w:rPr>
          <w:rFonts w:ascii="Arial" w:hAnsi="Arial" w:cs="Arial"/>
          <w:i/>
          <w:lang w:val="de-DE"/>
        </w:rPr>
        <w:t xml:space="preserve"> ein Anzeichen von Ärger unserer</w:t>
      </w:r>
      <w:r w:rsidR="009D6F2D" w:rsidRPr="009C1008">
        <w:rPr>
          <w:rFonts w:ascii="Arial" w:hAnsi="Arial" w:cs="Arial"/>
          <w:i/>
          <w:lang w:val="de-DE"/>
        </w:rPr>
        <w:t>seits manchmal dafür sorgen, dass er es sich noch einmal überleg</w:t>
      </w:r>
      <w:r w:rsidR="00802EFE" w:rsidRPr="009C1008">
        <w:rPr>
          <w:rFonts w:ascii="Arial" w:hAnsi="Arial" w:cs="Arial"/>
          <w:i/>
          <w:lang w:val="de-DE"/>
        </w:rPr>
        <w:t>t“</w:t>
      </w:r>
      <w:r w:rsidR="00802EFE">
        <w:rPr>
          <w:rFonts w:ascii="Arial" w:hAnsi="Arial" w:cs="Arial"/>
          <w:lang w:val="de-DE"/>
        </w:rPr>
        <w:t xml:space="preserve">. Weiter gibt </w:t>
      </w:r>
      <w:r w:rsidR="00802EFE" w:rsidRPr="00673F41">
        <w:rPr>
          <w:rFonts w:ascii="Arial" w:hAnsi="Arial" w:cs="Arial"/>
          <w:color w:val="FF00FF"/>
          <w:lang w:val="de-DE"/>
        </w:rPr>
        <w:t>Cash</w:t>
      </w:r>
      <w:r w:rsidR="00802EFE">
        <w:rPr>
          <w:rFonts w:ascii="Arial" w:hAnsi="Arial" w:cs="Arial"/>
          <w:lang w:val="de-DE"/>
        </w:rPr>
        <w:t xml:space="preserve"> zu bedenken, dass </w:t>
      </w:r>
      <w:r w:rsidR="00BD190D">
        <w:rPr>
          <w:rFonts w:ascii="Arial" w:hAnsi="Arial" w:cs="Arial"/>
          <w:lang w:val="de-DE"/>
        </w:rPr>
        <w:t>wütende Menschen auf einen Ausdruck von Wut</w:t>
      </w:r>
      <w:r w:rsidR="00547266">
        <w:rPr>
          <w:rFonts w:ascii="Arial" w:hAnsi="Arial" w:cs="Arial"/>
          <w:lang w:val="de-DE"/>
        </w:rPr>
        <w:t>,</w:t>
      </w:r>
      <w:r w:rsidR="00BD190D">
        <w:rPr>
          <w:rFonts w:ascii="Arial" w:hAnsi="Arial" w:cs="Arial"/>
          <w:lang w:val="de-DE"/>
        </w:rPr>
        <w:t xml:space="preserve"> mit noch mehr Wut reagieren. Dabei muss Ärger nicht unbedingt destruktiv sein, so lange er angemessen un</w:t>
      </w:r>
      <w:r w:rsidR="00547266">
        <w:rPr>
          <w:rFonts w:ascii="Arial" w:hAnsi="Arial" w:cs="Arial"/>
          <w:lang w:val="de-DE"/>
        </w:rPr>
        <w:t>d konstruktiv ausgedrückt wird</w:t>
      </w:r>
      <w:r w:rsidR="006F5F33">
        <w:rPr>
          <w:rFonts w:ascii="Arial" w:hAnsi="Arial" w:cs="Arial"/>
          <w:lang w:val="de-DE"/>
        </w:rPr>
        <w:t>, j</w:t>
      </w:r>
      <w:r w:rsidR="00B14CD6">
        <w:rPr>
          <w:rFonts w:ascii="Arial" w:hAnsi="Arial" w:cs="Arial"/>
          <w:lang w:val="de-DE"/>
        </w:rPr>
        <w:t>edoch bringen wir diesen aus Sicht von Cash</w:t>
      </w:r>
      <w:r w:rsidR="00D320C6">
        <w:rPr>
          <w:rFonts w:ascii="Arial" w:hAnsi="Arial" w:cs="Arial"/>
          <w:lang w:val="de-DE"/>
        </w:rPr>
        <w:t xml:space="preserve"> häufig in ungesunder Weise zum Ausdruck</w:t>
      </w:r>
      <w:r w:rsidR="00A01649">
        <w:rPr>
          <w:rFonts w:ascii="Arial" w:hAnsi="Arial" w:cs="Arial"/>
          <w:lang w:val="de-DE"/>
        </w:rPr>
        <w:t xml:space="preserve">: </w:t>
      </w:r>
      <w:r w:rsidR="00B14CD6">
        <w:rPr>
          <w:rFonts w:ascii="Arial" w:hAnsi="Arial" w:cs="Arial"/>
          <w:lang w:val="de-DE"/>
        </w:rPr>
        <w:t xml:space="preserve"> </w:t>
      </w:r>
      <w:r w:rsidR="00B14CD6" w:rsidRPr="00B14CD6">
        <w:rPr>
          <w:rFonts w:ascii="Arial" w:hAnsi="Arial" w:cs="Arial"/>
          <w:i/>
          <w:lang w:val="de-DE"/>
        </w:rPr>
        <w:t>„[</w:t>
      </w:r>
      <w:r w:rsidR="00A01649">
        <w:rPr>
          <w:rFonts w:ascii="Arial" w:hAnsi="Arial" w:cs="Arial"/>
          <w:i/>
          <w:lang w:val="de-DE"/>
        </w:rPr>
        <w:t>.</w:t>
      </w:r>
      <w:r w:rsidR="00B14CD6" w:rsidRPr="00B14CD6">
        <w:rPr>
          <w:rFonts w:ascii="Arial" w:hAnsi="Arial" w:cs="Arial"/>
          <w:i/>
          <w:lang w:val="de-DE"/>
        </w:rPr>
        <w:t xml:space="preserve">] </w:t>
      </w:r>
      <w:r w:rsidR="00A01649">
        <w:rPr>
          <w:rFonts w:ascii="Arial" w:hAnsi="Arial" w:cs="Arial"/>
          <w:i/>
          <w:lang w:val="de-DE"/>
        </w:rPr>
        <w:t xml:space="preserve">wird Ärger täglich in </w:t>
      </w:r>
      <w:r w:rsidR="00A01649">
        <w:rPr>
          <w:rFonts w:ascii="Arial" w:hAnsi="Arial" w:cs="Arial"/>
          <w:i/>
          <w:lang w:val="de-DE"/>
        </w:rPr>
        <w:lastRenderedPageBreak/>
        <w:t>unangemessener und extremer Weise ausgedrückt</w:t>
      </w:r>
      <w:r w:rsidR="00547266">
        <w:rPr>
          <w:rFonts w:ascii="Arial" w:hAnsi="Arial" w:cs="Arial"/>
          <w:i/>
          <w:lang w:val="de-DE"/>
        </w:rPr>
        <w:t>“</w:t>
      </w:r>
      <w:r w:rsidR="00547266">
        <w:rPr>
          <w:rFonts w:ascii="Arial" w:hAnsi="Arial" w:cs="Arial"/>
          <w:lang w:val="de-DE"/>
        </w:rPr>
        <w:t>. In</w:t>
      </w:r>
      <w:r w:rsidR="00F4747F">
        <w:rPr>
          <w:rFonts w:ascii="Arial" w:hAnsi="Arial" w:cs="Arial"/>
          <w:lang w:val="de-DE"/>
        </w:rPr>
        <w:t xml:space="preserve"> </w:t>
      </w:r>
      <w:r w:rsidR="001425B0">
        <w:rPr>
          <w:rFonts w:ascii="Arial" w:hAnsi="Arial" w:cs="Arial"/>
          <w:lang w:val="de-DE"/>
        </w:rPr>
        <w:t>dem</w:t>
      </w:r>
      <w:r w:rsidR="00667B9F">
        <w:rPr>
          <w:rFonts w:ascii="Arial" w:hAnsi="Arial" w:cs="Arial"/>
          <w:lang w:val="de-DE"/>
        </w:rPr>
        <w:t xml:space="preserve"> betrieblichen Zusammenwirken beansprucht diese Emotion [meines Erachtens nach; A.E.] viel Aufmerksamkeit und </w:t>
      </w:r>
      <w:r w:rsidR="00F4747F">
        <w:rPr>
          <w:rFonts w:ascii="Arial" w:hAnsi="Arial" w:cs="Arial"/>
          <w:lang w:val="de-DE"/>
        </w:rPr>
        <w:t xml:space="preserve">soll daher in den </w:t>
      </w:r>
      <w:r w:rsidR="00667B9F">
        <w:rPr>
          <w:rFonts w:ascii="Arial" w:hAnsi="Arial" w:cs="Arial"/>
          <w:lang w:val="de-DE"/>
        </w:rPr>
        <w:t xml:space="preserve">eigenen Untersuchungen besondere </w:t>
      </w:r>
      <w:r w:rsidR="007E7C53">
        <w:rPr>
          <w:rFonts w:ascii="Arial" w:hAnsi="Arial" w:cs="Arial"/>
          <w:lang w:val="de-DE"/>
        </w:rPr>
        <w:t>B</w:t>
      </w:r>
      <w:r w:rsidR="00667B9F">
        <w:rPr>
          <w:rFonts w:ascii="Arial" w:hAnsi="Arial" w:cs="Arial"/>
          <w:lang w:val="de-DE"/>
        </w:rPr>
        <w:t>eachtung finden.</w:t>
      </w:r>
    </w:p>
    <w:p w:rsidR="004F29CF" w:rsidRDefault="004F29CF" w:rsidP="006215D5">
      <w:pPr>
        <w:rPr>
          <w:rFonts w:ascii="Arial" w:hAnsi="Arial" w:cs="Arial"/>
          <w:lang w:val="de-DE"/>
        </w:rPr>
      </w:pPr>
    </w:p>
    <w:p w:rsidR="00E9545A" w:rsidRPr="00A72D74" w:rsidRDefault="00E9545A" w:rsidP="00E9545A">
      <w:pPr>
        <w:rPr>
          <w:rFonts w:ascii="Arial" w:hAnsi="Arial" w:cs="Arial"/>
          <w:sz w:val="20"/>
          <w:szCs w:val="20"/>
        </w:rPr>
      </w:pPr>
    </w:p>
    <w:p w:rsidR="00E9545A" w:rsidRDefault="00E9545A" w:rsidP="00E9545A">
      <w:pPr>
        <w:pStyle w:val="Listenabsatz"/>
        <w:numPr>
          <w:ilvl w:val="3"/>
          <w:numId w:val="5"/>
        </w:numPr>
        <w:ind w:left="1134" w:hanging="1134"/>
        <w:rPr>
          <w:rFonts w:ascii="Arial" w:hAnsi="Arial" w:cs="Arial"/>
          <w:lang w:val="de-DE"/>
        </w:rPr>
      </w:pPr>
      <w:r>
        <w:rPr>
          <w:rFonts w:ascii="Arial" w:hAnsi="Arial" w:cs="Arial"/>
          <w:lang w:val="de-DE"/>
        </w:rPr>
        <w:t>Die Bedeutung von Emotionen in Veränderungsprozessen</w:t>
      </w:r>
    </w:p>
    <w:p w:rsidR="00E9545A" w:rsidRPr="007B21A8" w:rsidRDefault="00E9545A" w:rsidP="00E9545A">
      <w:pPr>
        <w:rPr>
          <w:rFonts w:ascii="Arial" w:hAnsi="Arial" w:cs="Arial"/>
          <w:sz w:val="28"/>
          <w:szCs w:val="28"/>
          <w:lang w:val="de-DE"/>
        </w:rPr>
      </w:pPr>
    </w:p>
    <w:p w:rsidR="005E0409" w:rsidRDefault="00E9545A" w:rsidP="00E9545A">
      <w:pPr>
        <w:rPr>
          <w:rFonts w:ascii="Arial" w:hAnsi="Arial" w:cs="Arial"/>
          <w:lang w:val="de-DE"/>
        </w:rPr>
      </w:pPr>
      <w:r>
        <w:rPr>
          <w:rFonts w:ascii="Arial" w:hAnsi="Arial" w:cs="Arial"/>
          <w:lang w:val="de-DE"/>
        </w:rPr>
        <w:t>Die vorausgegangene</w:t>
      </w:r>
      <w:r w:rsidR="0018433F">
        <w:rPr>
          <w:rFonts w:ascii="Arial" w:hAnsi="Arial" w:cs="Arial"/>
          <w:lang w:val="de-DE"/>
        </w:rPr>
        <w:t>n</w:t>
      </w:r>
      <w:r>
        <w:rPr>
          <w:rFonts w:ascii="Arial" w:hAnsi="Arial" w:cs="Arial"/>
          <w:lang w:val="de-DE"/>
        </w:rPr>
        <w:t xml:space="preserve"> Recherchen lassen erkennen, da</w:t>
      </w:r>
      <w:r w:rsidR="00FD69E7">
        <w:rPr>
          <w:rFonts w:ascii="Arial" w:hAnsi="Arial" w:cs="Arial"/>
          <w:lang w:val="de-DE"/>
        </w:rPr>
        <w:t>s</w:t>
      </w:r>
      <w:r>
        <w:rPr>
          <w:rFonts w:ascii="Arial" w:hAnsi="Arial" w:cs="Arial"/>
          <w:lang w:val="de-DE"/>
        </w:rPr>
        <w:t xml:space="preserve">s </w:t>
      </w:r>
      <w:r w:rsidR="00FD69E7">
        <w:rPr>
          <w:rFonts w:ascii="Arial" w:hAnsi="Arial" w:cs="Arial"/>
          <w:lang w:val="de-DE"/>
        </w:rPr>
        <w:t>in der gegenwärtigen Zeit des globalen Wandels und der einhergehenden Veränderungsgeschwindigkeit</w:t>
      </w:r>
      <w:r w:rsidR="003506F0">
        <w:rPr>
          <w:rFonts w:ascii="Arial" w:hAnsi="Arial" w:cs="Arial"/>
          <w:lang w:val="de-DE"/>
        </w:rPr>
        <w:t>,</w:t>
      </w:r>
      <w:r w:rsidR="00FD69E7">
        <w:rPr>
          <w:rFonts w:ascii="Arial" w:hAnsi="Arial" w:cs="Arial"/>
          <w:lang w:val="de-DE"/>
        </w:rPr>
        <w:t xml:space="preserve"> neben den technischen und strukturellen, auch die Frage nach einem klugen Umgang mit Emotionen</w:t>
      </w:r>
      <w:r w:rsidR="002C3ED1">
        <w:rPr>
          <w:rStyle w:val="Funotenzeichen"/>
          <w:rFonts w:ascii="Arial" w:hAnsi="Arial" w:cs="Arial"/>
          <w:lang w:val="de-DE"/>
        </w:rPr>
        <w:footnoteReference w:id="71"/>
      </w:r>
      <w:r w:rsidR="00FD69E7">
        <w:rPr>
          <w:rFonts w:ascii="Arial" w:hAnsi="Arial" w:cs="Arial"/>
          <w:lang w:val="de-DE"/>
        </w:rPr>
        <w:t xml:space="preserve"> und Gefühlen notwendig erscheint. </w:t>
      </w:r>
    </w:p>
    <w:p w:rsidR="00404B64" w:rsidRDefault="00404B64" w:rsidP="00E9545A">
      <w:pPr>
        <w:rPr>
          <w:rFonts w:ascii="Arial" w:hAnsi="Arial" w:cs="Arial"/>
          <w:lang w:val="de-DE"/>
        </w:rPr>
      </w:pPr>
    </w:p>
    <w:p w:rsidR="005E0409" w:rsidRPr="00A229CA" w:rsidRDefault="005E0409" w:rsidP="00E9545A">
      <w:pPr>
        <w:rPr>
          <w:rFonts w:ascii="Arial" w:hAnsi="Arial" w:cs="Arial"/>
          <w:sz w:val="20"/>
          <w:szCs w:val="20"/>
          <w:lang w:val="de-DE"/>
        </w:rPr>
      </w:pPr>
    </w:p>
    <w:p w:rsidR="005E0409" w:rsidRPr="00A12FE3" w:rsidRDefault="005E0409" w:rsidP="005E0409">
      <w:pPr>
        <w:rPr>
          <w:rFonts w:ascii="Arial" w:hAnsi="Arial" w:cs="Arial"/>
          <w:color w:val="333399"/>
          <w:sz w:val="20"/>
          <w:szCs w:val="20"/>
        </w:rPr>
      </w:pPr>
      <w:r w:rsidRPr="00567F89">
        <w:rPr>
          <w:rFonts w:ascii="Arial" w:hAnsi="Arial" w:cs="Arial"/>
          <w:noProof/>
          <w:color w:val="333399"/>
          <w:sz w:val="20"/>
          <w:szCs w:val="20"/>
          <w:lang w:val="de-DE"/>
        </w:rPr>
        <w:drawing>
          <wp:inline distT="0" distB="0" distL="0" distR="0">
            <wp:extent cx="5775695" cy="3646968"/>
            <wp:effectExtent l="19050" t="0" r="0" b="0"/>
            <wp:docPr id="24" name="Objek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2494" cy="5000660"/>
                      <a:chOff x="285720" y="285728"/>
                      <a:chExt cx="8072494" cy="5000660"/>
                    </a:xfrm>
                  </a:grpSpPr>
                  <a:grpSp>
                    <a:nvGrpSpPr>
                      <a:cNvPr id="41" name="Gruppieren 40"/>
                      <a:cNvGrpSpPr/>
                    </a:nvGrpSpPr>
                    <a:grpSpPr>
                      <a:xfrm>
                        <a:off x="285720" y="285728"/>
                        <a:ext cx="8072494" cy="5000660"/>
                        <a:chOff x="285720" y="285728"/>
                        <a:chExt cx="8072494" cy="5000660"/>
                      </a:xfrm>
                    </a:grpSpPr>
                    <a:sp>
                      <a:nvSpPr>
                        <a:cNvPr id="75" name="Rechteck 74"/>
                        <a:cNvSpPr/>
                      </a:nvSpPr>
                      <a:spPr>
                        <a:xfrm>
                          <a:off x="3000364" y="285728"/>
                          <a:ext cx="2571768" cy="571504"/>
                        </a:xfrm>
                        <a:prstGeom prst="rect">
                          <a:avLst/>
                        </a:prstGeom>
                        <a:solidFill>
                          <a:schemeClr val="tx2">
                            <a:lumMod val="20000"/>
                            <a:lumOff val="80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sz="2000" dirty="0" smtClean="0">
                                <a:solidFill>
                                  <a:schemeClr val="tx1"/>
                                </a:solidFill>
                                <a:latin typeface="Arial" pitchFamily="34" charset="0"/>
                                <a:cs typeface="Arial" pitchFamily="34" charset="0"/>
                              </a:rPr>
                              <a:t>Gefühle</a:t>
                            </a:r>
                            <a:endParaRPr lang="de-DE" sz="20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hteck 10"/>
                        <a:cNvSpPr/>
                      </a:nvSpPr>
                      <a:spPr>
                        <a:xfrm>
                          <a:off x="285720" y="1285860"/>
                          <a:ext cx="1214446" cy="642942"/>
                        </a:xfrm>
                        <a:prstGeom prst="rect">
                          <a:avLst/>
                        </a:prstGeom>
                        <a:solidFill>
                          <a:schemeClr val="accent1">
                            <a:lumMod val="20000"/>
                            <a:lumOff val="8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300" dirty="0" smtClean="0">
                                <a:solidFill>
                                  <a:schemeClr val="tx1"/>
                                </a:solidFill>
                                <a:latin typeface="Arial" pitchFamily="34" charset="0"/>
                                <a:cs typeface="Arial" pitchFamily="34" charset="0"/>
                              </a:rPr>
                              <a:t>Stimmungen / Launen</a:t>
                            </a:r>
                            <a:endParaRPr lang="de-DE" sz="13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hteck 23"/>
                        <a:cNvSpPr/>
                      </a:nvSpPr>
                      <a:spPr>
                        <a:xfrm>
                          <a:off x="285720" y="2071678"/>
                          <a:ext cx="1214446" cy="714380"/>
                        </a:xfrm>
                        <a:prstGeom prst="rect">
                          <a:avLst/>
                        </a:prstGeom>
                        <a:solidFill>
                          <a:schemeClr val="bg1">
                            <a:lumMod val="8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100" dirty="0" smtClean="0">
                                <a:solidFill>
                                  <a:schemeClr val="tx1"/>
                                </a:solidFill>
                                <a:latin typeface="Arial" pitchFamily="34" charset="0"/>
                                <a:cs typeface="Arial" pitchFamily="34" charset="0"/>
                              </a:rPr>
                              <a:t>Intentional diffus nicht organisch lokalisierbar</a:t>
                            </a:r>
                            <a:endParaRPr lang="de-DE" sz="11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hteck 25"/>
                        <a:cNvSpPr/>
                      </a:nvSpPr>
                      <a:spPr>
                        <a:xfrm>
                          <a:off x="1643042" y="1285860"/>
                          <a:ext cx="1214446" cy="642942"/>
                        </a:xfrm>
                        <a:prstGeom prst="rect">
                          <a:avLst/>
                        </a:prstGeom>
                        <a:solidFill>
                          <a:schemeClr val="accent1">
                            <a:lumMod val="20000"/>
                            <a:lumOff val="8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300" dirty="0" smtClean="0">
                                <a:solidFill>
                                  <a:schemeClr val="tx1"/>
                                </a:solidFill>
                                <a:latin typeface="Arial" pitchFamily="34" charset="0"/>
                                <a:cs typeface="Arial" pitchFamily="34" charset="0"/>
                              </a:rPr>
                              <a:t>Affektive Einstellungen</a:t>
                            </a:r>
                            <a:endParaRPr lang="de-DE" sz="13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hteck 26"/>
                        <a:cNvSpPr/>
                      </a:nvSpPr>
                      <a:spPr>
                        <a:xfrm>
                          <a:off x="3000364" y="1285860"/>
                          <a:ext cx="1214446" cy="642942"/>
                        </a:xfrm>
                        <a:prstGeom prst="rect">
                          <a:avLst/>
                        </a:prstGeom>
                        <a:solidFill>
                          <a:schemeClr val="accent1">
                            <a:lumMod val="20000"/>
                            <a:lumOff val="8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300" dirty="0" smtClean="0">
                                <a:solidFill>
                                  <a:schemeClr val="tx1"/>
                                </a:solidFill>
                                <a:latin typeface="Arial" pitchFamily="34" charset="0"/>
                                <a:cs typeface="Arial" pitchFamily="34" charset="0"/>
                              </a:rPr>
                              <a:t>Emotionen</a:t>
                            </a:r>
                            <a:endParaRPr lang="de-DE" sz="13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hteck 27"/>
                        <a:cNvSpPr/>
                      </a:nvSpPr>
                      <a:spPr>
                        <a:xfrm>
                          <a:off x="4357686" y="1285860"/>
                          <a:ext cx="1285884" cy="642942"/>
                        </a:xfrm>
                        <a:prstGeom prst="rect">
                          <a:avLst/>
                        </a:prstGeom>
                        <a:solidFill>
                          <a:schemeClr val="accent1">
                            <a:lumMod val="20000"/>
                            <a:lumOff val="8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300" dirty="0" smtClean="0">
                                <a:solidFill>
                                  <a:schemeClr val="tx1"/>
                                </a:solidFill>
                                <a:latin typeface="Arial" pitchFamily="34" charset="0"/>
                                <a:cs typeface="Arial" pitchFamily="34" charset="0"/>
                              </a:rPr>
                              <a:t>Empfindungen / Regungen</a:t>
                            </a:r>
                            <a:endParaRPr lang="de-DE" sz="13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echteck 28"/>
                        <a:cNvSpPr/>
                      </a:nvSpPr>
                      <a:spPr>
                        <a:xfrm>
                          <a:off x="5786446" y="1285860"/>
                          <a:ext cx="1214446" cy="642942"/>
                        </a:xfrm>
                        <a:prstGeom prst="rect">
                          <a:avLst/>
                        </a:prstGeom>
                        <a:solidFill>
                          <a:schemeClr val="accent1">
                            <a:lumMod val="20000"/>
                            <a:lumOff val="8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300" dirty="0" smtClean="0">
                                <a:solidFill>
                                  <a:schemeClr val="tx1"/>
                                </a:solidFill>
                                <a:latin typeface="Arial" pitchFamily="34" charset="0"/>
                                <a:cs typeface="Arial" pitchFamily="34" charset="0"/>
                              </a:rPr>
                              <a:t>Lust / Unlust</a:t>
                            </a:r>
                            <a:endParaRPr lang="de-DE" sz="13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echteck 29"/>
                        <a:cNvSpPr/>
                      </a:nvSpPr>
                      <a:spPr>
                        <a:xfrm>
                          <a:off x="7143768" y="1285860"/>
                          <a:ext cx="1214446" cy="642942"/>
                        </a:xfrm>
                        <a:prstGeom prst="rect">
                          <a:avLst/>
                        </a:prstGeom>
                        <a:solidFill>
                          <a:schemeClr val="accent1">
                            <a:lumMod val="20000"/>
                            <a:lumOff val="80000"/>
                          </a:schemeClr>
                        </a:solidFill>
                        <a:ln>
                          <a:solidFill>
                            <a:schemeClr val="tx1">
                              <a:lumMod val="65000"/>
                              <a:lumOff val="3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300" dirty="0" smtClean="0">
                                <a:solidFill>
                                  <a:schemeClr val="tx1"/>
                                </a:solidFill>
                                <a:latin typeface="Arial" pitchFamily="34" charset="0"/>
                                <a:cs typeface="Arial" pitchFamily="34" charset="0"/>
                              </a:rPr>
                              <a:t>Intuitionen</a:t>
                            </a:r>
                            <a:endParaRPr lang="de-DE" sz="13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hteck 30"/>
                        <a:cNvSpPr/>
                      </a:nvSpPr>
                      <a:spPr>
                        <a:xfrm>
                          <a:off x="1643042" y="2071678"/>
                          <a:ext cx="1214446" cy="714380"/>
                        </a:xfrm>
                        <a:prstGeom prst="rect">
                          <a:avLst/>
                        </a:prstGeom>
                        <a:solidFill>
                          <a:schemeClr val="bg1">
                            <a:lumMod val="8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100" dirty="0" smtClean="0">
                                <a:solidFill>
                                  <a:schemeClr val="tx1"/>
                                </a:solidFill>
                                <a:latin typeface="Arial" pitchFamily="34" charset="0"/>
                                <a:cs typeface="Arial" pitchFamily="34" charset="0"/>
                              </a:rPr>
                              <a:t>Sowohl diffus als auch intentional</a:t>
                            </a:r>
                            <a:endParaRPr lang="de-DE" sz="11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hteck 31"/>
                        <a:cNvSpPr/>
                      </a:nvSpPr>
                      <a:spPr>
                        <a:xfrm>
                          <a:off x="3000364" y="2071678"/>
                          <a:ext cx="1214446" cy="714380"/>
                        </a:xfrm>
                        <a:prstGeom prst="rect">
                          <a:avLst/>
                        </a:prstGeom>
                        <a:solidFill>
                          <a:schemeClr val="bg1">
                            <a:lumMod val="8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100" dirty="0" smtClean="0">
                                <a:solidFill>
                                  <a:schemeClr val="tx1"/>
                                </a:solidFill>
                                <a:latin typeface="Arial" pitchFamily="34" charset="0"/>
                                <a:cs typeface="Arial" pitchFamily="34" charset="0"/>
                              </a:rPr>
                              <a:t>Intentional mit etwas Konkretem konfrontiert</a:t>
                            </a:r>
                            <a:endParaRPr lang="de-DE" sz="11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echteck 32"/>
                        <a:cNvSpPr/>
                      </a:nvSpPr>
                      <a:spPr>
                        <a:xfrm>
                          <a:off x="4357686" y="2071678"/>
                          <a:ext cx="1285884" cy="714380"/>
                        </a:xfrm>
                        <a:prstGeom prst="rect">
                          <a:avLst/>
                        </a:prstGeom>
                        <a:solidFill>
                          <a:schemeClr val="bg1">
                            <a:lumMod val="8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100" dirty="0" smtClean="0">
                                <a:solidFill>
                                  <a:schemeClr val="tx1"/>
                                </a:solidFill>
                                <a:latin typeface="Arial" pitchFamily="34" charset="0"/>
                                <a:cs typeface="Arial" pitchFamily="34" charset="0"/>
                              </a:rPr>
                              <a:t>Sowohl diffus als auch organisch lokalisierbar</a:t>
                            </a:r>
                            <a:endParaRPr lang="de-DE" sz="11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echteck 33"/>
                        <a:cNvSpPr/>
                      </a:nvSpPr>
                      <a:spPr>
                        <a:xfrm>
                          <a:off x="5786446" y="2071678"/>
                          <a:ext cx="1214446" cy="714380"/>
                        </a:xfrm>
                        <a:prstGeom prst="rect">
                          <a:avLst/>
                        </a:prstGeom>
                        <a:solidFill>
                          <a:schemeClr val="bg1">
                            <a:lumMod val="8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100" dirty="0" smtClean="0">
                                <a:solidFill>
                                  <a:schemeClr val="tx1"/>
                                </a:solidFill>
                                <a:latin typeface="Arial" pitchFamily="34" charset="0"/>
                                <a:cs typeface="Arial" pitchFamily="34" charset="0"/>
                              </a:rPr>
                              <a:t>Organisch nicht lokalisierbar</a:t>
                            </a:r>
                            <a:endParaRPr lang="de-DE" sz="11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Rechteck 34"/>
                        <a:cNvSpPr/>
                      </a:nvSpPr>
                      <a:spPr>
                        <a:xfrm>
                          <a:off x="7143768" y="2071678"/>
                          <a:ext cx="1214446" cy="714380"/>
                        </a:xfrm>
                        <a:prstGeom prst="rect">
                          <a:avLst/>
                        </a:prstGeom>
                        <a:solidFill>
                          <a:schemeClr val="bg1">
                            <a:lumMod val="8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ts val="600"/>
                              </a:spcBef>
                            </a:pPr>
                            <a:r>
                              <a:rPr lang="de-DE" sz="1100" dirty="0" smtClean="0">
                                <a:solidFill>
                                  <a:schemeClr val="tx1"/>
                                </a:solidFill>
                                <a:latin typeface="Arial" pitchFamily="34" charset="0"/>
                                <a:cs typeface="Arial" pitchFamily="34" charset="0"/>
                              </a:rPr>
                              <a:t>Organisch nicht lokalisierbar</a:t>
                            </a:r>
                            <a:endParaRPr lang="de-DE" sz="11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Rechteck 35"/>
                        <a:cNvSpPr/>
                      </a:nvSpPr>
                      <a:spPr>
                        <a:xfrm>
                          <a:off x="285720" y="2786058"/>
                          <a:ext cx="1214446" cy="2428892"/>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spcBef>
                                <a:spcPts val="600"/>
                              </a:spcBef>
                              <a:buFont typeface="Arial" pitchFamily="34" charset="0"/>
                              <a:buChar char="•"/>
                            </a:pPr>
                            <a:r>
                              <a:rPr lang="de-DE" sz="1100" dirty="0" smtClean="0">
                                <a:solidFill>
                                  <a:schemeClr val="tx1"/>
                                </a:solidFill>
                                <a:latin typeface="Arial" pitchFamily="34" charset="0"/>
                                <a:cs typeface="Arial" pitchFamily="34" charset="0"/>
                              </a:rPr>
                              <a:t> Heiterkeit</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Ängstlichkeit</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Euphorie</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Melancholie</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Depression</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a:t>
                            </a:r>
                            <a:endParaRPr lang="de-DE" sz="11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echteck 36"/>
                        <a:cNvSpPr/>
                      </a:nvSpPr>
                      <a:spPr>
                        <a:xfrm>
                          <a:off x="1643042" y="2786058"/>
                          <a:ext cx="1214446" cy="2428892"/>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spcBef>
                                <a:spcPts val="600"/>
                              </a:spcBef>
                              <a:buFont typeface="Arial" pitchFamily="34" charset="0"/>
                              <a:buChar char="•"/>
                            </a:pPr>
                            <a:r>
                              <a:rPr lang="de-DE" sz="1100" dirty="0" smtClean="0">
                                <a:solidFill>
                                  <a:schemeClr val="tx1"/>
                                </a:solidFill>
                                <a:latin typeface="Arial" pitchFamily="34" charset="0"/>
                                <a:cs typeface="Arial" pitchFamily="34" charset="0"/>
                              </a:rPr>
                              <a:t> Sympathie</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Antipathie</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Vertrauen</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Misstrauen</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a:t>
                            </a:r>
                            <a:endParaRPr lang="de-DE" sz="11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Rechteck 38"/>
                        <a:cNvSpPr/>
                      </a:nvSpPr>
                      <a:spPr>
                        <a:xfrm>
                          <a:off x="3000364" y="2786058"/>
                          <a:ext cx="1214446" cy="2428892"/>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spcBef>
                                <a:spcPts val="600"/>
                              </a:spcBef>
                              <a:buFont typeface="Arial" pitchFamily="34" charset="0"/>
                              <a:buChar char="•"/>
                            </a:pPr>
                            <a:r>
                              <a:rPr lang="de-DE" sz="1100" dirty="0" smtClean="0">
                                <a:solidFill>
                                  <a:schemeClr val="tx1"/>
                                </a:solidFill>
                                <a:latin typeface="Arial" pitchFamily="34" charset="0"/>
                                <a:cs typeface="Arial" pitchFamily="34" charset="0"/>
                              </a:rPr>
                              <a:t> Angst</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Wut</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Schuld</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Trauer</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Scham</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Freude</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Überraschung</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Ekel</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a:t>
                            </a:r>
                            <a:endParaRPr lang="de-DE" sz="11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Rechteck 39"/>
                        <a:cNvSpPr/>
                      </a:nvSpPr>
                      <a:spPr>
                        <a:xfrm>
                          <a:off x="4357686" y="2786058"/>
                          <a:ext cx="1285884" cy="2428892"/>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spcBef>
                                <a:spcPts val="600"/>
                              </a:spcBef>
                              <a:buFont typeface="Arial" pitchFamily="34" charset="0"/>
                              <a:buChar char="•"/>
                            </a:pPr>
                            <a:r>
                              <a:rPr lang="de-DE" sz="1100" dirty="0" smtClean="0">
                                <a:solidFill>
                                  <a:schemeClr val="tx1"/>
                                </a:solidFill>
                                <a:latin typeface="Arial" pitchFamily="34" charset="0"/>
                                <a:cs typeface="Arial" pitchFamily="34" charset="0"/>
                              </a:rPr>
                              <a:t> Geräusche</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Hunger</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Müdigkeit</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Herzrasen</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Schmerzen</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Gänsehaut</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Druck</a:t>
                            </a:r>
                          </a:p>
                          <a:p>
                            <a:pPr marL="85725" indent="-85725">
                              <a:spcBef>
                                <a:spcPts val="600"/>
                              </a:spcBef>
                              <a:buFont typeface="Arial" pitchFamily="34" charset="0"/>
                              <a:buChar char="•"/>
                            </a:pPr>
                            <a:r>
                              <a:rPr lang="de-DE" sz="1100" dirty="0" smtClean="0">
                                <a:solidFill>
                                  <a:schemeClr val="tx1"/>
                                </a:solidFill>
                                <a:latin typeface="Arial" pitchFamily="34" charset="0"/>
                                <a:cs typeface="Arial" pitchFamily="34" charset="0"/>
                              </a:rPr>
                              <a:t>Temperatur-  wechsel</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a:t>
                            </a:r>
                            <a:endParaRPr lang="de-DE" sz="11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Rechteck 41"/>
                        <a:cNvSpPr/>
                      </a:nvSpPr>
                      <a:spPr>
                        <a:xfrm>
                          <a:off x="5786446" y="2786058"/>
                          <a:ext cx="1214446" cy="2428892"/>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spcBef>
                                <a:spcPts val="600"/>
                              </a:spcBef>
                              <a:buFont typeface="Arial" pitchFamily="34" charset="0"/>
                              <a:buChar char="•"/>
                            </a:pPr>
                            <a:r>
                              <a:rPr lang="de-DE" sz="1100" dirty="0" smtClean="0">
                                <a:solidFill>
                                  <a:schemeClr val="tx1"/>
                                </a:solidFill>
                                <a:latin typeface="Arial" pitchFamily="34" charset="0"/>
                                <a:cs typeface="Arial" pitchFamily="34" charset="0"/>
                              </a:rPr>
                              <a:t> Lust</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Unlust</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Nervosität</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Trägheit</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a:t>
                            </a:r>
                            <a:endParaRPr lang="de-DE" sz="11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Rechteck 42"/>
                        <a:cNvSpPr/>
                      </a:nvSpPr>
                      <a:spPr>
                        <a:xfrm>
                          <a:off x="7143768" y="2786058"/>
                          <a:ext cx="1214446" cy="2428892"/>
                        </a:xfrm>
                        <a:prstGeom prst="rect">
                          <a:avLst/>
                        </a:prstGeom>
                        <a:solidFill>
                          <a:schemeClr val="bg1">
                            <a:lumMod val="95000"/>
                          </a:schemeClr>
                        </a:solidFill>
                        <a:ln>
                          <a:solidFill>
                            <a:schemeClr val="bg1">
                              <a:lumMod val="95000"/>
                            </a:schemeClr>
                          </a:solidFill>
                        </a:ln>
                        <a:effectLst>
                          <a:innerShdw blurRad="114300">
                            <a:prstClr val="black"/>
                          </a:inn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spcBef>
                                <a:spcPts val="600"/>
                              </a:spcBef>
                              <a:buFont typeface="Arial" pitchFamily="34" charset="0"/>
                              <a:buChar char="•"/>
                            </a:pPr>
                            <a:r>
                              <a:rPr lang="de-DE" sz="1100" dirty="0" smtClean="0">
                                <a:solidFill>
                                  <a:schemeClr val="tx1"/>
                                </a:solidFill>
                                <a:latin typeface="Arial" pitchFamily="34" charset="0"/>
                                <a:cs typeface="Arial" pitchFamily="34" charset="0"/>
                              </a:rPr>
                              <a:t> Ahnung</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Vorahnung</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Inspiration</a:t>
                            </a:r>
                          </a:p>
                          <a:p>
                            <a:pPr>
                              <a:spcBef>
                                <a:spcPts val="600"/>
                              </a:spcBef>
                              <a:buFont typeface="Arial" pitchFamily="34" charset="0"/>
                              <a:buChar char="•"/>
                            </a:pPr>
                            <a:r>
                              <a:rPr lang="de-DE" sz="1100" dirty="0" smtClean="0">
                                <a:solidFill>
                                  <a:schemeClr val="tx1"/>
                                </a:solidFill>
                                <a:latin typeface="Arial" pitchFamily="34" charset="0"/>
                                <a:cs typeface="Arial" pitchFamily="34" charset="0"/>
                              </a:rPr>
                              <a:t> …</a:t>
                            </a:r>
                            <a:endParaRPr lang="de-DE" sz="11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0" name="Gewinkelte Verbindung 49"/>
                        <a:cNvCxnSpPr>
                          <a:stCxn id="75" idx="2"/>
                          <a:endCxn id="11" idx="0"/>
                        </a:cNvCxnSpPr>
                      </a:nvCxnSpPr>
                      <a:spPr>
                        <a:xfrm rot="5400000">
                          <a:off x="2375282" y="-625106"/>
                          <a:ext cx="428628" cy="3393305"/>
                        </a:xfrm>
                        <a:prstGeom prst="bentConnector3">
                          <a:avLst>
                            <a:gd name="adj1" fmla="val 50000"/>
                          </a:avLst>
                        </a:prstGeom>
                        <a:ln w="19050">
                          <a:solidFill>
                            <a:schemeClr val="accent1">
                              <a:lumMod val="7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54" name="Gewinkelte Verbindung 53"/>
                        <a:cNvCxnSpPr>
                          <a:stCxn id="75" idx="2"/>
                          <a:endCxn id="30" idx="0"/>
                        </a:cNvCxnSpPr>
                      </a:nvCxnSpPr>
                      <a:spPr>
                        <a:xfrm rot="16200000" flipH="1">
                          <a:off x="5804305" y="-660826"/>
                          <a:ext cx="428628" cy="3464743"/>
                        </a:xfrm>
                        <a:prstGeom prst="bentConnector3">
                          <a:avLst>
                            <a:gd name="adj1" fmla="val 50000"/>
                          </a:avLst>
                        </a:prstGeom>
                        <a:ln w="19050">
                          <a:solidFill>
                            <a:schemeClr val="accent1">
                              <a:lumMod val="7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56" name="Gewinkelte Verbindung 55"/>
                        <a:cNvCxnSpPr>
                          <a:stCxn id="75" idx="2"/>
                          <a:endCxn id="26" idx="0"/>
                        </a:cNvCxnSpPr>
                      </a:nvCxnSpPr>
                      <a:spPr>
                        <a:xfrm rot="5400000">
                          <a:off x="3053943" y="53555"/>
                          <a:ext cx="428628" cy="2035983"/>
                        </a:xfrm>
                        <a:prstGeom prst="bentConnector3">
                          <a:avLst>
                            <a:gd name="adj1" fmla="val 50000"/>
                          </a:avLst>
                        </a:prstGeom>
                        <a:ln w="19050">
                          <a:solidFill>
                            <a:schemeClr val="accent1">
                              <a:lumMod val="7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58" name="Gewinkelte Verbindung 57"/>
                        <a:cNvCxnSpPr>
                          <a:stCxn id="75" idx="2"/>
                          <a:endCxn id="27" idx="0"/>
                        </a:cNvCxnSpPr>
                      </a:nvCxnSpPr>
                      <a:spPr>
                        <a:xfrm rot="5400000">
                          <a:off x="3732604" y="732216"/>
                          <a:ext cx="428628" cy="678661"/>
                        </a:xfrm>
                        <a:prstGeom prst="bentConnector3">
                          <a:avLst>
                            <a:gd name="adj1" fmla="val 50000"/>
                          </a:avLst>
                        </a:prstGeom>
                        <a:ln w="19050">
                          <a:solidFill>
                            <a:schemeClr val="accent1">
                              <a:lumMod val="7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60" name="Gewinkelte Verbindung 59"/>
                        <a:cNvCxnSpPr>
                          <a:stCxn id="75" idx="2"/>
                          <a:endCxn id="29" idx="0"/>
                        </a:cNvCxnSpPr>
                      </a:nvCxnSpPr>
                      <a:spPr>
                        <a:xfrm rot="16200000" flipH="1">
                          <a:off x="5125644" y="17835"/>
                          <a:ext cx="428628" cy="2107421"/>
                        </a:xfrm>
                        <a:prstGeom prst="bentConnector3">
                          <a:avLst>
                            <a:gd name="adj1" fmla="val 50000"/>
                          </a:avLst>
                        </a:prstGeom>
                        <a:ln w="19050">
                          <a:solidFill>
                            <a:schemeClr val="accent1">
                              <a:lumMod val="7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63" name="Gewinkelte Verbindung 62"/>
                        <a:cNvCxnSpPr>
                          <a:stCxn id="75" idx="2"/>
                          <a:endCxn id="28" idx="0"/>
                        </a:cNvCxnSpPr>
                      </a:nvCxnSpPr>
                      <a:spPr>
                        <a:xfrm rot="16200000" flipH="1">
                          <a:off x="4429124" y="714356"/>
                          <a:ext cx="428628" cy="714380"/>
                        </a:xfrm>
                        <a:prstGeom prst="bentConnector3">
                          <a:avLst>
                            <a:gd name="adj1" fmla="val 50000"/>
                          </a:avLst>
                        </a:prstGeom>
                        <a:ln w="19050">
                          <a:solidFill>
                            <a:schemeClr val="accent1">
                              <a:lumMod val="7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90" name="Rechteck 89"/>
                        <a:cNvSpPr/>
                      </a:nvSpPr>
                      <a:spPr>
                        <a:xfrm>
                          <a:off x="2928926" y="1142984"/>
                          <a:ext cx="1357322" cy="4143404"/>
                        </a:xfrm>
                        <a:prstGeom prst="rect">
                          <a:avLst/>
                        </a:prstGeom>
                        <a:noFill/>
                        <a:ln>
                          <a:solidFill>
                            <a:srgbClr val="C00000"/>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5E0409" w:rsidRPr="00033478" w:rsidRDefault="005E0409" w:rsidP="005E0409">
      <w:pPr>
        <w:rPr>
          <w:rFonts w:ascii="Arial" w:hAnsi="Arial" w:cs="Arial"/>
          <w:b/>
          <w:sz w:val="20"/>
          <w:szCs w:val="20"/>
        </w:rPr>
      </w:pPr>
    </w:p>
    <w:p w:rsidR="005E0409" w:rsidRDefault="005E0409" w:rsidP="005E0409">
      <w:pPr>
        <w:autoSpaceDE w:val="0"/>
        <w:autoSpaceDN w:val="0"/>
        <w:adjustRightInd w:val="0"/>
        <w:ind w:left="2127" w:hanging="2127"/>
        <w:rPr>
          <w:rFonts w:ascii="Arial" w:hAnsi="Arial" w:cs="Arial"/>
          <w:color w:val="FF00FF"/>
        </w:rPr>
      </w:pPr>
      <w:r w:rsidRPr="008248AC">
        <w:rPr>
          <w:rFonts w:ascii="Arial" w:hAnsi="Arial" w:cs="Arial"/>
          <w:b/>
          <w:lang w:val="de-DE"/>
        </w:rPr>
        <w:t>Abb</w:t>
      </w:r>
      <w:r>
        <w:rPr>
          <w:rFonts w:ascii="Arial" w:hAnsi="Arial" w:cs="Arial"/>
          <w:b/>
          <w:lang w:val="de-DE"/>
        </w:rPr>
        <w:t>ildung</w:t>
      </w:r>
      <w:r w:rsidRPr="008248AC">
        <w:rPr>
          <w:rFonts w:ascii="Arial" w:hAnsi="Arial" w:cs="Arial"/>
          <w:b/>
          <w:lang w:val="de-DE"/>
        </w:rPr>
        <w:t xml:space="preserve"> </w:t>
      </w:r>
      <w:r>
        <w:rPr>
          <w:rFonts w:ascii="Arial" w:hAnsi="Arial" w:cs="Arial"/>
          <w:b/>
          <w:lang w:val="de-DE"/>
        </w:rPr>
        <w:t>2</w:t>
      </w:r>
      <w:r w:rsidRPr="008248AC">
        <w:rPr>
          <w:rFonts w:ascii="Arial" w:hAnsi="Arial" w:cs="Arial"/>
          <w:b/>
          <w:lang w:val="de-DE"/>
        </w:rPr>
        <w:t>.</w:t>
      </w:r>
      <w:r>
        <w:rPr>
          <w:rFonts w:ascii="Arial" w:hAnsi="Arial" w:cs="Arial"/>
          <w:b/>
          <w:lang w:val="de-DE"/>
        </w:rPr>
        <w:t>3-6:</w:t>
      </w:r>
      <w:r>
        <w:rPr>
          <w:rFonts w:ascii="Arial" w:hAnsi="Arial" w:cs="Arial"/>
          <w:lang w:val="de-DE"/>
        </w:rPr>
        <w:tab/>
        <w:t xml:space="preserve">Einordung der Emotionen in die Gefühlswelt </w:t>
      </w:r>
      <w:r w:rsidRPr="002A2AAA">
        <w:rPr>
          <w:rFonts w:ascii="Arial" w:hAnsi="Arial" w:cs="Arial"/>
          <w:color w:val="FF33CC"/>
          <w:lang w:val="de-DE"/>
        </w:rPr>
        <w:t xml:space="preserve">(in Anlehnung </w:t>
      </w:r>
      <w:r>
        <w:rPr>
          <w:rFonts w:ascii="Arial" w:hAnsi="Arial" w:cs="Arial"/>
          <w:color w:val="FF33CC"/>
          <w:lang w:val="de-DE"/>
        </w:rPr>
        <w:t xml:space="preserve">an </w:t>
      </w:r>
      <w:r>
        <w:rPr>
          <w:rFonts w:ascii="Arial" w:hAnsi="Arial" w:cs="Arial"/>
          <w:color w:val="FF00FF"/>
        </w:rPr>
        <w:t>Schöll, 2007</w:t>
      </w:r>
      <w:r w:rsidRPr="002E7469">
        <w:rPr>
          <w:rFonts w:ascii="Arial" w:hAnsi="Arial" w:cs="Arial"/>
          <w:color w:val="FF00FF"/>
        </w:rPr>
        <w:t>, S</w:t>
      </w:r>
      <w:r>
        <w:rPr>
          <w:rFonts w:ascii="Arial" w:hAnsi="Arial" w:cs="Arial"/>
          <w:color w:val="FF00FF"/>
        </w:rPr>
        <w:t>. 51)</w:t>
      </w:r>
    </w:p>
    <w:p w:rsidR="00E114FE" w:rsidRPr="00A72D74" w:rsidRDefault="00E114FE" w:rsidP="00E9545A">
      <w:pPr>
        <w:rPr>
          <w:rFonts w:ascii="Arial" w:hAnsi="Arial" w:cs="Arial"/>
          <w:sz w:val="28"/>
          <w:szCs w:val="28"/>
          <w:lang w:val="de-DE"/>
        </w:rPr>
      </w:pPr>
    </w:p>
    <w:p w:rsidR="00BB27F4" w:rsidRDefault="003040AB" w:rsidP="00E9545A">
      <w:pPr>
        <w:rPr>
          <w:rFonts w:ascii="Arial" w:hAnsi="Arial" w:cs="Arial"/>
          <w:lang w:val="de-DE"/>
        </w:rPr>
      </w:pPr>
      <w:r>
        <w:rPr>
          <w:rFonts w:ascii="Arial" w:hAnsi="Arial" w:cs="Arial"/>
          <w:color w:val="FF00FF"/>
        </w:rPr>
        <w:t>Schöll</w:t>
      </w:r>
      <w:r w:rsidR="00FD69E7" w:rsidRPr="00471C03">
        <w:rPr>
          <w:rFonts w:ascii="Arial" w:hAnsi="Arial" w:cs="Arial"/>
          <w:color w:val="FF00FF"/>
        </w:rPr>
        <w:t xml:space="preserve"> (200</w:t>
      </w:r>
      <w:r>
        <w:rPr>
          <w:rFonts w:ascii="Arial" w:hAnsi="Arial" w:cs="Arial"/>
          <w:color w:val="FF00FF"/>
        </w:rPr>
        <w:t>7</w:t>
      </w:r>
      <w:r w:rsidR="00FD69E7" w:rsidRPr="00471C03">
        <w:rPr>
          <w:rFonts w:ascii="Arial" w:hAnsi="Arial" w:cs="Arial"/>
          <w:color w:val="FF00FF"/>
        </w:rPr>
        <w:t xml:space="preserve">, S. </w:t>
      </w:r>
      <w:r w:rsidR="00FD69E7">
        <w:rPr>
          <w:rFonts w:ascii="Arial" w:hAnsi="Arial" w:cs="Arial"/>
          <w:color w:val="FF00FF"/>
        </w:rPr>
        <w:t>1</w:t>
      </w:r>
      <w:r>
        <w:rPr>
          <w:rFonts w:ascii="Arial" w:hAnsi="Arial" w:cs="Arial"/>
          <w:color w:val="FF00FF"/>
        </w:rPr>
        <w:t>2</w:t>
      </w:r>
      <w:r w:rsidR="00FD69E7" w:rsidRPr="00471C03">
        <w:rPr>
          <w:rFonts w:ascii="Arial" w:hAnsi="Arial" w:cs="Arial"/>
          <w:color w:val="FF00FF"/>
        </w:rPr>
        <w:t>)</w:t>
      </w:r>
      <w:r>
        <w:rPr>
          <w:rFonts w:ascii="Arial" w:hAnsi="Arial" w:cs="Arial"/>
          <w:color w:val="FF00FF"/>
        </w:rPr>
        <w:t xml:space="preserve">, </w:t>
      </w:r>
      <w:r w:rsidR="00FD69E7">
        <w:rPr>
          <w:rFonts w:ascii="Arial" w:hAnsi="Arial" w:cs="Arial"/>
          <w:color w:val="FF00FF"/>
        </w:rPr>
        <w:t xml:space="preserve"> </w:t>
      </w:r>
      <w:r>
        <w:rPr>
          <w:rFonts w:ascii="Arial" w:hAnsi="Arial" w:cs="Arial"/>
          <w:lang w:val="de-DE"/>
        </w:rPr>
        <w:t xml:space="preserve">der sich auf Ciompi (1999) bezieht schreibt: </w:t>
      </w:r>
      <w:r w:rsidR="00F60504" w:rsidRPr="00D07F6C">
        <w:rPr>
          <w:rFonts w:ascii="Arial" w:hAnsi="Arial" w:cs="Arial"/>
          <w:i/>
          <w:lang w:val="de-DE"/>
        </w:rPr>
        <w:t>„Angesichts des Veränderungsdrucks wird vielen Betrieben und Führungskräften bewusst, dass auch Emotionen die Geschicke des Unternehmens bestimmen</w:t>
      </w:r>
      <w:r w:rsidR="00D07F6C" w:rsidRPr="00D07F6C">
        <w:rPr>
          <w:rFonts w:ascii="Arial" w:hAnsi="Arial" w:cs="Arial"/>
          <w:i/>
          <w:lang w:val="de-DE"/>
        </w:rPr>
        <w:t xml:space="preserve"> […]“</w:t>
      </w:r>
      <w:r w:rsidR="00D07F6C">
        <w:rPr>
          <w:rFonts w:ascii="Arial" w:hAnsi="Arial" w:cs="Arial"/>
          <w:lang w:val="de-DE"/>
        </w:rPr>
        <w:t xml:space="preserve"> und</w:t>
      </w:r>
      <w:r w:rsidR="00EE5349">
        <w:rPr>
          <w:rFonts w:ascii="Arial" w:hAnsi="Arial" w:cs="Arial"/>
          <w:lang w:val="de-DE"/>
        </w:rPr>
        <w:t xml:space="preserve"> </w:t>
      </w:r>
      <w:r w:rsidR="00D07F6C" w:rsidRPr="003040AB">
        <w:rPr>
          <w:rFonts w:ascii="Arial" w:hAnsi="Arial" w:cs="Arial"/>
          <w:i/>
          <w:lang w:val="de-DE"/>
        </w:rPr>
        <w:t>„Menschen interpretieren ihren Arbeitsalltag seit jeher sowohl rational als auch emotional. Fühlen und Denken oder Emotion und Kognition, Affektivität und Logik wirken in sämtlichen Leistungen zusammen, auch in Organisationen“</w:t>
      </w:r>
      <w:r w:rsidR="00D07F6C">
        <w:rPr>
          <w:rFonts w:ascii="Arial" w:hAnsi="Arial" w:cs="Arial"/>
          <w:lang w:val="de-DE"/>
        </w:rPr>
        <w:t>. Emotion</w:t>
      </w:r>
      <w:r w:rsidR="00FC07A7">
        <w:rPr>
          <w:rFonts w:ascii="Arial" w:hAnsi="Arial" w:cs="Arial"/>
          <w:lang w:val="de-DE"/>
        </w:rPr>
        <w:t>en sind</w:t>
      </w:r>
      <w:r w:rsidR="00D07F6C">
        <w:rPr>
          <w:rFonts w:ascii="Arial" w:hAnsi="Arial" w:cs="Arial"/>
          <w:lang w:val="de-DE"/>
        </w:rPr>
        <w:t xml:space="preserve"> </w:t>
      </w:r>
      <w:r w:rsidR="00FC07A7">
        <w:rPr>
          <w:rFonts w:ascii="Arial" w:hAnsi="Arial" w:cs="Arial"/>
          <w:lang w:val="de-DE"/>
        </w:rPr>
        <w:t xml:space="preserve">Bestandteil </w:t>
      </w:r>
      <w:r w:rsidR="00D07F6C">
        <w:rPr>
          <w:rFonts w:ascii="Arial" w:hAnsi="Arial" w:cs="Arial"/>
          <w:lang w:val="de-DE"/>
        </w:rPr>
        <w:t>des menschliche</w:t>
      </w:r>
      <w:r w:rsidR="00AE53D4">
        <w:rPr>
          <w:rFonts w:ascii="Arial" w:hAnsi="Arial" w:cs="Arial"/>
          <w:lang w:val="de-DE"/>
        </w:rPr>
        <w:t>n</w:t>
      </w:r>
      <w:r w:rsidR="00D07F6C">
        <w:rPr>
          <w:rFonts w:ascii="Arial" w:hAnsi="Arial" w:cs="Arial"/>
          <w:lang w:val="de-DE"/>
        </w:rPr>
        <w:t xml:space="preserve"> Erlebens</w:t>
      </w:r>
      <w:r w:rsidR="00FC07A7">
        <w:rPr>
          <w:rFonts w:ascii="Arial" w:hAnsi="Arial" w:cs="Arial"/>
          <w:lang w:val="de-DE"/>
        </w:rPr>
        <w:t xml:space="preserve"> und</w:t>
      </w:r>
      <w:r w:rsidR="00FC07A7" w:rsidRPr="00FC07A7">
        <w:rPr>
          <w:rFonts w:ascii="Arial" w:hAnsi="Arial" w:cs="Arial"/>
          <w:lang w:val="de-DE"/>
        </w:rPr>
        <w:t xml:space="preserve"> </w:t>
      </w:r>
      <w:r w:rsidR="00FC07A7">
        <w:rPr>
          <w:rFonts w:ascii="Arial" w:hAnsi="Arial" w:cs="Arial"/>
          <w:lang w:val="de-DE"/>
        </w:rPr>
        <w:t xml:space="preserve">beeinflussen unser Denken und Handeln. Sie werden ähnlich wie Gedanken, einerseits individuell erzeugt, aber auch sozial, d.h. </w:t>
      </w:r>
      <w:r w:rsidR="003506F0">
        <w:rPr>
          <w:rFonts w:ascii="Arial" w:hAnsi="Arial" w:cs="Arial"/>
          <w:lang w:val="de-DE"/>
        </w:rPr>
        <w:t xml:space="preserve">in </w:t>
      </w:r>
      <w:r w:rsidR="003506F0">
        <w:rPr>
          <w:rFonts w:ascii="Arial" w:hAnsi="Arial" w:cs="Arial"/>
          <w:lang w:val="de-DE"/>
        </w:rPr>
        <w:lastRenderedPageBreak/>
        <w:t>Interaktion</w:t>
      </w:r>
      <w:r w:rsidR="00FC07A7">
        <w:rPr>
          <w:rFonts w:ascii="Arial" w:hAnsi="Arial" w:cs="Arial"/>
          <w:lang w:val="de-DE"/>
        </w:rPr>
        <w:t xml:space="preserve"> mit anderen Menschen</w:t>
      </w:r>
      <w:r w:rsidR="002A4099">
        <w:rPr>
          <w:rFonts w:ascii="Arial" w:hAnsi="Arial" w:cs="Arial"/>
          <w:lang w:val="de-DE"/>
        </w:rPr>
        <w:t>,</w:t>
      </w:r>
      <w:r w:rsidR="00FC07A7">
        <w:rPr>
          <w:rFonts w:ascii="Arial" w:hAnsi="Arial" w:cs="Arial"/>
          <w:lang w:val="de-DE"/>
        </w:rPr>
        <w:t xml:space="preserve"> konstruiert </w:t>
      </w:r>
      <w:r w:rsidR="00D07F6C">
        <w:rPr>
          <w:rFonts w:ascii="Arial" w:hAnsi="Arial" w:cs="Arial"/>
          <w:color w:val="FF00FF"/>
        </w:rPr>
        <w:t xml:space="preserve">(vgl. hierzu und im Folgenden </w:t>
      </w:r>
      <w:r w:rsidR="00FC07A7">
        <w:rPr>
          <w:rFonts w:ascii="Arial" w:hAnsi="Arial" w:cs="Arial"/>
          <w:color w:val="FF33CC"/>
          <w:lang w:val="de-DE"/>
        </w:rPr>
        <w:t>Schöll, 2007)</w:t>
      </w:r>
      <w:r w:rsidR="00D07F6C">
        <w:rPr>
          <w:rFonts w:ascii="Arial" w:hAnsi="Arial" w:cs="Arial"/>
        </w:rPr>
        <w:t xml:space="preserve">. </w:t>
      </w:r>
      <w:r w:rsidR="00F12F1E">
        <w:rPr>
          <w:rFonts w:ascii="Arial" w:hAnsi="Arial" w:cs="Arial"/>
        </w:rPr>
        <w:t xml:space="preserve">Davon ausgehend, dass das </w:t>
      </w:r>
      <w:r w:rsidR="00FC07A7">
        <w:rPr>
          <w:rFonts w:ascii="Arial" w:hAnsi="Arial" w:cs="Arial"/>
          <w:lang w:val="de-DE"/>
        </w:rPr>
        <w:t>subjektive</w:t>
      </w:r>
      <w:r w:rsidR="00AE53D4">
        <w:rPr>
          <w:rFonts w:ascii="Arial" w:hAnsi="Arial" w:cs="Arial"/>
          <w:lang w:val="de-DE"/>
        </w:rPr>
        <w:t>,</w:t>
      </w:r>
      <w:r w:rsidR="00FC07A7">
        <w:rPr>
          <w:rFonts w:ascii="Arial" w:hAnsi="Arial" w:cs="Arial"/>
          <w:lang w:val="de-DE"/>
        </w:rPr>
        <w:t xml:space="preserve"> bewusste </w:t>
      </w:r>
      <w:r w:rsidR="00F12F1E">
        <w:rPr>
          <w:rFonts w:ascii="Arial" w:hAnsi="Arial" w:cs="Arial"/>
          <w:lang w:val="de-DE"/>
        </w:rPr>
        <w:t xml:space="preserve">Erleben von Emotionen bei Menschen verschieden ausgeprägt ist – von sehr gut bis nicht wahrnehmbar – erscheint es </w:t>
      </w:r>
      <w:r w:rsidR="004010C4">
        <w:rPr>
          <w:rFonts w:ascii="Arial" w:hAnsi="Arial" w:cs="Arial"/>
          <w:lang w:val="de-DE"/>
        </w:rPr>
        <w:t>notwendig</w:t>
      </w:r>
      <w:r w:rsidR="00F12F1E">
        <w:rPr>
          <w:rFonts w:ascii="Arial" w:hAnsi="Arial" w:cs="Arial"/>
          <w:lang w:val="de-DE"/>
        </w:rPr>
        <w:t>, dass in Veränderungsprozessen das Emotionserleben der einzelnen Mitarbeiter wahrgenommen und auf dieses eing</w:t>
      </w:r>
      <w:r w:rsidR="001E5750">
        <w:rPr>
          <w:rFonts w:ascii="Arial" w:hAnsi="Arial" w:cs="Arial"/>
          <w:lang w:val="de-DE"/>
        </w:rPr>
        <w:t>eg</w:t>
      </w:r>
      <w:r w:rsidR="00F12F1E">
        <w:rPr>
          <w:rFonts w:ascii="Arial" w:hAnsi="Arial" w:cs="Arial"/>
          <w:lang w:val="de-DE"/>
        </w:rPr>
        <w:t>angen wird.</w:t>
      </w:r>
      <w:r w:rsidR="00506A05">
        <w:rPr>
          <w:rFonts w:ascii="Arial" w:hAnsi="Arial" w:cs="Arial"/>
          <w:lang w:val="de-DE"/>
        </w:rPr>
        <w:t xml:space="preserve"> </w:t>
      </w:r>
      <w:r w:rsidR="00BD0FE3">
        <w:rPr>
          <w:rFonts w:ascii="Arial" w:hAnsi="Arial" w:cs="Arial"/>
          <w:lang w:val="de-DE"/>
        </w:rPr>
        <w:t>Dies erfordert von den Führungs</w:t>
      </w:r>
      <w:r w:rsidR="00506A05">
        <w:rPr>
          <w:rFonts w:ascii="Arial" w:hAnsi="Arial" w:cs="Arial"/>
          <w:lang w:val="de-DE"/>
        </w:rPr>
        <w:t xml:space="preserve">kräften einen sensiblen und aufmerksamen Umgang mit Emotionen, indem sie sich selbst und die Mitarbeiter </w:t>
      </w:r>
      <w:r w:rsidR="001F5699">
        <w:rPr>
          <w:rFonts w:ascii="Arial" w:hAnsi="Arial" w:cs="Arial"/>
          <w:lang w:val="de-DE"/>
        </w:rPr>
        <w:t xml:space="preserve">genauer beobachten, die wesentlichen </w:t>
      </w:r>
      <w:r w:rsidR="00395135">
        <w:rPr>
          <w:rFonts w:ascii="Arial" w:hAnsi="Arial" w:cs="Arial"/>
          <w:lang w:val="de-DE"/>
        </w:rPr>
        <w:t>E</w:t>
      </w:r>
      <w:r w:rsidR="001F5699">
        <w:rPr>
          <w:rFonts w:ascii="Arial" w:hAnsi="Arial" w:cs="Arial"/>
          <w:lang w:val="de-DE"/>
        </w:rPr>
        <w:t>motionen wie beispielsweise Angst, Ärger, Wut</w:t>
      </w:r>
      <w:r w:rsidR="00395135">
        <w:rPr>
          <w:rFonts w:ascii="Arial" w:hAnsi="Arial" w:cs="Arial"/>
          <w:lang w:val="de-DE"/>
        </w:rPr>
        <w:t>, Widerwillen, Sorge, Unsicherheit, Enttäuschung, Frustration, Misstrauen</w:t>
      </w:r>
      <w:r w:rsidR="001F5699">
        <w:rPr>
          <w:rFonts w:ascii="Arial" w:hAnsi="Arial" w:cs="Arial"/>
          <w:lang w:val="de-DE"/>
        </w:rPr>
        <w:t xml:space="preserve"> und Aggression einordnen können und über entsprechende Handlungsstrategien verfügen.</w:t>
      </w:r>
      <w:r w:rsidR="00395135">
        <w:rPr>
          <w:rFonts w:ascii="Arial" w:hAnsi="Arial" w:cs="Arial"/>
          <w:lang w:val="de-DE"/>
        </w:rPr>
        <w:t xml:space="preserve"> </w:t>
      </w:r>
      <w:r w:rsidR="00395135">
        <w:rPr>
          <w:rFonts w:ascii="Arial" w:hAnsi="Arial" w:cs="Arial"/>
          <w:color w:val="FF00FF"/>
        </w:rPr>
        <w:t>Schöll</w:t>
      </w:r>
      <w:r w:rsidR="00395135" w:rsidRPr="00471C03">
        <w:rPr>
          <w:rFonts w:ascii="Arial" w:hAnsi="Arial" w:cs="Arial"/>
          <w:color w:val="FF00FF"/>
        </w:rPr>
        <w:t xml:space="preserve"> (200</w:t>
      </w:r>
      <w:r w:rsidR="00395135">
        <w:rPr>
          <w:rFonts w:ascii="Arial" w:hAnsi="Arial" w:cs="Arial"/>
          <w:color w:val="FF00FF"/>
        </w:rPr>
        <w:t>7</w:t>
      </w:r>
      <w:r w:rsidR="00395135" w:rsidRPr="00471C03">
        <w:rPr>
          <w:rFonts w:ascii="Arial" w:hAnsi="Arial" w:cs="Arial"/>
          <w:color w:val="FF00FF"/>
        </w:rPr>
        <w:t xml:space="preserve">, S. </w:t>
      </w:r>
      <w:r w:rsidR="00395135">
        <w:rPr>
          <w:rFonts w:ascii="Arial" w:hAnsi="Arial" w:cs="Arial"/>
          <w:color w:val="FF00FF"/>
        </w:rPr>
        <w:t>66</w:t>
      </w:r>
      <w:r w:rsidR="00395135" w:rsidRPr="00471C03">
        <w:rPr>
          <w:rFonts w:ascii="Arial" w:hAnsi="Arial" w:cs="Arial"/>
          <w:color w:val="FF00FF"/>
        </w:rPr>
        <w:t>)</w:t>
      </w:r>
      <w:r w:rsidR="00395135">
        <w:rPr>
          <w:rFonts w:ascii="Arial" w:hAnsi="Arial" w:cs="Arial"/>
          <w:color w:val="FF00FF"/>
        </w:rPr>
        <w:t xml:space="preserve"> </w:t>
      </w:r>
      <w:r w:rsidR="00395135">
        <w:rPr>
          <w:rFonts w:ascii="Arial" w:hAnsi="Arial" w:cs="Arial"/>
          <w:lang w:val="de-DE"/>
        </w:rPr>
        <w:t xml:space="preserve">verweist darauf, </w:t>
      </w:r>
      <w:r w:rsidR="00F34C52">
        <w:rPr>
          <w:rFonts w:ascii="Arial" w:hAnsi="Arial" w:cs="Arial"/>
          <w:lang w:val="de-DE"/>
        </w:rPr>
        <w:t xml:space="preserve">wird das </w:t>
      </w:r>
      <w:r w:rsidR="00395135">
        <w:rPr>
          <w:rFonts w:ascii="Arial" w:hAnsi="Arial" w:cs="Arial"/>
          <w:lang w:val="de-DE"/>
        </w:rPr>
        <w:t>Thema nicht nur hinsichtlich der negativen Auswirkungen</w:t>
      </w:r>
      <w:r w:rsidR="00F34C52">
        <w:rPr>
          <w:rFonts w:ascii="Arial" w:hAnsi="Arial" w:cs="Arial"/>
          <w:lang w:val="de-DE"/>
        </w:rPr>
        <w:t xml:space="preserve"> betrachtet </w:t>
      </w:r>
      <w:r w:rsidR="00395135">
        <w:rPr>
          <w:rFonts w:ascii="Arial" w:hAnsi="Arial" w:cs="Arial"/>
          <w:lang w:val="de-DE"/>
        </w:rPr>
        <w:t>[Gefühle sind, mit Ausnahme der Intuitionen, sowohl positiv als auch negativ belegt; A.E.]</w:t>
      </w:r>
      <w:r w:rsidR="00F34C52">
        <w:rPr>
          <w:rFonts w:ascii="Arial" w:hAnsi="Arial" w:cs="Arial"/>
          <w:lang w:val="de-DE"/>
        </w:rPr>
        <w:t>, zeigt sich ein differenziertes Bild. Reaktionen wie Ärger, Wut und Zorn erreichen oft auch positives, de</w:t>
      </w:r>
      <w:r w:rsidR="00234510">
        <w:rPr>
          <w:rFonts w:ascii="Arial" w:hAnsi="Arial" w:cs="Arial"/>
          <w:lang w:val="de-DE"/>
        </w:rPr>
        <w:t>n</w:t>
      </w:r>
      <w:r w:rsidR="00F34C52">
        <w:rPr>
          <w:rFonts w:ascii="Arial" w:hAnsi="Arial" w:cs="Arial"/>
          <w:lang w:val="de-DE"/>
        </w:rPr>
        <w:t xml:space="preserve">n sie lassen </w:t>
      </w:r>
      <w:r w:rsidR="009311CC">
        <w:rPr>
          <w:rFonts w:ascii="Arial" w:hAnsi="Arial" w:cs="Arial"/>
          <w:lang w:val="de-DE"/>
        </w:rPr>
        <w:t>andere erkennen, dass der Betroffene etwas nicht will oder verhindern bzw. nicht zulassen möchte. Somit werden persönlich</w:t>
      </w:r>
      <w:r w:rsidR="00FD32DE">
        <w:rPr>
          <w:rFonts w:ascii="Arial" w:hAnsi="Arial" w:cs="Arial"/>
          <w:lang w:val="de-DE"/>
        </w:rPr>
        <w:t>e</w:t>
      </w:r>
      <w:r w:rsidR="009311CC">
        <w:rPr>
          <w:rFonts w:ascii="Arial" w:hAnsi="Arial" w:cs="Arial"/>
          <w:lang w:val="de-DE"/>
        </w:rPr>
        <w:t xml:space="preserve"> Grenzen aufgezeigt, die für den Außenstehenden</w:t>
      </w:r>
      <w:r w:rsidR="00FD32DE">
        <w:rPr>
          <w:rFonts w:ascii="Arial" w:hAnsi="Arial" w:cs="Arial"/>
          <w:lang w:val="de-DE"/>
        </w:rPr>
        <w:t xml:space="preserve"> häufig unsichtbar sind</w:t>
      </w:r>
      <w:r w:rsidR="002B7AE5">
        <w:rPr>
          <w:rFonts w:ascii="Arial" w:hAnsi="Arial" w:cs="Arial"/>
          <w:lang w:val="de-DE"/>
        </w:rPr>
        <w:t>.</w:t>
      </w:r>
      <w:r w:rsidR="00DC7A9D">
        <w:rPr>
          <w:rFonts w:ascii="Arial" w:hAnsi="Arial" w:cs="Arial"/>
          <w:lang w:val="de-DE"/>
        </w:rPr>
        <w:t xml:space="preserve"> </w:t>
      </w:r>
      <w:r w:rsidR="002B7AE5">
        <w:rPr>
          <w:rFonts w:ascii="Arial" w:hAnsi="Arial" w:cs="Arial"/>
          <w:lang w:val="de-DE"/>
        </w:rPr>
        <w:t>D</w:t>
      </w:r>
      <w:r w:rsidR="00FD32DE">
        <w:rPr>
          <w:rFonts w:ascii="Arial" w:hAnsi="Arial" w:cs="Arial"/>
          <w:lang w:val="de-DE"/>
        </w:rPr>
        <w:t>iese Abgrenzung erzeugt Abstand und soziale Distanz und ermöglicht dem Mitarbeiter, dass er seine eigene Identität aufrechterhält.</w:t>
      </w:r>
      <w:r w:rsidR="00BB27F4">
        <w:rPr>
          <w:rFonts w:ascii="Arial" w:hAnsi="Arial" w:cs="Arial"/>
          <w:lang w:val="de-DE"/>
        </w:rPr>
        <w:t xml:space="preserve"> Im betrieblichen Kontext stellt sich also für die Führung nicht unbedingt die Frage wie diese emotionalen Reaktionen abtrainiert werden sollen, sondern wie die Beteiligten lernen, mit ihren angeborenen Aggressionen umzugehen.</w:t>
      </w:r>
    </w:p>
    <w:p w:rsidR="00BB27F4" w:rsidRDefault="00BB27F4" w:rsidP="00E9545A">
      <w:pPr>
        <w:rPr>
          <w:rFonts w:ascii="Arial" w:hAnsi="Arial" w:cs="Arial"/>
          <w:lang w:val="de-DE"/>
        </w:rPr>
      </w:pPr>
    </w:p>
    <w:p w:rsidR="005E0409" w:rsidRDefault="00BB27F4" w:rsidP="005E0409">
      <w:pPr>
        <w:autoSpaceDE w:val="0"/>
        <w:autoSpaceDN w:val="0"/>
        <w:adjustRightInd w:val="0"/>
        <w:rPr>
          <w:rFonts w:ascii="Arial" w:hAnsi="Arial" w:cs="Arial"/>
          <w:color w:val="FF66FF"/>
        </w:rPr>
      </w:pPr>
      <w:r>
        <w:rPr>
          <w:rFonts w:ascii="Arial" w:hAnsi="Arial" w:cs="Arial"/>
          <w:lang w:val="de-DE"/>
        </w:rPr>
        <w:t>In der Literatur finden sich gleichlautende Hinweise, das Emotionen im Leben wie auch in den Unternehmen eine wesentliche Rolle spielen und das Menschen, die mit ihren eigenen Gefühlen und denen der Mitarbeiter und Kollegen einen bewussten Umgang suchen, sich als selbstbewusster, ausgeglichener, lebendiger und gelassener erleben als diejenigen, die mit ihren Emotionen nicht rational und alltagstauglich umgehen können. Unkontrollierte Emotionen und deren mögliche</w:t>
      </w:r>
      <w:r w:rsidR="005E0409">
        <w:rPr>
          <w:rFonts w:ascii="Arial" w:hAnsi="Arial" w:cs="Arial"/>
          <w:lang w:val="de-DE"/>
        </w:rPr>
        <w:t>n</w:t>
      </w:r>
      <w:r>
        <w:rPr>
          <w:rFonts w:ascii="Arial" w:hAnsi="Arial" w:cs="Arial"/>
          <w:lang w:val="de-DE"/>
        </w:rPr>
        <w:t xml:space="preserve"> negativen Auswirkungen für die Mitarbeiter und das Unternehmen lassen sich in dem von </w:t>
      </w:r>
      <w:r>
        <w:rPr>
          <w:rFonts w:ascii="Arial" w:hAnsi="Arial" w:cs="Arial"/>
          <w:color w:val="FF33CC"/>
          <w:lang w:val="de-DE"/>
        </w:rPr>
        <w:t xml:space="preserve">Lauenstein und Lauenstein </w:t>
      </w:r>
      <w:r w:rsidRPr="000E51F6">
        <w:rPr>
          <w:rFonts w:ascii="Arial" w:hAnsi="Arial" w:cs="Arial"/>
          <w:color w:val="FF33CC"/>
          <w:lang w:val="de-DE"/>
        </w:rPr>
        <w:t>(</w:t>
      </w:r>
      <w:r>
        <w:rPr>
          <w:rFonts w:ascii="Arial" w:hAnsi="Arial" w:cs="Arial"/>
          <w:color w:val="FF33CC"/>
          <w:lang w:val="de-DE"/>
        </w:rPr>
        <w:t xml:space="preserve">1989) </w:t>
      </w:r>
      <w:r>
        <w:rPr>
          <w:rFonts w:ascii="Arial" w:hAnsi="Arial" w:cs="Arial"/>
          <w:lang w:val="de-DE"/>
        </w:rPr>
        <w:t xml:space="preserve">prämierten Trickfilm „Balance“ sehr gut nachvollziehen und verdeutlichen den Ansatz des eigenen Forschungsvorhabens. Auf die Frage wie lassen sich Emotionen von anderen Gefühlen unterscheiden erhält man von </w:t>
      </w:r>
      <w:r>
        <w:rPr>
          <w:rFonts w:ascii="Arial" w:hAnsi="Arial" w:cs="Arial"/>
          <w:color w:val="FF00FF"/>
        </w:rPr>
        <w:t>Schöll</w:t>
      </w:r>
      <w:r w:rsidRPr="00471C03">
        <w:rPr>
          <w:rFonts w:ascii="Arial" w:hAnsi="Arial" w:cs="Arial"/>
          <w:color w:val="FF00FF"/>
        </w:rPr>
        <w:t xml:space="preserve"> (200</w:t>
      </w:r>
      <w:r>
        <w:rPr>
          <w:rFonts w:ascii="Arial" w:hAnsi="Arial" w:cs="Arial"/>
          <w:color w:val="FF00FF"/>
        </w:rPr>
        <w:t>7</w:t>
      </w:r>
      <w:r w:rsidRPr="00471C03">
        <w:rPr>
          <w:rFonts w:ascii="Arial" w:hAnsi="Arial" w:cs="Arial"/>
          <w:color w:val="FF00FF"/>
        </w:rPr>
        <w:t xml:space="preserve">, S. </w:t>
      </w:r>
      <w:r>
        <w:rPr>
          <w:rFonts w:ascii="Arial" w:hAnsi="Arial" w:cs="Arial"/>
          <w:color w:val="FF00FF"/>
        </w:rPr>
        <w:t>50</w:t>
      </w:r>
      <w:r w:rsidRPr="00471C03">
        <w:rPr>
          <w:rFonts w:ascii="Arial" w:hAnsi="Arial" w:cs="Arial"/>
          <w:color w:val="FF00FF"/>
        </w:rPr>
        <w:t>)</w:t>
      </w:r>
      <w:r>
        <w:rPr>
          <w:rFonts w:ascii="Arial" w:hAnsi="Arial" w:cs="Arial"/>
          <w:lang w:val="de-DE"/>
        </w:rPr>
        <w:t xml:space="preserve">, der sich auf Voss (2004) bezieht die Antwort: </w:t>
      </w:r>
      <w:r w:rsidRPr="002A4099">
        <w:rPr>
          <w:rFonts w:ascii="Arial" w:hAnsi="Arial" w:cs="Arial"/>
          <w:i/>
          <w:lang w:val="de-DE"/>
        </w:rPr>
        <w:t xml:space="preserve">„Emotionen unterscheiden sich von anderen Gefühlen dadurch, dass sie intentional sind bzw. sich auf etwas </w:t>
      </w:r>
      <w:r>
        <w:rPr>
          <w:rFonts w:ascii="Arial" w:hAnsi="Arial" w:cs="Arial"/>
          <w:i/>
          <w:lang w:val="de-DE"/>
        </w:rPr>
        <w:t>K</w:t>
      </w:r>
      <w:r w:rsidRPr="002A4099">
        <w:rPr>
          <w:rFonts w:ascii="Arial" w:hAnsi="Arial" w:cs="Arial"/>
          <w:i/>
          <w:lang w:val="de-DE"/>
        </w:rPr>
        <w:t>onkretes beziehen. Wi</w:t>
      </w:r>
      <w:r>
        <w:rPr>
          <w:rFonts w:ascii="Arial" w:hAnsi="Arial" w:cs="Arial"/>
          <w:i/>
          <w:lang w:val="de-DE"/>
        </w:rPr>
        <w:t>r</w:t>
      </w:r>
      <w:r w:rsidRPr="002A4099">
        <w:rPr>
          <w:rFonts w:ascii="Arial" w:hAnsi="Arial" w:cs="Arial"/>
          <w:i/>
          <w:lang w:val="de-DE"/>
        </w:rPr>
        <w:t xml:space="preserve"> können Gefühle von Emotionen unterscheiden, indem wir Gefühle als Überbegriff für sämtliche affektiven Phänomene verstehen“</w:t>
      </w:r>
      <w:r>
        <w:rPr>
          <w:rFonts w:ascii="Arial" w:hAnsi="Arial" w:cs="Arial"/>
          <w:lang w:val="de-DE"/>
        </w:rPr>
        <w:t xml:space="preserve">, siehe hierzu </w:t>
      </w:r>
      <w:r w:rsidRPr="00855D64">
        <w:rPr>
          <w:rFonts w:ascii="Arial" w:hAnsi="Arial" w:cs="Arial"/>
          <w:color w:val="FF66FF"/>
        </w:rPr>
        <w:t>Abbildung 2.3-</w:t>
      </w:r>
      <w:r>
        <w:rPr>
          <w:rFonts w:ascii="Arial" w:hAnsi="Arial" w:cs="Arial"/>
          <w:color w:val="FF66FF"/>
        </w:rPr>
        <w:t>6</w:t>
      </w:r>
      <w:r w:rsidRPr="00855D64">
        <w:rPr>
          <w:rFonts w:ascii="Arial" w:hAnsi="Arial" w:cs="Arial"/>
          <w:color w:val="FF66FF"/>
        </w:rPr>
        <w:t>.</w:t>
      </w:r>
    </w:p>
    <w:p w:rsidR="003139AB" w:rsidRDefault="003139AB" w:rsidP="005E0409">
      <w:pPr>
        <w:autoSpaceDE w:val="0"/>
        <w:autoSpaceDN w:val="0"/>
        <w:adjustRightInd w:val="0"/>
        <w:rPr>
          <w:rFonts w:ascii="Arial" w:hAnsi="Arial" w:cs="Arial"/>
          <w:color w:val="FF66FF"/>
        </w:rPr>
      </w:pPr>
    </w:p>
    <w:p w:rsidR="00404B64" w:rsidRDefault="00404B64" w:rsidP="005E0409">
      <w:pPr>
        <w:autoSpaceDE w:val="0"/>
        <w:autoSpaceDN w:val="0"/>
        <w:adjustRightInd w:val="0"/>
        <w:rPr>
          <w:rFonts w:ascii="Arial" w:hAnsi="Arial" w:cs="Arial"/>
          <w:color w:val="FF66FF"/>
        </w:rPr>
      </w:pPr>
    </w:p>
    <w:p w:rsidR="00404B64" w:rsidRDefault="00404B64" w:rsidP="005E0409">
      <w:pPr>
        <w:autoSpaceDE w:val="0"/>
        <w:autoSpaceDN w:val="0"/>
        <w:adjustRightInd w:val="0"/>
        <w:rPr>
          <w:rFonts w:ascii="Arial" w:hAnsi="Arial" w:cs="Arial"/>
          <w:color w:val="FF66FF"/>
        </w:rPr>
      </w:pPr>
    </w:p>
    <w:p w:rsidR="00404B64" w:rsidRDefault="00404B64" w:rsidP="005E0409">
      <w:pPr>
        <w:autoSpaceDE w:val="0"/>
        <w:autoSpaceDN w:val="0"/>
        <w:adjustRightInd w:val="0"/>
        <w:rPr>
          <w:rFonts w:ascii="Arial" w:hAnsi="Arial" w:cs="Arial"/>
          <w:color w:val="FF66FF"/>
        </w:rPr>
      </w:pPr>
    </w:p>
    <w:p w:rsidR="00404B64" w:rsidRDefault="00404B64" w:rsidP="005E0409">
      <w:pPr>
        <w:autoSpaceDE w:val="0"/>
        <w:autoSpaceDN w:val="0"/>
        <w:adjustRightInd w:val="0"/>
        <w:rPr>
          <w:rFonts w:ascii="Arial" w:hAnsi="Arial" w:cs="Arial"/>
          <w:color w:val="FF66FF"/>
        </w:rPr>
      </w:pPr>
    </w:p>
    <w:p w:rsidR="00404B64" w:rsidRDefault="00404B64" w:rsidP="005E0409">
      <w:pPr>
        <w:autoSpaceDE w:val="0"/>
        <w:autoSpaceDN w:val="0"/>
        <w:adjustRightInd w:val="0"/>
        <w:rPr>
          <w:rFonts w:ascii="Arial" w:hAnsi="Arial" w:cs="Arial"/>
          <w:color w:val="FF66FF"/>
        </w:rPr>
      </w:pPr>
    </w:p>
    <w:p w:rsidR="00404B64" w:rsidRDefault="00404B64" w:rsidP="005E0409">
      <w:pPr>
        <w:autoSpaceDE w:val="0"/>
        <w:autoSpaceDN w:val="0"/>
        <w:adjustRightInd w:val="0"/>
        <w:rPr>
          <w:rFonts w:ascii="Arial" w:hAnsi="Arial" w:cs="Arial"/>
          <w:color w:val="FF66FF"/>
        </w:rPr>
      </w:pPr>
    </w:p>
    <w:p w:rsidR="00404B64" w:rsidRDefault="00404B64" w:rsidP="005E0409">
      <w:pPr>
        <w:autoSpaceDE w:val="0"/>
        <w:autoSpaceDN w:val="0"/>
        <w:adjustRightInd w:val="0"/>
        <w:rPr>
          <w:rFonts w:ascii="Arial" w:hAnsi="Arial" w:cs="Arial"/>
          <w:color w:val="FF66FF"/>
        </w:rPr>
      </w:pPr>
    </w:p>
    <w:p w:rsidR="00404B64" w:rsidRDefault="00404B64" w:rsidP="005E0409">
      <w:pPr>
        <w:autoSpaceDE w:val="0"/>
        <w:autoSpaceDN w:val="0"/>
        <w:adjustRightInd w:val="0"/>
        <w:rPr>
          <w:rFonts w:ascii="Arial" w:hAnsi="Arial" w:cs="Arial"/>
          <w:color w:val="FF66FF"/>
        </w:rPr>
      </w:pPr>
    </w:p>
    <w:p w:rsidR="00404B64" w:rsidRDefault="00404B64" w:rsidP="005E0409">
      <w:pPr>
        <w:autoSpaceDE w:val="0"/>
        <w:autoSpaceDN w:val="0"/>
        <w:adjustRightInd w:val="0"/>
        <w:rPr>
          <w:rFonts w:ascii="Arial" w:hAnsi="Arial" w:cs="Arial"/>
          <w:color w:val="FF66FF"/>
        </w:rPr>
      </w:pPr>
    </w:p>
    <w:p w:rsidR="00404B64" w:rsidRDefault="00404B64" w:rsidP="005E0409">
      <w:pPr>
        <w:autoSpaceDE w:val="0"/>
        <w:autoSpaceDN w:val="0"/>
        <w:adjustRightInd w:val="0"/>
        <w:rPr>
          <w:rFonts w:ascii="Arial" w:hAnsi="Arial" w:cs="Arial"/>
          <w:color w:val="FF66FF"/>
        </w:rPr>
      </w:pPr>
    </w:p>
    <w:p w:rsidR="00404B64" w:rsidRDefault="00404B64" w:rsidP="005E0409">
      <w:pPr>
        <w:autoSpaceDE w:val="0"/>
        <w:autoSpaceDN w:val="0"/>
        <w:adjustRightInd w:val="0"/>
        <w:rPr>
          <w:rFonts w:ascii="Arial" w:hAnsi="Arial" w:cs="Arial"/>
          <w:color w:val="FF66FF"/>
        </w:rPr>
      </w:pPr>
    </w:p>
    <w:p w:rsidR="00404B64" w:rsidRDefault="00404B64" w:rsidP="005E0409">
      <w:pPr>
        <w:autoSpaceDE w:val="0"/>
        <w:autoSpaceDN w:val="0"/>
        <w:adjustRightInd w:val="0"/>
        <w:rPr>
          <w:rFonts w:ascii="Arial" w:hAnsi="Arial" w:cs="Arial"/>
          <w:color w:val="FF66FF"/>
        </w:rPr>
      </w:pPr>
    </w:p>
    <w:p w:rsidR="00227222" w:rsidRDefault="00227222" w:rsidP="00227222">
      <w:pPr>
        <w:pStyle w:val="Listenabsatz"/>
        <w:numPr>
          <w:ilvl w:val="2"/>
          <w:numId w:val="5"/>
        </w:numPr>
        <w:rPr>
          <w:rFonts w:ascii="Arial" w:hAnsi="Arial" w:cs="Arial"/>
          <w:b/>
          <w:lang w:val="de-DE"/>
        </w:rPr>
      </w:pPr>
      <w:r>
        <w:rPr>
          <w:rFonts w:ascii="Arial" w:hAnsi="Arial" w:cs="Arial"/>
          <w:b/>
          <w:lang w:val="de-DE"/>
        </w:rPr>
        <w:lastRenderedPageBreak/>
        <w:t>Zusammenfassung</w:t>
      </w:r>
    </w:p>
    <w:p w:rsidR="00A229CA" w:rsidRPr="00A229CA" w:rsidRDefault="00A229CA" w:rsidP="00A229CA">
      <w:pPr>
        <w:pStyle w:val="Listenabsatz"/>
        <w:ind w:left="1080"/>
        <w:rPr>
          <w:rFonts w:ascii="Arial" w:hAnsi="Arial" w:cs="Arial"/>
          <w:b/>
          <w:sz w:val="20"/>
          <w:szCs w:val="20"/>
          <w:lang w:val="de-DE"/>
        </w:rPr>
      </w:pPr>
    </w:p>
    <w:p w:rsidR="00806727" w:rsidRPr="00806727" w:rsidRDefault="00806727" w:rsidP="00806727">
      <w:pPr>
        <w:ind w:left="3545"/>
        <w:jc w:val="left"/>
        <w:rPr>
          <w:rFonts w:ascii="Arial" w:eastAsia="Batang" w:hAnsi="Arial" w:cs="Arial"/>
          <w:i/>
          <w:sz w:val="8"/>
          <w:szCs w:val="8"/>
        </w:rPr>
      </w:pPr>
    </w:p>
    <w:p w:rsidR="00806727" w:rsidRDefault="00806727" w:rsidP="00806727">
      <w:pPr>
        <w:ind w:left="3545"/>
        <w:jc w:val="left"/>
        <w:rPr>
          <w:rFonts w:ascii="Arial" w:eastAsia="Batang" w:hAnsi="Arial" w:cs="Arial"/>
          <w:i/>
          <w:sz w:val="20"/>
          <w:szCs w:val="20"/>
        </w:rPr>
      </w:pPr>
      <w:r>
        <w:rPr>
          <w:rFonts w:ascii="Arial" w:eastAsia="Batang" w:hAnsi="Arial" w:cs="Arial"/>
          <w:i/>
          <w:sz w:val="20"/>
          <w:szCs w:val="20"/>
        </w:rPr>
        <w:t xml:space="preserve">                  „Macht verändert Menschen unweigerlich – </w:t>
      </w:r>
    </w:p>
    <w:p w:rsidR="00806727" w:rsidRPr="00A66F99" w:rsidRDefault="00806727" w:rsidP="00806727">
      <w:pPr>
        <w:ind w:left="3545"/>
        <w:jc w:val="left"/>
        <w:rPr>
          <w:rFonts w:ascii="Arial" w:eastAsia="Batang" w:hAnsi="Arial" w:cs="Arial"/>
          <w:i/>
          <w:sz w:val="12"/>
          <w:szCs w:val="12"/>
        </w:rPr>
      </w:pPr>
      <w:r>
        <w:rPr>
          <w:rFonts w:ascii="Arial" w:eastAsia="Batang" w:hAnsi="Arial" w:cs="Arial"/>
          <w:i/>
          <w:sz w:val="20"/>
          <w:szCs w:val="20"/>
        </w:rPr>
        <w:t xml:space="preserve">                         zum Guten oder zum Schlechten"</w:t>
      </w:r>
      <w:r w:rsidR="00ED2816">
        <w:rPr>
          <w:rFonts w:ascii="Arial" w:eastAsia="Batang" w:hAnsi="Arial" w:cs="Arial"/>
          <w:i/>
          <w:sz w:val="20"/>
          <w:szCs w:val="20"/>
        </w:rPr>
        <w:t xml:space="preserve"> </w:t>
      </w:r>
      <w:r w:rsidR="00BB52AF">
        <w:rPr>
          <w:rStyle w:val="Funotenzeichen"/>
          <w:rFonts w:ascii="Arial" w:eastAsia="Batang" w:hAnsi="Arial" w:cs="Arial"/>
          <w:i/>
          <w:sz w:val="20"/>
          <w:szCs w:val="20"/>
        </w:rPr>
        <w:footnoteReference w:id="72"/>
      </w:r>
    </w:p>
    <w:p w:rsidR="00806727" w:rsidRDefault="00806727" w:rsidP="00806727">
      <w:pPr>
        <w:ind w:left="3969"/>
        <w:jc w:val="left"/>
        <w:rPr>
          <w:rFonts w:ascii="Arial" w:eastAsia="Batang" w:hAnsi="Arial" w:cs="Arial"/>
          <w:i/>
          <w:sz w:val="12"/>
          <w:szCs w:val="12"/>
        </w:rPr>
      </w:pPr>
    </w:p>
    <w:p w:rsidR="00806727" w:rsidRDefault="00806727" w:rsidP="00806727">
      <w:pPr>
        <w:pStyle w:val="Listenabsatz"/>
        <w:ind w:left="1134"/>
        <w:rPr>
          <w:rFonts w:ascii="Arial" w:hAnsi="Arial" w:cs="Arial"/>
          <w:lang w:val="de-DE"/>
        </w:rPr>
      </w:pPr>
      <w:r>
        <w:rPr>
          <w:rFonts w:ascii="Arial" w:eastAsia="Batang" w:hAnsi="Arial" w:cs="Arial"/>
          <w:sz w:val="20"/>
          <w:szCs w:val="20"/>
        </w:rPr>
        <w:t xml:space="preserve">          </w:t>
      </w:r>
      <w:r>
        <w:rPr>
          <w:rFonts w:ascii="Arial" w:eastAsia="Batang" w:hAnsi="Arial" w:cs="Arial"/>
          <w:sz w:val="20"/>
          <w:szCs w:val="20"/>
        </w:rPr>
        <w:tab/>
      </w:r>
      <w:r>
        <w:rPr>
          <w:rFonts w:ascii="Arial" w:eastAsia="Batang" w:hAnsi="Arial" w:cs="Arial"/>
          <w:sz w:val="20"/>
          <w:szCs w:val="20"/>
        </w:rPr>
        <w:tab/>
      </w:r>
      <w:r>
        <w:rPr>
          <w:rFonts w:ascii="Arial" w:eastAsia="Batang" w:hAnsi="Arial" w:cs="Arial"/>
          <w:sz w:val="20"/>
          <w:szCs w:val="20"/>
        </w:rPr>
        <w:tab/>
        <w:t xml:space="preserve">                   Philip Zimbardo </w:t>
      </w:r>
      <w:r w:rsidRPr="004B524E">
        <w:rPr>
          <w:rFonts w:ascii="Arial" w:eastAsia="Batang" w:hAnsi="Arial" w:cs="Arial"/>
          <w:sz w:val="20"/>
          <w:szCs w:val="20"/>
        </w:rPr>
        <w:t>(</w:t>
      </w:r>
      <w:r w:rsidRPr="008465F5">
        <w:rPr>
          <w:rFonts w:ascii="Arial" w:eastAsia="Batang" w:hAnsi="Arial" w:cs="Arial"/>
          <w:color w:val="FF00FF"/>
          <w:sz w:val="20"/>
          <w:szCs w:val="20"/>
        </w:rPr>
        <w:t xml:space="preserve">zitiert in </w:t>
      </w:r>
      <w:r>
        <w:rPr>
          <w:rFonts w:ascii="Arial" w:eastAsia="Batang" w:hAnsi="Arial" w:cs="Arial"/>
          <w:color w:val="FF00FF"/>
          <w:sz w:val="20"/>
          <w:szCs w:val="20"/>
        </w:rPr>
        <w:t>Loll</w:t>
      </w:r>
      <w:r w:rsidRPr="008465F5">
        <w:rPr>
          <w:rFonts w:ascii="Arial" w:eastAsia="Batang" w:hAnsi="Arial" w:cs="Arial"/>
          <w:color w:val="FF00FF"/>
          <w:sz w:val="20"/>
          <w:szCs w:val="20"/>
        </w:rPr>
        <w:t>, 20</w:t>
      </w:r>
      <w:r>
        <w:rPr>
          <w:rFonts w:ascii="Arial" w:eastAsia="Batang" w:hAnsi="Arial" w:cs="Arial"/>
          <w:color w:val="FF00FF"/>
          <w:sz w:val="20"/>
          <w:szCs w:val="20"/>
        </w:rPr>
        <w:t>10</w:t>
      </w:r>
      <w:r w:rsidRPr="008465F5">
        <w:rPr>
          <w:rFonts w:ascii="Arial" w:eastAsia="Batang" w:hAnsi="Arial" w:cs="Arial"/>
          <w:color w:val="FF00FF"/>
          <w:sz w:val="20"/>
          <w:szCs w:val="20"/>
        </w:rPr>
        <w:t xml:space="preserve">, S. </w:t>
      </w:r>
      <w:r>
        <w:rPr>
          <w:rFonts w:ascii="Arial" w:eastAsia="Batang" w:hAnsi="Arial" w:cs="Arial"/>
          <w:color w:val="FF00FF"/>
          <w:sz w:val="20"/>
          <w:szCs w:val="20"/>
        </w:rPr>
        <w:t>C1</w:t>
      </w:r>
      <w:r w:rsidRPr="008465F5">
        <w:rPr>
          <w:rFonts w:ascii="Arial" w:eastAsia="Batang" w:hAnsi="Arial" w:cs="Arial"/>
          <w:color w:val="FF00FF"/>
          <w:sz w:val="20"/>
          <w:szCs w:val="20"/>
        </w:rPr>
        <w:t>)</w:t>
      </w:r>
    </w:p>
    <w:p w:rsidR="00806727" w:rsidRPr="00806727" w:rsidRDefault="00806727" w:rsidP="00114784">
      <w:pPr>
        <w:rPr>
          <w:rFonts w:ascii="Arial" w:hAnsi="Arial" w:cs="Arial"/>
          <w:b/>
          <w:bCs/>
          <w:sz w:val="20"/>
          <w:szCs w:val="20"/>
        </w:rPr>
      </w:pPr>
    </w:p>
    <w:p w:rsidR="00D63218" w:rsidRDefault="00472C5B" w:rsidP="00274BAE">
      <w:pPr>
        <w:autoSpaceDE w:val="0"/>
        <w:autoSpaceDN w:val="0"/>
        <w:adjustRightInd w:val="0"/>
        <w:rPr>
          <w:rFonts w:ascii="Arial" w:hAnsi="Arial" w:cs="Arial"/>
          <w:lang w:val="de-DE"/>
        </w:rPr>
      </w:pPr>
      <w:r>
        <w:rPr>
          <w:rFonts w:ascii="Arial" w:hAnsi="Arial" w:cs="Arial"/>
          <w:lang w:val="de-DE"/>
        </w:rPr>
        <w:t xml:space="preserve">Lassen Sie uns die zentralen Erkenntnisse aus den </w:t>
      </w:r>
      <w:r w:rsidR="00602F14">
        <w:rPr>
          <w:rFonts w:ascii="Arial" w:hAnsi="Arial" w:cs="Arial"/>
          <w:lang w:val="de-DE"/>
        </w:rPr>
        <w:t>vor</w:t>
      </w:r>
      <w:r w:rsidR="00AE1AF0">
        <w:rPr>
          <w:rFonts w:ascii="Arial" w:hAnsi="Arial" w:cs="Arial"/>
          <w:lang w:val="de-DE"/>
        </w:rPr>
        <w:t>an</w:t>
      </w:r>
      <w:r w:rsidR="00602F14">
        <w:rPr>
          <w:rFonts w:ascii="Arial" w:hAnsi="Arial" w:cs="Arial"/>
          <w:lang w:val="de-DE"/>
        </w:rPr>
        <w:t xml:space="preserve">gegangenen </w:t>
      </w:r>
      <w:r>
        <w:rPr>
          <w:rFonts w:ascii="Arial" w:hAnsi="Arial" w:cs="Arial"/>
          <w:lang w:val="de-DE"/>
        </w:rPr>
        <w:t xml:space="preserve">theoretischen </w:t>
      </w:r>
      <w:r w:rsidR="00A10BDD">
        <w:rPr>
          <w:rFonts w:ascii="Arial" w:hAnsi="Arial" w:cs="Arial"/>
          <w:lang w:val="de-DE"/>
        </w:rPr>
        <w:t>Beschreibungen</w:t>
      </w:r>
      <w:r>
        <w:rPr>
          <w:rFonts w:ascii="Arial" w:hAnsi="Arial" w:cs="Arial"/>
          <w:lang w:val="de-DE"/>
        </w:rPr>
        <w:t xml:space="preserve"> zu</w:t>
      </w:r>
      <w:r w:rsidR="008516EF">
        <w:rPr>
          <w:rFonts w:ascii="Arial" w:hAnsi="Arial" w:cs="Arial"/>
          <w:lang w:val="de-DE"/>
        </w:rPr>
        <w:t>r</w:t>
      </w:r>
      <w:r>
        <w:rPr>
          <w:rFonts w:ascii="Arial" w:hAnsi="Arial" w:cs="Arial"/>
          <w:lang w:val="de-DE"/>
        </w:rPr>
        <w:t xml:space="preserve"> Motivation und Führung</w:t>
      </w:r>
      <w:r w:rsidR="008516EF">
        <w:rPr>
          <w:rFonts w:ascii="Arial" w:hAnsi="Arial" w:cs="Arial"/>
          <w:lang w:val="de-DE"/>
        </w:rPr>
        <w:t xml:space="preserve"> im Change Management</w:t>
      </w:r>
      <w:r>
        <w:rPr>
          <w:rFonts w:ascii="Arial" w:hAnsi="Arial" w:cs="Arial"/>
          <w:lang w:val="de-DE"/>
        </w:rPr>
        <w:t>, so wie der Verfasser der vorliegenden Arbeit sie versteht, für die anschließende Forschungs</w:t>
      </w:r>
      <w:r w:rsidR="00452EBA">
        <w:rPr>
          <w:rFonts w:ascii="Arial" w:hAnsi="Arial" w:cs="Arial"/>
          <w:lang w:val="de-DE"/>
        </w:rPr>
        <w:t>-</w:t>
      </w:r>
      <w:r>
        <w:rPr>
          <w:rFonts w:ascii="Arial" w:hAnsi="Arial" w:cs="Arial"/>
          <w:lang w:val="de-DE"/>
        </w:rPr>
        <w:t xml:space="preserve">planung </w:t>
      </w:r>
      <w:r w:rsidR="008422D9">
        <w:rPr>
          <w:rFonts w:ascii="Arial" w:hAnsi="Arial" w:cs="Arial"/>
          <w:lang w:val="de-DE"/>
        </w:rPr>
        <w:t xml:space="preserve">zusammenfassen. </w:t>
      </w:r>
      <w:r w:rsidR="00AD72B4">
        <w:rPr>
          <w:rFonts w:ascii="Arial" w:hAnsi="Arial" w:cs="Arial"/>
          <w:lang w:val="de-DE"/>
        </w:rPr>
        <w:t>Hören wir im Vorfeld ein</w:t>
      </w:r>
      <w:r w:rsidR="005233C9">
        <w:rPr>
          <w:rFonts w:ascii="Arial" w:hAnsi="Arial" w:cs="Arial"/>
          <w:lang w:val="de-DE"/>
        </w:rPr>
        <w:t>, wenn auch sehr provokative</w:t>
      </w:r>
      <w:r w:rsidR="00F41191">
        <w:rPr>
          <w:rFonts w:ascii="Arial" w:hAnsi="Arial" w:cs="Arial"/>
          <w:lang w:val="de-DE"/>
        </w:rPr>
        <w:t>s,</w:t>
      </w:r>
      <w:r w:rsidR="005233C9">
        <w:rPr>
          <w:rFonts w:ascii="Arial" w:hAnsi="Arial" w:cs="Arial"/>
          <w:lang w:val="de-DE"/>
        </w:rPr>
        <w:t xml:space="preserve"> Zitat</w:t>
      </w:r>
      <w:r w:rsidR="00B64AEF">
        <w:rPr>
          <w:rFonts w:ascii="Arial" w:hAnsi="Arial" w:cs="Arial"/>
          <w:lang w:val="de-DE"/>
        </w:rPr>
        <w:t xml:space="preserve"> des Neurobiologen und Hirnforscher</w:t>
      </w:r>
      <w:r w:rsidR="009F261D">
        <w:rPr>
          <w:rFonts w:ascii="Arial" w:hAnsi="Arial" w:cs="Arial"/>
          <w:lang w:val="de-DE"/>
        </w:rPr>
        <w:t xml:space="preserve">s </w:t>
      </w:r>
      <w:r w:rsidR="009F261D" w:rsidRPr="001425B0">
        <w:rPr>
          <w:rFonts w:ascii="Arial" w:hAnsi="Arial" w:cs="Arial"/>
          <w:color w:val="FF00FF"/>
          <w:lang w:val="de-DE"/>
        </w:rPr>
        <w:t>Gerald Hüther (</w:t>
      </w:r>
      <w:r w:rsidR="009F261D" w:rsidRPr="000E51F6">
        <w:rPr>
          <w:rFonts w:ascii="Arial" w:hAnsi="Arial" w:cs="Arial"/>
          <w:color w:val="FF33CC"/>
          <w:lang w:val="de-DE"/>
        </w:rPr>
        <w:t>20</w:t>
      </w:r>
      <w:r w:rsidR="009F261D">
        <w:rPr>
          <w:rFonts w:ascii="Arial" w:hAnsi="Arial" w:cs="Arial"/>
          <w:color w:val="FF33CC"/>
          <w:lang w:val="de-DE"/>
        </w:rPr>
        <w:t>10</w:t>
      </w:r>
      <w:r w:rsidR="009F261D" w:rsidRPr="000E51F6">
        <w:rPr>
          <w:rFonts w:ascii="Arial" w:hAnsi="Arial" w:cs="Arial"/>
          <w:color w:val="FF33CC"/>
          <w:lang w:val="de-DE"/>
        </w:rPr>
        <w:t xml:space="preserve">, S. </w:t>
      </w:r>
      <w:r w:rsidR="009F261D">
        <w:rPr>
          <w:rFonts w:ascii="Arial" w:hAnsi="Arial" w:cs="Arial"/>
          <w:color w:val="FF33CC"/>
          <w:lang w:val="de-DE"/>
        </w:rPr>
        <w:t>19</w:t>
      </w:r>
      <w:r w:rsidR="009F261D" w:rsidRPr="000E51F6">
        <w:rPr>
          <w:rFonts w:ascii="Arial" w:hAnsi="Arial" w:cs="Arial"/>
          <w:color w:val="FF33CC"/>
          <w:lang w:val="de-DE"/>
        </w:rPr>
        <w:t>)</w:t>
      </w:r>
      <w:r w:rsidR="009F261D">
        <w:rPr>
          <w:rFonts w:ascii="Arial" w:hAnsi="Arial" w:cs="Arial"/>
          <w:lang w:val="de-DE"/>
        </w:rPr>
        <w:t xml:space="preserve">: </w:t>
      </w:r>
      <w:r w:rsidR="005233C9" w:rsidRPr="005233C9">
        <w:rPr>
          <w:rFonts w:ascii="Arial" w:hAnsi="Arial" w:cs="Arial"/>
          <w:i/>
          <w:lang w:val="de-DE"/>
        </w:rPr>
        <w:t>„</w:t>
      </w:r>
      <w:r w:rsidR="009F261D" w:rsidRPr="005233C9">
        <w:rPr>
          <w:rFonts w:ascii="Arial" w:hAnsi="Arial" w:cs="Arial"/>
          <w:i/>
          <w:lang w:val="de-DE"/>
        </w:rPr>
        <w:t xml:space="preserve">Die für Führungskräfte problematischste Haltung </w:t>
      </w:r>
      <w:r w:rsidR="00AD72B4">
        <w:rPr>
          <w:rFonts w:ascii="Arial" w:hAnsi="Arial" w:cs="Arial"/>
          <w:i/>
          <w:lang w:val="de-DE"/>
        </w:rPr>
        <w:t>ist die Selbsterhöhung und Macht</w:t>
      </w:r>
      <w:r w:rsidR="009F261D" w:rsidRPr="005233C9">
        <w:rPr>
          <w:rFonts w:ascii="Arial" w:hAnsi="Arial" w:cs="Arial"/>
          <w:i/>
          <w:lang w:val="de-DE"/>
        </w:rPr>
        <w:t>an</w:t>
      </w:r>
      <w:r w:rsidR="00093A99">
        <w:rPr>
          <w:rFonts w:ascii="Arial" w:hAnsi="Arial" w:cs="Arial"/>
          <w:i/>
          <w:lang w:val="de-DE"/>
        </w:rPr>
        <w:t>-</w:t>
      </w:r>
      <w:r w:rsidR="009F261D" w:rsidRPr="005233C9">
        <w:rPr>
          <w:rFonts w:ascii="Arial" w:hAnsi="Arial" w:cs="Arial"/>
          <w:i/>
          <w:lang w:val="de-DE"/>
        </w:rPr>
        <w:t>eignung auf Kosten anderer. Auf Deutsch nennt man diese Leute, Klugscheißer, Besserwisser und Alleskönner"</w:t>
      </w:r>
      <w:r w:rsidR="005233C9">
        <w:rPr>
          <w:rFonts w:ascii="Arial" w:hAnsi="Arial" w:cs="Arial"/>
          <w:lang w:val="de-DE"/>
        </w:rPr>
        <w:t>.</w:t>
      </w:r>
      <w:r w:rsidR="00284B4B">
        <w:rPr>
          <w:rFonts w:ascii="Arial" w:hAnsi="Arial" w:cs="Arial"/>
          <w:lang w:val="de-DE"/>
        </w:rPr>
        <w:t xml:space="preserve"> Nehmen wir kurzzeitig eine andere Position der Sicht auf das </w:t>
      </w:r>
      <w:r w:rsidR="00470643">
        <w:rPr>
          <w:rFonts w:ascii="Arial" w:hAnsi="Arial" w:cs="Arial"/>
          <w:lang w:val="de-DE"/>
        </w:rPr>
        <w:t>»</w:t>
      </w:r>
      <w:r w:rsidR="004A12D3">
        <w:rPr>
          <w:rFonts w:ascii="Arial" w:hAnsi="Arial" w:cs="Arial"/>
          <w:lang w:val="de-DE"/>
        </w:rPr>
        <w:t>Miteinander</w:t>
      </w:r>
      <w:r w:rsidR="00470643">
        <w:rPr>
          <w:rFonts w:ascii="Arial" w:hAnsi="Arial" w:cs="Arial"/>
          <w:lang w:val="de-DE"/>
        </w:rPr>
        <w:t>«</w:t>
      </w:r>
      <w:r w:rsidR="004A12D3">
        <w:rPr>
          <w:rFonts w:ascii="Arial" w:hAnsi="Arial" w:cs="Arial"/>
          <w:lang w:val="de-DE"/>
        </w:rPr>
        <w:t xml:space="preserve"> </w:t>
      </w:r>
      <w:r w:rsidR="00470643">
        <w:rPr>
          <w:rFonts w:ascii="Arial" w:hAnsi="Arial" w:cs="Arial"/>
          <w:lang w:val="de-DE"/>
        </w:rPr>
        <w:t xml:space="preserve">ein und </w:t>
      </w:r>
      <w:r w:rsidR="004A12D3">
        <w:rPr>
          <w:rFonts w:ascii="Arial" w:hAnsi="Arial" w:cs="Arial"/>
          <w:lang w:val="de-DE"/>
        </w:rPr>
        <w:t xml:space="preserve">hören </w:t>
      </w:r>
      <w:r w:rsidR="00284B4B">
        <w:rPr>
          <w:rFonts w:ascii="Arial" w:hAnsi="Arial" w:cs="Arial"/>
          <w:color w:val="FF33CC"/>
          <w:lang w:val="de-DE"/>
        </w:rPr>
        <w:t xml:space="preserve">Fürst </w:t>
      </w:r>
      <w:r w:rsidR="00284B4B" w:rsidRPr="000E51F6">
        <w:rPr>
          <w:rFonts w:ascii="Arial" w:hAnsi="Arial" w:cs="Arial"/>
          <w:color w:val="FF33CC"/>
          <w:lang w:val="de-DE"/>
        </w:rPr>
        <w:t>(</w:t>
      </w:r>
      <w:r w:rsidR="00C45F35">
        <w:rPr>
          <w:rFonts w:ascii="Arial" w:hAnsi="Arial" w:cs="Arial"/>
          <w:color w:val="FF33CC"/>
          <w:lang w:val="de-DE"/>
        </w:rPr>
        <w:t xml:space="preserve">zitiert in Bohn, </w:t>
      </w:r>
      <w:r w:rsidR="00284B4B" w:rsidRPr="000E51F6">
        <w:rPr>
          <w:rFonts w:ascii="Arial" w:hAnsi="Arial" w:cs="Arial"/>
          <w:color w:val="FF33CC"/>
          <w:lang w:val="de-DE"/>
        </w:rPr>
        <w:t>200</w:t>
      </w:r>
      <w:r w:rsidR="00284B4B">
        <w:rPr>
          <w:rFonts w:ascii="Arial" w:hAnsi="Arial" w:cs="Arial"/>
          <w:color w:val="FF33CC"/>
          <w:lang w:val="de-DE"/>
        </w:rPr>
        <w:t>3</w:t>
      </w:r>
      <w:r w:rsidR="00284B4B" w:rsidRPr="000E51F6">
        <w:rPr>
          <w:rFonts w:ascii="Arial" w:hAnsi="Arial" w:cs="Arial"/>
          <w:color w:val="FF33CC"/>
          <w:lang w:val="de-DE"/>
        </w:rPr>
        <w:t xml:space="preserve">, S. </w:t>
      </w:r>
      <w:r w:rsidR="00284B4B">
        <w:rPr>
          <w:rFonts w:ascii="Arial" w:hAnsi="Arial" w:cs="Arial"/>
          <w:color w:val="FF33CC"/>
          <w:lang w:val="de-DE"/>
        </w:rPr>
        <w:t>89</w:t>
      </w:r>
      <w:r w:rsidR="00284B4B" w:rsidRPr="000E51F6">
        <w:rPr>
          <w:rFonts w:ascii="Arial" w:hAnsi="Arial" w:cs="Arial"/>
          <w:color w:val="FF33CC"/>
          <w:lang w:val="de-DE"/>
        </w:rPr>
        <w:t>)</w:t>
      </w:r>
      <w:r w:rsidR="004A12D3">
        <w:rPr>
          <w:rFonts w:ascii="Arial" w:hAnsi="Arial" w:cs="Arial"/>
          <w:lang w:val="de-DE"/>
        </w:rPr>
        <w:t>, der in seiner Funktion als Bischof der katholischen Kirche auf das Matthäus</w:t>
      </w:r>
      <w:r w:rsidR="00970F95">
        <w:rPr>
          <w:rFonts w:ascii="Arial" w:hAnsi="Arial" w:cs="Arial"/>
          <w:lang w:val="de-DE"/>
        </w:rPr>
        <w:t>-</w:t>
      </w:r>
      <w:r w:rsidR="004A12D3">
        <w:rPr>
          <w:rFonts w:ascii="Arial" w:hAnsi="Arial" w:cs="Arial"/>
          <w:lang w:val="de-DE"/>
        </w:rPr>
        <w:t xml:space="preserve">Evangelium (7,12) verweist: </w:t>
      </w:r>
      <w:r w:rsidR="004A12D3" w:rsidRPr="000734D7">
        <w:rPr>
          <w:rFonts w:ascii="Arial" w:hAnsi="Arial" w:cs="Arial"/>
          <w:i/>
          <w:lang w:val="de-DE"/>
        </w:rPr>
        <w:t>„Alles, was ihr also von anderen erwartet, das tut auch ihnen“</w:t>
      </w:r>
      <w:r w:rsidR="004A12D3">
        <w:rPr>
          <w:rFonts w:ascii="Arial" w:hAnsi="Arial" w:cs="Arial"/>
          <w:lang w:val="de-DE"/>
        </w:rPr>
        <w:t xml:space="preserve">. Diese </w:t>
      </w:r>
      <w:r w:rsidR="00234510">
        <w:rPr>
          <w:rFonts w:ascii="Arial" w:hAnsi="Arial" w:cs="Arial"/>
          <w:lang w:val="de-DE"/>
        </w:rPr>
        <w:t>g</w:t>
      </w:r>
      <w:r w:rsidR="004A12D3">
        <w:rPr>
          <w:rFonts w:ascii="Arial" w:hAnsi="Arial" w:cs="Arial"/>
          <w:lang w:val="de-DE"/>
        </w:rPr>
        <w:t xml:space="preserve">oldene Regel und biblische Weisheit setzt die gleiche Würde aller Menschen als Grundlage des Zusammenlebens voraus. Wo sie beachtet wird, handeln </w:t>
      </w:r>
      <w:r w:rsidR="006A53BB">
        <w:rPr>
          <w:rFonts w:ascii="Arial" w:hAnsi="Arial" w:cs="Arial"/>
          <w:lang w:val="de-DE"/>
        </w:rPr>
        <w:t>Führungs</w:t>
      </w:r>
      <w:r w:rsidR="003D5CFE">
        <w:rPr>
          <w:rFonts w:ascii="Arial" w:hAnsi="Arial" w:cs="Arial"/>
          <w:lang w:val="de-DE"/>
        </w:rPr>
        <w:t>-</w:t>
      </w:r>
      <w:r w:rsidR="006A53BB">
        <w:rPr>
          <w:rFonts w:ascii="Arial" w:hAnsi="Arial" w:cs="Arial"/>
          <w:lang w:val="de-DE"/>
        </w:rPr>
        <w:t>kräfte und Mitarbeiter</w:t>
      </w:r>
      <w:r w:rsidR="004A12D3">
        <w:rPr>
          <w:rFonts w:ascii="Arial" w:hAnsi="Arial" w:cs="Arial"/>
          <w:lang w:val="de-DE"/>
        </w:rPr>
        <w:t xml:space="preserve"> im Sinne einer human</w:t>
      </w:r>
      <w:r w:rsidR="002C7FB0">
        <w:rPr>
          <w:rFonts w:ascii="Arial" w:hAnsi="Arial" w:cs="Arial"/>
          <w:lang w:val="de-DE"/>
        </w:rPr>
        <w:t>e</w:t>
      </w:r>
      <w:r w:rsidR="00225DB7">
        <w:rPr>
          <w:rFonts w:ascii="Arial" w:hAnsi="Arial" w:cs="Arial"/>
          <w:lang w:val="de-DE"/>
        </w:rPr>
        <w:t>ren</w:t>
      </w:r>
      <w:r w:rsidR="004A12D3">
        <w:rPr>
          <w:rFonts w:ascii="Arial" w:hAnsi="Arial" w:cs="Arial"/>
          <w:lang w:val="de-DE"/>
        </w:rPr>
        <w:t xml:space="preserve"> Arbeitswelt und zum Wohl</w:t>
      </w:r>
      <w:r w:rsidR="00310018">
        <w:rPr>
          <w:rFonts w:ascii="Arial" w:hAnsi="Arial" w:cs="Arial"/>
          <w:lang w:val="de-DE"/>
        </w:rPr>
        <w:t>e der Menschen</w:t>
      </w:r>
      <w:r w:rsidR="00134617">
        <w:rPr>
          <w:rFonts w:ascii="Arial" w:hAnsi="Arial" w:cs="Arial"/>
          <w:lang w:val="de-DE"/>
        </w:rPr>
        <w:t xml:space="preserve"> und des Unternehmens</w:t>
      </w:r>
      <w:r w:rsidR="00785F7A">
        <w:rPr>
          <w:rFonts w:ascii="Arial" w:hAnsi="Arial" w:cs="Arial"/>
          <w:lang w:val="de-DE"/>
        </w:rPr>
        <w:t>. D</w:t>
      </w:r>
      <w:r w:rsidR="00893C2E">
        <w:rPr>
          <w:rFonts w:ascii="Arial" w:hAnsi="Arial" w:cs="Arial"/>
          <w:lang w:val="de-DE"/>
        </w:rPr>
        <w:t xml:space="preserve">ie Wissenschaftsministerin von Thüringen a.D.  </w:t>
      </w:r>
      <w:r w:rsidR="00893C2E">
        <w:rPr>
          <w:rFonts w:ascii="Arial" w:hAnsi="Arial" w:cs="Arial"/>
          <w:color w:val="FF33CC"/>
          <w:lang w:val="de-DE"/>
        </w:rPr>
        <w:t xml:space="preserve">Schipanski </w:t>
      </w:r>
      <w:r w:rsidR="00893C2E" w:rsidRPr="000E51F6">
        <w:rPr>
          <w:rFonts w:ascii="Arial" w:hAnsi="Arial" w:cs="Arial"/>
          <w:color w:val="FF33CC"/>
          <w:lang w:val="de-DE"/>
        </w:rPr>
        <w:t>(</w:t>
      </w:r>
      <w:r w:rsidR="00893C2E">
        <w:rPr>
          <w:rFonts w:ascii="Arial" w:hAnsi="Arial" w:cs="Arial"/>
          <w:color w:val="FF33CC"/>
          <w:lang w:val="de-DE"/>
        </w:rPr>
        <w:t xml:space="preserve">zitiert in Bohn, </w:t>
      </w:r>
      <w:r w:rsidR="00893C2E" w:rsidRPr="000E51F6">
        <w:rPr>
          <w:rFonts w:ascii="Arial" w:hAnsi="Arial" w:cs="Arial"/>
          <w:color w:val="FF33CC"/>
          <w:lang w:val="de-DE"/>
        </w:rPr>
        <w:t>200</w:t>
      </w:r>
      <w:r w:rsidR="00893C2E">
        <w:rPr>
          <w:rFonts w:ascii="Arial" w:hAnsi="Arial" w:cs="Arial"/>
          <w:color w:val="FF33CC"/>
          <w:lang w:val="de-DE"/>
        </w:rPr>
        <w:t>3</w:t>
      </w:r>
      <w:r w:rsidR="00893C2E" w:rsidRPr="000E51F6">
        <w:rPr>
          <w:rFonts w:ascii="Arial" w:hAnsi="Arial" w:cs="Arial"/>
          <w:color w:val="FF33CC"/>
          <w:lang w:val="de-DE"/>
        </w:rPr>
        <w:t xml:space="preserve">, S. </w:t>
      </w:r>
      <w:r w:rsidR="00893C2E">
        <w:rPr>
          <w:rFonts w:ascii="Arial" w:hAnsi="Arial" w:cs="Arial"/>
          <w:color w:val="FF33CC"/>
          <w:lang w:val="de-DE"/>
        </w:rPr>
        <w:t>88</w:t>
      </w:r>
      <w:r w:rsidR="00893C2E" w:rsidRPr="000E51F6">
        <w:rPr>
          <w:rFonts w:ascii="Arial" w:hAnsi="Arial" w:cs="Arial"/>
          <w:color w:val="FF33CC"/>
          <w:lang w:val="de-DE"/>
        </w:rPr>
        <w:t>)</w:t>
      </w:r>
      <w:r w:rsidR="00893C2E">
        <w:rPr>
          <w:rFonts w:ascii="Arial" w:hAnsi="Arial" w:cs="Arial"/>
          <w:color w:val="FF33CC"/>
          <w:lang w:val="de-DE"/>
        </w:rPr>
        <w:t xml:space="preserve"> </w:t>
      </w:r>
      <w:r w:rsidR="00785F7A" w:rsidRPr="008516EF">
        <w:rPr>
          <w:rFonts w:ascii="Arial" w:hAnsi="Arial" w:cs="Arial"/>
          <w:lang w:val="de-DE"/>
        </w:rPr>
        <w:t xml:space="preserve">fügt </w:t>
      </w:r>
      <w:r w:rsidR="00893C2E">
        <w:rPr>
          <w:rFonts w:ascii="Arial" w:hAnsi="Arial" w:cs="Arial"/>
          <w:lang w:val="de-DE"/>
        </w:rPr>
        <w:t>ergänz</w:t>
      </w:r>
      <w:r w:rsidR="00785F7A">
        <w:rPr>
          <w:rFonts w:ascii="Arial" w:hAnsi="Arial" w:cs="Arial"/>
          <w:lang w:val="de-DE"/>
        </w:rPr>
        <w:t>end hinzu, dass</w:t>
      </w:r>
      <w:r w:rsidR="00893C2E">
        <w:rPr>
          <w:rFonts w:ascii="Arial" w:hAnsi="Arial" w:cs="Arial"/>
          <w:lang w:val="de-DE"/>
        </w:rPr>
        <w:t xml:space="preserve"> </w:t>
      </w:r>
      <w:r w:rsidR="007E012F">
        <w:rPr>
          <w:rFonts w:ascii="Arial" w:hAnsi="Arial" w:cs="Arial"/>
          <w:lang w:val="de-DE"/>
        </w:rPr>
        <w:t xml:space="preserve">Respekt und Achtung gegenüber </w:t>
      </w:r>
      <w:r w:rsidR="00F17365">
        <w:rPr>
          <w:rFonts w:ascii="Arial" w:hAnsi="Arial" w:cs="Arial"/>
          <w:lang w:val="de-DE"/>
        </w:rPr>
        <w:t xml:space="preserve">den </w:t>
      </w:r>
      <w:r w:rsidR="007E012F">
        <w:rPr>
          <w:rFonts w:ascii="Arial" w:hAnsi="Arial" w:cs="Arial"/>
          <w:lang w:val="de-DE"/>
        </w:rPr>
        <w:t>Mitmenschen die Grundlage einer humanen Gesellschaft</w:t>
      </w:r>
      <w:r w:rsidR="00785F7A">
        <w:rPr>
          <w:rFonts w:ascii="Arial" w:hAnsi="Arial" w:cs="Arial"/>
          <w:lang w:val="de-DE"/>
        </w:rPr>
        <w:t xml:space="preserve"> ist</w:t>
      </w:r>
      <w:r w:rsidR="00225DB7">
        <w:rPr>
          <w:rFonts w:ascii="Arial" w:hAnsi="Arial" w:cs="Arial"/>
          <w:lang w:val="de-DE"/>
        </w:rPr>
        <w:t xml:space="preserve"> und </w:t>
      </w:r>
      <w:r w:rsidR="00225DB7" w:rsidRPr="00042ECA">
        <w:rPr>
          <w:rFonts w:ascii="Arial" w:hAnsi="Arial" w:cs="Arial"/>
          <w:lang w:val="de-DE"/>
        </w:rPr>
        <w:t>[meines Erachtens</w:t>
      </w:r>
      <w:r w:rsidR="00225DB7">
        <w:rPr>
          <w:rFonts w:ascii="Arial" w:hAnsi="Arial" w:cs="Arial"/>
          <w:lang w:val="de-DE"/>
        </w:rPr>
        <w:t xml:space="preserve"> nach</w:t>
      </w:r>
      <w:r w:rsidR="00225DB7" w:rsidRPr="00042ECA">
        <w:rPr>
          <w:rFonts w:ascii="Arial" w:hAnsi="Arial" w:cs="Arial"/>
          <w:lang w:val="de-DE"/>
        </w:rPr>
        <w:t>; A.E.]</w:t>
      </w:r>
      <w:r w:rsidR="00225DB7">
        <w:rPr>
          <w:rFonts w:ascii="Arial" w:hAnsi="Arial" w:cs="Arial"/>
          <w:lang w:val="de-DE"/>
        </w:rPr>
        <w:t xml:space="preserve"> die</w:t>
      </w:r>
      <w:r w:rsidR="00785F7A">
        <w:rPr>
          <w:rFonts w:ascii="Arial" w:hAnsi="Arial" w:cs="Arial"/>
          <w:lang w:val="de-DE"/>
        </w:rPr>
        <w:t xml:space="preserve"> Voraussetzung für Engagement, Motivation und für ein Commitment in der gemeinsamen Ausrichtung auf die Unternehmens</w:t>
      </w:r>
      <w:r w:rsidR="00134617">
        <w:rPr>
          <w:rFonts w:ascii="Arial" w:hAnsi="Arial" w:cs="Arial"/>
          <w:lang w:val="de-DE"/>
        </w:rPr>
        <w:t>-</w:t>
      </w:r>
      <w:r w:rsidR="00785F7A">
        <w:rPr>
          <w:rFonts w:ascii="Arial" w:hAnsi="Arial" w:cs="Arial"/>
          <w:lang w:val="de-DE"/>
        </w:rPr>
        <w:t>vision</w:t>
      </w:r>
      <w:r w:rsidR="00F17365">
        <w:rPr>
          <w:rFonts w:ascii="Arial" w:hAnsi="Arial" w:cs="Arial"/>
          <w:lang w:val="de-DE"/>
        </w:rPr>
        <w:t xml:space="preserve">, </w:t>
      </w:r>
      <w:r w:rsidR="00785F7A">
        <w:rPr>
          <w:rFonts w:ascii="Arial" w:hAnsi="Arial" w:cs="Arial"/>
          <w:lang w:val="de-DE"/>
        </w:rPr>
        <w:t>das Erreichen der gesetzten Unternehmensziele</w:t>
      </w:r>
      <w:r w:rsidR="00F17365">
        <w:rPr>
          <w:rFonts w:ascii="Arial" w:hAnsi="Arial" w:cs="Arial"/>
          <w:lang w:val="de-DE"/>
        </w:rPr>
        <w:t xml:space="preserve"> und letztendlich </w:t>
      </w:r>
      <w:r w:rsidR="009C2CD7">
        <w:rPr>
          <w:rFonts w:ascii="Arial" w:hAnsi="Arial" w:cs="Arial"/>
          <w:lang w:val="de-DE"/>
        </w:rPr>
        <w:t>die Basis für den</w:t>
      </w:r>
      <w:r w:rsidR="00F17365">
        <w:rPr>
          <w:rFonts w:ascii="Arial" w:hAnsi="Arial" w:cs="Arial"/>
          <w:lang w:val="de-DE"/>
        </w:rPr>
        <w:t xml:space="preserve"> Fortbestand eines erfolgreichen Unternehmens</w:t>
      </w:r>
      <w:r w:rsidR="00833A24">
        <w:rPr>
          <w:rFonts w:ascii="Arial" w:hAnsi="Arial" w:cs="Arial"/>
          <w:lang w:val="de-DE"/>
        </w:rPr>
        <w:t xml:space="preserve"> ist</w:t>
      </w:r>
      <w:r w:rsidR="00F17365">
        <w:rPr>
          <w:rFonts w:ascii="Arial" w:hAnsi="Arial" w:cs="Arial"/>
          <w:lang w:val="de-DE"/>
        </w:rPr>
        <w:t>.</w:t>
      </w:r>
      <w:r w:rsidR="00CD1EAE">
        <w:rPr>
          <w:rFonts w:ascii="Arial" w:hAnsi="Arial" w:cs="Arial"/>
          <w:lang w:val="de-DE"/>
        </w:rPr>
        <w:t xml:space="preserve"> </w:t>
      </w:r>
    </w:p>
    <w:p w:rsidR="00D63218" w:rsidRPr="007B21A8" w:rsidRDefault="00D63218" w:rsidP="00274BAE">
      <w:pPr>
        <w:autoSpaceDE w:val="0"/>
        <w:autoSpaceDN w:val="0"/>
        <w:adjustRightInd w:val="0"/>
        <w:rPr>
          <w:rFonts w:ascii="Arial" w:hAnsi="Arial" w:cs="Arial"/>
          <w:lang w:val="de-DE"/>
        </w:rPr>
      </w:pPr>
    </w:p>
    <w:p w:rsidR="00BF7E83" w:rsidRDefault="00BF7E83" w:rsidP="00274BAE">
      <w:pPr>
        <w:autoSpaceDE w:val="0"/>
        <w:autoSpaceDN w:val="0"/>
        <w:adjustRightInd w:val="0"/>
        <w:rPr>
          <w:rFonts w:ascii="Arial" w:hAnsi="Arial" w:cs="Arial"/>
          <w:lang w:val="de-DE"/>
        </w:rPr>
      </w:pPr>
      <w:r>
        <w:rPr>
          <w:rFonts w:ascii="Arial" w:hAnsi="Arial" w:cs="Arial"/>
          <w:lang w:val="de-DE"/>
        </w:rPr>
        <w:t xml:space="preserve">Autoren wie </w:t>
      </w:r>
      <w:r w:rsidRPr="00924F9B">
        <w:rPr>
          <w:rFonts w:ascii="Arial" w:hAnsi="Arial" w:cs="Arial"/>
          <w:color w:val="FF33CC"/>
        </w:rPr>
        <w:t>Kost</w:t>
      </w:r>
      <w:r>
        <w:rPr>
          <w:rFonts w:ascii="Arial" w:hAnsi="Arial" w:cs="Arial"/>
          <w:color w:val="FF33CC"/>
        </w:rPr>
        <w:t>k</w:t>
      </w:r>
      <w:r w:rsidRPr="00924F9B">
        <w:rPr>
          <w:rFonts w:ascii="Arial" w:hAnsi="Arial" w:cs="Arial"/>
          <w:color w:val="FF33CC"/>
        </w:rPr>
        <w:t>a</w:t>
      </w:r>
      <w:r>
        <w:rPr>
          <w:rFonts w:ascii="Arial" w:hAnsi="Arial" w:cs="Arial"/>
          <w:color w:val="FF33CC"/>
        </w:rPr>
        <w:t xml:space="preserve"> und </w:t>
      </w:r>
      <w:r w:rsidRPr="00924F9B">
        <w:rPr>
          <w:rFonts w:ascii="Arial" w:hAnsi="Arial" w:cs="Arial"/>
          <w:color w:val="FF33CC"/>
        </w:rPr>
        <w:t>Mönch</w:t>
      </w:r>
      <w:r>
        <w:rPr>
          <w:rFonts w:ascii="Arial" w:hAnsi="Arial" w:cs="Arial"/>
          <w:color w:val="FF33CC"/>
        </w:rPr>
        <w:t xml:space="preserve"> (2009, S. 21)</w:t>
      </w:r>
      <w:r>
        <w:rPr>
          <w:rFonts w:ascii="Arial" w:hAnsi="Arial" w:cs="Arial"/>
          <w:lang w:val="de-DE"/>
        </w:rPr>
        <w:t xml:space="preserve"> fassen dies wie folgt zusammen: </w:t>
      </w:r>
      <w:r w:rsidRPr="00012EB6">
        <w:rPr>
          <w:rFonts w:ascii="Arial" w:hAnsi="Arial" w:cs="Arial"/>
          <w:i/>
          <w:lang w:val="de-DE"/>
        </w:rPr>
        <w:t>„</w:t>
      </w:r>
      <w:r w:rsidR="00012EB6" w:rsidRPr="00012EB6">
        <w:rPr>
          <w:rFonts w:ascii="Arial" w:hAnsi="Arial" w:cs="Arial"/>
          <w:i/>
          <w:lang w:val="de-DE"/>
        </w:rPr>
        <w:t>In Zukunft wird es darauf ankommen, die t</w:t>
      </w:r>
      <w:r w:rsidR="00D33598">
        <w:rPr>
          <w:rFonts w:ascii="Arial" w:hAnsi="Arial" w:cs="Arial"/>
          <w:i/>
          <w:lang w:val="de-DE"/>
        </w:rPr>
        <w:t>raditionellen Aufbau- und Ablauf</w:t>
      </w:r>
      <w:r w:rsidR="00D63218">
        <w:rPr>
          <w:rFonts w:ascii="Arial" w:hAnsi="Arial" w:cs="Arial"/>
          <w:i/>
          <w:lang w:val="de-DE"/>
        </w:rPr>
        <w:t>-</w:t>
      </w:r>
      <w:r w:rsidR="00012EB6" w:rsidRPr="00012EB6">
        <w:rPr>
          <w:rFonts w:ascii="Arial" w:hAnsi="Arial" w:cs="Arial"/>
          <w:i/>
          <w:lang w:val="de-DE"/>
        </w:rPr>
        <w:t>organisationen zu einem ganzheitlichen Konzept von Mensch, Prozess und Information zusammenzufügen und Netzwerke, bestehend aus kleinen schlag</w:t>
      </w:r>
      <w:r w:rsidR="00D63218">
        <w:rPr>
          <w:rFonts w:ascii="Arial" w:hAnsi="Arial" w:cs="Arial"/>
          <w:i/>
          <w:lang w:val="de-DE"/>
        </w:rPr>
        <w:t>-</w:t>
      </w:r>
      <w:r w:rsidR="00012EB6" w:rsidRPr="00012EB6">
        <w:rPr>
          <w:rFonts w:ascii="Arial" w:hAnsi="Arial" w:cs="Arial"/>
          <w:i/>
          <w:lang w:val="de-DE"/>
        </w:rPr>
        <w:t>kräftigen Teams, zu entwickeln. Dies erfordert von den Menschen Fähigkeiten für den adäquaten Umgang mit Veränderungsprozessen und die Bereitschaft zur kreativen Wandlungsfähigkeit des Einzelnen. Im Zentrum aller Gestaltungsaktivitäten von Veränderungsprozessen steht der Mensch sowohl als Führungskraft als auch als Mitarbeiter“</w:t>
      </w:r>
      <w:r w:rsidR="00012EB6">
        <w:rPr>
          <w:rFonts w:ascii="Arial" w:hAnsi="Arial" w:cs="Arial"/>
          <w:lang w:val="de-DE"/>
        </w:rPr>
        <w:t xml:space="preserve">. </w:t>
      </w:r>
      <w:r w:rsidR="00117652">
        <w:rPr>
          <w:rFonts w:ascii="Arial" w:hAnsi="Arial" w:cs="Arial"/>
          <w:lang w:val="de-DE"/>
        </w:rPr>
        <w:t xml:space="preserve">Im Rahmen der vorliegenden Arbeit wird somit unter Change Management </w:t>
      </w:r>
      <w:r w:rsidR="00012EB6">
        <w:rPr>
          <w:rFonts w:ascii="Arial" w:hAnsi="Arial" w:cs="Arial"/>
          <w:lang w:val="de-DE"/>
        </w:rPr>
        <w:t>ein Prozess der kontinuierlichen Gestaltung von Kommunikations</w:t>
      </w:r>
      <w:r w:rsidR="003D5CFE">
        <w:rPr>
          <w:rFonts w:ascii="Arial" w:hAnsi="Arial" w:cs="Arial"/>
          <w:lang w:val="de-DE"/>
        </w:rPr>
        <w:t>-</w:t>
      </w:r>
      <w:r w:rsidR="00012EB6">
        <w:rPr>
          <w:rFonts w:ascii="Arial" w:hAnsi="Arial" w:cs="Arial"/>
          <w:lang w:val="de-DE"/>
        </w:rPr>
        <w:t>prozessen und flexiblen Organis</w:t>
      </w:r>
      <w:r w:rsidR="004D2CEB">
        <w:rPr>
          <w:rFonts w:ascii="Arial" w:hAnsi="Arial" w:cs="Arial"/>
          <w:lang w:val="de-DE"/>
        </w:rPr>
        <w:t>ation</w:t>
      </w:r>
      <w:r w:rsidR="00012EB6">
        <w:rPr>
          <w:rFonts w:ascii="Arial" w:hAnsi="Arial" w:cs="Arial"/>
          <w:lang w:val="de-DE"/>
        </w:rPr>
        <w:t>sstrukturen verstanden</w:t>
      </w:r>
      <w:r w:rsidR="004D2CEB">
        <w:rPr>
          <w:rFonts w:ascii="Arial" w:hAnsi="Arial" w:cs="Arial"/>
          <w:lang w:val="de-DE"/>
        </w:rPr>
        <w:t>, die das eigenverant</w:t>
      </w:r>
      <w:r w:rsidR="003D5CFE">
        <w:rPr>
          <w:rFonts w:ascii="Arial" w:hAnsi="Arial" w:cs="Arial"/>
          <w:lang w:val="de-DE"/>
        </w:rPr>
        <w:t>-</w:t>
      </w:r>
      <w:r w:rsidR="004D2CEB">
        <w:rPr>
          <w:rFonts w:ascii="Arial" w:hAnsi="Arial" w:cs="Arial"/>
          <w:lang w:val="de-DE"/>
        </w:rPr>
        <w:t>wortliche Handeln durch die Identifikation der Mitarbeiter mit den Unternehmens</w:t>
      </w:r>
      <w:r w:rsidR="003D5CFE">
        <w:rPr>
          <w:rFonts w:ascii="Arial" w:hAnsi="Arial" w:cs="Arial"/>
          <w:lang w:val="de-DE"/>
        </w:rPr>
        <w:t>-</w:t>
      </w:r>
      <w:r w:rsidR="004D2CEB">
        <w:rPr>
          <w:rFonts w:ascii="Arial" w:hAnsi="Arial" w:cs="Arial"/>
          <w:lang w:val="de-DE"/>
        </w:rPr>
        <w:t xml:space="preserve">zielen fördert. </w:t>
      </w:r>
      <w:r w:rsidR="00753FC4">
        <w:rPr>
          <w:rFonts w:ascii="Arial" w:hAnsi="Arial" w:cs="Arial"/>
          <w:lang w:val="de-DE"/>
        </w:rPr>
        <w:t>In w</w:t>
      </w:r>
      <w:r w:rsidR="00FF12EE">
        <w:rPr>
          <w:rFonts w:ascii="Arial" w:hAnsi="Arial" w:cs="Arial"/>
          <w:lang w:val="de-DE"/>
        </w:rPr>
        <w:t>issenschaftliche</w:t>
      </w:r>
      <w:r w:rsidR="00753FC4">
        <w:rPr>
          <w:rFonts w:ascii="Arial" w:hAnsi="Arial" w:cs="Arial"/>
          <w:lang w:val="de-DE"/>
        </w:rPr>
        <w:t>n</w:t>
      </w:r>
      <w:r w:rsidR="00FF12EE">
        <w:rPr>
          <w:rFonts w:ascii="Arial" w:hAnsi="Arial" w:cs="Arial"/>
          <w:lang w:val="de-DE"/>
        </w:rPr>
        <w:t xml:space="preserve"> Studien</w:t>
      </w:r>
      <w:r w:rsidR="00753FC4">
        <w:rPr>
          <w:rFonts w:ascii="Arial" w:hAnsi="Arial" w:cs="Arial"/>
          <w:lang w:val="de-DE"/>
        </w:rPr>
        <w:t>,</w:t>
      </w:r>
      <w:r w:rsidR="00FF12EE">
        <w:rPr>
          <w:rFonts w:ascii="Arial" w:hAnsi="Arial" w:cs="Arial"/>
          <w:lang w:val="de-DE"/>
        </w:rPr>
        <w:t xml:space="preserve"> </w:t>
      </w:r>
      <w:r w:rsidR="00753FC4">
        <w:rPr>
          <w:rFonts w:ascii="Arial" w:hAnsi="Arial" w:cs="Arial"/>
          <w:lang w:val="de-DE"/>
        </w:rPr>
        <w:t>wie beispiel</w:t>
      </w:r>
      <w:r w:rsidR="00870161">
        <w:rPr>
          <w:rFonts w:ascii="Arial" w:hAnsi="Arial" w:cs="Arial"/>
          <w:lang w:val="de-DE"/>
        </w:rPr>
        <w:t>s</w:t>
      </w:r>
      <w:r w:rsidR="00753FC4">
        <w:rPr>
          <w:rFonts w:ascii="Arial" w:hAnsi="Arial" w:cs="Arial"/>
          <w:lang w:val="de-DE"/>
        </w:rPr>
        <w:t>weise dem Fazit des</w:t>
      </w:r>
      <w:r w:rsidR="00CD1EAE">
        <w:rPr>
          <w:rFonts w:ascii="Arial" w:hAnsi="Arial" w:cs="Arial"/>
          <w:lang w:val="de-DE"/>
        </w:rPr>
        <w:t xml:space="preserve"> Forschungsprojekt</w:t>
      </w:r>
      <w:r w:rsidR="00BC0A77">
        <w:rPr>
          <w:rFonts w:ascii="Arial" w:hAnsi="Arial" w:cs="Arial"/>
          <w:lang w:val="de-DE"/>
        </w:rPr>
        <w:t xml:space="preserve">s </w:t>
      </w:r>
      <w:r w:rsidR="00CD1EAE">
        <w:rPr>
          <w:rFonts w:ascii="Arial" w:hAnsi="Arial" w:cs="Arial"/>
          <w:lang w:val="de-DE"/>
        </w:rPr>
        <w:t xml:space="preserve">von </w:t>
      </w:r>
      <w:r w:rsidR="00CD1EAE" w:rsidRPr="000E51F6">
        <w:rPr>
          <w:rFonts w:ascii="Arial" w:hAnsi="Arial" w:cs="Arial"/>
          <w:color w:val="FF33CC"/>
          <w:lang w:val="de-DE"/>
        </w:rPr>
        <w:t xml:space="preserve">Hauser et al. (2008, S. </w:t>
      </w:r>
      <w:r w:rsidR="00CD1EAE">
        <w:rPr>
          <w:rFonts w:ascii="Arial" w:hAnsi="Arial" w:cs="Arial"/>
          <w:color w:val="FF33CC"/>
          <w:lang w:val="de-DE"/>
        </w:rPr>
        <w:t>2</w:t>
      </w:r>
      <w:r w:rsidR="00AC7D6F">
        <w:rPr>
          <w:rFonts w:ascii="Arial" w:hAnsi="Arial" w:cs="Arial"/>
          <w:color w:val="FF33CC"/>
          <w:lang w:val="de-DE"/>
        </w:rPr>
        <w:t>37-238</w:t>
      </w:r>
      <w:r w:rsidR="00CD1EAE" w:rsidRPr="000E51F6">
        <w:rPr>
          <w:rFonts w:ascii="Arial" w:hAnsi="Arial" w:cs="Arial"/>
          <w:color w:val="FF33CC"/>
          <w:lang w:val="de-DE"/>
        </w:rPr>
        <w:t>)</w:t>
      </w:r>
      <w:r w:rsidR="002A4B44">
        <w:rPr>
          <w:rFonts w:ascii="Arial" w:hAnsi="Arial" w:cs="Arial"/>
          <w:color w:val="FF33CC"/>
          <w:lang w:val="de-DE"/>
        </w:rPr>
        <w:t>,</w:t>
      </w:r>
      <w:r w:rsidR="00CD1EAE">
        <w:rPr>
          <w:rFonts w:ascii="Arial" w:hAnsi="Arial" w:cs="Arial"/>
          <w:color w:val="FF33CC"/>
          <w:lang w:val="de-DE"/>
        </w:rPr>
        <w:t xml:space="preserve"> </w:t>
      </w:r>
      <w:r w:rsidR="00753FC4">
        <w:rPr>
          <w:rFonts w:ascii="Arial" w:hAnsi="Arial" w:cs="Arial"/>
          <w:lang w:val="de-DE"/>
        </w:rPr>
        <w:t xml:space="preserve">finden sich </w:t>
      </w:r>
      <w:r w:rsidR="00AC7D6F">
        <w:rPr>
          <w:rFonts w:ascii="Arial" w:hAnsi="Arial" w:cs="Arial"/>
          <w:lang w:val="de-DE"/>
        </w:rPr>
        <w:t xml:space="preserve">teilweise </w:t>
      </w:r>
      <w:r w:rsidR="00753FC4">
        <w:rPr>
          <w:rFonts w:ascii="Arial" w:hAnsi="Arial" w:cs="Arial"/>
          <w:lang w:val="de-DE"/>
        </w:rPr>
        <w:lastRenderedPageBreak/>
        <w:t>gleichlautende Aussagen</w:t>
      </w:r>
      <w:r w:rsidR="002A4B44">
        <w:rPr>
          <w:rFonts w:ascii="Arial" w:hAnsi="Arial" w:cs="Arial"/>
          <w:lang w:val="de-DE"/>
        </w:rPr>
        <w:t>:</w:t>
      </w:r>
      <w:r w:rsidR="00753FC4">
        <w:rPr>
          <w:rFonts w:ascii="Arial" w:hAnsi="Arial" w:cs="Arial"/>
          <w:lang w:val="de-DE"/>
        </w:rPr>
        <w:t xml:space="preserve"> </w:t>
      </w:r>
      <w:r w:rsidR="00FF12EE" w:rsidRPr="002A4B44">
        <w:rPr>
          <w:rFonts w:ascii="Arial" w:hAnsi="Arial" w:cs="Arial"/>
          <w:i/>
          <w:lang w:val="de-DE"/>
        </w:rPr>
        <w:t>„[…] dass eine mitarbeiterorientierte Unt</w:t>
      </w:r>
      <w:r w:rsidR="009405CA">
        <w:rPr>
          <w:rFonts w:ascii="Arial" w:hAnsi="Arial" w:cs="Arial"/>
          <w:i/>
          <w:lang w:val="de-DE"/>
        </w:rPr>
        <w:t>ernehmenskultur bzw. die Arbeits</w:t>
      </w:r>
      <w:r w:rsidR="00FF12EE" w:rsidRPr="002A4B44">
        <w:rPr>
          <w:rFonts w:ascii="Arial" w:hAnsi="Arial" w:cs="Arial"/>
          <w:i/>
          <w:lang w:val="de-DE"/>
        </w:rPr>
        <w:t>qualität und das damit eng verbundene Engagement der Mitarbeiter, ein sehr wichtiges Potenzial für den Erfolg und die Wettbewerbsfähigkeit der Unternehmen in Deutschland darstellt</w:t>
      </w:r>
      <w:r w:rsidR="00753FC4" w:rsidRPr="002A4B44">
        <w:rPr>
          <w:rFonts w:ascii="Arial" w:hAnsi="Arial" w:cs="Arial"/>
          <w:i/>
          <w:lang w:val="de-DE"/>
        </w:rPr>
        <w:t>“;</w:t>
      </w:r>
      <w:r w:rsidR="00FF12EE" w:rsidRPr="002A4B44">
        <w:rPr>
          <w:rFonts w:ascii="Arial" w:hAnsi="Arial" w:cs="Arial"/>
          <w:i/>
          <w:lang w:val="de-DE"/>
        </w:rPr>
        <w:t xml:space="preserve"> </w:t>
      </w:r>
      <w:r w:rsidR="00753FC4" w:rsidRPr="002A4B44">
        <w:rPr>
          <w:rFonts w:ascii="Arial" w:hAnsi="Arial" w:cs="Arial"/>
          <w:i/>
          <w:lang w:val="de-DE"/>
        </w:rPr>
        <w:t>„</w:t>
      </w:r>
      <w:r w:rsidR="00FF12EE" w:rsidRPr="002A4B44">
        <w:rPr>
          <w:rFonts w:ascii="Arial" w:hAnsi="Arial" w:cs="Arial"/>
          <w:i/>
          <w:lang w:val="de-DE"/>
        </w:rPr>
        <w:t>Gleichzeitig wird deutlich</w:t>
      </w:r>
      <w:r w:rsidR="00753FC4" w:rsidRPr="002A4B44">
        <w:rPr>
          <w:rFonts w:ascii="Arial" w:hAnsi="Arial" w:cs="Arial"/>
          <w:i/>
          <w:lang w:val="de-DE"/>
        </w:rPr>
        <w:t>, dass das grundsätzlich vorhandene Potenzial in den meisten Unternehmen und Organisationen noch nicht ausreichend genutzt wird“; „Eine Situation, die angesichts des weiter steigenden internationalen Wettbewerbsdrucks besonders kritisch bewertet werden muss“; „</w:t>
      </w:r>
      <w:r w:rsidR="00AC7D6F" w:rsidRPr="002A4B44">
        <w:rPr>
          <w:rFonts w:ascii="Arial" w:hAnsi="Arial" w:cs="Arial"/>
          <w:i/>
          <w:lang w:val="de-DE"/>
        </w:rPr>
        <w:t>[...] das grundsätzliche Bewusstsein für die Bedeutung des Engagements der Mitarbeiter in den Unternehmen häufig bereits stark ausgeprägt ist“</w:t>
      </w:r>
      <w:r w:rsidR="00AC7D6F">
        <w:rPr>
          <w:rFonts w:ascii="Arial" w:hAnsi="Arial" w:cs="Arial"/>
          <w:lang w:val="de-DE"/>
        </w:rPr>
        <w:t xml:space="preserve"> und </w:t>
      </w:r>
      <w:r w:rsidR="002A4B44">
        <w:rPr>
          <w:rFonts w:ascii="Arial" w:hAnsi="Arial" w:cs="Arial"/>
          <w:lang w:val="de-DE"/>
        </w:rPr>
        <w:t>die Autoren</w:t>
      </w:r>
      <w:r w:rsidR="00151D3B">
        <w:rPr>
          <w:rFonts w:ascii="Arial" w:hAnsi="Arial" w:cs="Arial"/>
          <w:lang w:val="de-DE"/>
        </w:rPr>
        <w:t xml:space="preserve"> geben in ihrem Ausblick </w:t>
      </w:r>
      <w:r w:rsidR="002A4B44">
        <w:rPr>
          <w:rFonts w:ascii="Arial" w:hAnsi="Arial" w:cs="Arial"/>
          <w:lang w:val="de-DE"/>
        </w:rPr>
        <w:t>die Empfehlung</w:t>
      </w:r>
      <w:r w:rsidR="00050C5E">
        <w:rPr>
          <w:rFonts w:ascii="Arial" w:hAnsi="Arial" w:cs="Arial"/>
          <w:lang w:val="de-DE"/>
        </w:rPr>
        <w:t>, da</w:t>
      </w:r>
      <w:r w:rsidR="00A7187C">
        <w:rPr>
          <w:rFonts w:ascii="Arial" w:hAnsi="Arial" w:cs="Arial"/>
          <w:lang w:val="de-DE"/>
        </w:rPr>
        <w:t>s</w:t>
      </w:r>
      <w:r w:rsidR="00050C5E">
        <w:rPr>
          <w:rFonts w:ascii="Arial" w:hAnsi="Arial" w:cs="Arial"/>
          <w:lang w:val="de-DE"/>
        </w:rPr>
        <w:t>s weiter</w:t>
      </w:r>
      <w:r w:rsidR="00BC0A77">
        <w:rPr>
          <w:rFonts w:ascii="Arial" w:hAnsi="Arial" w:cs="Arial"/>
          <w:lang w:val="de-DE"/>
        </w:rPr>
        <w:t>führende</w:t>
      </w:r>
      <w:r w:rsidR="00050C5E">
        <w:rPr>
          <w:rFonts w:ascii="Arial" w:hAnsi="Arial" w:cs="Arial"/>
          <w:lang w:val="de-DE"/>
        </w:rPr>
        <w:t xml:space="preserve"> Forschungsarbeit</w:t>
      </w:r>
      <w:r w:rsidR="00BC0A77">
        <w:rPr>
          <w:rFonts w:ascii="Arial" w:hAnsi="Arial" w:cs="Arial"/>
          <w:lang w:val="de-DE"/>
        </w:rPr>
        <w:t>en erforderlich sind:</w:t>
      </w:r>
      <w:r w:rsidR="00AC7D6F">
        <w:rPr>
          <w:rFonts w:ascii="Arial" w:hAnsi="Arial" w:cs="Arial"/>
          <w:lang w:val="de-DE"/>
        </w:rPr>
        <w:t xml:space="preserve"> </w:t>
      </w:r>
      <w:r w:rsidR="00AC7D6F" w:rsidRPr="00151D3B">
        <w:rPr>
          <w:rFonts w:ascii="Arial" w:hAnsi="Arial" w:cs="Arial"/>
          <w:i/>
          <w:lang w:val="de-DE"/>
        </w:rPr>
        <w:t>„</w:t>
      </w:r>
      <w:r w:rsidR="002A4B44" w:rsidRPr="00151D3B">
        <w:rPr>
          <w:rFonts w:ascii="Arial" w:hAnsi="Arial" w:cs="Arial"/>
          <w:i/>
          <w:lang w:val="de-DE"/>
        </w:rPr>
        <w:t xml:space="preserve">Zusätzliche Erkenntnisse </w:t>
      </w:r>
      <w:r w:rsidR="001B2F2D" w:rsidRPr="00151D3B">
        <w:rPr>
          <w:rFonts w:ascii="Arial" w:hAnsi="Arial" w:cs="Arial"/>
          <w:i/>
          <w:lang w:val="de-DE"/>
        </w:rPr>
        <w:t>dürfen von weiteren Analysen in Teilbereichen der hier erfassten Konstrukte und Phänomene erwartet werden. Dazu gehört die weitergehende Analyse der</w:t>
      </w:r>
      <w:r w:rsidR="002A4B44" w:rsidRPr="00151D3B">
        <w:rPr>
          <w:rFonts w:ascii="Arial" w:hAnsi="Arial" w:cs="Arial"/>
          <w:i/>
          <w:lang w:val="de-DE"/>
        </w:rPr>
        <w:t xml:space="preserve"> zentralen unternehmens</w:t>
      </w:r>
      <w:r w:rsidR="00BC0A77">
        <w:rPr>
          <w:rFonts w:ascii="Arial" w:hAnsi="Arial" w:cs="Arial"/>
          <w:i/>
          <w:lang w:val="de-DE"/>
        </w:rPr>
        <w:t>-</w:t>
      </w:r>
      <w:r w:rsidR="002A4B44" w:rsidRPr="00151D3B">
        <w:rPr>
          <w:rFonts w:ascii="Arial" w:hAnsi="Arial" w:cs="Arial"/>
          <w:i/>
          <w:lang w:val="de-DE"/>
        </w:rPr>
        <w:t>kulturellen Wirkfaktoren auf den Unternehmenserfolg innerhalb der verschiedenen Unternehmensgrößen und beispielsweise die vertiefende Analyse des Einsatzes bestimmter Maßnahmen im Personal- und Führungsbereich auf die erlebte Unternehmenskultur und den Erfolg“</w:t>
      </w:r>
      <w:r w:rsidR="002A4B44">
        <w:rPr>
          <w:rFonts w:ascii="Arial" w:hAnsi="Arial" w:cs="Arial"/>
          <w:lang w:val="de-DE"/>
        </w:rPr>
        <w:t>.</w:t>
      </w:r>
    </w:p>
    <w:p w:rsidR="00D63218" w:rsidRPr="007B21A8" w:rsidRDefault="00D63218" w:rsidP="00274BAE">
      <w:pPr>
        <w:autoSpaceDE w:val="0"/>
        <w:autoSpaceDN w:val="0"/>
        <w:adjustRightInd w:val="0"/>
        <w:rPr>
          <w:rFonts w:ascii="Arial" w:hAnsi="Arial" w:cs="Arial"/>
          <w:lang w:val="de-DE"/>
        </w:rPr>
      </w:pPr>
    </w:p>
    <w:p w:rsidR="00A63DA4" w:rsidRDefault="00CB2DEE" w:rsidP="00CB2DEE">
      <w:pPr>
        <w:autoSpaceDE w:val="0"/>
        <w:autoSpaceDN w:val="0"/>
        <w:adjustRightInd w:val="0"/>
        <w:rPr>
          <w:rFonts w:ascii="Arial" w:hAnsi="Arial" w:cs="Arial"/>
          <w:lang w:val="de-DE"/>
        </w:rPr>
      </w:pPr>
      <w:r>
        <w:rPr>
          <w:rFonts w:ascii="Arial" w:hAnsi="Arial" w:cs="Arial"/>
          <w:lang w:val="de-DE"/>
        </w:rPr>
        <w:t>Voraussetzung für aktiv mitgestaltende Mitarbeiter sind Kompetenz, Motivation und Eigeninitiative und erreicht wird dies</w:t>
      </w:r>
      <w:r w:rsidR="009B7FE5">
        <w:rPr>
          <w:rFonts w:ascii="Arial" w:hAnsi="Arial" w:cs="Arial"/>
          <w:lang w:val="de-DE"/>
        </w:rPr>
        <w:t xml:space="preserve"> </w:t>
      </w:r>
      <w:r>
        <w:rPr>
          <w:rFonts w:ascii="Arial" w:hAnsi="Arial" w:cs="Arial"/>
          <w:lang w:val="de-DE"/>
        </w:rPr>
        <w:t>durch</w:t>
      </w:r>
      <w:r w:rsidR="009B7FE5">
        <w:rPr>
          <w:rFonts w:ascii="Arial" w:hAnsi="Arial" w:cs="Arial"/>
          <w:lang w:val="de-DE"/>
        </w:rPr>
        <w:t>:</w:t>
      </w:r>
      <w:r>
        <w:rPr>
          <w:rFonts w:ascii="Arial" w:hAnsi="Arial" w:cs="Arial"/>
          <w:lang w:val="de-DE"/>
        </w:rPr>
        <w:t xml:space="preserve"> Arbeitsplatzsicherheit; angemessene Bezahlung; Respekt und Vertrauen; Zielvereinbarung und Zielverfolgung; Über-tragung von Aufgaben, Befugnisse und Verantwortung; Teamarbeit, Information, Kommunikation und Beteiligung; Zeitraum für Mitgestaltung; Arbeitsumgebung und Arbeitssicherheit; Personalentwicklung und Aus- und Weiterbildung.</w:t>
      </w:r>
    </w:p>
    <w:p w:rsidR="006A6775" w:rsidRDefault="00CB2DEE" w:rsidP="00274BAE">
      <w:pPr>
        <w:autoSpaceDE w:val="0"/>
        <w:autoSpaceDN w:val="0"/>
        <w:adjustRightInd w:val="0"/>
        <w:rPr>
          <w:rFonts w:ascii="Arial" w:hAnsi="Arial" w:cs="Arial"/>
          <w:lang w:val="de-DE"/>
        </w:rPr>
      </w:pPr>
      <w:r>
        <w:rPr>
          <w:rFonts w:ascii="Arial" w:hAnsi="Arial" w:cs="Arial"/>
          <w:lang w:val="de-DE"/>
        </w:rPr>
        <w:t>Für die Systemabgrenzung der eigenen Forschungsarbeit lässt sich festhalten, dass:</w:t>
      </w:r>
    </w:p>
    <w:p w:rsidR="003139AB" w:rsidRDefault="003139AB" w:rsidP="00274BAE">
      <w:pPr>
        <w:autoSpaceDE w:val="0"/>
        <w:autoSpaceDN w:val="0"/>
        <w:adjustRightInd w:val="0"/>
        <w:rPr>
          <w:rFonts w:ascii="Arial" w:hAnsi="Arial" w:cs="Arial"/>
          <w:lang w:val="de-DE"/>
        </w:rPr>
      </w:pPr>
    </w:p>
    <w:p w:rsidR="001425B0" w:rsidRDefault="00004D7E" w:rsidP="00274BAE">
      <w:pPr>
        <w:pStyle w:val="Listenabsatz"/>
        <w:numPr>
          <w:ilvl w:val="0"/>
          <w:numId w:val="27"/>
        </w:numPr>
        <w:autoSpaceDE w:val="0"/>
        <w:autoSpaceDN w:val="0"/>
        <w:adjustRightInd w:val="0"/>
        <w:rPr>
          <w:rFonts w:ascii="Arial" w:hAnsi="Arial" w:cs="Arial"/>
          <w:lang w:val="de-DE"/>
        </w:rPr>
      </w:pPr>
      <w:r w:rsidRPr="00004D7E">
        <w:rPr>
          <w:rFonts w:ascii="Arial" w:hAnsi="Arial" w:cs="Arial"/>
          <w:lang w:val="de-DE"/>
        </w:rPr>
        <w:t xml:space="preserve">jeder Veränderungsprozess </w:t>
      </w:r>
      <w:r w:rsidR="00FC6D85">
        <w:rPr>
          <w:rFonts w:ascii="Arial" w:hAnsi="Arial" w:cs="Arial"/>
          <w:lang w:val="de-DE"/>
        </w:rPr>
        <w:t xml:space="preserve">ist </w:t>
      </w:r>
      <w:r w:rsidRPr="00004D7E">
        <w:rPr>
          <w:rFonts w:ascii="Arial" w:hAnsi="Arial" w:cs="Arial"/>
          <w:lang w:val="de-DE"/>
        </w:rPr>
        <w:t xml:space="preserve">für die betroffenen Mitarbeiter mit einem Verlust an Stabilität und einer Zunahme an Ungewissheit verbunden, </w:t>
      </w:r>
      <w:r w:rsidR="00FC6D85">
        <w:rPr>
          <w:rFonts w:ascii="Arial" w:hAnsi="Arial" w:cs="Arial"/>
          <w:lang w:val="de-DE"/>
        </w:rPr>
        <w:t xml:space="preserve">daher muss von Widerstand ausgegangen werden </w:t>
      </w:r>
      <w:r w:rsidR="00FC6D85">
        <w:rPr>
          <w:rFonts w:ascii="Arial" w:hAnsi="Arial" w:cs="Arial"/>
          <w:color w:val="FF66FF"/>
        </w:rPr>
        <w:t xml:space="preserve"> </w:t>
      </w:r>
    </w:p>
    <w:p w:rsidR="00FC6D85" w:rsidRPr="00FC6D85" w:rsidRDefault="00FC6D85" w:rsidP="00FC6D85">
      <w:pPr>
        <w:pStyle w:val="Listenabsatz"/>
        <w:numPr>
          <w:ilvl w:val="0"/>
          <w:numId w:val="27"/>
        </w:numPr>
        <w:autoSpaceDE w:val="0"/>
        <w:autoSpaceDN w:val="0"/>
        <w:adjustRightInd w:val="0"/>
        <w:rPr>
          <w:rFonts w:ascii="Arial" w:hAnsi="Arial" w:cs="Arial"/>
          <w:lang w:val="de-DE"/>
        </w:rPr>
      </w:pPr>
      <w:r w:rsidRPr="00FC6D85">
        <w:rPr>
          <w:rFonts w:ascii="Arial" w:hAnsi="Arial" w:cs="Arial"/>
          <w:lang w:val="de-DE"/>
        </w:rPr>
        <w:t xml:space="preserve">Widerstände </w:t>
      </w:r>
      <w:r w:rsidR="00AF7A5E">
        <w:rPr>
          <w:rFonts w:ascii="Arial" w:hAnsi="Arial" w:cs="Arial"/>
          <w:lang w:val="de-DE"/>
        </w:rPr>
        <w:t xml:space="preserve">können aufgrund von </w:t>
      </w:r>
      <w:r w:rsidRPr="00FC6D85">
        <w:rPr>
          <w:rFonts w:ascii="Arial" w:hAnsi="Arial" w:cs="Arial"/>
          <w:lang w:val="de-DE"/>
        </w:rPr>
        <w:t>Ängsten</w:t>
      </w:r>
      <w:r w:rsidR="00AF7A5E">
        <w:rPr>
          <w:rFonts w:ascii="Arial" w:hAnsi="Arial" w:cs="Arial"/>
          <w:lang w:val="de-DE"/>
        </w:rPr>
        <w:t xml:space="preserve"> entstehen und diese lassen sich in </w:t>
      </w:r>
      <w:r w:rsidRPr="00FC6D85">
        <w:rPr>
          <w:rFonts w:ascii="Arial" w:hAnsi="Arial" w:cs="Arial"/>
          <w:lang w:val="de-DE"/>
        </w:rPr>
        <w:t>verschiedene Klassen unterteil</w:t>
      </w:r>
      <w:r w:rsidR="00AF7A5E">
        <w:rPr>
          <w:rFonts w:ascii="Arial" w:hAnsi="Arial" w:cs="Arial"/>
          <w:lang w:val="de-DE"/>
        </w:rPr>
        <w:t>en</w:t>
      </w:r>
      <w:r w:rsidRPr="00FC6D85">
        <w:rPr>
          <w:rFonts w:ascii="Arial" w:hAnsi="Arial" w:cs="Arial"/>
          <w:lang w:val="de-DE"/>
        </w:rPr>
        <w:t xml:space="preserve"> </w:t>
      </w:r>
      <w:r w:rsidRPr="00FC6D85">
        <w:rPr>
          <w:rFonts w:ascii="Arial" w:hAnsi="Arial" w:cs="Arial"/>
          <w:color w:val="FF66FF"/>
        </w:rPr>
        <w:t xml:space="preserve"> </w:t>
      </w:r>
    </w:p>
    <w:p w:rsidR="00A26D86" w:rsidRDefault="00A26D86" w:rsidP="00FC6D85">
      <w:pPr>
        <w:pStyle w:val="Listenabsatz"/>
        <w:numPr>
          <w:ilvl w:val="0"/>
          <w:numId w:val="27"/>
        </w:numPr>
        <w:autoSpaceDE w:val="0"/>
        <w:autoSpaceDN w:val="0"/>
        <w:adjustRightInd w:val="0"/>
        <w:rPr>
          <w:rFonts w:ascii="Arial" w:hAnsi="Arial" w:cs="Arial"/>
          <w:lang w:val="de-DE"/>
        </w:rPr>
      </w:pPr>
      <w:r>
        <w:rPr>
          <w:rFonts w:ascii="Arial" w:hAnsi="Arial" w:cs="Arial"/>
          <w:lang w:val="de-DE"/>
        </w:rPr>
        <w:t>a</w:t>
      </w:r>
      <w:r w:rsidR="00FC6D85">
        <w:rPr>
          <w:rFonts w:ascii="Arial" w:hAnsi="Arial" w:cs="Arial"/>
          <w:lang w:val="de-DE"/>
        </w:rPr>
        <w:t>uf i</w:t>
      </w:r>
      <w:r>
        <w:rPr>
          <w:rFonts w:ascii="Arial" w:hAnsi="Arial" w:cs="Arial"/>
          <w:lang w:val="de-DE"/>
        </w:rPr>
        <w:t xml:space="preserve">ndividueller Ebene liegen die Gründe für </w:t>
      </w:r>
      <w:r w:rsidR="00AF7A5E">
        <w:rPr>
          <w:rFonts w:ascii="Arial" w:hAnsi="Arial" w:cs="Arial"/>
          <w:lang w:val="de-DE"/>
        </w:rPr>
        <w:t xml:space="preserve">den  </w:t>
      </w:r>
      <w:r>
        <w:rPr>
          <w:rFonts w:ascii="Arial" w:hAnsi="Arial" w:cs="Arial"/>
          <w:lang w:val="de-DE"/>
        </w:rPr>
        <w:t>Widerst</w:t>
      </w:r>
      <w:r w:rsidR="00AF7A5E">
        <w:rPr>
          <w:rFonts w:ascii="Arial" w:hAnsi="Arial" w:cs="Arial"/>
          <w:lang w:val="de-DE"/>
        </w:rPr>
        <w:t>a</w:t>
      </w:r>
      <w:r>
        <w:rPr>
          <w:rFonts w:ascii="Arial" w:hAnsi="Arial" w:cs="Arial"/>
          <w:lang w:val="de-DE"/>
        </w:rPr>
        <w:t>nd im „Nicht - V</w:t>
      </w:r>
      <w:r w:rsidR="00B53D03">
        <w:rPr>
          <w:rFonts w:ascii="Arial" w:hAnsi="Arial" w:cs="Arial"/>
          <w:lang w:val="de-DE"/>
        </w:rPr>
        <w:t xml:space="preserve">erstanden; </w:t>
      </w:r>
      <w:r w:rsidR="00386C92">
        <w:rPr>
          <w:rFonts w:ascii="Arial" w:hAnsi="Arial" w:cs="Arial"/>
          <w:lang w:val="de-DE"/>
        </w:rPr>
        <w:t xml:space="preserve">Nicht </w:t>
      </w:r>
      <w:r w:rsidR="00B53D03">
        <w:rPr>
          <w:rFonts w:ascii="Arial" w:hAnsi="Arial" w:cs="Arial"/>
          <w:lang w:val="de-DE"/>
        </w:rPr>
        <w:t xml:space="preserve">- Glauben; </w:t>
      </w:r>
      <w:r w:rsidR="00386C92">
        <w:rPr>
          <w:rFonts w:ascii="Arial" w:hAnsi="Arial" w:cs="Arial"/>
          <w:lang w:val="de-DE"/>
        </w:rPr>
        <w:t xml:space="preserve">Nicht </w:t>
      </w:r>
      <w:r w:rsidR="00B53D03">
        <w:rPr>
          <w:rFonts w:ascii="Arial" w:hAnsi="Arial" w:cs="Arial"/>
          <w:lang w:val="de-DE"/>
        </w:rPr>
        <w:t>- Können;</w:t>
      </w:r>
      <w:r>
        <w:rPr>
          <w:rFonts w:ascii="Arial" w:hAnsi="Arial" w:cs="Arial"/>
          <w:lang w:val="de-DE"/>
        </w:rPr>
        <w:t xml:space="preserve"> </w:t>
      </w:r>
      <w:r w:rsidR="00386C92">
        <w:rPr>
          <w:rFonts w:ascii="Arial" w:hAnsi="Arial" w:cs="Arial"/>
          <w:lang w:val="de-DE"/>
        </w:rPr>
        <w:t xml:space="preserve">Nicht </w:t>
      </w:r>
      <w:r>
        <w:rPr>
          <w:rFonts w:ascii="Arial" w:hAnsi="Arial" w:cs="Arial"/>
          <w:lang w:val="de-DE"/>
        </w:rPr>
        <w:t>- Wollen</w:t>
      </w:r>
      <w:r w:rsidR="00AF7A5E">
        <w:rPr>
          <w:rFonts w:ascii="Arial" w:hAnsi="Arial" w:cs="Arial"/>
          <w:lang w:val="de-DE"/>
        </w:rPr>
        <w:t>“</w:t>
      </w:r>
    </w:p>
    <w:p w:rsidR="00FC6D85" w:rsidRDefault="00A26D86" w:rsidP="00FC6D85">
      <w:pPr>
        <w:pStyle w:val="Listenabsatz"/>
        <w:numPr>
          <w:ilvl w:val="0"/>
          <w:numId w:val="27"/>
        </w:numPr>
        <w:autoSpaceDE w:val="0"/>
        <w:autoSpaceDN w:val="0"/>
        <w:adjustRightInd w:val="0"/>
        <w:rPr>
          <w:rFonts w:ascii="Arial" w:hAnsi="Arial" w:cs="Arial"/>
          <w:lang w:val="de-DE"/>
        </w:rPr>
      </w:pPr>
      <w:r>
        <w:rPr>
          <w:rFonts w:ascii="Arial" w:hAnsi="Arial" w:cs="Arial"/>
          <w:lang w:val="de-DE"/>
        </w:rPr>
        <w:t>in Beziehung zu</w:t>
      </w:r>
      <w:r w:rsidR="00AF7A5E">
        <w:rPr>
          <w:rFonts w:ascii="Arial" w:hAnsi="Arial" w:cs="Arial"/>
          <w:lang w:val="de-DE"/>
        </w:rPr>
        <w:t xml:space="preserve">r Organisation entstehen Widerstände </w:t>
      </w:r>
      <w:r w:rsidR="00B53D03">
        <w:rPr>
          <w:rFonts w:ascii="Arial" w:hAnsi="Arial" w:cs="Arial"/>
          <w:lang w:val="de-DE"/>
        </w:rPr>
        <w:t>oftmals</w:t>
      </w:r>
      <w:r w:rsidR="00AF7A5E">
        <w:rPr>
          <w:rFonts w:ascii="Arial" w:hAnsi="Arial" w:cs="Arial"/>
          <w:lang w:val="de-DE"/>
        </w:rPr>
        <w:t xml:space="preserve"> aufgrund von Unstimmigkeiten zwischen </w:t>
      </w:r>
      <w:r w:rsidR="00B53D03">
        <w:rPr>
          <w:rFonts w:ascii="Arial" w:hAnsi="Arial" w:cs="Arial"/>
          <w:lang w:val="de-DE"/>
        </w:rPr>
        <w:t xml:space="preserve">den </w:t>
      </w:r>
      <w:r w:rsidR="00AF7A5E">
        <w:rPr>
          <w:rFonts w:ascii="Arial" w:hAnsi="Arial" w:cs="Arial"/>
          <w:lang w:val="de-DE"/>
        </w:rPr>
        <w:t xml:space="preserve">Mitarbeiter- und </w:t>
      </w:r>
      <w:r w:rsidR="00A578C4">
        <w:rPr>
          <w:rFonts w:ascii="Arial" w:hAnsi="Arial" w:cs="Arial"/>
          <w:lang w:val="de-DE"/>
        </w:rPr>
        <w:t xml:space="preserve">den </w:t>
      </w:r>
      <w:r w:rsidR="00AF7A5E">
        <w:rPr>
          <w:rFonts w:ascii="Arial" w:hAnsi="Arial" w:cs="Arial"/>
          <w:lang w:val="de-DE"/>
        </w:rPr>
        <w:t>Unternehmenszielen und einem fehlenden Problemverständnis</w:t>
      </w:r>
    </w:p>
    <w:p w:rsidR="00AF7A5E" w:rsidRDefault="00854DB8" w:rsidP="00FC6D85">
      <w:pPr>
        <w:pStyle w:val="Listenabsatz"/>
        <w:numPr>
          <w:ilvl w:val="0"/>
          <w:numId w:val="27"/>
        </w:numPr>
        <w:autoSpaceDE w:val="0"/>
        <w:autoSpaceDN w:val="0"/>
        <w:adjustRightInd w:val="0"/>
        <w:rPr>
          <w:rFonts w:ascii="Arial" w:hAnsi="Arial" w:cs="Arial"/>
          <w:lang w:val="de-DE"/>
        </w:rPr>
      </w:pPr>
      <w:r>
        <w:rPr>
          <w:rFonts w:ascii="Arial" w:hAnsi="Arial" w:cs="Arial"/>
          <w:lang w:val="de-DE"/>
        </w:rPr>
        <w:t>tiefgreifende und nachhaltige Veränderungen können nur umges</w:t>
      </w:r>
      <w:r w:rsidR="00CF52CC">
        <w:rPr>
          <w:rFonts w:ascii="Arial" w:hAnsi="Arial" w:cs="Arial"/>
          <w:lang w:val="de-DE"/>
        </w:rPr>
        <w:t>e</w:t>
      </w:r>
      <w:r>
        <w:rPr>
          <w:rFonts w:ascii="Arial" w:hAnsi="Arial" w:cs="Arial"/>
          <w:lang w:val="de-DE"/>
        </w:rPr>
        <w:t>tzt werden, wenn ein Großteil der Mitarbeiter motiviert und engagiert</w:t>
      </w:r>
      <w:r w:rsidR="00CF52CC">
        <w:rPr>
          <w:rFonts w:ascii="Arial" w:hAnsi="Arial" w:cs="Arial"/>
          <w:lang w:val="de-DE"/>
        </w:rPr>
        <w:t xml:space="preserve"> daran mitwirkt</w:t>
      </w:r>
    </w:p>
    <w:p w:rsidR="00CF52CC" w:rsidRDefault="00CF52CC" w:rsidP="00FC6D85">
      <w:pPr>
        <w:pStyle w:val="Listenabsatz"/>
        <w:numPr>
          <w:ilvl w:val="0"/>
          <w:numId w:val="27"/>
        </w:numPr>
        <w:autoSpaceDE w:val="0"/>
        <w:autoSpaceDN w:val="0"/>
        <w:adjustRightInd w:val="0"/>
        <w:rPr>
          <w:rFonts w:ascii="Arial" w:hAnsi="Arial" w:cs="Arial"/>
          <w:lang w:val="de-DE"/>
        </w:rPr>
      </w:pPr>
      <w:r>
        <w:rPr>
          <w:rFonts w:ascii="Arial" w:hAnsi="Arial" w:cs="Arial"/>
          <w:lang w:val="de-DE"/>
        </w:rPr>
        <w:t>Glaubwürdigkeit sowie Vertrauen der Mitarbeiter in die Fü</w:t>
      </w:r>
      <w:r w:rsidR="00AC5016">
        <w:rPr>
          <w:rFonts w:ascii="Arial" w:hAnsi="Arial" w:cs="Arial"/>
          <w:lang w:val="de-DE"/>
        </w:rPr>
        <w:t>hrungskräfte ist Voraussetzung</w:t>
      </w:r>
      <w:r>
        <w:rPr>
          <w:rFonts w:ascii="Arial" w:hAnsi="Arial" w:cs="Arial"/>
          <w:lang w:val="de-DE"/>
        </w:rPr>
        <w:t xml:space="preserve"> für einen dynamischen Veränderungsprozess</w:t>
      </w:r>
    </w:p>
    <w:p w:rsidR="004A2DD4" w:rsidRDefault="004A2DD4" w:rsidP="00FC6D85">
      <w:pPr>
        <w:pStyle w:val="Listenabsatz"/>
        <w:numPr>
          <w:ilvl w:val="0"/>
          <w:numId w:val="27"/>
        </w:numPr>
        <w:autoSpaceDE w:val="0"/>
        <w:autoSpaceDN w:val="0"/>
        <w:adjustRightInd w:val="0"/>
        <w:rPr>
          <w:rFonts w:ascii="Arial" w:hAnsi="Arial" w:cs="Arial"/>
          <w:lang w:val="de-DE"/>
        </w:rPr>
      </w:pPr>
      <w:r>
        <w:rPr>
          <w:rFonts w:ascii="Arial" w:hAnsi="Arial" w:cs="Arial"/>
          <w:lang w:val="de-DE"/>
        </w:rPr>
        <w:t>die eigen</w:t>
      </w:r>
      <w:r w:rsidR="0099506F">
        <w:rPr>
          <w:rFonts w:ascii="Arial" w:hAnsi="Arial" w:cs="Arial"/>
          <w:lang w:val="de-DE"/>
        </w:rPr>
        <w:t>e</w:t>
      </w:r>
      <w:r>
        <w:rPr>
          <w:rFonts w:ascii="Arial" w:hAnsi="Arial" w:cs="Arial"/>
          <w:lang w:val="de-DE"/>
        </w:rPr>
        <w:t xml:space="preserve"> Überzeugung und Vision der Führ</w:t>
      </w:r>
      <w:r w:rsidR="00AC5016">
        <w:rPr>
          <w:rFonts w:ascii="Arial" w:hAnsi="Arial" w:cs="Arial"/>
          <w:lang w:val="de-DE"/>
        </w:rPr>
        <w:t xml:space="preserve">ungskräfte für die Veränderung </w:t>
      </w:r>
      <w:r>
        <w:rPr>
          <w:rFonts w:ascii="Arial" w:hAnsi="Arial" w:cs="Arial"/>
          <w:lang w:val="de-DE"/>
        </w:rPr>
        <w:t xml:space="preserve">ist eine Voraussetzung für das </w:t>
      </w:r>
      <w:r w:rsidR="0099506F">
        <w:rPr>
          <w:rFonts w:ascii="Arial" w:hAnsi="Arial" w:cs="Arial"/>
          <w:lang w:val="de-DE"/>
        </w:rPr>
        <w:t>G</w:t>
      </w:r>
      <w:r>
        <w:rPr>
          <w:rFonts w:ascii="Arial" w:hAnsi="Arial" w:cs="Arial"/>
          <w:lang w:val="de-DE"/>
        </w:rPr>
        <w:t xml:space="preserve">elingen </w:t>
      </w:r>
    </w:p>
    <w:p w:rsidR="0099506F" w:rsidRDefault="0099506F" w:rsidP="00FC6D85">
      <w:pPr>
        <w:pStyle w:val="Listenabsatz"/>
        <w:numPr>
          <w:ilvl w:val="0"/>
          <w:numId w:val="27"/>
        </w:numPr>
        <w:autoSpaceDE w:val="0"/>
        <w:autoSpaceDN w:val="0"/>
        <w:adjustRightInd w:val="0"/>
        <w:rPr>
          <w:rFonts w:ascii="Arial" w:hAnsi="Arial" w:cs="Arial"/>
          <w:lang w:val="de-DE"/>
        </w:rPr>
      </w:pPr>
      <w:r>
        <w:rPr>
          <w:rFonts w:ascii="Arial" w:hAnsi="Arial" w:cs="Arial"/>
          <w:lang w:val="de-DE"/>
        </w:rPr>
        <w:t>Kommunikation</w:t>
      </w:r>
      <w:r w:rsidR="00B65EC9">
        <w:rPr>
          <w:rFonts w:ascii="Arial" w:hAnsi="Arial" w:cs="Arial"/>
          <w:lang w:val="de-DE"/>
        </w:rPr>
        <w:t>,</w:t>
      </w:r>
      <w:r>
        <w:rPr>
          <w:rFonts w:ascii="Arial" w:hAnsi="Arial" w:cs="Arial"/>
          <w:lang w:val="de-DE"/>
        </w:rPr>
        <w:t xml:space="preserve"> </w:t>
      </w:r>
      <w:r w:rsidR="00900A11">
        <w:rPr>
          <w:rFonts w:ascii="Arial" w:hAnsi="Arial" w:cs="Arial"/>
          <w:lang w:val="de-DE"/>
        </w:rPr>
        <w:t xml:space="preserve">Klarheit, </w:t>
      </w:r>
      <w:r>
        <w:rPr>
          <w:rFonts w:ascii="Arial" w:hAnsi="Arial" w:cs="Arial"/>
          <w:lang w:val="de-DE"/>
        </w:rPr>
        <w:t xml:space="preserve">Offenheit </w:t>
      </w:r>
      <w:r w:rsidR="00B65EC9">
        <w:rPr>
          <w:rFonts w:ascii="Arial" w:hAnsi="Arial" w:cs="Arial"/>
          <w:lang w:val="de-DE"/>
        </w:rPr>
        <w:t xml:space="preserve">und Kritikfähigkeit </w:t>
      </w:r>
      <w:r>
        <w:rPr>
          <w:rFonts w:ascii="Arial" w:hAnsi="Arial" w:cs="Arial"/>
          <w:lang w:val="de-DE"/>
        </w:rPr>
        <w:t xml:space="preserve">muss </w:t>
      </w:r>
      <w:r w:rsidR="00D66501">
        <w:rPr>
          <w:rFonts w:ascii="Arial" w:hAnsi="Arial" w:cs="Arial"/>
          <w:lang w:val="de-DE"/>
        </w:rPr>
        <w:t>in Veränderungs</w:t>
      </w:r>
      <w:r w:rsidR="00900A11">
        <w:rPr>
          <w:rFonts w:ascii="Arial" w:hAnsi="Arial" w:cs="Arial"/>
          <w:lang w:val="de-DE"/>
        </w:rPr>
        <w:t>-</w:t>
      </w:r>
      <w:r w:rsidR="00D66501">
        <w:rPr>
          <w:rFonts w:ascii="Arial" w:hAnsi="Arial" w:cs="Arial"/>
          <w:lang w:val="de-DE"/>
        </w:rPr>
        <w:t xml:space="preserve">prozessen </w:t>
      </w:r>
      <w:r>
        <w:rPr>
          <w:rFonts w:ascii="Arial" w:hAnsi="Arial" w:cs="Arial"/>
          <w:lang w:val="de-DE"/>
        </w:rPr>
        <w:t>gelebt werden</w:t>
      </w:r>
      <w:r w:rsidR="00DF1A9F">
        <w:rPr>
          <w:rFonts w:ascii="Arial" w:hAnsi="Arial" w:cs="Arial"/>
          <w:lang w:val="de-DE"/>
        </w:rPr>
        <w:t xml:space="preserve"> und ist die Basis für Vertrauen</w:t>
      </w:r>
      <w:r w:rsidR="00831F57">
        <w:rPr>
          <w:rStyle w:val="Funotenzeichen"/>
          <w:rFonts w:ascii="Arial" w:hAnsi="Arial" w:cs="Arial"/>
          <w:lang w:val="de-DE"/>
        </w:rPr>
        <w:footnoteReference w:id="73"/>
      </w:r>
    </w:p>
    <w:p w:rsidR="0099506F" w:rsidRDefault="006A690F" w:rsidP="00FC6D85">
      <w:pPr>
        <w:pStyle w:val="Listenabsatz"/>
        <w:numPr>
          <w:ilvl w:val="0"/>
          <w:numId w:val="27"/>
        </w:numPr>
        <w:autoSpaceDE w:val="0"/>
        <w:autoSpaceDN w:val="0"/>
        <w:adjustRightInd w:val="0"/>
        <w:rPr>
          <w:rFonts w:ascii="Arial" w:hAnsi="Arial" w:cs="Arial"/>
          <w:lang w:val="de-DE"/>
        </w:rPr>
      </w:pPr>
      <w:r>
        <w:rPr>
          <w:rFonts w:ascii="Arial" w:hAnsi="Arial" w:cs="Arial"/>
          <w:lang w:val="de-DE"/>
        </w:rPr>
        <w:lastRenderedPageBreak/>
        <w:t>e</w:t>
      </w:r>
      <w:r w:rsidR="0099506F">
        <w:rPr>
          <w:rFonts w:ascii="Arial" w:hAnsi="Arial" w:cs="Arial"/>
          <w:lang w:val="de-DE"/>
        </w:rPr>
        <w:t>ine hohe Arbeits- und Leistungsmotivation ist eine Notwendigkeit für einen nachhaltigen Unternehmenserfolg</w:t>
      </w:r>
      <w:r w:rsidR="00B53D03">
        <w:rPr>
          <w:rFonts w:ascii="Arial" w:hAnsi="Arial" w:cs="Arial"/>
          <w:lang w:val="de-DE"/>
        </w:rPr>
        <w:t xml:space="preserve"> und der Schlüssel hierzu ist Engagement</w:t>
      </w:r>
    </w:p>
    <w:p w:rsidR="005D2F6C" w:rsidRDefault="005D2F6C" w:rsidP="00FC6D85">
      <w:pPr>
        <w:pStyle w:val="Listenabsatz"/>
        <w:numPr>
          <w:ilvl w:val="0"/>
          <w:numId w:val="27"/>
        </w:numPr>
        <w:autoSpaceDE w:val="0"/>
        <w:autoSpaceDN w:val="0"/>
        <w:adjustRightInd w:val="0"/>
        <w:rPr>
          <w:rFonts w:ascii="Arial" w:hAnsi="Arial" w:cs="Arial"/>
          <w:lang w:val="de-DE"/>
        </w:rPr>
      </w:pPr>
      <w:r>
        <w:rPr>
          <w:rFonts w:ascii="Arial" w:hAnsi="Arial" w:cs="Arial"/>
          <w:lang w:val="de-DE"/>
        </w:rPr>
        <w:t>Veränderung</w:t>
      </w:r>
      <w:r w:rsidR="00B15072">
        <w:rPr>
          <w:rFonts w:ascii="Arial" w:hAnsi="Arial" w:cs="Arial"/>
          <w:lang w:val="de-DE"/>
        </w:rPr>
        <w:t xml:space="preserve">sprozesse </w:t>
      </w:r>
      <w:r>
        <w:rPr>
          <w:rFonts w:ascii="Arial" w:hAnsi="Arial" w:cs="Arial"/>
          <w:lang w:val="de-DE"/>
        </w:rPr>
        <w:t xml:space="preserve">dürfen nicht nur technisch betrachtet werden, auch Emotionen </w:t>
      </w:r>
      <w:r w:rsidR="00B15072">
        <w:rPr>
          <w:rFonts w:ascii="Arial" w:hAnsi="Arial" w:cs="Arial"/>
          <w:lang w:val="de-DE"/>
        </w:rPr>
        <w:t>entscheiden über den Erfolg und Misserfolg der Veränderung</w:t>
      </w:r>
    </w:p>
    <w:p w:rsidR="00B15072" w:rsidRDefault="006A6775" w:rsidP="00FC6D85">
      <w:pPr>
        <w:pStyle w:val="Listenabsatz"/>
        <w:numPr>
          <w:ilvl w:val="0"/>
          <w:numId w:val="27"/>
        </w:numPr>
        <w:autoSpaceDE w:val="0"/>
        <w:autoSpaceDN w:val="0"/>
        <w:adjustRightInd w:val="0"/>
        <w:rPr>
          <w:rFonts w:ascii="Arial" w:hAnsi="Arial" w:cs="Arial"/>
          <w:lang w:val="de-DE"/>
        </w:rPr>
      </w:pPr>
      <w:r>
        <w:rPr>
          <w:rFonts w:ascii="Arial" w:hAnsi="Arial" w:cs="Arial"/>
          <w:lang w:val="de-DE"/>
        </w:rPr>
        <w:t xml:space="preserve">Effizienz und Erfolg </w:t>
      </w:r>
      <w:r w:rsidR="00541EA7">
        <w:rPr>
          <w:rFonts w:ascii="Arial" w:hAnsi="Arial" w:cs="Arial"/>
          <w:lang w:val="de-DE"/>
        </w:rPr>
        <w:t>entsteht, wenn die Mitarbeiter entsprechend ihren Arbeits</w:t>
      </w:r>
      <w:r w:rsidR="00576A97">
        <w:rPr>
          <w:rFonts w:ascii="Arial" w:hAnsi="Arial" w:cs="Arial"/>
          <w:lang w:val="de-DE"/>
        </w:rPr>
        <w:t>-</w:t>
      </w:r>
      <w:r w:rsidR="00541EA7">
        <w:rPr>
          <w:rFonts w:ascii="Arial" w:hAnsi="Arial" w:cs="Arial"/>
          <w:lang w:val="de-DE"/>
        </w:rPr>
        <w:t>präferenzen eingesetzt werden</w:t>
      </w:r>
      <w:r w:rsidR="00F57563">
        <w:rPr>
          <w:rFonts w:ascii="Arial" w:hAnsi="Arial" w:cs="Arial"/>
          <w:lang w:val="de-DE"/>
        </w:rPr>
        <w:t xml:space="preserve"> und es den Führungskräften gelingt, die Potenziale der Mitarbeiter durch Kooperation und Kommunikation zu bündeln</w:t>
      </w:r>
    </w:p>
    <w:p w:rsidR="003139AB" w:rsidRPr="003139AB" w:rsidRDefault="00DF1A9F" w:rsidP="003139AB">
      <w:pPr>
        <w:pStyle w:val="Listenabsatz"/>
        <w:numPr>
          <w:ilvl w:val="0"/>
          <w:numId w:val="27"/>
        </w:numPr>
        <w:autoSpaceDE w:val="0"/>
        <w:autoSpaceDN w:val="0"/>
        <w:adjustRightInd w:val="0"/>
        <w:rPr>
          <w:rFonts w:ascii="Arial" w:hAnsi="Arial" w:cs="Arial"/>
          <w:lang w:val="de-DE"/>
        </w:rPr>
      </w:pPr>
      <w:r w:rsidRPr="003139AB">
        <w:rPr>
          <w:rFonts w:ascii="Arial" w:hAnsi="Arial" w:cs="Arial"/>
          <w:lang w:val="de-DE"/>
        </w:rPr>
        <w:t>der Sinn und individuelle</w:t>
      </w:r>
      <w:r w:rsidR="00E50F4A" w:rsidRPr="003139AB">
        <w:rPr>
          <w:rFonts w:ascii="Arial" w:hAnsi="Arial" w:cs="Arial"/>
          <w:lang w:val="de-DE"/>
        </w:rPr>
        <w:t>r</w:t>
      </w:r>
      <w:r w:rsidRPr="003139AB">
        <w:rPr>
          <w:rFonts w:ascii="Arial" w:hAnsi="Arial" w:cs="Arial"/>
          <w:lang w:val="de-DE"/>
        </w:rPr>
        <w:t xml:space="preserve"> Nutzen der Ve</w:t>
      </w:r>
      <w:r w:rsidR="00A052B9" w:rsidRPr="003139AB">
        <w:rPr>
          <w:rFonts w:ascii="Arial" w:hAnsi="Arial" w:cs="Arial"/>
          <w:lang w:val="de-DE"/>
        </w:rPr>
        <w:t xml:space="preserve">ränderung muss </w:t>
      </w:r>
      <w:r w:rsidR="00B53D03" w:rsidRPr="003139AB">
        <w:rPr>
          <w:rFonts w:ascii="Arial" w:hAnsi="Arial" w:cs="Arial"/>
          <w:lang w:val="de-DE"/>
        </w:rPr>
        <w:t xml:space="preserve">den Mitarbeitern </w:t>
      </w:r>
      <w:r w:rsidR="00A052B9" w:rsidRPr="003139AB">
        <w:rPr>
          <w:rFonts w:ascii="Arial" w:hAnsi="Arial" w:cs="Arial"/>
          <w:lang w:val="de-DE"/>
        </w:rPr>
        <w:t xml:space="preserve">vermittelt und </w:t>
      </w:r>
      <w:r w:rsidR="00B53D03" w:rsidRPr="003139AB">
        <w:rPr>
          <w:rFonts w:ascii="Arial" w:hAnsi="Arial" w:cs="Arial"/>
          <w:lang w:val="de-DE"/>
        </w:rPr>
        <w:t xml:space="preserve">es muss ihnen </w:t>
      </w:r>
      <w:r w:rsidR="00A052B9" w:rsidRPr="003139AB">
        <w:rPr>
          <w:rFonts w:ascii="Arial" w:hAnsi="Arial" w:cs="Arial"/>
          <w:lang w:val="de-DE"/>
        </w:rPr>
        <w:t>eine Perspektive aufgezeigt werden</w:t>
      </w:r>
    </w:p>
    <w:p w:rsidR="003139AB" w:rsidRPr="003139AB" w:rsidRDefault="00642D91" w:rsidP="003139AB">
      <w:pPr>
        <w:pStyle w:val="Listenabsatz"/>
        <w:numPr>
          <w:ilvl w:val="0"/>
          <w:numId w:val="27"/>
        </w:numPr>
        <w:autoSpaceDE w:val="0"/>
        <w:autoSpaceDN w:val="0"/>
        <w:adjustRightInd w:val="0"/>
        <w:rPr>
          <w:rFonts w:ascii="Arial" w:hAnsi="Arial" w:cs="Arial"/>
          <w:lang w:val="de-DE"/>
        </w:rPr>
      </w:pPr>
      <w:r w:rsidRPr="003139AB">
        <w:rPr>
          <w:rFonts w:ascii="Arial" w:hAnsi="Arial" w:cs="Arial"/>
          <w:lang w:val="de-DE"/>
        </w:rPr>
        <w:t>Mitarbeiter</w:t>
      </w:r>
      <w:r w:rsidR="00905122" w:rsidRPr="003139AB">
        <w:rPr>
          <w:rFonts w:ascii="Arial" w:hAnsi="Arial" w:cs="Arial"/>
          <w:lang w:val="de-DE"/>
        </w:rPr>
        <w:t xml:space="preserve"> </w:t>
      </w:r>
      <w:r w:rsidR="00A052B9" w:rsidRPr="003139AB">
        <w:rPr>
          <w:rFonts w:ascii="Arial" w:hAnsi="Arial" w:cs="Arial"/>
          <w:lang w:val="de-DE"/>
        </w:rPr>
        <w:t xml:space="preserve">wollen das übergeordnete Gesamtziel erkennen und </w:t>
      </w:r>
      <w:r w:rsidR="00DB70C4" w:rsidRPr="003139AB">
        <w:rPr>
          <w:rFonts w:ascii="Arial" w:hAnsi="Arial" w:cs="Arial"/>
          <w:lang w:val="de-DE"/>
        </w:rPr>
        <w:t xml:space="preserve">Teil einer erfolgreichen Gruppe sein bzw. </w:t>
      </w:r>
      <w:r w:rsidR="00A052B9" w:rsidRPr="003139AB">
        <w:rPr>
          <w:rFonts w:ascii="Arial" w:hAnsi="Arial" w:cs="Arial"/>
          <w:lang w:val="de-DE"/>
        </w:rPr>
        <w:t>in einer »Winner-Company«</w:t>
      </w:r>
      <w:r w:rsidR="00932ADC">
        <w:rPr>
          <w:rStyle w:val="Funotenzeichen"/>
          <w:rFonts w:ascii="Arial" w:hAnsi="Arial" w:cs="Arial"/>
          <w:lang w:val="de-DE"/>
        </w:rPr>
        <w:footnoteReference w:id="74"/>
      </w:r>
      <w:r w:rsidR="00A052B9" w:rsidRPr="003139AB">
        <w:rPr>
          <w:rFonts w:ascii="Arial" w:hAnsi="Arial" w:cs="Arial"/>
          <w:lang w:val="de-DE"/>
        </w:rPr>
        <w:t xml:space="preserve"> </w:t>
      </w:r>
      <w:r w:rsidR="00DB70C4" w:rsidRPr="003139AB">
        <w:rPr>
          <w:rFonts w:ascii="Arial" w:hAnsi="Arial" w:cs="Arial"/>
          <w:lang w:val="de-DE"/>
        </w:rPr>
        <w:t>arbeiten</w:t>
      </w:r>
    </w:p>
    <w:p w:rsidR="00553C59" w:rsidRDefault="00553C59" w:rsidP="00FC6D85">
      <w:pPr>
        <w:pStyle w:val="Listenabsatz"/>
        <w:numPr>
          <w:ilvl w:val="0"/>
          <w:numId w:val="27"/>
        </w:numPr>
        <w:autoSpaceDE w:val="0"/>
        <w:autoSpaceDN w:val="0"/>
        <w:adjustRightInd w:val="0"/>
        <w:rPr>
          <w:rFonts w:ascii="Arial" w:hAnsi="Arial" w:cs="Arial"/>
          <w:lang w:val="de-DE"/>
        </w:rPr>
      </w:pPr>
      <w:r>
        <w:rPr>
          <w:rFonts w:ascii="Arial" w:hAnsi="Arial" w:cs="Arial"/>
          <w:lang w:val="de-DE"/>
        </w:rPr>
        <w:t>die betroffenen Mitarbeiter wollen mit ihren Ideen, Einwänden und Befürchtungen an der Veränderung beteiligt werden</w:t>
      </w:r>
    </w:p>
    <w:p w:rsidR="00394F72" w:rsidRPr="00394F72" w:rsidRDefault="00A736C2" w:rsidP="00394F72">
      <w:pPr>
        <w:pStyle w:val="Listenabsatz"/>
        <w:numPr>
          <w:ilvl w:val="0"/>
          <w:numId w:val="27"/>
        </w:numPr>
        <w:autoSpaceDE w:val="0"/>
        <w:autoSpaceDN w:val="0"/>
        <w:adjustRightInd w:val="0"/>
        <w:rPr>
          <w:rFonts w:ascii="Arial" w:hAnsi="Arial" w:cs="Arial"/>
          <w:lang w:val="de-DE"/>
        </w:rPr>
      </w:pPr>
      <w:r w:rsidRPr="00394F72">
        <w:rPr>
          <w:rFonts w:ascii="Arial" w:hAnsi="Arial" w:cs="Arial"/>
          <w:lang w:val="de-DE"/>
        </w:rPr>
        <w:t>Druck erzeugt negative Gefühle wie Verunsicherung, Angst, Ablehnung, Ohnmacht bis hin zu Aggression, Wut und Hass</w:t>
      </w:r>
    </w:p>
    <w:p w:rsidR="00A736C2" w:rsidRDefault="00C05F3F" w:rsidP="00FC6D85">
      <w:pPr>
        <w:pStyle w:val="Listenabsatz"/>
        <w:numPr>
          <w:ilvl w:val="0"/>
          <w:numId w:val="27"/>
        </w:numPr>
        <w:autoSpaceDE w:val="0"/>
        <w:autoSpaceDN w:val="0"/>
        <w:adjustRightInd w:val="0"/>
        <w:rPr>
          <w:rFonts w:ascii="Arial" w:hAnsi="Arial" w:cs="Arial"/>
          <w:lang w:val="de-DE"/>
        </w:rPr>
      </w:pPr>
      <w:r>
        <w:rPr>
          <w:rFonts w:ascii="Arial" w:hAnsi="Arial" w:cs="Arial"/>
          <w:lang w:val="de-DE"/>
        </w:rPr>
        <w:t>d</w:t>
      </w:r>
      <w:r w:rsidR="001F70F4">
        <w:rPr>
          <w:rFonts w:ascii="Arial" w:hAnsi="Arial" w:cs="Arial"/>
          <w:lang w:val="de-DE"/>
        </w:rPr>
        <w:t>ie</w:t>
      </w:r>
      <w:r>
        <w:rPr>
          <w:rFonts w:ascii="Arial" w:hAnsi="Arial" w:cs="Arial"/>
          <w:lang w:val="de-DE"/>
        </w:rPr>
        <w:t xml:space="preserve"> Führungskräfte und informellen Führer im Shopfloor </w:t>
      </w:r>
      <w:r w:rsidR="001F70F4">
        <w:rPr>
          <w:rFonts w:ascii="Arial" w:hAnsi="Arial" w:cs="Arial"/>
          <w:lang w:val="de-DE"/>
        </w:rPr>
        <w:t>haben</w:t>
      </w:r>
      <w:r>
        <w:rPr>
          <w:rFonts w:ascii="Arial" w:hAnsi="Arial" w:cs="Arial"/>
          <w:lang w:val="de-DE"/>
        </w:rPr>
        <w:t xml:space="preserve"> als Schnitt-stelle zwischen </w:t>
      </w:r>
      <w:r w:rsidR="005266CF">
        <w:rPr>
          <w:rFonts w:ascii="Arial" w:hAnsi="Arial" w:cs="Arial"/>
          <w:lang w:val="de-DE"/>
        </w:rPr>
        <w:t>Management und den Mitarbeitern</w:t>
      </w:r>
      <w:r>
        <w:rPr>
          <w:rFonts w:ascii="Arial" w:hAnsi="Arial" w:cs="Arial"/>
          <w:lang w:val="de-DE"/>
        </w:rPr>
        <w:t xml:space="preserve"> entscheidenden Einfluss auf das Gelingen der Veränderung </w:t>
      </w:r>
    </w:p>
    <w:p w:rsidR="00C05F3F" w:rsidRDefault="001F70F4" w:rsidP="00FC6D85">
      <w:pPr>
        <w:pStyle w:val="Listenabsatz"/>
        <w:numPr>
          <w:ilvl w:val="0"/>
          <w:numId w:val="27"/>
        </w:numPr>
        <w:autoSpaceDE w:val="0"/>
        <w:autoSpaceDN w:val="0"/>
        <w:adjustRightInd w:val="0"/>
        <w:rPr>
          <w:rFonts w:ascii="Arial" w:hAnsi="Arial" w:cs="Arial"/>
          <w:lang w:val="de-DE"/>
        </w:rPr>
      </w:pPr>
      <w:r>
        <w:rPr>
          <w:rFonts w:ascii="Arial" w:hAnsi="Arial" w:cs="Arial"/>
          <w:lang w:val="de-DE"/>
        </w:rPr>
        <w:t>Troubleshooting und das »Klein-Klein« im Tagesgeschäft behindern die Führungsarbeit in Veränderungsprozessen</w:t>
      </w:r>
      <w:r w:rsidR="00D66501">
        <w:rPr>
          <w:rFonts w:ascii="Arial" w:hAnsi="Arial" w:cs="Arial"/>
          <w:lang w:val="de-DE"/>
        </w:rPr>
        <w:t xml:space="preserve"> und können diesen ausbremsen</w:t>
      </w:r>
    </w:p>
    <w:p w:rsidR="001F70F4" w:rsidRDefault="00FA0813" w:rsidP="00FC6D85">
      <w:pPr>
        <w:pStyle w:val="Listenabsatz"/>
        <w:numPr>
          <w:ilvl w:val="0"/>
          <w:numId w:val="27"/>
        </w:numPr>
        <w:autoSpaceDE w:val="0"/>
        <w:autoSpaceDN w:val="0"/>
        <w:adjustRightInd w:val="0"/>
        <w:rPr>
          <w:rFonts w:ascii="Arial" w:hAnsi="Arial" w:cs="Arial"/>
          <w:lang w:val="de-DE"/>
        </w:rPr>
      </w:pPr>
      <w:r>
        <w:rPr>
          <w:rFonts w:ascii="Arial" w:hAnsi="Arial" w:cs="Arial"/>
          <w:lang w:val="de-DE"/>
        </w:rPr>
        <w:t xml:space="preserve">Motivation und Manipulation liegen nahe beieinander und werden von den Mitarbeitern </w:t>
      </w:r>
      <w:r w:rsidR="00D66501">
        <w:rPr>
          <w:rFonts w:ascii="Arial" w:hAnsi="Arial" w:cs="Arial"/>
          <w:lang w:val="de-DE"/>
        </w:rPr>
        <w:t xml:space="preserve">(früher oder später) </w:t>
      </w:r>
      <w:r>
        <w:rPr>
          <w:rFonts w:ascii="Arial" w:hAnsi="Arial" w:cs="Arial"/>
          <w:lang w:val="de-DE"/>
        </w:rPr>
        <w:t>wahrgenommen</w:t>
      </w:r>
    </w:p>
    <w:p w:rsidR="00D66501" w:rsidRDefault="00D66501" w:rsidP="00FC6D85">
      <w:pPr>
        <w:pStyle w:val="Listenabsatz"/>
        <w:numPr>
          <w:ilvl w:val="0"/>
          <w:numId w:val="27"/>
        </w:numPr>
        <w:autoSpaceDE w:val="0"/>
        <w:autoSpaceDN w:val="0"/>
        <w:adjustRightInd w:val="0"/>
        <w:rPr>
          <w:rFonts w:ascii="Arial" w:hAnsi="Arial" w:cs="Arial"/>
          <w:lang w:val="de-DE"/>
        </w:rPr>
      </w:pPr>
      <w:r>
        <w:rPr>
          <w:rFonts w:ascii="Arial" w:hAnsi="Arial" w:cs="Arial"/>
          <w:lang w:val="de-DE"/>
        </w:rPr>
        <w:t xml:space="preserve">durch Arbeitsbereicherung </w:t>
      </w:r>
      <w:r w:rsidR="001B3449">
        <w:rPr>
          <w:rFonts w:ascii="Arial" w:hAnsi="Arial" w:cs="Arial"/>
          <w:lang w:val="de-DE"/>
        </w:rPr>
        <w:t>(herausfordernde u</w:t>
      </w:r>
      <w:r w:rsidR="001523D9">
        <w:rPr>
          <w:rFonts w:ascii="Arial" w:hAnsi="Arial" w:cs="Arial"/>
          <w:lang w:val="de-DE"/>
        </w:rPr>
        <w:t xml:space="preserve">. </w:t>
      </w:r>
      <w:r w:rsidR="001B3449">
        <w:rPr>
          <w:rFonts w:ascii="Arial" w:hAnsi="Arial" w:cs="Arial"/>
          <w:lang w:val="de-DE"/>
        </w:rPr>
        <w:t xml:space="preserve">interessante Arbeit) </w:t>
      </w:r>
      <w:r>
        <w:rPr>
          <w:rFonts w:ascii="Arial" w:hAnsi="Arial" w:cs="Arial"/>
          <w:lang w:val="de-DE"/>
        </w:rPr>
        <w:t>wird Ver</w:t>
      </w:r>
      <w:r w:rsidR="00386C92">
        <w:rPr>
          <w:rFonts w:ascii="Arial" w:hAnsi="Arial" w:cs="Arial"/>
          <w:lang w:val="de-DE"/>
        </w:rPr>
        <w:t>-</w:t>
      </w:r>
      <w:r>
        <w:rPr>
          <w:rFonts w:ascii="Arial" w:hAnsi="Arial" w:cs="Arial"/>
          <w:lang w:val="de-DE"/>
        </w:rPr>
        <w:t>antwortung übert</w:t>
      </w:r>
      <w:r w:rsidR="001523D9">
        <w:rPr>
          <w:rFonts w:ascii="Arial" w:hAnsi="Arial" w:cs="Arial"/>
          <w:lang w:val="de-DE"/>
        </w:rPr>
        <w:t>r</w:t>
      </w:r>
      <w:r>
        <w:rPr>
          <w:rFonts w:ascii="Arial" w:hAnsi="Arial" w:cs="Arial"/>
          <w:lang w:val="de-DE"/>
        </w:rPr>
        <w:t xml:space="preserve">agen und dies führt </w:t>
      </w:r>
      <w:r w:rsidR="001B3449">
        <w:rPr>
          <w:rFonts w:ascii="Arial" w:hAnsi="Arial" w:cs="Arial"/>
          <w:lang w:val="de-DE"/>
        </w:rPr>
        <w:t>auf den Weg zur</w:t>
      </w:r>
      <w:r>
        <w:rPr>
          <w:rFonts w:ascii="Arial" w:hAnsi="Arial" w:cs="Arial"/>
          <w:lang w:val="de-DE"/>
        </w:rPr>
        <w:t xml:space="preserve"> Selbstverwirklichung</w:t>
      </w:r>
    </w:p>
    <w:p w:rsidR="00F52551" w:rsidRPr="006A1A07" w:rsidRDefault="003B5BA0" w:rsidP="00FC6D85">
      <w:pPr>
        <w:pStyle w:val="Listenabsatz"/>
        <w:numPr>
          <w:ilvl w:val="0"/>
          <w:numId w:val="27"/>
        </w:numPr>
        <w:autoSpaceDE w:val="0"/>
        <w:autoSpaceDN w:val="0"/>
        <w:adjustRightInd w:val="0"/>
        <w:rPr>
          <w:rFonts w:ascii="Arial" w:hAnsi="Arial" w:cs="Arial"/>
          <w:lang w:val="de-DE"/>
        </w:rPr>
      </w:pPr>
      <w:r>
        <w:rPr>
          <w:rFonts w:ascii="Arial" w:hAnsi="Arial" w:cs="Arial"/>
          <w:lang w:val="de-DE"/>
        </w:rPr>
        <w:t>sind die „</w:t>
      </w:r>
      <w:r w:rsidR="00F52551">
        <w:rPr>
          <w:rFonts w:ascii="Arial" w:hAnsi="Arial" w:cs="Arial"/>
        </w:rPr>
        <w:t>Meinungsführer“ (informellen Führer) von der Notwendigkeit der Veränderung überzeugt</w:t>
      </w:r>
      <w:r>
        <w:rPr>
          <w:rFonts w:ascii="Arial" w:hAnsi="Arial" w:cs="Arial"/>
        </w:rPr>
        <w:t>,</w:t>
      </w:r>
      <w:r w:rsidR="00F52551">
        <w:rPr>
          <w:rFonts w:ascii="Arial" w:hAnsi="Arial" w:cs="Arial"/>
        </w:rPr>
        <w:t xml:space="preserve"> hat dies positive Auswirkung </w:t>
      </w:r>
      <w:r w:rsidR="00BB5FE8">
        <w:rPr>
          <w:rFonts w:ascii="Arial" w:hAnsi="Arial" w:cs="Arial"/>
        </w:rPr>
        <w:t xml:space="preserve">auf </w:t>
      </w:r>
      <w:r>
        <w:rPr>
          <w:rFonts w:ascii="Arial" w:hAnsi="Arial" w:cs="Arial"/>
        </w:rPr>
        <w:t>andere</w:t>
      </w:r>
      <w:r w:rsidR="00F52551">
        <w:rPr>
          <w:rFonts w:ascii="Arial" w:hAnsi="Arial" w:cs="Arial"/>
        </w:rPr>
        <w:t xml:space="preserve"> Mitarbeiter</w:t>
      </w:r>
    </w:p>
    <w:p w:rsidR="006A1A07" w:rsidRPr="006A1A07" w:rsidRDefault="006A1A07" w:rsidP="00FC6D85">
      <w:pPr>
        <w:pStyle w:val="Listenabsatz"/>
        <w:numPr>
          <w:ilvl w:val="0"/>
          <w:numId w:val="27"/>
        </w:numPr>
        <w:autoSpaceDE w:val="0"/>
        <w:autoSpaceDN w:val="0"/>
        <w:adjustRightInd w:val="0"/>
        <w:rPr>
          <w:rFonts w:ascii="Arial" w:hAnsi="Arial" w:cs="Arial"/>
          <w:lang w:val="de-DE"/>
        </w:rPr>
      </w:pPr>
      <w:r>
        <w:rPr>
          <w:rFonts w:ascii="Arial" w:hAnsi="Arial" w:cs="Arial"/>
          <w:lang w:val="de-DE"/>
        </w:rPr>
        <w:t xml:space="preserve">für das Erkennen von Widerständen gibt es </w:t>
      </w:r>
      <w:r>
        <w:rPr>
          <w:rFonts w:ascii="Arial" w:hAnsi="Arial" w:cs="Arial"/>
        </w:rPr>
        <w:t xml:space="preserve">typische Symptome, diese können passiv oder aktiv sein und liegen auf individueller oder Gruppenebene </w:t>
      </w:r>
    </w:p>
    <w:p w:rsidR="006A1A07" w:rsidRDefault="006A1A07" w:rsidP="00FC6D85">
      <w:pPr>
        <w:pStyle w:val="Listenabsatz"/>
        <w:numPr>
          <w:ilvl w:val="0"/>
          <w:numId w:val="27"/>
        </w:numPr>
        <w:autoSpaceDE w:val="0"/>
        <w:autoSpaceDN w:val="0"/>
        <w:adjustRightInd w:val="0"/>
        <w:rPr>
          <w:rFonts w:ascii="Arial" w:hAnsi="Arial" w:cs="Arial"/>
          <w:lang w:val="de-DE"/>
        </w:rPr>
      </w:pPr>
      <w:r>
        <w:rPr>
          <w:rFonts w:ascii="Arial" w:hAnsi="Arial" w:cs="Arial"/>
          <w:lang w:val="de-DE"/>
        </w:rPr>
        <w:t>Mitarbeiter durchlaufen verschiedene emotionale Phasen während des Veränderungsprozesses, auf die individuell eingegangen werden muss</w:t>
      </w:r>
    </w:p>
    <w:p w:rsidR="003139AB" w:rsidRDefault="003139AB" w:rsidP="00831F57">
      <w:pPr>
        <w:autoSpaceDE w:val="0"/>
        <w:autoSpaceDN w:val="0"/>
        <w:adjustRightInd w:val="0"/>
        <w:rPr>
          <w:rFonts w:ascii="Arial" w:hAnsi="Arial" w:cs="Arial"/>
          <w:lang w:val="de-DE"/>
        </w:rPr>
      </w:pPr>
    </w:p>
    <w:p w:rsidR="00404B64" w:rsidRPr="00EE515B" w:rsidRDefault="00404B64" w:rsidP="00831F57">
      <w:pPr>
        <w:autoSpaceDE w:val="0"/>
        <w:autoSpaceDN w:val="0"/>
        <w:adjustRightInd w:val="0"/>
        <w:rPr>
          <w:rFonts w:ascii="Arial" w:hAnsi="Arial" w:cs="Arial"/>
          <w:lang w:val="de-DE"/>
        </w:rPr>
      </w:pPr>
    </w:p>
    <w:p w:rsidR="0044069F" w:rsidRDefault="00F3657E" w:rsidP="00831F57">
      <w:pPr>
        <w:autoSpaceDE w:val="0"/>
        <w:autoSpaceDN w:val="0"/>
        <w:adjustRightInd w:val="0"/>
        <w:rPr>
          <w:rFonts w:ascii="Arial" w:hAnsi="Arial" w:cs="Arial"/>
          <w:lang w:val="de-DE"/>
        </w:rPr>
      </w:pPr>
      <w:r>
        <w:rPr>
          <w:rFonts w:ascii="Arial" w:hAnsi="Arial" w:cs="Arial"/>
          <w:lang w:val="de-DE"/>
        </w:rPr>
        <w:t>Lass</w:t>
      </w:r>
      <w:r w:rsidR="001D26D3">
        <w:rPr>
          <w:rFonts w:ascii="Arial" w:hAnsi="Arial" w:cs="Arial"/>
          <w:lang w:val="de-DE"/>
        </w:rPr>
        <w:t xml:space="preserve">en </w:t>
      </w:r>
      <w:r w:rsidR="00E6420B">
        <w:rPr>
          <w:rFonts w:ascii="Arial" w:hAnsi="Arial" w:cs="Arial"/>
          <w:lang w:val="de-DE"/>
        </w:rPr>
        <w:t>S</w:t>
      </w:r>
      <w:r w:rsidR="001D26D3">
        <w:rPr>
          <w:rFonts w:ascii="Arial" w:hAnsi="Arial" w:cs="Arial"/>
          <w:lang w:val="de-DE"/>
        </w:rPr>
        <w:t xml:space="preserve">ie uns im Hinblick auf das </w:t>
      </w:r>
      <w:r>
        <w:rPr>
          <w:rFonts w:ascii="Arial" w:hAnsi="Arial" w:cs="Arial"/>
          <w:lang w:val="de-DE"/>
        </w:rPr>
        <w:t xml:space="preserve">Forschungsvorhaben einen </w:t>
      </w:r>
      <w:r w:rsidR="009426BE">
        <w:rPr>
          <w:rFonts w:ascii="Arial" w:hAnsi="Arial" w:cs="Arial"/>
          <w:lang w:val="de-DE"/>
        </w:rPr>
        <w:t>idealen</w:t>
      </w:r>
      <w:r>
        <w:rPr>
          <w:rFonts w:ascii="Arial" w:hAnsi="Arial" w:cs="Arial"/>
          <w:lang w:val="de-DE"/>
        </w:rPr>
        <w:t xml:space="preserve"> Zustand</w:t>
      </w:r>
      <w:r w:rsidR="009426BE">
        <w:rPr>
          <w:rFonts w:ascii="Arial" w:hAnsi="Arial" w:cs="Arial"/>
          <w:lang w:val="de-DE"/>
        </w:rPr>
        <w:t>, ab</w:t>
      </w:r>
      <w:r w:rsidR="00BE111C">
        <w:rPr>
          <w:rFonts w:ascii="Arial" w:hAnsi="Arial" w:cs="Arial"/>
          <w:lang w:val="de-DE"/>
        </w:rPr>
        <w:t>-</w:t>
      </w:r>
      <w:r w:rsidR="009426BE">
        <w:rPr>
          <w:rFonts w:ascii="Arial" w:hAnsi="Arial" w:cs="Arial"/>
          <w:lang w:val="de-DE"/>
        </w:rPr>
        <w:t>geleitet</w:t>
      </w:r>
      <w:r>
        <w:rPr>
          <w:rFonts w:ascii="Arial" w:hAnsi="Arial" w:cs="Arial"/>
          <w:lang w:val="de-DE"/>
        </w:rPr>
        <w:t xml:space="preserve"> aus den theoretischen Grundla</w:t>
      </w:r>
      <w:r w:rsidR="009426BE">
        <w:rPr>
          <w:rFonts w:ascii="Arial" w:hAnsi="Arial" w:cs="Arial"/>
          <w:lang w:val="de-DE"/>
        </w:rPr>
        <w:t xml:space="preserve">gen der vorangegangenen Kapitel, </w:t>
      </w:r>
      <w:r>
        <w:rPr>
          <w:rFonts w:ascii="Arial" w:hAnsi="Arial" w:cs="Arial"/>
          <w:lang w:val="de-DE"/>
        </w:rPr>
        <w:t xml:space="preserve">definieren: </w:t>
      </w:r>
      <w:r w:rsidRPr="00F94021">
        <w:rPr>
          <w:rFonts w:ascii="Arial" w:hAnsi="Arial" w:cs="Arial"/>
          <w:i/>
          <w:lang w:val="de-DE"/>
        </w:rPr>
        <w:t>Mitarbeiter</w:t>
      </w:r>
      <w:r w:rsidRPr="00F94021">
        <w:rPr>
          <w:rFonts w:ascii="Arial" w:hAnsi="Arial" w:cs="Arial"/>
          <w:lang w:val="de-DE"/>
        </w:rPr>
        <w:t xml:space="preserve"> mit </w:t>
      </w:r>
      <w:r w:rsidR="00E7293E">
        <w:rPr>
          <w:rFonts w:ascii="Arial" w:hAnsi="Arial" w:cs="Arial"/>
          <w:lang w:val="de-DE"/>
        </w:rPr>
        <w:t>eindeutigen</w:t>
      </w:r>
      <w:r w:rsidRPr="00F94021">
        <w:rPr>
          <w:rFonts w:ascii="Arial" w:hAnsi="Arial" w:cs="Arial"/>
          <w:lang w:val="de-DE"/>
        </w:rPr>
        <w:t xml:space="preserve"> </w:t>
      </w:r>
      <w:r w:rsidRPr="00F94021">
        <w:rPr>
          <w:rFonts w:ascii="Arial" w:hAnsi="Arial" w:cs="Arial"/>
          <w:i/>
          <w:lang w:val="de-DE"/>
        </w:rPr>
        <w:t>Aufgaben, Befugnissen u</w:t>
      </w:r>
      <w:r w:rsidR="00563E03">
        <w:rPr>
          <w:rFonts w:ascii="Arial" w:hAnsi="Arial" w:cs="Arial"/>
          <w:i/>
          <w:lang w:val="de-DE"/>
        </w:rPr>
        <w:t>.</w:t>
      </w:r>
      <w:r w:rsidR="00F94021" w:rsidRPr="00F94021">
        <w:rPr>
          <w:rFonts w:ascii="Arial" w:hAnsi="Arial" w:cs="Arial"/>
          <w:i/>
          <w:lang w:val="de-DE"/>
        </w:rPr>
        <w:t xml:space="preserve"> </w:t>
      </w:r>
      <w:r w:rsidRPr="00F94021">
        <w:rPr>
          <w:rFonts w:ascii="Arial" w:hAnsi="Arial" w:cs="Arial"/>
          <w:i/>
          <w:lang w:val="de-DE"/>
        </w:rPr>
        <w:t>Verantwortung</w:t>
      </w:r>
      <w:r w:rsidRPr="00F94021">
        <w:rPr>
          <w:rFonts w:ascii="Arial" w:hAnsi="Arial" w:cs="Arial"/>
          <w:lang w:val="de-DE"/>
        </w:rPr>
        <w:t xml:space="preserve">; mit </w:t>
      </w:r>
      <w:r w:rsidRPr="00F94021">
        <w:rPr>
          <w:rFonts w:ascii="Arial" w:hAnsi="Arial" w:cs="Arial"/>
          <w:i/>
          <w:lang w:val="de-DE"/>
        </w:rPr>
        <w:t>Kompetenz</w:t>
      </w:r>
      <w:r w:rsidRPr="00F94021">
        <w:rPr>
          <w:rFonts w:ascii="Arial" w:hAnsi="Arial" w:cs="Arial"/>
          <w:lang w:val="de-DE"/>
        </w:rPr>
        <w:t xml:space="preserve"> durch ständige Aus- u</w:t>
      </w:r>
      <w:r w:rsidR="00395F55">
        <w:rPr>
          <w:rFonts w:ascii="Arial" w:hAnsi="Arial" w:cs="Arial"/>
          <w:lang w:val="de-DE"/>
        </w:rPr>
        <w:t xml:space="preserve">nd </w:t>
      </w:r>
      <w:r w:rsidRPr="00F94021">
        <w:rPr>
          <w:rFonts w:ascii="Arial" w:hAnsi="Arial" w:cs="Arial"/>
          <w:lang w:val="de-DE"/>
        </w:rPr>
        <w:t xml:space="preserve">Weiterbildung; mit </w:t>
      </w:r>
      <w:r w:rsidRPr="00F94021">
        <w:rPr>
          <w:rFonts w:ascii="Arial" w:hAnsi="Arial" w:cs="Arial"/>
          <w:i/>
          <w:lang w:val="de-DE"/>
        </w:rPr>
        <w:t>Motivation</w:t>
      </w:r>
      <w:r w:rsidRPr="00F94021">
        <w:rPr>
          <w:rFonts w:ascii="Arial" w:hAnsi="Arial" w:cs="Arial"/>
          <w:lang w:val="de-DE"/>
        </w:rPr>
        <w:t xml:space="preserve"> für die Veränderung und</w:t>
      </w:r>
      <w:r w:rsidR="00E7293E">
        <w:rPr>
          <w:rFonts w:ascii="Arial" w:hAnsi="Arial" w:cs="Arial"/>
          <w:lang w:val="de-DE"/>
        </w:rPr>
        <w:t xml:space="preserve"> </w:t>
      </w:r>
      <w:r w:rsidRPr="00F94021">
        <w:rPr>
          <w:rFonts w:ascii="Arial" w:hAnsi="Arial" w:cs="Arial"/>
          <w:i/>
          <w:lang w:val="de-DE"/>
        </w:rPr>
        <w:t>ausreichend Zeit</w:t>
      </w:r>
      <w:r w:rsidRPr="00F94021">
        <w:rPr>
          <w:rFonts w:ascii="Arial" w:hAnsi="Arial" w:cs="Arial"/>
          <w:lang w:val="de-DE"/>
        </w:rPr>
        <w:t xml:space="preserve"> für Verbesserungen, sind </w:t>
      </w:r>
      <w:r w:rsidRPr="00F94021">
        <w:rPr>
          <w:rFonts w:ascii="Arial" w:hAnsi="Arial" w:cs="Arial"/>
          <w:i/>
          <w:lang w:val="de-DE"/>
        </w:rPr>
        <w:t>aktive Mitgestalter am Verbesserung</w:t>
      </w:r>
      <w:r w:rsidR="00E7293E">
        <w:rPr>
          <w:rFonts w:ascii="Arial" w:hAnsi="Arial" w:cs="Arial"/>
          <w:i/>
          <w:lang w:val="de-DE"/>
        </w:rPr>
        <w:t>s</w:t>
      </w:r>
      <w:r w:rsidR="00563E03">
        <w:rPr>
          <w:rFonts w:ascii="Arial" w:hAnsi="Arial" w:cs="Arial"/>
          <w:i/>
          <w:lang w:val="de-DE"/>
        </w:rPr>
        <w:t>-</w:t>
      </w:r>
      <w:r w:rsidRPr="00F94021">
        <w:rPr>
          <w:rFonts w:ascii="Arial" w:hAnsi="Arial" w:cs="Arial"/>
          <w:i/>
          <w:lang w:val="de-DE"/>
        </w:rPr>
        <w:t>prozess</w:t>
      </w:r>
      <w:r w:rsidRPr="00F94021">
        <w:rPr>
          <w:rFonts w:ascii="Arial" w:hAnsi="Arial" w:cs="Arial"/>
          <w:lang w:val="de-DE"/>
        </w:rPr>
        <w:t xml:space="preserve"> und die </w:t>
      </w:r>
      <w:r w:rsidR="00BE111C">
        <w:rPr>
          <w:rFonts w:ascii="Arial" w:hAnsi="Arial" w:cs="Arial"/>
          <w:lang w:val="de-DE"/>
        </w:rPr>
        <w:t xml:space="preserve">Ziele der </w:t>
      </w:r>
      <w:r w:rsidR="00BE111C">
        <w:rPr>
          <w:rFonts w:ascii="Arial" w:hAnsi="Arial" w:cs="Arial"/>
          <w:i/>
          <w:lang w:val="de-DE"/>
        </w:rPr>
        <w:t>Mitarbeiter</w:t>
      </w:r>
      <w:r w:rsidRPr="00F94021">
        <w:rPr>
          <w:rFonts w:ascii="Arial" w:hAnsi="Arial" w:cs="Arial"/>
          <w:i/>
          <w:lang w:val="de-DE"/>
        </w:rPr>
        <w:t xml:space="preserve"> und </w:t>
      </w:r>
      <w:r w:rsidR="00BE111C">
        <w:rPr>
          <w:rFonts w:ascii="Arial" w:hAnsi="Arial" w:cs="Arial"/>
          <w:i/>
          <w:lang w:val="de-DE"/>
        </w:rPr>
        <w:t xml:space="preserve">des </w:t>
      </w:r>
      <w:r w:rsidRPr="00F94021">
        <w:rPr>
          <w:rFonts w:ascii="Arial" w:hAnsi="Arial" w:cs="Arial"/>
          <w:i/>
          <w:lang w:val="de-DE"/>
        </w:rPr>
        <w:t>Unternehme</w:t>
      </w:r>
      <w:r w:rsidR="00BE111C">
        <w:rPr>
          <w:rFonts w:ascii="Arial" w:hAnsi="Arial" w:cs="Arial"/>
          <w:i/>
          <w:lang w:val="de-DE"/>
        </w:rPr>
        <w:t>ns</w:t>
      </w:r>
      <w:r w:rsidRPr="00F94021">
        <w:rPr>
          <w:rFonts w:ascii="Arial" w:hAnsi="Arial" w:cs="Arial"/>
          <w:i/>
          <w:lang w:val="de-DE"/>
        </w:rPr>
        <w:t xml:space="preserve"> </w:t>
      </w:r>
      <w:r w:rsidR="00BE111C">
        <w:rPr>
          <w:rFonts w:ascii="Arial" w:hAnsi="Arial" w:cs="Arial"/>
          <w:i/>
          <w:lang w:val="de-DE"/>
        </w:rPr>
        <w:t>wären</w:t>
      </w:r>
      <w:r w:rsidRPr="00F94021">
        <w:rPr>
          <w:rFonts w:ascii="Arial" w:hAnsi="Arial" w:cs="Arial"/>
          <w:i/>
          <w:lang w:val="de-DE"/>
        </w:rPr>
        <w:t xml:space="preserve"> synchron</w:t>
      </w:r>
      <w:r>
        <w:rPr>
          <w:rFonts w:ascii="Arial" w:hAnsi="Arial" w:cs="Arial"/>
          <w:lang w:val="de-DE"/>
        </w:rPr>
        <w:t>.</w:t>
      </w:r>
      <w:r w:rsidR="0081740A">
        <w:rPr>
          <w:rFonts w:ascii="Arial" w:hAnsi="Arial" w:cs="Arial"/>
          <w:lang w:val="de-DE"/>
        </w:rPr>
        <w:t xml:space="preserve"> Daraus lässt sich ableiten</w:t>
      </w:r>
      <w:r w:rsidR="00CA6EBB">
        <w:rPr>
          <w:rFonts w:ascii="Arial" w:hAnsi="Arial" w:cs="Arial"/>
          <w:lang w:val="de-DE"/>
        </w:rPr>
        <w:t xml:space="preserve">: Um Veränderungsvorhaben nachhaltig einzuführen muss das </w:t>
      </w:r>
      <w:r w:rsidR="009B13F2">
        <w:rPr>
          <w:rFonts w:ascii="Arial" w:hAnsi="Arial" w:cs="Arial"/>
          <w:lang w:val="de-DE"/>
        </w:rPr>
        <w:t>Management</w:t>
      </w:r>
      <w:r w:rsidR="00CA6EBB">
        <w:rPr>
          <w:rFonts w:ascii="Arial" w:hAnsi="Arial" w:cs="Arial"/>
          <w:lang w:val="de-DE"/>
        </w:rPr>
        <w:t xml:space="preserve"> die Grundlage schaffen,</w:t>
      </w:r>
      <w:r w:rsidR="004C4C51">
        <w:rPr>
          <w:rFonts w:ascii="Arial" w:hAnsi="Arial" w:cs="Arial"/>
          <w:lang w:val="de-DE"/>
        </w:rPr>
        <w:t xml:space="preserve"> dass die </w:t>
      </w:r>
      <w:r w:rsidR="00B2032A">
        <w:rPr>
          <w:rFonts w:ascii="Arial" w:hAnsi="Arial" w:cs="Arial"/>
          <w:lang w:val="de-DE"/>
        </w:rPr>
        <w:t>Beteiligten</w:t>
      </w:r>
      <w:r w:rsidR="004C4C51">
        <w:rPr>
          <w:rFonts w:ascii="Arial" w:hAnsi="Arial" w:cs="Arial"/>
          <w:lang w:val="de-DE"/>
        </w:rPr>
        <w:t xml:space="preserve"> bereit, befähigt und </w:t>
      </w:r>
      <w:r w:rsidR="004C4C51">
        <w:rPr>
          <w:rFonts w:ascii="Arial" w:hAnsi="Arial" w:cs="Arial"/>
          <w:lang w:val="de-DE"/>
        </w:rPr>
        <w:lastRenderedPageBreak/>
        <w:t>motiviert sind, die Veränderung zu akzeptieren, weiterzugeben und umzusetzen.</w:t>
      </w:r>
      <w:r w:rsidR="00CA6EBB">
        <w:rPr>
          <w:rFonts w:ascii="Arial" w:hAnsi="Arial" w:cs="Arial"/>
          <w:lang w:val="de-DE"/>
        </w:rPr>
        <w:t xml:space="preserve"> Die permanente Bewältigung von Veränderungen ist von allen Beteiligten, </w:t>
      </w:r>
      <w:r w:rsidR="00B2032A">
        <w:rPr>
          <w:rFonts w:ascii="Arial" w:hAnsi="Arial" w:cs="Arial"/>
          <w:lang w:val="de-DE"/>
        </w:rPr>
        <w:t xml:space="preserve">vor allem </w:t>
      </w:r>
      <w:r w:rsidR="00CA6EBB">
        <w:rPr>
          <w:rFonts w:ascii="Arial" w:hAnsi="Arial" w:cs="Arial"/>
          <w:lang w:val="de-DE"/>
        </w:rPr>
        <w:t>den Führungskräften</w:t>
      </w:r>
      <w:r w:rsidR="00B2032A">
        <w:rPr>
          <w:rFonts w:ascii="Arial" w:hAnsi="Arial" w:cs="Arial"/>
          <w:lang w:val="de-DE"/>
        </w:rPr>
        <w:t>,</w:t>
      </w:r>
      <w:r w:rsidR="00CA6EBB">
        <w:rPr>
          <w:rFonts w:ascii="Arial" w:hAnsi="Arial" w:cs="Arial"/>
          <w:lang w:val="de-DE"/>
        </w:rPr>
        <w:t xml:space="preserve"> als </w:t>
      </w:r>
      <w:r w:rsidR="00B2032A">
        <w:rPr>
          <w:rFonts w:ascii="Arial" w:hAnsi="Arial" w:cs="Arial"/>
          <w:lang w:val="de-DE"/>
        </w:rPr>
        <w:t xml:space="preserve">nicht delegierbare </w:t>
      </w:r>
      <w:r w:rsidR="00455EF1">
        <w:rPr>
          <w:rFonts w:ascii="Arial" w:hAnsi="Arial" w:cs="Arial"/>
          <w:lang w:val="de-DE"/>
        </w:rPr>
        <w:t>Kerna</w:t>
      </w:r>
      <w:r w:rsidR="00B2032A">
        <w:rPr>
          <w:rFonts w:ascii="Arial" w:hAnsi="Arial" w:cs="Arial"/>
          <w:lang w:val="de-DE"/>
        </w:rPr>
        <w:t>ufgabe zu</w:t>
      </w:r>
      <w:r w:rsidR="00986A20">
        <w:rPr>
          <w:rFonts w:ascii="Arial" w:hAnsi="Arial" w:cs="Arial"/>
          <w:lang w:val="de-DE"/>
        </w:rPr>
        <w:t>r</w:t>
      </w:r>
      <w:r w:rsidR="00B2032A">
        <w:rPr>
          <w:rFonts w:ascii="Arial" w:hAnsi="Arial" w:cs="Arial"/>
          <w:lang w:val="de-DE"/>
        </w:rPr>
        <w:t xml:space="preserve"> Sicherung des Unter</w:t>
      </w:r>
      <w:r w:rsidR="00965965">
        <w:rPr>
          <w:rFonts w:ascii="Arial" w:hAnsi="Arial" w:cs="Arial"/>
          <w:lang w:val="de-DE"/>
        </w:rPr>
        <w:t>-</w:t>
      </w:r>
      <w:r w:rsidR="00B2032A">
        <w:rPr>
          <w:rFonts w:ascii="Arial" w:hAnsi="Arial" w:cs="Arial"/>
          <w:lang w:val="de-DE"/>
        </w:rPr>
        <w:t>nehmens und dessen nachhaltigem Erfolg zu begreifen.</w:t>
      </w:r>
      <w:r w:rsidR="004C4C51">
        <w:rPr>
          <w:rFonts w:ascii="Arial" w:hAnsi="Arial" w:cs="Arial"/>
          <w:lang w:val="de-DE"/>
        </w:rPr>
        <w:t xml:space="preserve"> </w:t>
      </w:r>
    </w:p>
    <w:p w:rsidR="00A229CA" w:rsidRPr="00EE515B" w:rsidRDefault="00A229CA" w:rsidP="00052A79">
      <w:pPr>
        <w:rPr>
          <w:rFonts w:ascii="Arial" w:hAnsi="Arial" w:cs="Arial"/>
          <w:lang w:val="de-DE"/>
        </w:rPr>
      </w:pPr>
    </w:p>
    <w:p w:rsidR="009875C3" w:rsidRDefault="00550943" w:rsidP="00052A79">
      <w:pPr>
        <w:rPr>
          <w:rFonts w:ascii="Arial" w:hAnsi="Arial" w:cs="Arial"/>
          <w:i/>
        </w:rPr>
      </w:pPr>
      <w:r>
        <w:rPr>
          <w:rFonts w:ascii="Arial" w:hAnsi="Arial" w:cs="Arial"/>
          <w:lang w:val="de-DE"/>
        </w:rPr>
        <w:t>Für den interessierten Leser</w:t>
      </w:r>
      <w:r w:rsidR="00D25B6E">
        <w:rPr>
          <w:rFonts w:ascii="Arial" w:hAnsi="Arial" w:cs="Arial"/>
          <w:lang w:val="de-DE"/>
        </w:rPr>
        <w:t xml:space="preserve"> </w:t>
      </w:r>
      <w:r>
        <w:rPr>
          <w:rFonts w:ascii="Arial" w:hAnsi="Arial" w:cs="Arial"/>
          <w:lang w:val="de-DE"/>
        </w:rPr>
        <w:t xml:space="preserve">sollen am </w:t>
      </w:r>
      <w:r w:rsidR="00A10BDD">
        <w:rPr>
          <w:rFonts w:ascii="Arial" w:hAnsi="Arial" w:cs="Arial"/>
          <w:lang w:val="de-DE"/>
        </w:rPr>
        <w:t>Ende dieses Kapitels</w:t>
      </w:r>
      <w:r w:rsidR="00D25B6E">
        <w:rPr>
          <w:rFonts w:ascii="Arial" w:hAnsi="Arial" w:cs="Arial"/>
          <w:lang w:val="de-DE"/>
        </w:rPr>
        <w:t xml:space="preserve"> </w:t>
      </w:r>
      <w:r w:rsidR="00C22EA8">
        <w:rPr>
          <w:rFonts w:ascii="Arial" w:hAnsi="Arial" w:cs="Arial"/>
          <w:lang w:val="de-DE"/>
        </w:rPr>
        <w:t>die</w:t>
      </w:r>
      <w:r w:rsidR="009C2CD7">
        <w:rPr>
          <w:rFonts w:ascii="Arial" w:hAnsi="Arial" w:cs="Arial"/>
          <w:lang w:val="de-DE"/>
        </w:rPr>
        <w:t xml:space="preserve"> </w:t>
      </w:r>
      <w:r w:rsidR="00C22EA8">
        <w:rPr>
          <w:rFonts w:ascii="Arial" w:hAnsi="Arial" w:cs="Arial"/>
          <w:lang w:val="de-DE"/>
        </w:rPr>
        <w:t xml:space="preserve">Überlegungen und </w:t>
      </w:r>
      <w:r w:rsidR="009C2CD7">
        <w:rPr>
          <w:rFonts w:ascii="Arial" w:hAnsi="Arial" w:cs="Arial"/>
          <w:lang w:val="de-DE"/>
        </w:rPr>
        <w:t xml:space="preserve">Beweggründe des Verfassers </w:t>
      </w:r>
      <w:r w:rsidR="00C22EA8">
        <w:rPr>
          <w:rFonts w:ascii="Arial" w:hAnsi="Arial" w:cs="Arial"/>
          <w:lang w:val="de-DE"/>
        </w:rPr>
        <w:t xml:space="preserve">dargestellt werden, warum </w:t>
      </w:r>
      <w:r w:rsidR="001750D0">
        <w:rPr>
          <w:rFonts w:ascii="Arial" w:hAnsi="Arial" w:cs="Arial"/>
          <w:lang w:val="de-DE"/>
        </w:rPr>
        <w:t xml:space="preserve">der </w:t>
      </w:r>
      <w:r w:rsidR="009C2CD7">
        <w:rPr>
          <w:rFonts w:ascii="Arial" w:hAnsi="Arial" w:cs="Arial"/>
          <w:lang w:val="de-DE"/>
        </w:rPr>
        <w:t>theoretische</w:t>
      </w:r>
      <w:r w:rsidR="00715E00">
        <w:rPr>
          <w:rFonts w:ascii="Arial" w:hAnsi="Arial" w:cs="Arial"/>
          <w:lang w:val="de-DE"/>
        </w:rPr>
        <w:t xml:space="preserve"> </w:t>
      </w:r>
      <w:r w:rsidR="009C2CD7">
        <w:rPr>
          <w:rFonts w:ascii="Arial" w:hAnsi="Arial" w:cs="Arial"/>
          <w:lang w:val="de-DE"/>
        </w:rPr>
        <w:t xml:space="preserve">Teil der Dissertation </w:t>
      </w:r>
      <w:r w:rsidR="008933E7">
        <w:rPr>
          <w:rFonts w:ascii="Arial" w:hAnsi="Arial" w:cs="Arial"/>
          <w:lang w:val="de-DE"/>
        </w:rPr>
        <w:t xml:space="preserve">(so) </w:t>
      </w:r>
      <w:r w:rsidR="009C2CD7">
        <w:rPr>
          <w:rFonts w:ascii="Arial" w:hAnsi="Arial" w:cs="Arial"/>
          <w:lang w:val="de-DE"/>
        </w:rPr>
        <w:t xml:space="preserve">in der vorgefundenen Art </w:t>
      </w:r>
      <w:r w:rsidR="006845F7">
        <w:rPr>
          <w:rFonts w:ascii="Arial" w:hAnsi="Arial" w:cs="Arial"/>
          <w:lang w:val="de-DE"/>
        </w:rPr>
        <w:t xml:space="preserve">und Weise </w:t>
      </w:r>
      <w:r w:rsidR="00FF62D6">
        <w:rPr>
          <w:rFonts w:ascii="Arial" w:hAnsi="Arial" w:cs="Arial"/>
          <w:lang w:val="de-DE"/>
        </w:rPr>
        <w:t xml:space="preserve">recherchiert und </w:t>
      </w:r>
      <w:r w:rsidR="00C22EA8">
        <w:rPr>
          <w:rFonts w:ascii="Arial" w:hAnsi="Arial" w:cs="Arial"/>
          <w:lang w:val="de-DE"/>
        </w:rPr>
        <w:t xml:space="preserve">verschriftlicht </w:t>
      </w:r>
      <w:r w:rsidR="001750D0">
        <w:rPr>
          <w:rFonts w:ascii="Arial" w:hAnsi="Arial" w:cs="Arial"/>
          <w:lang w:val="de-DE"/>
        </w:rPr>
        <w:t>wurde</w:t>
      </w:r>
      <w:r w:rsidR="001D3069">
        <w:rPr>
          <w:rFonts w:ascii="Arial" w:hAnsi="Arial" w:cs="Arial"/>
          <w:lang w:val="de-DE"/>
        </w:rPr>
        <w:t>.</w:t>
      </w:r>
      <w:r w:rsidR="00A229CA">
        <w:rPr>
          <w:rFonts w:ascii="Arial" w:hAnsi="Arial" w:cs="Arial"/>
          <w:lang w:val="de-DE"/>
        </w:rPr>
        <w:t xml:space="preserve"> </w:t>
      </w:r>
      <w:r w:rsidR="001D3069">
        <w:rPr>
          <w:rFonts w:ascii="Arial" w:hAnsi="Arial" w:cs="Arial"/>
          <w:lang w:val="de-DE"/>
        </w:rPr>
        <w:t>Im Vorfeld der Untersuchungsplanung war es dem Verfasser von besonderer Bedeutung die aktuellen Erkenntnisse des Change Management und der Führung und Motivation von Mitarbeitern in Veränderungsprozessen, in Bezug auf das eigene Forschungsvorhaben</w:t>
      </w:r>
      <w:r w:rsidR="008933E7">
        <w:rPr>
          <w:rFonts w:ascii="Arial" w:hAnsi="Arial" w:cs="Arial"/>
          <w:lang w:val="de-DE"/>
        </w:rPr>
        <w:t>,</w:t>
      </w:r>
      <w:r w:rsidR="001D3069">
        <w:rPr>
          <w:rFonts w:ascii="Arial" w:hAnsi="Arial" w:cs="Arial"/>
          <w:lang w:val="de-DE"/>
        </w:rPr>
        <w:t xml:space="preserve"> herauszustellen. In dieser Phase des wissenschaftlichen Arbeitens lag der Fokus nicht vordergründig </w:t>
      </w:r>
      <w:r w:rsidR="005A182F">
        <w:rPr>
          <w:rFonts w:ascii="Arial" w:hAnsi="Arial" w:cs="Arial"/>
          <w:lang w:val="de-DE"/>
        </w:rPr>
        <w:t xml:space="preserve">bzw. einzig </w:t>
      </w:r>
      <w:r w:rsidR="001D3069">
        <w:rPr>
          <w:rFonts w:ascii="Arial" w:hAnsi="Arial" w:cs="Arial"/>
          <w:lang w:val="de-DE"/>
        </w:rPr>
        <w:t>in einem sauber</w:t>
      </w:r>
      <w:r w:rsidR="008933E7">
        <w:rPr>
          <w:rFonts w:ascii="Arial" w:hAnsi="Arial" w:cs="Arial"/>
          <w:lang w:val="de-DE"/>
        </w:rPr>
        <w:t>en</w:t>
      </w:r>
      <w:r w:rsidR="001D3069">
        <w:rPr>
          <w:rFonts w:ascii="Arial" w:hAnsi="Arial" w:cs="Arial"/>
          <w:lang w:val="de-DE"/>
        </w:rPr>
        <w:t xml:space="preserve"> </w:t>
      </w:r>
      <w:r w:rsidR="005A182F">
        <w:rPr>
          <w:rFonts w:ascii="Arial" w:hAnsi="Arial" w:cs="Arial"/>
          <w:lang w:val="de-DE"/>
        </w:rPr>
        <w:t>H</w:t>
      </w:r>
      <w:r w:rsidR="001D3069">
        <w:rPr>
          <w:rFonts w:ascii="Arial" w:hAnsi="Arial" w:cs="Arial"/>
          <w:lang w:val="de-DE"/>
        </w:rPr>
        <w:t xml:space="preserve">erleiten von wissenschaftlich belegten </w:t>
      </w:r>
      <w:r w:rsidR="005A182F">
        <w:rPr>
          <w:rFonts w:ascii="Arial" w:hAnsi="Arial" w:cs="Arial"/>
          <w:lang w:val="de-DE"/>
        </w:rPr>
        <w:t xml:space="preserve">Studien und </w:t>
      </w:r>
      <w:r w:rsidR="001D3069">
        <w:rPr>
          <w:rFonts w:ascii="Arial" w:hAnsi="Arial" w:cs="Arial"/>
          <w:lang w:val="de-DE"/>
        </w:rPr>
        <w:t>Modellen zum Change Management</w:t>
      </w:r>
      <w:r w:rsidR="00C70146">
        <w:rPr>
          <w:rFonts w:ascii="Arial" w:hAnsi="Arial" w:cs="Arial"/>
          <w:lang w:val="de-DE"/>
        </w:rPr>
        <w:t xml:space="preserve"> </w:t>
      </w:r>
      <w:r w:rsidR="001D3069">
        <w:rPr>
          <w:rFonts w:ascii="Arial" w:hAnsi="Arial" w:cs="Arial"/>
          <w:lang w:val="de-DE"/>
        </w:rPr>
        <w:t>sondern auch darin</w:t>
      </w:r>
      <w:r w:rsidR="00C70146">
        <w:rPr>
          <w:rFonts w:ascii="Arial" w:hAnsi="Arial" w:cs="Arial"/>
          <w:lang w:val="de-DE"/>
        </w:rPr>
        <w:t>,</w:t>
      </w:r>
      <w:r w:rsidR="001D3069">
        <w:rPr>
          <w:rFonts w:ascii="Arial" w:hAnsi="Arial" w:cs="Arial"/>
          <w:lang w:val="de-DE"/>
        </w:rPr>
        <w:t xml:space="preserve"> die gegenwärtigen Sichtweisen der </w:t>
      </w:r>
      <w:r w:rsidR="004742AA">
        <w:rPr>
          <w:rFonts w:ascii="Arial" w:hAnsi="Arial" w:cs="Arial"/>
          <w:lang w:val="de-DE"/>
        </w:rPr>
        <w:t>Change-</w:t>
      </w:r>
      <w:r w:rsidR="005A182F">
        <w:rPr>
          <w:rFonts w:ascii="Arial" w:hAnsi="Arial" w:cs="Arial"/>
          <w:lang w:val="de-DE"/>
        </w:rPr>
        <w:t xml:space="preserve">Berater und den </w:t>
      </w:r>
      <w:r w:rsidR="004742AA">
        <w:rPr>
          <w:rFonts w:ascii="Arial" w:hAnsi="Arial" w:cs="Arial"/>
          <w:lang w:val="de-DE"/>
        </w:rPr>
        <w:t xml:space="preserve">der </w:t>
      </w:r>
      <w:r w:rsidR="001D3069">
        <w:rPr>
          <w:rFonts w:ascii="Arial" w:hAnsi="Arial" w:cs="Arial"/>
          <w:lang w:val="de-DE"/>
        </w:rPr>
        <w:t>Praktike</w:t>
      </w:r>
      <w:r w:rsidR="004742AA">
        <w:rPr>
          <w:rFonts w:ascii="Arial" w:hAnsi="Arial" w:cs="Arial"/>
          <w:lang w:val="de-DE"/>
        </w:rPr>
        <w:t xml:space="preserve">r in den Unternehmen [wenn auch </w:t>
      </w:r>
      <w:r w:rsidR="001D3069">
        <w:rPr>
          <w:rFonts w:ascii="Arial" w:hAnsi="Arial" w:cs="Arial"/>
          <w:lang w:val="de-DE"/>
        </w:rPr>
        <w:t>wissenschaftlich nicht fundiert; A.E.] aufzuzeigen.</w:t>
      </w:r>
      <w:r w:rsidR="004742AA">
        <w:rPr>
          <w:rFonts w:ascii="Arial" w:hAnsi="Arial" w:cs="Arial"/>
          <w:lang w:val="de-DE"/>
        </w:rPr>
        <w:t xml:space="preserve"> Dies bedeutet jedoch nicht, dass der wissenschaftliche Anspruch an diese Arbeit ignoriert wird sondern viel mehr, dass </w:t>
      </w:r>
      <w:r>
        <w:rPr>
          <w:rFonts w:ascii="Arial" w:hAnsi="Arial" w:cs="Arial"/>
          <w:lang w:val="de-DE"/>
        </w:rPr>
        <w:t>der Versuch unternommen wurde, aus verschiedenen Perspektiven</w:t>
      </w:r>
      <w:r w:rsidR="00C13472">
        <w:rPr>
          <w:rFonts w:ascii="Arial" w:hAnsi="Arial" w:cs="Arial"/>
          <w:lang w:val="de-DE"/>
        </w:rPr>
        <w:t xml:space="preserve"> und in angemessener Breite</w:t>
      </w:r>
      <w:r>
        <w:rPr>
          <w:rFonts w:ascii="Arial" w:hAnsi="Arial" w:cs="Arial"/>
          <w:lang w:val="de-DE"/>
        </w:rPr>
        <w:t xml:space="preserve"> das Untersuchungsfeld zu betr</w:t>
      </w:r>
      <w:r w:rsidR="008933E7">
        <w:rPr>
          <w:rFonts w:ascii="Arial" w:hAnsi="Arial" w:cs="Arial"/>
          <w:lang w:val="de-DE"/>
        </w:rPr>
        <w:t>achten, Rückschlüsse zu ziehen und Schwer</w:t>
      </w:r>
      <w:r w:rsidR="00A12FE3">
        <w:rPr>
          <w:rFonts w:ascii="Arial" w:hAnsi="Arial" w:cs="Arial"/>
          <w:lang w:val="de-DE"/>
        </w:rPr>
        <w:t>punkte für die eigene Forschung</w:t>
      </w:r>
      <w:r w:rsidR="008933E7">
        <w:rPr>
          <w:rFonts w:ascii="Arial" w:hAnsi="Arial" w:cs="Arial"/>
          <w:lang w:val="de-DE"/>
        </w:rPr>
        <w:t xml:space="preserve"> und die Systemabgrenzung herauszuarbeiten</w:t>
      </w:r>
      <w:r>
        <w:rPr>
          <w:rFonts w:ascii="Arial" w:hAnsi="Arial" w:cs="Arial"/>
          <w:lang w:val="de-DE"/>
        </w:rPr>
        <w:t xml:space="preserve">. </w:t>
      </w:r>
      <w:r w:rsidR="000322DC">
        <w:rPr>
          <w:rFonts w:ascii="Arial" w:hAnsi="Arial" w:cs="Arial"/>
          <w:lang w:val="de-DE"/>
        </w:rPr>
        <w:t>Auslöser der beschriebenen Vor</w:t>
      </w:r>
      <w:r w:rsidR="000C6434">
        <w:rPr>
          <w:rFonts w:ascii="Arial" w:hAnsi="Arial" w:cs="Arial"/>
          <w:lang w:val="de-DE"/>
        </w:rPr>
        <w:t>-</w:t>
      </w:r>
      <w:r w:rsidR="000322DC">
        <w:rPr>
          <w:rFonts w:ascii="Arial" w:hAnsi="Arial" w:cs="Arial"/>
          <w:lang w:val="de-DE"/>
        </w:rPr>
        <w:t xml:space="preserve">gehensweise </w:t>
      </w:r>
      <w:r w:rsidR="00532D2D">
        <w:rPr>
          <w:rFonts w:ascii="Arial" w:hAnsi="Arial" w:cs="Arial"/>
          <w:lang w:val="de-DE"/>
        </w:rPr>
        <w:t>sind die</w:t>
      </w:r>
      <w:r w:rsidR="001A6AEB">
        <w:rPr>
          <w:rFonts w:ascii="Arial" w:hAnsi="Arial" w:cs="Arial"/>
          <w:lang w:val="de-DE"/>
        </w:rPr>
        <w:t xml:space="preserve"> lang</w:t>
      </w:r>
      <w:r w:rsidR="00391B0B">
        <w:rPr>
          <w:rFonts w:ascii="Arial" w:hAnsi="Arial" w:cs="Arial"/>
          <w:lang w:val="de-DE"/>
        </w:rPr>
        <w:t>jährige</w:t>
      </w:r>
      <w:r w:rsidR="001A6AEB">
        <w:rPr>
          <w:rFonts w:ascii="Arial" w:hAnsi="Arial" w:cs="Arial"/>
          <w:lang w:val="de-DE"/>
        </w:rPr>
        <w:t xml:space="preserve"> Erfahrung in Unternehmen der Automobilzuliefer</w:t>
      </w:r>
      <w:r w:rsidR="000C6434">
        <w:rPr>
          <w:rFonts w:ascii="Arial" w:hAnsi="Arial" w:cs="Arial"/>
          <w:lang w:val="de-DE"/>
        </w:rPr>
        <w:t>-</w:t>
      </w:r>
      <w:r w:rsidR="001A6AEB">
        <w:rPr>
          <w:rFonts w:ascii="Arial" w:hAnsi="Arial" w:cs="Arial"/>
          <w:lang w:val="de-DE"/>
        </w:rPr>
        <w:t>industrie und d</w:t>
      </w:r>
      <w:r w:rsidR="00892533">
        <w:rPr>
          <w:rFonts w:ascii="Arial" w:hAnsi="Arial" w:cs="Arial"/>
          <w:lang w:val="de-DE"/>
        </w:rPr>
        <w:t xml:space="preserve">as </w:t>
      </w:r>
      <w:r w:rsidR="00C146BA">
        <w:rPr>
          <w:rFonts w:ascii="Arial" w:hAnsi="Arial" w:cs="Arial"/>
          <w:lang w:val="de-DE"/>
        </w:rPr>
        <w:t>B</w:t>
      </w:r>
      <w:r w:rsidR="001A6AEB">
        <w:rPr>
          <w:rFonts w:ascii="Arial" w:hAnsi="Arial" w:cs="Arial"/>
          <w:lang w:val="de-DE"/>
        </w:rPr>
        <w:t>egleiten von versch</w:t>
      </w:r>
      <w:r w:rsidR="00892533">
        <w:rPr>
          <w:rFonts w:ascii="Arial" w:hAnsi="Arial" w:cs="Arial"/>
          <w:lang w:val="de-DE"/>
        </w:rPr>
        <w:t>ie</w:t>
      </w:r>
      <w:r w:rsidR="001A6AEB">
        <w:rPr>
          <w:rFonts w:ascii="Arial" w:hAnsi="Arial" w:cs="Arial"/>
          <w:lang w:val="de-DE"/>
        </w:rPr>
        <w:t>den</w:t>
      </w:r>
      <w:r w:rsidR="00892533">
        <w:rPr>
          <w:rFonts w:ascii="Arial" w:hAnsi="Arial" w:cs="Arial"/>
          <w:lang w:val="de-DE"/>
        </w:rPr>
        <w:t>en</w:t>
      </w:r>
      <w:r w:rsidR="001A6AEB">
        <w:rPr>
          <w:rFonts w:ascii="Arial" w:hAnsi="Arial" w:cs="Arial"/>
          <w:lang w:val="de-DE"/>
        </w:rPr>
        <w:t xml:space="preserve"> Veränderungsprojekten </w:t>
      </w:r>
      <w:r w:rsidR="00B04E42" w:rsidRPr="00E535BC">
        <w:rPr>
          <w:rFonts w:ascii="Arial" w:hAnsi="Arial" w:cs="Arial"/>
          <w:color w:val="FF00FF"/>
        </w:rPr>
        <w:t>(</w:t>
      </w:r>
      <w:r w:rsidR="00B04E42">
        <w:rPr>
          <w:rFonts w:ascii="Arial" w:hAnsi="Arial" w:cs="Arial"/>
          <w:color w:val="FF00FF"/>
        </w:rPr>
        <w:t xml:space="preserve">siehe hierzu u.a. </w:t>
      </w:r>
      <w:r w:rsidR="00B04E42" w:rsidRPr="00E535BC">
        <w:rPr>
          <w:rFonts w:ascii="Arial" w:hAnsi="Arial" w:cs="Arial"/>
          <w:color w:val="FF00FF"/>
        </w:rPr>
        <w:t>E</w:t>
      </w:r>
      <w:r w:rsidR="00B04E42">
        <w:rPr>
          <w:rFonts w:ascii="Arial" w:hAnsi="Arial" w:cs="Arial"/>
          <w:color w:val="FF00FF"/>
        </w:rPr>
        <w:t xml:space="preserve">ggebrecht, </w:t>
      </w:r>
      <w:r w:rsidR="00B04E42" w:rsidRPr="00E535BC">
        <w:rPr>
          <w:rFonts w:ascii="Arial" w:hAnsi="Arial" w:cs="Arial"/>
          <w:color w:val="FF00FF"/>
        </w:rPr>
        <w:t>2007</w:t>
      </w:r>
      <w:r w:rsidR="00B04E42">
        <w:rPr>
          <w:rFonts w:ascii="Arial" w:hAnsi="Arial" w:cs="Arial"/>
          <w:color w:val="FF00FF"/>
        </w:rPr>
        <w:t xml:space="preserve"> und 2008</w:t>
      </w:r>
      <w:r w:rsidR="00B04E42" w:rsidRPr="00E535BC">
        <w:rPr>
          <w:rFonts w:ascii="Arial" w:hAnsi="Arial" w:cs="Arial"/>
          <w:color w:val="FF00FF"/>
        </w:rPr>
        <w:t>)</w:t>
      </w:r>
      <w:r w:rsidR="00892533">
        <w:rPr>
          <w:rFonts w:ascii="Arial" w:hAnsi="Arial" w:cs="Arial"/>
          <w:color w:val="FF00FF"/>
        </w:rPr>
        <w:t>,</w:t>
      </w:r>
      <w:r w:rsidR="00B04E42" w:rsidRPr="00AF1760">
        <w:rPr>
          <w:rFonts w:ascii="Arial" w:hAnsi="Arial" w:cs="Arial"/>
        </w:rPr>
        <w:t xml:space="preserve"> </w:t>
      </w:r>
      <w:r w:rsidR="00532D2D">
        <w:rPr>
          <w:rFonts w:ascii="Arial" w:hAnsi="Arial" w:cs="Arial"/>
        </w:rPr>
        <w:t xml:space="preserve">bei denen </w:t>
      </w:r>
      <w:r w:rsidR="00564D48">
        <w:rPr>
          <w:rFonts w:ascii="Arial" w:hAnsi="Arial" w:cs="Arial"/>
          <w:lang w:val="de-DE"/>
        </w:rPr>
        <w:t>sich die Erkenntnis eingestellt</w:t>
      </w:r>
      <w:r w:rsidR="00765915">
        <w:rPr>
          <w:rFonts w:ascii="Arial" w:hAnsi="Arial" w:cs="Arial"/>
          <w:lang w:val="de-DE"/>
        </w:rPr>
        <w:t xml:space="preserve"> hat</w:t>
      </w:r>
      <w:r w:rsidR="00564D48">
        <w:rPr>
          <w:rFonts w:ascii="Arial" w:hAnsi="Arial" w:cs="Arial"/>
          <w:lang w:val="de-DE"/>
        </w:rPr>
        <w:t xml:space="preserve">, dass </w:t>
      </w:r>
      <w:r w:rsidR="00FC0286" w:rsidRPr="00AF1760">
        <w:rPr>
          <w:rFonts w:ascii="Arial" w:hAnsi="Arial" w:cs="Arial"/>
        </w:rPr>
        <w:t xml:space="preserve">theoriegeleitete Modelle auf dem Papier (… dies ist ja bekanntermaßen geduldig) sinnig und plausibel erscheinen. Werden </w:t>
      </w:r>
      <w:r w:rsidR="00FC0286">
        <w:rPr>
          <w:rFonts w:ascii="Arial" w:hAnsi="Arial" w:cs="Arial"/>
        </w:rPr>
        <w:t xml:space="preserve">jedoch hierbei </w:t>
      </w:r>
      <w:r w:rsidR="00FC0286" w:rsidRPr="00AF1760">
        <w:rPr>
          <w:rFonts w:ascii="Arial" w:hAnsi="Arial" w:cs="Arial"/>
        </w:rPr>
        <w:t xml:space="preserve">die </w:t>
      </w:r>
      <w:r w:rsidR="00FC0286" w:rsidRPr="00AF1760">
        <w:rPr>
          <w:rFonts w:ascii="Arial" w:hAnsi="Arial" w:cs="Arial"/>
          <w:lang w:val="de-DE"/>
        </w:rPr>
        <w:t xml:space="preserve">beteiligten Mitarbeiter mit ihren Ängsten, Unsicherheiten, Eigeninteressen, Widerständen etc. nicht </w:t>
      </w:r>
      <w:r w:rsidR="00FC0286" w:rsidRPr="00AF1760">
        <w:rPr>
          <w:rFonts w:ascii="Arial" w:hAnsi="Arial" w:cs="Arial"/>
        </w:rPr>
        <w:t>aus</w:t>
      </w:r>
      <w:r w:rsidR="000C6434">
        <w:rPr>
          <w:rFonts w:ascii="Arial" w:hAnsi="Arial" w:cs="Arial"/>
        </w:rPr>
        <w:t>-</w:t>
      </w:r>
      <w:r w:rsidR="00FC0286" w:rsidRPr="00AF1760">
        <w:rPr>
          <w:rFonts w:ascii="Arial" w:hAnsi="Arial" w:cs="Arial"/>
        </w:rPr>
        <w:t xml:space="preserve">reichend berücksichtigt, scheitern </w:t>
      </w:r>
      <w:r w:rsidR="00FC0286">
        <w:rPr>
          <w:rFonts w:ascii="Arial" w:hAnsi="Arial" w:cs="Arial"/>
        </w:rPr>
        <w:t>[</w:t>
      </w:r>
      <w:r w:rsidR="00FC0286" w:rsidRPr="00AF1760">
        <w:rPr>
          <w:rFonts w:ascii="Arial" w:hAnsi="Arial" w:cs="Arial"/>
        </w:rPr>
        <w:t>aus meiner Sicht</w:t>
      </w:r>
      <w:r w:rsidR="00FC0286">
        <w:rPr>
          <w:rFonts w:ascii="Arial" w:hAnsi="Arial" w:cs="Arial"/>
        </w:rPr>
        <w:t xml:space="preserve">; A.E.] </w:t>
      </w:r>
      <w:r w:rsidR="00FC0286" w:rsidRPr="00AF1760">
        <w:rPr>
          <w:rFonts w:ascii="Arial" w:hAnsi="Arial" w:cs="Arial"/>
        </w:rPr>
        <w:t xml:space="preserve"> in der Regel alle, auch noch so gut geplanten Veränderungsprozesse</w:t>
      </w:r>
      <w:r w:rsidR="00FC0286">
        <w:rPr>
          <w:rFonts w:ascii="Arial" w:hAnsi="Arial" w:cs="Arial"/>
        </w:rPr>
        <w:t xml:space="preserve">. Eine </w:t>
      </w:r>
      <w:r w:rsidR="007A1269" w:rsidRPr="00AF1760">
        <w:rPr>
          <w:rFonts w:ascii="Arial" w:hAnsi="Arial" w:cs="Arial"/>
          <w:lang w:val="de-DE"/>
        </w:rPr>
        <w:t>nachhaltige</w:t>
      </w:r>
      <w:r w:rsidR="00FC0286">
        <w:rPr>
          <w:rFonts w:ascii="Arial" w:hAnsi="Arial" w:cs="Arial"/>
          <w:lang w:val="de-DE"/>
        </w:rPr>
        <w:t xml:space="preserve"> </w:t>
      </w:r>
      <w:r w:rsidR="00FC0286" w:rsidRPr="00AF1760">
        <w:rPr>
          <w:rFonts w:ascii="Arial" w:hAnsi="Arial" w:cs="Arial"/>
          <w:lang w:val="de-DE"/>
        </w:rPr>
        <w:t xml:space="preserve">Veränderung </w:t>
      </w:r>
      <w:r w:rsidR="00FC0286">
        <w:rPr>
          <w:rFonts w:ascii="Arial" w:hAnsi="Arial" w:cs="Arial"/>
          <w:lang w:val="de-DE"/>
        </w:rPr>
        <w:t xml:space="preserve">scheint </w:t>
      </w:r>
      <w:r w:rsidR="00FC0286" w:rsidRPr="00AF1760">
        <w:rPr>
          <w:rFonts w:ascii="Arial" w:hAnsi="Arial" w:cs="Arial"/>
          <w:lang w:val="de-DE"/>
        </w:rPr>
        <w:t xml:space="preserve">nur durch das Einbeziehen und Ernstnehmen aller am Prozess beteiligten Mitarbeiter möglich </w:t>
      </w:r>
      <w:r w:rsidR="00FC0286">
        <w:rPr>
          <w:rFonts w:ascii="Arial" w:hAnsi="Arial" w:cs="Arial"/>
          <w:lang w:val="de-DE"/>
        </w:rPr>
        <w:t>zu sein und ein</w:t>
      </w:r>
      <w:r w:rsidR="00FC0286" w:rsidRPr="00AF1760">
        <w:rPr>
          <w:rFonts w:ascii="Arial" w:hAnsi="Arial" w:cs="Arial"/>
          <w:lang w:val="de-DE"/>
        </w:rPr>
        <w:t xml:space="preserve"> bewusstes und intensives Zuhören verändert das Verhalten und auch die Kultur im Unternehmen. Ein offenes vorurteilsloses Hinhören drückt Respekt und Wertschätzung aus und fördert das kreative Denken und Handeln des Gegenübers</w:t>
      </w:r>
      <w:r w:rsidR="00FC0286">
        <w:rPr>
          <w:rFonts w:ascii="Arial" w:hAnsi="Arial" w:cs="Arial"/>
          <w:lang w:val="de-DE"/>
        </w:rPr>
        <w:t xml:space="preserve">. </w:t>
      </w:r>
      <w:r w:rsidR="00052A79">
        <w:rPr>
          <w:rFonts w:ascii="Arial" w:hAnsi="Arial" w:cs="Arial"/>
          <w:lang w:val="de-DE"/>
        </w:rPr>
        <w:t>Studie</w:t>
      </w:r>
      <w:r w:rsidR="004E5E8E">
        <w:rPr>
          <w:rFonts w:ascii="Arial" w:hAnsi="Arial" w:cs="Arial"/>
          <w:lang w:val="de-DE"/>
        </w:rPr>
        <w:t>n</w:t>
      </w:r>
      <w:r w:rsidR="00052A79">
        <w:rPr>
          <w:rFonts w:ascii="Arial" w:hAnsi="Arial" w:cs="Arial"/>
          <w:lang w:val="de-DE"/>
        </w:rPr>
        <w:t xml:space="preserve"> wie beispielsweise </w:t>
      </w:r>
      <w:r w:rsidR="00052A79">
        <w:rPr>
          <w:rFonts w:ascii="Arial" w:hAnsi="Arial" w:cs="Arial"/>
          <w:color w:val="FF00FF"/>
        </w:rPr>
        <w:t>C</w:t>
      </w:r>
      <w:r w:rsidR="00052A79" w:rsidRPr="00AF700A">
        <w:rPr>
          <w:rFonts w:ascii="Arial" w:hAnsi="Arial" w:cs="Arial"/>
          <w:color w:val="FF00FF"/>
        </w:rPr>
        <w:t>apgemini</w:t>
      </w:r>
      <w:r w:rsidR="00052A79">
        <w:rPr>
          <w:rFonts w:ascii="Arial" w:hAnsi="Arial" w:cs="Arial"/>
          <w:color w:val="FF00FF"/>
        </w:rPr>
        <w:t xml:space="preserve"> (</w:t>
      </w:r>
      <w:r w:rsidR="00052A79" w:rsidRPr="00AF700A">
        <w:rPr>
          <w:rFonts w:ascii="Arial" w:hAnsi="Arial" w:cs="Arial"/>
          <w:color w:val="FF00FF"/>
        </w:rPr>
        <w:t>2008</w:t>
      </w:r>
      <w:r w:rsidR="00052A79">
        <w:rPr>
          <w:rFonts w:ascii="Arial" w:hAnsi="Arial" w:cs="Arial"/>
          <w:color w:val="FF00FF"/>
        </w:rPr>
        <w:t>)</w:t>
      </w:r>
      <w:r w:rsidR="00732EA0">
        <w:rPr>
          <w:rFonts w:ascii="Arial" w:hAnsi="Arial" w:cs="Arial"/>
          <w:color w:val="FF00FF"/>
        </w:rPr>
        <w:t xml:space="preserve"> </w:t>
      </w:r>
      <w:r w:rsidR="00732EA0">
        <w:rPr>
          <w:rFonts w:ascii="Arial" w:hAnsi="Arial" w:cs="Arial"/>
        </w:rPr>
        <w:t>und</w:t>
      </w:r>
      <w:r w:rsidR="00052A79">
        <w:rPr>
          <w:rFonts w:ascii="Arial" w:hAnsi="Arial" w:cs="Arial"/>
          <w:lang w:val="de-DE"/>
        </w:rPr>
        <w:t xml:space="preserve"> </w:t>
      </w:r>
      <w:r w:rsidR="00732EA0" w:rsidRPr="000E51F6">
        <w:rPr>
          <w:rFonts w:ascii="Arial" w:hAnsi="Arial" w:cs="Arial"/>
          <w:color w:val="FF33CC"/>
          <w:lang w:val="de-DE"/>
        </w:rPr>
        <w:t>Hauser et al. (2008</w:t>
      </w:r>
      <w:r w:rsidR="00DA0341">
        <w:rPr>
          <w:rFonts w:ascii="Arial" w:hAnsi="Arial" w:cs="Arial"/>
          <w:color w:val="FF33CC"/>
          <w:lang w:val="de-DE"/>
        </w:rPr>
        <w:t xml:space="preserve">) </w:t>
      </w:r>
      <w:r w:rsidR="00052A79">
        <w:rPr>
          <w:rFonts w:ascii="Arial" w:hAnsi="Arial" w:cs="Arial"/>
          <w:lang w:val="de-DE"/>
        </w:rPr>
        <w:t xml:space="preserve">decken sich mit den </w:t>
      </w:r>
      <w:r w:rsidR="00FC0286">
        <w:rPr>
          <w:rFonts w:ascii="Arial" w:hAnsi="Arial" w:cs="Arial"/>
          <w:lang w:val="de-DE"/>
        </w:rPr>
        <w:t xml:space="preserve"> </w:t>
      </w:r>
      <w:r w:rsidR="00052A79">
        <w:rPr>
          <w:rFonts w:ascii="Arial" w:hAnsi="Arial" w:cs="Arial"/>
          <w:lang w:val="de-DE"/>
        </w:rPr>
        <w:t xml:space="preserve">in der </w:t>
      </w:r>
      <w:r w:rsidR="00FC0286">
        <w:rPr>
          <w:rFonts w:ascii="Arial" w:hAnsi="Arial" w:cs="Arial"/>
          <w:lang w:val="de-DE"/>
        </w:rPr>
        <w:t>Master-Thesis</w:t>
      </w:r>
      <w:r w:rsidR="0056168F">
        <w:rPr>
          <w:rFonts w:ascii="Arial" w:hAnsi="Arial" w:cs="Arial"/>
          <w:lang w:val="de-DE"/>
        </w:rPr>
        <w:t xml:space="preserve"> von </w:t>
      </w:r>
      <w:r w:rsidR="00FC0286" w:rsidRPr="00E535BC">
        <w:rPr>
          <w:rFonts w:ascii="Arial" w:hAnsi="Arial" w:cs="Arial"/>
          <w:color w:val="FF00FF"/>
        </w:rPr>
        <w:t>E</w:t>
      </w:r>
      <w:r w:rsidR="00FC0286">
        <w:rPr>
          <w:rFonts w:ascii="Arial" w:hAnsi="Arial" w:cs="Arial"/>
          <w:color w:val="FF00FF"/>
        </w:rPr>
        <w:t>ggebrecht</w:t>
      </w:r>
      <w:r w:rsidR="0056168F">
        <w:rPr>
          <w:rFonts w:ascii="Arial" w:hAnsi="Arial" w:cs="Arial"/>
          <w:color w:val="FF00FF"/>
        </w:rPr>
        <w:t xml:space="preserve"> (</w:t>
      </w:r>
      <w:r w:rsidR="00FC0286">
        <w:rPr>
          <w:rFonts w:ascii="Arial" w:hAnsi="Arial" w:cs="Arial"/>
          <w:color w:val="FF00FF"/>
        </w:rPr>
        <w:t>2008</w:t>
      </w:r>
      <w:r w:rsidR="00FC0286" w:rsidRPr="00E535BC">
        <w:rPr>
          <w:rFonts w:ascii="Arial" w:hAnsi="Arial" w:cs="Arial"/>
          <w:color w:val="FF00FF"/>
        </w:rPr>
        <w:t>)</w:t>
      </w:r>
      <w:r w:rsidR="00FC0286" w:rsidRPr="00AF1760">
        <w:rPr>
          <w:rFonts w:ascii="Arial" w:hAnsi="Arial" w:cs="Arial"/>
        </w:rPr>
        <w:t xml:space="preserve"> </w:t>
      </w:r>
      <w:r w:rsidR="00052A79">
        <w:rPr>
          <w:rFonts w:ascii="Arial" w:hAnsi="Arial" w:cs="Arial"/>
        </w:rPr>
        <w:t xml:space="preserve">gewonnenen Erkenntnissen, dass die Aussagen, Einsichten und Bekenntnisse zur Einführung von nachhaltigen Veränderungen oftmals nur Wunschvorstellungen sind und in der Praxis nur bedingt oder auch gar nicht umgesetzt werden. An dieser Stelle setzt die eigene Forschung an und stellt nicht die Methoden, sondern den Menschen in den Mittelpunkt </w:t>
      </w:r>
      <w:r w:rsidR="00BF2940">
        <w:rPr>
          <w:rFonts w:ascii="Arial" w:hAnsi="Arial" w:cs="Arial"/>
        </w:rPr>
        <w:t xml:space="preserve">der Betrachtung mit der Frage: </w:t>
      </w:r>
      <w:r w:rsidR="00BF2940" w:rsidRPr="00BF2940">
        <w:rPr>
          <w:rFonts w:ascii="Arial" w:hAnsi="Arial" w:cs="Arial"/>
          <w:i/>
        </w:rPr>
        <w:t>Was sind die entscheidenden Ursachen für den Widerstand und die Blockaden der Mitarbeiter in Veränderungs</w:t>
      </w:r>
      <w:r w:rsidR="00201179">
        <w:rPr>
          <w:rFonts w:ascii="Arial" w:hAnsi="Arial" w:cs="Arial"/>
          <w:i/>
        </w:rPr>
        <w:t>-</w:t>
      </w:r>
      <w:r w:rsidR="00BF2940" w:rsidRPr="00BF2940">
        <w:rPr>
          <w:rFonts w:ascii="Arial" w:hAnsi="Arial" w:cs="Arial"/>
          <w:i/>
        </w:rPr>
        <w:t xml:space="preserve">prozessen und wie können die </w:t>
      </w:r>
      <w:r w:rsidR="00831D17">
        <w:rPr>
          <w:rFonts w:ascii="Arial" w:hAnsi="Arial" w:cs="Arial"/>
          <w:i/>
        </w:rPr>
        <w:t xml:space="preserve">maßgeblichen </w:t>
      </w:r>
      <w:r w:rsidR="00BF2940" w:rsidRPr="00BF2940">
        <w:rPr>
          <w:rFonts w:ascii="Arial" w:hAnsi="Arial" w:cs="Arial"/>
          <w:i/>
        </w:rPr>
        <w:t>Einflussfaktoren, welche die Motivation und das Engagement für die Veränderun</w:t>
      </w:r>
      <w:r w:rsidR="002F2317">
        <w:rPr>
          <w:rFonts w:ascii="Arial" w:hAnsi="Arial" w:cs="Arial"/>
          <w:i/>
        </w:rPr>
        <w:t xml:space="preserve">g hemmen, vermindert </w:t>
      </w:r>
      <w:r w:rsidR="00BF2940" w:rsidRPr="00BF2940">
        <w:rPr>
          <w:rFonts w:ascii="Arial" w:hAnsi="Arial" w:cs="Arial"/>
          <w:i/>
        </w:rPr>
        <w:t>werden?</w:t>
      </w:r>
      <w:r w:rsidR="00BF2940">
        <w:rPr>
          <w:rFonts w:ascii="Arial" w:hAnsi="Arial" w:cs="Arial"/>
          <w:i/>
        </w:rPr>
        <w:t xml:space="preserve"> </w:t>
      </w:r>
    </w:p>
    <w:p w:rsidR="00D703DD" w:rsidRDefault="00D703DD" w:rsidP="00052A79">
      <w:pPr>
        <w:rPr>
          <w:rFonts w:ascii="Arial" w:hAnsi="Arial" w:cs="Arial"/>
          <w:i/>
        </w:rPr>
      </w:pPr>
    </w:p>
    <w:p w:rsidR="00CA787C" w:rsidRDefault="00653E5B" w:rsidP="00052A79">
      <w:pPr>
        <w:rPr>
          <w:rFonts w:ascii="Arial" w:hAnsi="Arial" w:cs="Arial"/>
          <w:lang w:val="de-DE"/>
        </w:rPr>
      </w:pPr>
      <w:r>
        <w:rPr>
          <w:rFonts w:ascii="Arial" w:eastAsia="Batang" w:hAnsi="Arial" w:cs="Arial"/>
        </w:rPr>
        <w:t>Z</w:t>
      </w:r>
      <w:r w:rsidR="00D703DD">
        <w:rPr>
          <w:rFonts w:ascii="Arial" w:eastAsia="Batang" w:hAnsi="Arial" w:cs="Arial"/>
        </w:rPr>
        <w:t xml:space="preserve">um Abschluss </w:t>
      </w:r>
      <w:r>
        <w:rPr>
          <w:rFonts w:ascii="Arial" w:eastAsia="Batang" w:hAnsi="Arial" w:cs="Arial"/>
        </w:rPr>
        <w:t>noch eine</w:t>
      </w:r>
      <w:r w:rsidR="00D703DD">
        <w:rPr>
          <w:rFonts w:ascii="Arial" w:eastAsia="Batang" w:hAnsi="Arial" w:cs="Arial"/>
        </w:rPr>
        <w:t xml:space="preserve"> kleine Anekdote die sich in</w:t>
      </w:r>
      <w:r w:rsidR="005D3C02">
        <w:rPr>
          <w:rFonts w:ascii="Arial" w:eastAsia="Batang" w:hAnsi="Arial" w:cs="Arial"/>
        </w:rPr>
        <w:t xml:space="preserve"> </w:t>
      </w:r>
      <w:r w:rsidR="000C6434">
        <w:rPr>
          <w:rFonts w:ascii="Arial" w:hAnsi="Arial" w:cs="Arial"/>
          <w:color w:val="FF00FF"/>
        </w:rPr>
        <w:t>Lange</w:t>
      </w:r>
      <w:r w:rsidR="005D3C02">
        <w:rPr>
          <w:rFonts w:ascii="Arial" w:hAnsi="Arial" w:cs="Arial"/>
          <w:color w:val="FF00FF"/>
        </w:rPr>
        <w:t xml:space="preserve"> (zitiert in </w:t>
      </w:r>
      <w:r w:rsidR="000C6434">
        <w:rPr>
          <w:rFonts w:ascii="Arial" w:hAnsi="Arial" w:cs="Arial"/>
          <w:color w:val="FF00FF"/>
        </w:rPr>
        <w:t>Busch</w:t>
      </w:r>
      <w:r w:rsidR="005D3C02">
        <w:rPr>
          <w:rFonts w:ascii="Arial" w:hAnsi="Arial" w:cs="Arial"/>
          <w:color w:val="FF00FF"/>
        </w:rPr>
        <w:t>, 2000, S. 66)</w:t>
      </w:r>
      <w:r w:rsidR="005D3C02">
        <w:rPr>
          <w:rFonts w:ascii="Arial" w:hAnsi="Arial" w:cs="Arial"/>
          <w:lang w:val="de-DE"/>
        </w:rPr>
        <w:t xml:space="preserve"> findet und die Probleme des Change Management sehr passend und humor</w:t>
      </w:r>
      <w:r w:rsidR="000C6434">
        <w:rPr>
          <w:rFonts w:ascii="Arial" w:hAnsi="Arial" w:cs="Arial"/>
          <w:lang w:val="de-DE"/>
        </w:rPr>
        <w:t>-</w:t>
      </w:r>
      <w:r w:rsidR="005D3C02">
        <w:rPr>
          <w:rFonts w:ascii="Arial" w:hAnsi="Arial" w:cs="Arial"/>
          <w:lang w:val="de-DE"/>
        </w:rPr>
        <w:t xml:space="preserve">voll auf den Punkt bringt: </w:t>
      </w:r>
      <w:r w:rsidR="005D3C02" w:rsidRPr="008706DA">
        <w:rPr>
          <w:rFonts w:ascii="Arial" w:hAnsi="Arial" w:cs="Arial"/>
          <w:i/>
          <w:lang w:val="de-DE"/>
        </w:rPr>
        <w:t>„</w:t>
      </w:r>
      <w:r>
        <w:rPr>
          <w:rFonts w:ascii="Arial" w:hAnsi="Arial" w:cs="Arial"/>
          <w:i/>
          <w:lang w:val="de-DE"/>
        </w:rPr>
        <w:t>Zwei Amerikaner auf der Jagd ent</w:t>
      </w:r>
      <w:r w:rsidR="005D3C02" w:rsidRPr="008706DA">
        <w:rPr>
          <w:rFonts w:ascii="Arial" w:hAnsi="Arial" w:cs="Arial"/>
          <w:i/>
          <w:lang w:val="de-DE"/>
        </w:rPr>
        <w:t>decken unweit ihres Zeltlagers einen Bären, der sich eilig auf sie zu bewegt. Während der eine einen furcht</w:t>
      </w:r>
      <w:r w:rsidR="008706DA" w:rsidRPr="008706DA">
        <w:rPr>
          <w:rFonts w:ascii="Arial" w:hAnsi="Arial" w:cs="Arial"/>
          <w:i/>
          <w:lang w:val="de-DE"/>
        </w:rPr>
        <w:t>baren Schreck bekommt und fragt:</w:t>
      </w:r>
      <w:r w:rsidR="005D3C02" w:rsidRPr="008706DA">
        <w:rPr>
          <w:rFonts w:ascii="Arial" w:hAnsi="Arial" w:cs="Arial"/>
          <w:i/>
          <w:lang w:val="de-DE"/>
        </w:rPr>
        <w:t xml:space="preserve"> „</w:t>
      </w:r>
      <w:r w:rsidR="008706DA" w:rsidRPr="008706DA">
        <w:rPr>
          <w:rFonts w:ascii="Arial" w:hAnsi="Arial" w:cs="Arial"/>
          <w:i/>
          <w:lang w:val="de-DE"/>
        </w:rPr>
        <w:t>W</w:t>
      </w:r>
      <w:r w:rsidR="005D3C02" w:rsidRPr="008706DA">
        <w:rPr>
          <w:rFonts w:ascii="Arial" w:hAnsi="Arial" w:cs="Arial"/>
          <w:i/>
          <w:lang w:val="de-DE"/>
        </w:rPr>
        <w:t xml:space="preserve">as nun?“, zieht der andere in aller Ruhe seine Schuhe aus und Turnschuhe an. Darauf der erste: „Du glaubst doch nicht, nur </w:t>
      </w:r>
      <w:r w:rsidR="005D3C02" w:rsidRPr="008706DA">
        <w:rPr>
          <w:rFonts w:ascii="Arial" w:hAnsi="Arial" w:cs="Arial"/>
          <w:i/>
          <w:lang w:val="de-DE"/>
        </w:rPr>
        <w:lastRenderedPageBreak/>
        <w:t>weil Du Turnschuhe anziehst, kannst Du de</w:t>
      </w:r>
      <w:r w:rsidR="008706DA" w:rsidRPr="008706DA">
        <w:rPr>
          <w:rFonts w:ascii="Arial" w:hAnsi="Arial" w:cs="Arial"/>
          <w:i/>
          <w:lang w:val="de-DE"/>
        </w:rPr>
        <w:t>m</w:t>
      </w:r>
      <w:r w:rsidR="005D3C02" w:rsidRPr="008706DA">
        <w:rPr>
          <w:rFonts w:ascii="Arial" w:hAnsi="Arial" w:cs="Arial"/>
          <w:i/>
          <w:lang w:val="de-DE"/>
        </w:rPr>
        <w:t xml:space="preserve"> Bären davonlaufen?“ Die Antwort des anderen:</w:t>
      </w:r>
      <w:r w:rsidR="008706DA" w:rsidRPr="008706DA">
        <w:rPr>
          <w:rFonts w:ascii="Arial" w:hAnsi="Arial" w:cs="Arial"/>
          <w:i/>
          <w:lang w:val="de-DE"/>
        </w:rPr>
        <w:t xml:space="preserve"> „Nein, das muss ich auch nicht. Ich muss nur schneller sein als Du“</w:t>
      </w:r>
      <w:r w:rsidR="008706DA">
        <w:rPr>
          <w:rFonts w:ascii="Arial" w:hAnsi="Arial" w:cs="Arial"/>
          <w:lang w:val="de-DE"/>
        </w:rPr>
        <w:t>.</w:t>
      </w:r>
      <w:r w:rsidR="00404E37">
        <w:rPr>
          <w:rStyle w:val="Funotenzeichen"/>
          <w:rFonts w:ascii="Arial" w:hAnsi="Arial" w:cs="Arial"/>
          <w:lang w:val="de-DE"/>
        </w:rPr>
        <w:footnoteReference w:id="75"/>
      </w:r>
    </w:p>
    <w:p w:rsidR="00404B64" w:rsidRDefault="00404B64" w:rsidP="00052A79">
      <w:pPr>
        <w:rPr>
          <w:rFonts w:ascii="Arial" w:hAnsi="Arial" w:cs="Arial"/>
          <w:lang w:val="de-DE"/>
        </w:rPr>
      </w:pPr>
    </w:p>
    <w:p w:rsidR="00404B64" w:rsidRDefault="00404B64" w:rsidP="00052A79">
      <w:pPr>
        <w:rPr>
          <w:rFonts w:ascii="Arial" w:hAnsi="Arial" w:cs="Arial"/>
          <w:lang w:val="de-DE"/>
        </w:rPr>
      </w:pPr>
    </w:p>
    <w:p w:rsidR="00DC7A9D" w:rsidRPr="00E92E53" w:rsidRDefault="00DC7A9D" w:rsidP="00DC7A9D">
      <w:pPr>
        <w:pStyle w:val="Listenabsatz"/>
        <w:numPr>
          <w:ilvl w:val="1"/>
          <w:numId w:val="5"/>
        </w:numPr>
        <w:rPr>
          <w:rFonts w:ascii="Arial" w:hAnsi="Arial" w:cs="Arial"/>
          <w:b/>
          <w:sz w:val="28"/>
          <w:szCs w:val="28"/>
        </w:rPr>
      </w:pPr>
      <w:r w:rsidRPr="00E92E53">
        <w:rPr>
          <w:rFonts w:ascii="Arial" w:hAnsi="Arial" w:cs="Arial"/>
          <w:b/>
          <w:sz w:val="28"/>
          <w:szCs w:val="28"/>
        </w:rPr>
        <w:t>Theoretischer Teil III. – Change aus systemtheoretischer Sicht</w:t>
      </w:r>
    </w:p>
    <w:p w:rsidR="00DC7A9D" w:rsidRPr="00A229CA" w:rsidRDefault="00DC7A9D" w:rsidP="00DC7A9D">
      <w:pPr>
        <w:rPr>
          <w:rFonts w:ascii="Arial" w:hAnsi="Arial" w:cs="Arial"/>
          <w:lang w:val="de-DE"/>
        </w:rPr>
      </w:pPr>
    </w:p>
    <w:p w:rsidR="000A21B7" w:rsidRDefault="000A21B7" w:rsidP="000A21B7">
      <w:pPr>
        <w:ind w:left="3545"/>
        <w:jc w:val="left"/>
        <w:rPr>
          <w:rFonts w:ascii="Arial" w:eastAsia="Batang" w:hAnsi="Arial" w:cs="Arial"/>
          <w:i/>
          <w:sz w:val="20"/>
          <w:szCs w:val="20"/>
        </w:rPr>
      </w:pPr>
      <w:r>
        <w:rPr>
          <w:rFonts w:ascii="Arial" w:eastAsia="Batang" w:hAnsi="Arial" w:cs="Arial"/>
          <w:i/>
          <w:sz w:val="20"/>
          <w:szCs w:val="20"/>
        </w:rPr>
        <w:t xml:space="preserve">„Die Praxis des Systemdenkens beginnt mit dem Verständnis eines einfachen Konzepts, des sogenannten „Feedback“, das aufzeigt, wie Handlungen sich wechselseitig verstärken oder </w:t>
      </w:r>
    </w:p>
    <w:p w:rsidR="000A21B7" w:rsidRPr="00A66F99" w:rsidRDefault="000A21B7" w:rsidP="000A21B7">
      <w:pPr>
        <w:ind w:left="3545"/>
        <w:jc w:val="left"/>
        <w:rPr>
          <w:rFonts w:ascii="Arial" w:eastAsia="Batang" w:hAnsi="Arial" w:cs="Arial"/>
          <w:i/>
          <w:sz w:val="12"/>
          <w:szCs w:val="12"/>
        </w:rPr>
      </w:pPr>
      <w:r>
        <w:rPr>
          <w:rFonts w:ascii="Arial" w:eastAsia="Batang" w:hAnsi="Arial" w:cs="Arial"/>
          <w:i/>
          <w:sz w:val="20"/>
          <w:szCs w:val="20"/>
        </w:rPr>
        <w:t>kompensieren (ausgleichen) können"</w:t>
      </w:r>
    </w:p>
    <w:p w:rsidR="000A21B7" w:rsidRDefault="000A21B7" w:rsidP="000A21B7">
      <w:pPr>
        <w:ind w:left="3969"/>
        <w:jc w:val="left"/>
        <w:rPr>
          <w:rFonts w:ascii="Arial" w:eastAsia="Batang" w:hAnsi="Arial" w:cs="Arial"/>
          <w:i/>
          <w:sz w:val="12"/>
          <w:szCs w:val="12"/>
        </w:rPr>
      </w:pPr>
    </w:p>
    <w:p w:rsidR="000A21B7" w:rsidRDefault="000A21B7" w:rsidP="000A21B7">
      <w:pPr>
        <w:pStyle w:val="Listenabsatz"/>
        <w:ind w:left="1134"/>
        <w:rPr>
          <w:rFonts w:ascii="Arial" w:eastAsia="Batang" w:hAnsi="Arial" w:cs="Arial"/>
          <w:color w:val="FF00FF"/>
          <w:sz w:val="20"/>
          <w:szCs w:val="20"/>
        </w:rPr>
      </w:pPr>
      <w:r>
        <w:rPr>
          <w:rFonts w:ascii="Arial" w:eastAsia="Batang" w:hAnsi="Arial" w:cs="Arial"/>
          <w:sz w:val="20"/>
          <w:szCs w:val="20"/>
        </w:rPr>
        <w:t xml:space="preserve">          </w:t>
      </w:r>
      <w:r>
        <w:rPr>
          <w:rFonts w:ascii="Arial" w:eastAsia="Batang" w:hAnsi="Arial" w:cs="Arial"/>
          <w:sz w:val="20"/>
          <w:szCs w:val="20"/>
        </w:rPr>
        <w:tab/>
      </w:r>
      <w:r>
        <w:rPr>
          <w:rFonts w:ascii="Arial" w:eastAsia="Batang" w:hAnsi="Arial" w:cs="Arial"/>
          <w:sz w:val="20"/>
          <w:szCs w:val="20"/>
        </w:rPr>
        <w:tab/>
      </w:r>
      <w:r>
        <w:rPr>
          <w:rFonts w:ascii="Arial" w:eastAsia="Batang" w:hAnsi="Arial" w:cs="Arial"/>
          <w:sz w:val="20"/>
          <w:szCs w:val="20"/>
        </w:rPr>
        <w:tab/>
        <w:t xml:space="preserve">                       Peter Senge </w:t>
      </w:r>
      <w:r w:rsidRPr="004B524E">
        <w:rPr>
          <w:rFonts w:ascii="Arial" w:eastAsia="Batang" w:hAnsi="Arial" w:cs="Arial"/>
          <w:sz w:val="20"/>
          <w:szCs w:val="20"/>
        </w:rPr>
        <w:t>(</w:t>
      </w:r>
      <w:r w:rsidRPr="008465F5">
        <w:rPr>
          <w:rFonts w:ascii="Arial" w:eastAsia="Batang" w:hAnsi="Arial" w:cs="Arial"/>
          <w:color w:val="FF00FF"/>
          <w:sz w:val="20"/>
          <w:szCs w:val="20"/>
        </w:rPr>
        <w:t xml:space="preserve">zitiert in </w:t>
      </w:r>
      <w:r>
        <w:rPr>
          <w:rFonts w:ascii="Arial" w:eastAsia="Batang" w:hAnsi="Arial" w:cs="Arial"/>
          <w:color w:val="FF00FF"/>
          <w:sz w:val="20"/>
          <w:szCs w:val="20"/>
        </w:rPr>
        <w:t>Wagner</w:t>
      </w:r>
      <w:r w:rsidRPr="008465F5">
        <w:rPr>
          <w:rFonts w:ascii="Arial" w:eastAsia="Batang" w:hAnsi="Arial" w:cs="Arial"/>
          <w:color w:val="FF00FF"/>
          <w:sz w:val="20"/>
          <w:szCs w:val="20"/>
        </w:rPr>
        <w:t>, 200</w:t>
      </w:r>
      <w:r>
        <w:rPr>
          <w:rFonts w:ascii="Arial" w:eastAsia="Batang" w:hAnsi="Arial" w:cs="Arial"/>
          <w:color w:val="FF00FF"/>
          <w:sz w:val="20"/>
          <w:szCs w:val="20"/>
        </w:rPr>
        <w:t>2</w:t>
      </w:r>
      <w:r w:rsidRPr="008465F5">
        <w:rPr>
          <w:rFonts w:ascii="Arial" w:eastAsia="Batang" w:hAnsi="Arial" w:cs="Arial"/>
          <w:color w:val="FF00FF"/>
          <w:sz w:val="20"/>
          <w:szCs w:val="20"/>
        </w:rPr>
        <w:t xml:space="preserve">, S. </w:t>
      </w:r>
      <w:r>
        <w:rPr>
          <w:rFonts w:ascii="Arial" w:eastAsia="Batang" w:hAnsi="Arial" w:cs="Arial"/>
          <w:color w:val="FF00FF"/>
          <w:sz w:val="20"/>
          <w:szCs w:val="20"/>
        </w:rPr>
        <w:t>25</w:t>
      </w:r>
      <w:r w:rsidRPr="008465F5">
        <w:rPr>
          <w:rFonts w:ascii="Arial" w:eastAsia="Batang" w:hAnsi="Arial" w:cs="Arial"/>
          <w:color w:val="FF00FF"/>
          <w:sz w:val="20"/>
          <w:szCs w:val="20"/>
        </w:rPr>
        <w:t>)</w:t>
      </w:r>
    </w:p>
    <w:p w:rsidR="00C31A83" w:rsidRDefault="00C31A83" w:rsidP="000A21B7">
      <w:pPr>
        <w:pStyle w:val="Listenabsatz"/>
        <w:ind w:left="1134"/>
        <w:rPr>
          <w:rFonts w:ascii="Arial" w:hAnsi="Arial" w:cs="Arial"/>
          <w:lang w:val="de-DE"/>
        </w:rPr>
      </w:pPr>
    </w:p>
    <w:p w:rsidR="006533AE" w:rsidRDefault="00081623" w:rsidP="00573B15">
      <w:pPr>
        <w:rPr>
          <w:rFonts w:ascii="Arial" w:hAnsi="Arial" w:cs="Arial"/>
        </w:rPr>
      </w:pPr>
      <w:r>
        <w:rPr>
          <w:rFonts w:ascii="Arial" w:eastAsia="Batang" w:hAnsi="Arial" w:cs="Arial"/>
        </w:rPr>
        <w:t>Aus den</w:t>
      </w:r>
      <w:r w:rsidR="00DC7A9D">
        <w:rPr>
          <w:rFonts w:ascii="Arial" w:eastAsia="Batang" w:hAnsi="Arial" w:cs="Arial"/>
        </w:rPr>
        <w:t xml:space="preserve"> vorangegangenen </w:t>
      </w:r>
      <w:r w:rsidR="002B72E4">
        <w:rPr>
          <w:rFonts w:ascii="Arial" w:eastAsia="Batang" w:hAnsi="Arial" w:cs="Arial"/>
        </w:rPr>
        <w:t>Ausführungen</w:t>
      </w:r>
      <w:r w:rsidR="00DC7A9D">
        <w:rPr>
          <w:rFonts w:ascii="Arial" w:eastAsia="Batang" w:hAnsi="Arial" w:cs="Arial"/>
        </w:rPr>
        <w:t xml:space="preserve">  </w:t>
      </w:r>
      <w:r>
        <w:rPr>
          <w:rFonts w:ascii="Arial" w:eastAsia="Batang" w:hAnsi="Arial" w:cs="Arial"/>
        </w:rPr>
        <w:t>l</w:t>
      </w:r>
      <w:r w:rsidR="003F18CC">
        <w:rPr>
          <w:rFonts w:ascii="Arial" w:eastAsia="Batang" w:hAnsi="Arial" w:cs="Arial"/>
        </w:rPr>
        <w:t>ä</w:t>
      </w:r>
      <w:r>
        <w:rPr>
          <w:rFonts w:ascii="Arial" w:eastAsia="Batang" w:hAnsi="Arial" w:cs="Arial"/>
        </w:rPr>
        <w:t>ss</w:t>
      </w:r>
      <w:r w:rsidR="00014900">
        <w:rPr>
          <w:rFonts w:ascii="Arial" w:eastAsia="Batang" w:hAnsi="Arial" w:cs="Arial"/>
        </w:rPr>
        <w:t>t sich ableiten</w:t>
      </w:r>
      <w:r w:rsidR="002B72E4">
        <w:rPr>
          <w:rFonts w:ascii="Arial" w:eastAsia="Batang" w:hAnsi="Arial" w:cs="Arial"/>
        </w:rPr>
        <w:t xml:space="preserve">, </w:t>
      </w:r>
      <w:r w:rsidR="00014900">
        <w:rPr>
          <w:rFonts w:ascii="Arial" w:eastAsia="Batang" w:hAnsi="Arial" w:cs="Arial"/>
        </w:rPr>
        <w:t>d</w:t>
      </w:r>
      <w:r w:rsidR="00DC7A9D">
        <w:rPr>
          <w:rFonts w:ascii="Arial" w:eastAsia="Batang" w:hAnsi="Arial" w:cs="Arial"/>
        </w:rPr>
        <w:t>ass organisatorische Veränderungen einen zentralen Problembereich der Organisationsforschung darstellen, da</w:t>
      </w:r>
      <w:r w:rsidR="00661DD5">
        <w:rPr>
          <w:rFonts w:ascii="Arial" w:eastAsia="Batang" w:hAnsi="Arial" w:cs="Arial"/>
        </w:rPr>
        <w:t xml:space="preserve"> </w:t>
      </w:r>
      <w:r w:rsidR="00DC7A9D">
        <w:rPr>
          <w:rFonts w:ascii="Arial" w:eastAsia="Batang" w:hAnsi="Arial" w:cs="Arial"/>
        </w:rPr>
        <w:t>Unternehmen, um sich der veränderlichen Umwelt anzupassen, einer s</w:t>
      </w:r>
      <w:r w:rsidR="00BB7D58">
        <w:rPr>
          <w:rFonts w:ascii="Arial" w:eastAsia="Batang" w:hAnsi="Arial" w:cs="Arial"/>
        </w:rPr>
        <w:t>tändigen</w:t>
      </w:r>
      <w:r w:rsidR="00DC7A9D">
        <w:rPr>
          <w:rFonts w:ascii="Arial" w:eastAsia="Batang" w:hAnsi="Arial" w:cs="Arial"/>
        </w:rPr>
        <w:t xml:space="preserve"> Veränderung unterliegen</w:t>
      </w:r>
      <w:r w:rsidR="00D96ED4">
        <w:rPr>
          <w:rFonts w:ascii="Arial" w:eastAsia="Batang" w:hAnsi="Arial" w:cs="Arial"/>
        </w:rPr>
        <w:t xml:space="preserve">. </w:t>
      </w:r>
      <w:r w:rsidR="006533AE">
        <w:rPr>
          <w:rFonts w:ascii="Arial" w:eastAsia="Batang" w:hAnsi="Arial" w:cs="Arial"/>
        </w:rPr>
        <w:t xml:space="preserve">Dabei sind Transformationen alles andere als leicht planbare strategische Vorhaben und </w:t>
      </w:r>
      <w:r w:rsidR="006533AE">
        <w:rPr>
          <w:rFonts w:ascii="Arial" w:hAnsi="Arial" w:cs="Arial"/>
          <w:color w:val="FF00FF"/>
        </w:rPr>
        <w:t xml:space="preserve">Pfeiffer (2010, S. 38) </w:t>
      </w:r>
      <w:r w:rsidR="006533AE" w:rsidRPr="006533AE">
        <w:rPr>
          <w:rFonts w:ascii="Arial" w:hAnsi="Arial" w:cs="Arial"/>
        </w:rPr>
        <w:t>der sich auf</w:t>
      </w:r>
      <w:r w:rsidR="007A4EED">
        <w:rPr>
          <w:rFonts w:ascii="Arial" w:hAnsi="Arial" w:cs="Arial"/>
          <w:color w:val="FF00FF"/>
        </w:rPr>
        <w:t xml:space="preserve"> Vermeulen et al. </w:t>
      </w:r>
      <w:r w:rsidR="006533AE">
        <w:rPr>
          <w:rFonts w:ascii="Arial" w:hAnsi="Arial" w:cs="Arial"/>
          <w:color w:val="FF00FF"/>
        </w:rPr>
        <w:t xml:space="preserve">(2010) </w:t>
      </w:r>
      <w:r w:rsidR="00465C39">
        <w:rPr>
          <w:rFonts w:ascii="Arial" w:hAnsi="Arial" w:cs="Arial"/>
        </w:rPr>
        <w:t xml:space="preserve">bezieht schreibt hierzu: </w:t>
      </w:r>
      <w:r w:rsidR="00465C39" w:rsidRPr="00465C39">
        <w:rPr>
          <w:rFonts w:ascii="Arial" w:hAnsi="Arial" w:cs="Arial"/>
          <w:i/>
        </w:rPr>
        <w:t xml:space="preserve">„Das nicht lineare, nicht planbare und häufige Scheitern sind scheinbar gute Grundlagen für </w:t>
      </w:r>
      <w:r w:rsidR="005B3702">
        <w:rPr>
          <w:rFonts w:ascii="Arial" w:hAnsi="Arial" w:cs="Arial"/>
          <w:i/>
        </w:rPr>
        <w:t>zu</w:t>
      </w:r>
      <w:r w:rsidR="00465C39" w:rsidRPr="00465C39">
        <w:rPr>
          <w:rFonts w:ascii="Arial" w:hAnsi="Arial" w:cs="Arial"/>
          <w:i/>
        </w:rPr>
        <w:t>künftigen Erfolg. Wenn der Wandel selbst zur Routine wird, also bekannte Modelle mit der x-ten Reorganisation aufgefrischt werden, wird das bei den Mitarbeitern wenig kreatives Potenzial heben</w:t>
      </w:r>
      <w:r w:rsidR="005B3702">
        <w:rPr>
          <w:rFonts w:ascii="Arial" w:hAnsi="Arial" w:cs="Arial"/>
          <w:i/>
        </w:rPr>
        <w:t>. S</w:t>
      </w:r>
      <w:r w:rsidR="00465C39" w:rsidRPr="00465C39">
        <w:rPr>
          <w:rFonts w:ascii="Arial" w:hAnsi="Arial" w:cs="Arial"/>
          <w:i/>
        </w:rPr>
        <w:t>tattdessen</w:t>
      </w:r>
      <w:r w:rsidR="005B3702">
        <w:rPr>
          <w:rFonts w:ascii="Arial" w:hAnsi="Arial" w:cs="Arial"/>
          <w:i/>
        </w:rPr>
        <w:t xml:space="preserve"> </w:t>
      </w:r>
      <w:r w:rsidR="00465C39" w:rsidRPr="00465C39">
        <w:rPr>
          <w:rFonts w:ascii="Arial" w:hAnsi="Arial" w:cs="Arial"/>
          <w:i/>
        </w:rPr>
        <w:t>sollte der Schwerpunkt der Veränderung immer wieder neu gelegt und vom Topmanagement vorgelebt werden“</w:t>
      </w:r>
      <w:r w:rsidR="00465C39">
        <w:rPr>
          <w:rFonts w:ascii="Arial" w:hAnsi="Arial" w:cs="Arial"/>
        </w:rPr>
        <w:t>.</w:t>
      </w:r>
      <w:r w:rsidR="00427790">
        <w:rPr>
          <w:rFonts w:ascii="Arial" w:hAnsi="Arial" w:cs="Arial"/>
        </w:rPr>
        <w:t xml:space="preserve"> </w:t>
      </w:r>
      <w:r w:rsidR="00D206E9">
        <w:rPr>
          <w:rFonts w:ascii="Arial" w:hAnsi="Arial" w:cs="Arial"/>
        </w:rPr>
        <w:t xml:space="preserve">Ungeachtet dieser oder den Aussagen anderer Autoren ist für einen nachhaltigen Erfolg </w:t>
      </w:r>
      <w:r w:rsidR="00CF5F1C">
        <w:rPr>
          <w:rFonts w:ascii="Arial" w:hAnsi="Arial" w:cs="Arial"/>
          <w:lang w:val="de-DE"/>
        </w:rPr>
        <w:t xml:space="preserve">[meines Erachtens nach; A.E.] </w:t>
      </w:r>
      <w:r w:rsidR="00CF5F1C">
        <w:rPr>
          <w:rFonts w:ascii="Arial" w:hAnsi="Arial" w:cs="Arial"/>
        </w:rPr>
        <w:t xml:space="preserve">es </w:t>
      </w:r>
      <w:r w:rsidR="00315C8E">
        <w:rPr>
          <w:rFonts w:ascii="Arial" w:hAnsi="Arial" w:cs="Arial"/>
        </w:rPr>
        <w:t xml:space="preserve">zwingend </w:t>
      </w:r>
      <w:r w:rsidR="00427790">
        <w:rPr>
          <w:rFonts w:ascii="Arial" w:hAnsi="Arial" w:cs="Arial"/>
        </w:rPr>
        <w:t>erforder</w:t>
      </w:r>
      <w:r w:rsidR="00D206E9">
        <w:rPr>
          <w:rFonts w:ascii="Arial" w:hAnsi="Arial" w:cs="Arial"/>
        </w:rPr>
        <w:t>lich,</w:t>
      </w:r>
      <w:r w:rsidR="00427790">
        <w:rPr>
          <w:rFonts w:ascii="Arial" w:hAnsi="Arial" w:cs="Arial"/>
        </w:rPr>
        <w:t xml:space="preserve"> dass die Sichtweisen aller Beteiligten wie beispielsweise </w:t>
      </w:r>
      <w:r w:rsidR="006772C9">
        <w:rPr>
          <w:rFonts w:ascii="Arial" w:hAnsi="Arial" w:cs="Arial"/>
        </w:rPr>
        <w:t xml:space="preserve">die </w:t>
      </w:r>
      <w:r w:rsidR="00427790">
        <w:rPr>
          <w:rFonts w:ascii="Arial" w:hAnsi="Arial" w:cs="Arial"/>
        </w:rPr>
        <w:t>der Mitarbeiter, des Betriebsrates, der Führung im Shopfloor und des Manag</w:t>
      </w:r>
      <w:r w:rsidR="0086161D">
        <w:rPr>
          <w:rFonts w:ascii="Arial" w:hAnsi="Arial" w:cs="Arial"/>
        </w:rPr>
        <w:t>emen</w:t>
      </w:r>
      <w:r w:rsidR="00427790">
        <w:rPr>
          <w:rFonts w:ascii="Arial" w:hAnsi="Arial" w:cs="Arial"/>
        </w:rPr>
        <w:t>ts</w:t>
      </w:r>
      <w:r w:rsidR="0086161D">
        <w:rPr>
          <w:rFonts w:ascii="Arial" w:hAnsi="Arial" w:cs="Arial"/>
        </w:rPr>
        <w:t xml:space="preserve"> synchronisiert werden. Eine mögliche Antwort auf die Frage nach dem „wie kann d</w:t>
      </w:r>
      <w:r w:rsidR="00315C8E">
        <w:rPr>
          <w:rFonts w:ascii="Arial" w:hAnsi="Arial" w:cs="Arial"/>
        </w:rPr>
        <w:t xml:space="preserve">ies </w:t>
      </w:r>
      <w:r w:rsidR="0086161D">
        <w:rPr>
          <w:rFonts w:ascii="Arial" w:hAnsi="Arial" w:cs="Arial"/>
        </w:rPr>
        <w:t>erfolgen?“, beschreibt das nachfolgende Kapitel und ist Grund</w:t>
      </w:r>
      <w:r w:rsidR="00AD16D3">
        <w:rPr>
          <w:rFonts w:ascii="Arial" w:hAnsi="Arial" w:cs="Arial"/>
        </w:rPr>
        <w:t>-</w:t>
      </w:r>
      <w:r w:rsidR="0086161D">
        <w:rPr>
          <w:rFonts w:ascii="Arial" w:hAnsi="Arial" w:cs="Arial"/>
        </w:rPr>
        <w:t xml:space="preserve">lage </w:t>
      </w:r>
      <w:r w:rsidR="00CF5F1C">
        <w:rPr>
          <w:rFonts w:ascii="Arial" w:hAnsi="Arial" w:cs="Arial"/>
        </w:rPr>
        <w:t>dieser Forschung</w:t>
      </w:r>
      <w:r w:rsidR="006772C9">
        <w:rPr>
          <w:rFonts w:ascii="Arial" w:hAnsi="Arial" w:cs="Arial"/>
        </w:rPr>
        <w:t xml:space="preserve">. </w:t>
      </w:r>
    </w:p>
    <w:p w:rsidR="00576423" w:rsidRDefault="00576423" w:rsidP="00573B15">
      <w:pPr>
        <w:rPr>
          <w:rFonts w:ascii="Arial" w:eastAsia="Batang" w:hAnsi="Arial" w:cs="Arial"/>
        </w:rPr>
      </w:pPr>
    </w:p>
    <w:p w:rsidR="00573B15" w:rsidRDefault="00573B15" w:rsidP="00573B15">
      <w:pPr>
        <w:rPr>
          <w:rFonts w:ascii="Arial" w:hAnsi="Arial" w:cs="Arial"/>
          <w:lang w:val="de-DE"/>
        </w:rPr>
      </w:pPr>
      <w:r>
        <w:rPr>
          <w:rFonts w:ascii="Arial" w:hAnsi="Arial" w:cs="Arial"/>
          <w:bCs/>
        </w:rPr>
        <w:t>Bevor wir die systemtheoretischen Ansätze in Bezug auf das Forschungsvorhaben analysieren, lassen Sie uns mit einer Metapher beginnen, in der das forschungs</w:t>
      </w:r>
      <w:r w:rsidR="00753D5D">
        <w:rPr>
          <w:rFonts w:ascii="Arial" w:hAnsi="Arial" w:cs="Arial"/>
          <w:bCs/>
        </w:rPr>
        <w:t>-</w:t>
      </w:r>
      <w:r>
        <w:rPr>
          <w:rFonts w:ascii="Arial" w:hAnsi="Arial" w:cs="Arial"/>
          <w:bCs/>
        </w:rPr>
        <w:t xml:space="preserve">geleitete Interesse der Arbeit zum Ausdruck kommt. </w:t>
      </w:r>
      <w:r>
        <w:rPr>
          <w:rFonts w:ascii="Arial" w:hAnsi="Arial" w:cs="Arial"/>
          <w:bCs/>
          <w:i/>
        </w:rPr>
        <w:t xml:space="preserve">„Wer in bekannten Gewässern segelt, benötigt nur eine gute Seekarte, um das Schiff sicher zum Ziel zu navigieren. Anders ist dies beim Segeln in unbekannten Gewässern. Hier muss die Besatzung </w:t>
      </w:r>
      <w:r>
        <w:rPr>
          <w:rFonts w:ascii="Arial" w:hAnsi="Arial" w:cs="Arial"/>
          <w:bCs/>
          <w:i/>
        </w:rPr>
        <w:lastRenderedPageBreak/>
        <w:t>auf dem Weg zum Ziel Zeichen, wie etwa die Farbe des Wassers und das Wellenspiel interpretieren können, um zu erkennen, ob zum Beispiel das Wasser tief genug ist, um die geplante Route zu nehmen“</w:t>
      </w:r>
      <w:r>
        <w:rPr>
          <w:rFonts w:ascii="Arial" w:hAnsi="Arial" w:cs="Arial"/>
          <w:bCs/>
        </w:rPr>
        <w:t xml:space="preserve"> </w:t>
      </w:r>
      <w:r>
        <w:rPr>
          <w:rFonts w:ascii="Arial" w:hAnsi="Arial" w:cs="Arial"/>
          <w:color w:val="FF33CC"/>
          <w:lang w:val="de-DE"/>
        </w:rPr>
        <w:t>(Schallenmüller/Scholte, 2010, S. 31)</w:t>
      </w:r>
      <w:r w:rsidR="004E6428">
        <w:rPr>
          <w:rFonts w:ascii="Arial" w:hAnsi="Arial" w:cs="Arial"/>
          <w:color w:val="FF33CC"/>
          <w:lang w:val="de-DE"/>
        </w:rPr>
        <w:t xml:space="preserve"> </w:t>
      </w:r>
      <w:r w:rsidR="004E6428" w:rsidRPr="004E6428">
        <w:rPr>
          <w:rFonts w:ascii="Arial" w:hAnsi="Arial" w:cs="Arial"/>
          <w:lang w:val="de-DE"/>
        </w:rPr>
        <w:t>und</w:t>
      </w:r>
      <w:r w:rsidR="004E6428">
        <w:rPr>
          <w:rFonts w:ascii="Arial" w:hAnsi="Arial" w:cs="Arial"/>
          <w:color w:val="FF33CC"/>
          <w:lang w:val="de-DE"/>
        </w:rPr>
        <w:t xml:space="preserve"> Micic (2011, S 3</w:t>
      </w:r>
      <w:r w:rsidR="00F47FB9">
        <w:rPr>
          <w:rFonts w:ascii="Arial" w:hAnsi="Arial" w:cs="Arial"/>
          <w:color w:val="FF33CC"/>
          <w:lang w:val="de-DE"/>
        </w:rPr>
        <w:t>9</w:t>
      </w:r>
      <w:r w:rsidR="004E6428">
        <w:rPr>
          <w:rFonts w:ascii="Arial" w:hAnsi="Arial" w:cs="Arial"/>
          <w:color w:val="FF33CC"/>
          <w:lang w:val="de-DE"/>
        </w:rPr>
        <w:t xml:space="preserve">) </w:t>
      </w:r>
      <w:r w:rsidR="004E6428" w:rsidRPr="004E6428">
        <w:rPr>
          <w:rFonts w:ascii="Arial" w:hAnsi="Arial" w:cs="Arial"/>
          <w:lang w:val="de-DE"/>
        </w:rPr>
        <w:t>ergänzt</w:t>
      </w:r>
      <w:r w:rsidR="00F47FB9">
        <w:rPr>
          <w:rFonts w:ascii="Arial" w:hAnsi="Arial" w:cs="Arial"/>
          <w:lang w:val="de-DE"/>
        </w:rPr>
        <w:t xml:space="preserve">, </w:t>
      </w:r>
      <w:r w:rsidR="00F47FB9" w:rsidRPr="00021243">
        <w:rPr>
          <w:rFonts w:ascii="Arial" w:hAnsi="Arial" w:cs="Arial"/>
          <w:i/>
          <w:lang w:val="de-DE"/>
        </w:rPr>
        <w:t xml:space="preserve">„Wetter und Strömung ausgeliefert: </w:t>
      </w:r>
      <w:r w:rsidR="004E6428" w:rsidRPr="00021243">
        <w:rPr>
          <w:rFonts w:ascii="Arial" w:hAnsi="Arial" w:cs="Arial"/>
          <w:i/>
          <w:lang w:val="de-DE"/>
        </w:rPr>
        <w:t>Führungskräfte sind wie Kapitäne</w:t>
      </w:r>
      <w:r w:rsidR="00D51B07" w:rsidRPr="00021243">
        <w:rPr>
          <w:rFonts w:ascii="Arial" w:hAnsi="Arial" w:cs="Arial"/>
          <w:i/>
          <w:lang w:val="de-DE"/>
        </w:rPr>
        <w:t xml:space="preserve">. </w:t>
      </w:r>
      <w:r w:rsidR="004E6428" w:rsidRPr="00021243">
        <w:rPr>
          <w:rFonts w:ascii="Arial" w:hAnsi="Arial" w:cs="Arial"/>
          <w:i/>
          <w:lang w:val="de-DE"/>
        </w:rPr>
        <w:t>Sie müssen möglichst sichere Annahmen treffen, wie die Kräfte des Marktes (Meeres) auf ihr Unternehmen (Schiff) einwirken“</w:t>
      </w:r>
      <w:r w:rsidR="004E6428">
        <w:rPr>
          <w:rFonts w:ascii="Arial" w:hAnsi="Arial" w:cs="Arial"/>
          <w:lang w:val="de-DE"/>
        </w:rPr>
        <w:t>.</w:t>
      </w:r>
      <w:r>
        <w:rPr>
          <w:rFonts w:ascii="Arial" w:hAnsi="Arial" w:cs="Arial"/>
          <w:lang w:val="de-DE"/>
        </w:rPr>
        <w:t xml:space="preserve"> Was diese</w:t>
      </w:r>
      <w:r w:rsidR="004E6428">
        <w:rPr>
          <w:rFonts w:ascii="Arial" w:hAnsi="Arial" w:cs="Arial"/>
          <w:lang w:val="de-DE"/>
        </w:rPr>
        <w:t>n</w:t>
      </w:r>
      <w:r>
        <w:rPr>
          <w:rFonts w:ascii="Arial" w:hAnsi="Arial" w:cs="Arial"/>
          <w:lang w:val="de-DE"/>
        </w:rPr>
        <w:t xml:space="preserve"> Metapher</w:t>
      </w:r>
      <w:r w:rsidR="004E6428">
        <w:rPr>
          <w:rFonts w:ascii="Arial" w:hAnsi="Arial" w:cs="Arial"/>
          <w:lang w:val="de-DE"/>
        </w:rPr>
        <w:t>n</w:t>
      </w:r>
      <w:r>
        <w:rPr>
          <w:rFonts w:ascii="Arial" w:hAnsi="Arial" w:cs="Arial"/>
          <w:lang w:val="de-DE"/>
        </w:rPr>
        <w:t xml:space="preserve"> fehlt ist die Frage wie sich die Besatzung verhält, wenn sie dauerhaft </w:t>
      </w:r>
      <w:r>
        <w:rPr>
          <w:rFonts w:ascii="Arial" w:hAnsi="Arial" w:cs="Arial"/>
          <w:i/>
          <w:lang w:val="de-DE"/>
        </w:rPr>
        <w:t>„</w:t>
      </w:r>
      <w:r w:rsidR="003F18CC">
        <w:rPr>
          <w:rFonts w:ascii="Arial" w:hAnsi="Arial" w:cs="Arial"/>
          <w:i/>
          <w:lang w:val="de-DE"/>
        </w:rPr>
        <w:t>im Sturm“</w:t>
      </w:r>
      <w:r w:rsidR="00AE58BA">
        <w:rPr>
          <w:rFonts w:ascii="Arial" w:hAnsi="Arial" w:cs="Arial"/>
          <w:i/>
          <w:lang w:val="de-DE"/>
        </w:rPr>
        <w:t xml:space="preserve"> </w:t>
      </w:r>
      <w:r w:rsidR="003F18CC">
        <w:rPr>
          <w:rFonts w:ascii="Arial" w:hAnsi="Arial" w:cs="Arial"/>
          <w:lang w:val="de-DE"/>
        </w:rPr>
        <w:t>segelt</w:t>
      </w:r>
      <w:r w:rsidR="00081623" w:rsidRPr="003F18CC">
        <w:rPr>
          <w:rFonts w:ascii="Arial" w:hAnsi="Arial" w:cs="Arial"/>
          <w:lang w:val="de-DE"/>
        </w:rPr>
        <w:t>,</w:t>
      </w:r>
      <w:r w:rsidR="00AE58BA" w:rsidRPr="003F18CC">
        <w:rPr>
          <w:rFonts w:ascii="Arial" w:hAnsi="Arial" w:cs="Arial"/>
          <w:lang w:val="de-DE"/>
        </w:rPr>
        <w:t xml:space="preserve"> </w:t>
      </w:r>
      <w:r w:rsidR="00081623" w:rsidRPr="00AE58BA">
        <w:rPr>
          <w:rFonts w:ascii="Arial" w:hAnsi="Arial" w:cs="Arial"/>
          <w:lang w:val="de-DE"/>
        </w:rPr>
        <w:t>stetig wechselnden</w:t>
      </w:r>
      <w:r w:rsidR="00AE58BA" w:rsidRPr="00AE58BA">
        <w:rPr>
          <w:rFonts w:ascii="Arial" w:hAnsi="Arial" w:cs="Arial"/>
          <w:lang w:val="de-DE"/>
        </w:rPr>
        <w:t xml:space="preserve"> </w:t>
      </w:r>
      <w:r w:rsidR="00081623" w:rsidRPr="00AE58BA">
        <w:rPr>
          <w:rFonts w:ascii="Arial" w:hAnsi="Arial" w:cs="Arial"/>
          <w:lang w:val="de-DE"/>
        </w:rPr>
        <w:t>Bedingungen unterliegt</w:t>
      </w:r>
      <w:r w:rsidR="00AE58BA" w:rsidRPr="00AE58BA">
        <w:rPr>
          <w:rFonts w:ascii="Arial" w:hAnsi="Arial" w:cs="Arial"/>
          <w:lang w:val="de-DE"/>
        </w:rPr>
        <w:t xml:space="preserve"> </w:t>
      </w:r>
      <w:r w:rsidRPr="00AE58BA">
        <w:rPr>
          <w:rFonts w:ascii="Arial" w:hAnsi="Arial" w:cs="Arial"/>
          <w:lang w:val="de-DE"/>
        </w:rPr>
        <w:t xml:space="preserve">und </w:t>
      </w:r>
      <w:r w:rsidR="002B72E4">
        <w:rPr>
          <w:rFonts w:ascii="Arial" w:hAnsi="Arial" w:cs="Arial"/>
          <w:lang w:val="de-DE"/>
        </w:rPr>
        <w:t xml:space="preserve">dabei </w:t>
      </w:r>
      <w:r w:rsidRPr="00AE58BA">
        <w:rPr>
          <w:rFonts w:ascii="Arial" w:hAnsi="Arial" w:cs="Arial"/>
          <w:lang w:val="de-DE"/>
        </w:rPr>
        <w:t xml:space="preserve">nicht oder nur kurzzeitig zur </w:t>
      </w:r>
      <w:r>
        <w:rPr>
          <w:rFonts w:ascii="Arial" w:hAnsi="Arial" w:cs="Arial"/>
          <w:lang w:val="de-DE"/>
        </w:rPr>
        <w:t>Ruhe kommt. Übertragen wir diese Metapher auf das betriebliche Umfeld dann lässt sich hinzufügen, dass neben der Unwägbarkeit des Weges, die Unternehmen in wirtschaftlich turbulenten Zeiten oftmals radikal reagieren müssen. Dies erfordert ein konsequentes managen der Veränderungsprozesse um kurzfristig das Überleben der Unternehmen durch Kostensenkung zu sichern und gleichzeitig müssen die Unternehmen langfristig auf die neuen Herausforderunge</w:t>
      </w:r>
      <w:r w:rsidR="000229AD">
        <w:rPr>
          <w:rFonts w:ascii="Arial" w:hAnsi="Arial" w:cs="Arial"/>
          <w:lang w:val="de-DE"/>
        </w:rPr>
        <w:t xml:space="preserve">n am Markt ausgerichtet werden. </w:t>
      </w:r>
      <w:r>
        <w:rPr>
          <w:rFonts w:ascii="Arial" w:hAnsi="Arial" w:cs="Arial"/>
          <w:lang w:val="de-DE"/>
        </w:rPr>
        <w:t>Die theoretischen Beschreibungen zu Change Management lassen vermuten, dass je dynamischer das Umfeld eines Unternehmens ist und je mehr Einflussfaktoren zu berücksichtigen sind, desto größer sind auch die Risiken dass Veränderungsprozesse scheitern</w:t>
      </w:r>
      <w:r w:rsidR="00AD2520">
        <w:rPr>
          <w:rStyle w:val="Funotenzeichen"/>
          <w:rFonts w:ascii="Arial" w:hAnsi="Arial" w:cs="Arial"/>
          <w:lang w:val="de-DE"/>
        </w:rPr>
        <w:footnoteReference w:id="76"/>
      </w:r>
      <w:r>
        <w:rPr>
          <w:rFonts w:ascii="Arial" w:hAnsi="Arial" w:cs="Arial"/>
          <w:lang w:val="de-DE"/>
        </w:rPr>
        <w:t>. Es ist davon auszugehen, dass es neuer Methoden bedarf um der Unvorhersehbarkeit, Komplexität und Dynamik in der Einführung von Veränderungsprozessen gerecht zu werden</w:t>
      </w:r>
      <w:r w:rsidR="006A685F">
        <w:rPr>
          <w:rFonts w:ascii="Arial" w:hAnsi="Arial" w:cs="Arial"/>
          <w:lang w:val="de-DE"/>
        </w:rPr>
        <w:t xml:space="preserve">, </w:t>
      </w:r>
      <w:r>
        <w:rPr>
          <w:rFonts w:ascii="Arial" w:hAnsi="Arial" w:cs="Arial"/>
          <w:lang w:val="de-DE"/>
        </w:rPr>
        <w:t xml:space="preserve">denn wenn sich die Einflussfaktoren auf die Veränderung nur noch bedingt prognostizieren lassen, dann fließen viele Annahmen und Vermutungen ein. Dies verhindert, dass sich die Entwicklung der Veränderung und seines Umfeldes vorhersagen lässt und entzieht den Verantwortlichen die Entscheidungsgrundlage für ein vorausschauendes </w:t>
      </w:r>
      <w:r w:rsidR="00E00FA4">
        <w:rPr>
          <w:rFonts w:ascii="Arial" w:hAnsi="Arial" w:cs="Arial"/>
          <w:lang w:val="de-DE"/>
        </w:rPr>
        <w:t>S</w:t>
      </w:r>
      <w:r>
        <w:rPr>
          <w:rFonts w:ascii="Arial" w:hAnsi="Arial" w:cs="Arial"/>
          <w:lang w:val="de-DE"/>
        </w:rPr>
        <w:t>teuern der Prozesse.</w:t>
      </w:r>
      <w:r w:rsidR="009C4320">
        <w:rPr>
          <w:rFonts w:ascii="Arial" w:hAnsi="Arial" w:cs="Arial"/>
          <w:lang w:val="de-DE"/>
        </w:rPr>
        <w:t xml:space="preserve"> </w:t>
      </w:r>
    </w:p>
    <w:p w:rsidR="00CD1440" w:rsidRDefault="00CD1440" w:rsidP="00573B15">
      <w:pPr>
        <w:rPr>
          <w:rFonts w:ascii="Arial" w:hAnsi="Arial" w:cs="Arial"/>
          <w:lang w:val="de-DE"/>
        </w:rPr>
      </w:pPr>
    </w:p>
    <w:p w:rsidR="00A903A8" w:rsidRDefault="00372F6E" w:rsidP="00573B15">
      <w:pPr>
        <w:rPr>
          <w:rFonts w:ascii="Arial" w:hAnsi="Arial" w:cs="Arial"/>
          <w:bCs/>
          <w:sz w:val="28"/>
          <w:szCs w:val="28"/>
        </w:rPr>
      </w:pPr>
      <w:r>
        <w:rPr>
          <w:rFonts w:ascii="Arial" w:hAnsi="Arial" w:cs="Arial"/>
          <w:lang w:val="de-DE"/>
        </w:rPr>
        <w:t xml:space="preserve">Die durchgeführten Recherchen zeigen, dass </w:t>
      </w:r>
      <w:r w:rsidR="00BF5598">
        <w:rPr>
          <w:rFonts w:ascii="Arial" w:hAnsi="Arial" w:cs="Arial"/>
          <w:lang w:val="de-DE"/>
        </w:rPr>
        <w:t xml:space="preserve">gegenwärtig </w:t>
      </w:r>
      <w:r>
        <w:rPr>
          <w:rFonts w:ascii="Arial" w:hAnsi="Arial" w:cs="Arial"/>
          <w:lang w:val="de-DE"/>
        </w:rPr>
        <w:t xml:space="preserve">kein </w:t>
      </w:r>
      <w:r w:rsidR="009C4320">
        <w:rPr>
          <w:rFonts w:ascii="Arial" w:hAnsi="Arial" w:cs="Arial"/>
          <w:lang w:val="de-DE"/>
        </w:rPr>
        <w:t>Mangel an moderner Fachliteratur</w:t>
      </w:r>
      <w:r w:rsidR="009C4320">
        <w:rPr>
          <w:rStyle w:val="Funotenzeichen"/>
          <w:rFonts w:ascii="Arial" w:hAnsi="Arial" w:cs="Arial"/>
          <w:lang w:val="de-DE"/>
        </w:rPr>
        <w:footnoteReference w:id="77"/>
      </w:r>
      <w:r w:rsidR="009C4320">
        <w:rPr>
          <w:rFonts w:ascii="Arial" w:hAnsi="Arial" w:cs="Arial"/>
          <w:lang w:val="de-DE"/>
        </w:rPr>
        <w:t xml:space="preserve"> zu Change Management</w:t>
      </w:r>
      <w:r>
        <w:rPr>
          <w:rFonts w:ascii="Arial" w:hAnsi="Arial" w:cs="Arial"/>
          <w:lang w:val="de-DE"/>
        </w:rPr>
        <w:t xml:space="preserve"> besteht. Jedoch sind die vorrangig in der Praxis ermittelten Methoden zur Bewältigung verschiedenartiger komplexer Problem</w:t>
      </w:r>
      <w:r w:rsidR="00E96928">
        <w:rPr>
          <w:rFonts w:ascii="Arial" w:hAnsi="Arial" w:cs="Arial"/>
          <w:lang w:val="de-DE"/>
        </w:rPr>
        <w:t>-</w:t>
      </w:r>
      <w:r>
        <w:rPr>
          <w:rFonts w:ascii="Arial" w:hAnsi="Arial" w:cs="Arial"/>
          <w:lang w:val="de-DE"/>
        </w:rPr>
        <w:t xml:space="preserve">stellungen nur bedingt geeignet, da </w:t>
      </w:r>
      <w:r w:rsidR="00AD12BE">
        <w:rPr>
          <w:rFonts w:ascii="Arial" w:hAnsi="Arial" w:cs="Arial"/>
          <w:lang w:val="de-DE"/>
        </w:rPr>
        <w:t xml:space="preserve">Handlungsstrategien überwiegend aus dem Alltagswissen abgeleitet und bestenfalls oberflächlich theoretisch fundiert sind. </w:t>
      </w:r>
      <w:r w:rsidR="00A02A2C">
        <w:rPr>
          <w:rFonts w:ascii="Arial" w:hAnsi="Arial" w:cs="Arial"/>
          <w:lang w:val="de-DE"/>
        </w:rPr>
        <w:t>Ein</w:t>
      </w:r>
      <w:r w:rsidR="00AD12BE">
        <w:rPr>
          <w:rFonts w:ascii="Arial" w:hAnsi="Arial" w:cs="Arial"/>
          <w:lang w:val="de-DE"/>
        </w:rPr>
        <w:t xml:space="preserve"> </w:t>
      </w:r>
      <w:r w:rsidR="00A02A2C">
        <w:rPr>
          <w:rFonts w:ascii="Arial" w:hAnsi="Arial" w:cs="Arial"/>
          <w:lang w:val="de-DE"/>
        </w:rPr>
        <w:t xml:space="preserve">pragmatisches </w:t>
      </w:r>
      <w:r w:rsidR="00E83204">
        <w:rPr>
          <w:rFonts w:ascii="Arial" w:hAnsi="Arial" w:cs="Arial"/>
          <w:lang w:val="de-DE"/>
        </w:rPr>
        <w:t>s</w:t>
      </w:r>
      <w:r w:rsidR="00AD12BE">
        <w:rPr>
          <w:rFonts w:ascii="Arial" w:hAnsi="Arial" w:cs="Arial"/>
          <w:lang w:val="de-DE"/>
        </w:rPr>
        <w:t xml:space="preserve">ituations- und </w:t>
      </w:r>
      <w:r w:rsidR="00A02A2C">
        <w:rPr>
          <w:rFonts w:ascii="Arial" w:hAnsi="Arial" w:cs="Arial"/>
          <w:lang w:val="de-DE"/>
        </w:rPr>
        <w:t>u</w:t>
      </w:r>
      <w:r w:rsidR="00AD12BE">
        <w:rPr>
          <w:rFonts w:ascii="Arial" w:hAnsi="Arial" w:cs="Arial"/>
          <w:lang w:val="de-DE"/>
        </w:rPr>
        <w:t>nternehmensbereichsspezifisch</w:t>
      </w:r>
      <w:r w:rsidR="00E83204">
        <w:rPr>
          <w:rFonts w:ascii="Arial" w:hAnsi="Arial" w:cs="Arial"/>
          <w:lang w:val="de-DE"/>
        </w:rPr>
        <w:t xml:space="preserve"> </w:t>
      </w:r>
      <w:r w:rsidR="00AD12BE">
        <w:rPr>
          <w:rFonts w:ascii="Arial" w:hAnsi="Arial" w:cs="Arial"/>
          <w:lang w:val="de-DE"/>
        </w:rPr>
        <w:t>angepasst</w:t>
      </w:r>
      <w:r w:rsidR="00E83204">
        <w:rPr>
          <w:rFonts w:ascii="Arial" w:hAnsi="Arial" w:cs="Arial"/>
          <w:lang w:val="de-DE"/>
        </w:rPr>
        <w:t>es</w:t>
      </w:r>
      <w:r w:rsidR="00AD12BE">
        <w:rPr>
          <w:rFonts w:ascii="Arial" w:hAnsi="Arial" w:cs="Arial"/>
          <w:lang w:val="de-DE"/>
        </w:rPr>
        <w:t xml:space="preserve"> Vorgehen</w:t>
      </w:r>
      <w:r w:rsidR="00A02A2C">
        <w:rPr>
          <w:rFonts w:ascii="Arial" w:hAnsi="Arial" w:cs="Arial"/>
          <w:lang w:val="de-DE"/>
        </w:rPr>
        <w:t xml:space="preserve"> kann </w:t>
      </w:r>
      <w:r w:rsidR="00BF5598">
        <w:rPr>
          <w:rFonts w:ascii="Arial" w:hAnsi="Arial" w:cs="Arial"/>
          <w:lang w:val="de-DE"/>
        </w:rPr>
        <w:t xml:space="preserve">dabei </w:t>
      </w:r>
      <w:r w:rsidR="00A02A2C">
        <w:rPr>
          <w:rFonts w:ascii="Arial" w:hAnsi="Arial" w:cs="Arial"/>
          <w:lang w:val="de-DE"/>
        </w:rPr>
        <w:t>durchaus erfolgreich sein</w:t>
      </w:r>
      <w:r w:rsidR="00075A5C">
        <w:rPr>
          <w:rFonts w:ascii="Arial" w:hAnsi="Arial" w:cs="Arial"/>
          <w:lang w:val="de-DE"/>
        </w:rPr>
        <w:t xml:space="preserve"> und zu guten Ergebnissen führen</w:t>
      </w:r>
      <w:r w:rsidR="00A02A2C">
        <w:rPr>
          <w:rFonts w:ascii="Arial" w:hAnsi="Arial" w:cs="Arial"/>
          <w:lang w:val="de-DE"/>
        </w:rPr>
        <w:t xml:space="preserve">, </w:t>
      </w:r>
      <w:r w:rsidR="00BF5598">
        <w:rPr>
          <w:rFonts w:ascii="Arial" w:hAnsi="Arial" w:cs="Arial"/>
          <w:lang w:val="de-DE"/>
        </w:rPr>
        <w:t xml:space="preserve">ist </w:t>
      </w:r>
      <w:r w:rsidR="004522CC">
        <w:rPr>
          <w:rFonts w:ascii="Arial" w:hAnsi="Arial" w:cs="Arial"/>
          <w:lang w:val="de-DE"/>
        </w:rPr>
        <w:t>jedoch</w:t>
      </w:r>
      <w:r w:rsidR="00A02A2C">
        <w:rPr>
          <w:rFonts w:ascii="Arial" w:hAnsi="Arial" w:cs="Arial"/>
          <w:lang w:val="de-DE"/>
        </w:rPr>
        <w:t xml:space="preserve"> aus wissenschaftlicher Sicht</w:t>
      </w:r>
      <w:r w:rsidR="00AD12BE">
        <w:rPr>
          <w:rFonts w:ascii="Arial" w:hAnsi="Arial" w:cs="Arial"/>
          <w:lang w:val="de-DE"/>
        </w:rPr>
        <w:t xml:space="preserve"> </w:t>
      </w:r>
      <w:r w:rsidR="00BF5598">
        <w:rPr>
          <w:rFonts w:ascii="Arial" w:hAnsi="Arial" w:cs="Arial"/>
          <w:lang w:val="de-DE"/>
        </w:rPr>
        <w:t xml:space="preserve">nur bedingt </w:t>
      </w:r>
      <w:r w:rsidR="004522CC">
        <w:rPr>
          <w:rFonts w:ascii="Arial" w:hAnsi="Arial" w:cs="Arial"/>
          <w:lang w:val="de-DE"/>
        </w:rPr>
        <w:t>ge</w:t>
      </w:r>
      <w:r w:rsidR="00BF5598">
        <w:rPr>
          <w:rFonts w:ascii="Arial" w:hAnsi="Arial" w:cs="Arial"/>
          <w:lang w:val="de-DE"/>
        </w:rPr>
        <w:t xml:space="preserve">eignet und </w:t>
      </w:r>
      <w:r w:rsidR="004534D5">
        <w:rPr>
          <w:rFonts w:ascii="Arial" w:hAnsi="Arial" w:cs="Arial"/>
          <w:lang w:val="de-DE"/>
        </w:rPr>
        <w:t>sollte</w:t>
      </w:r>
      <w:r w:rsidR="00BF5598">
        <w:rPr>
          <w:rFonts w:ascii="Arial" w:hAnsi="Arial" w:cs="Arial"/>
          <w:lang w:val="de-DE"/>
        </w:rPr>
        <w:t xml:space="preserve"> nicht ohne ein theoretisch gesichertes Fundament </w:t>
      </w:r>
      <w:r w:rsidR="00ED716D">
        <w:rPr>
          <w:rFonts w:ascii="Arial" w:hAnsi="Arial" w:cs="Arial"/>
          <w:lang w:val="de-DE"/>
        </w:rPr>
        <w:t>verallgemeinert</w:t>
      </w:r>
      <w:r w:rsidR="00BF5598">
        <w:rPr>
          <w:rFonts w:ascii="Arial" w:hAnsi="Arial" w:cs="Arial"/>
          <w:lang w:val="de-DE"/>
        </w:rPr>
        <w:t xml:space="preserve"> und auf andere Situationen übertragen werden. </w:t>
      </w:r>
      <w:r w:rsidR="00075A5C">
        <w:rPr>
          <w:rFonts w:ascii="Arial" w:hAnsi="Arial" w:cs="Arial"/>
          <w:lang w:val="de-DE"/>
        </w:rPr>
        <w:t>Es muss davon ausgegangen werden, dass die</w:t>
      </w:r>
      <w:r w:rsidR="00937B68">
        <w:rPr>
          <w:rFonts w:ascii="Arial" w:hAnsi="Arial" w:cs="Arial"/>
          <w:lang w:val="de-DE"/>
        </w:rPr>
        <w:t>se</w:t>
      </w:r>
      <w:r w:rsidR="004522CC">
        <w:rPr>
          <w:rFonts w:ascii="Arial" w:hAnsi="Arial" w:cs="Arial"/>
          <w:lang w:val="de-DE"/>
        </w:rPr>
        <w:t xml:space="preserve"> </w:t>
      </w:r>
      <w:r w:rsidR="00075A5C">
        <w:rPr>
          <w:rFonts w:ascii="Arial" w:hAnsi="Arial" w:cs="Arial"/>
          <w:lang w:val="de-DE"/>
        </w:rPr>
        <w:t xml:space="preserve">in einem </w:t>
      </w:r>
      <w:r w:rsidR="00075A5C">
        <w:rPr>
          <w:rFonts w:ascii="Arial" w:hAnsi="Arial" w:cs="Arial"/>
          <w:lang w:val="de-DE"/>
        </w:rPr>
        <w:lastRenderedPageBreak/>
        <w:t>Anwendungszusammenhang entwickelte</w:t>
      </w:r>
      <w:r w:rsidR="00F27AA4">
        <w:rPr>
          <w:rFonts w:ascii="Arial" w:hAnsi="Arial" w:cs="Arial"/>
          <w:lang w:val="de-DE"/>
        </w:rPr>
        <w:t>n</w:t>
      </w:r>
      <w:r w:rsidR="00937B68">
        <w:rPr>
          <w:rFonts w:ascii="Arial" w:hAnsi="Arial" w:cs="Arial"/>
          <w:lang w:val="de-DE"/>
        </w:rPr>
        <w:t xml:space="preserve"> </w:t>
      </w:r>
      <w:r w:rsidR="00075A5C">
        <w:rPr>
          <w:rFonts w:ascii="Arial" w:hAnsi="Arial" w:cs="Arial"/>
          <w:lang w:val="de-DE"/>
        </w:rPr>
        <w:t xml:space="preserve">Vorgehensweisen und </w:t>
      </w:r>
      <w:r w:rsidR="00CE7274">
        <w:rPr>
          <w:rFonts w:ascii="Arial" w:hAnsi="Arial" w:cs="Arial"/>
          <w:lang w:val="de-DE"/>
        </w:rPr>
        <w:t xml:space="preserve">die </w:t>
      </w:r>
      <w:r w:rsidR="00075A5C">
        <w:rPr>
          <w:rFonts w:ascii="Arial" w:hAnsi="Arial" w:cs="Arial"/>
          <w:lang w:val="de-DE"/>
        </w:rPr>
        <w:t>daraus abge</w:t>
      </w:r>
      <w:r w:rsidR="00937B68">
        <w:rPr>
          <w:rFonts w:ascii="Arial" w:hAnsi="Arial" w:cs="Arial"/>
          <w:lang w:val="de-DE"/>
        </w:rPr>
        <w:t>-</w:t>
      </w:r>
      <w:r w:rsidR="00075A5C">
        <w:rPr>
          <w:rFonts w:ascii="Arial" w:hAnsi="Arial" w:cs="Arial"/>
          <w:lang w:val="de-DE"/>
        </w:rPr>
        <w:t xml:space="preserve">leiteten Modelle in neuen Situationen zu </w:t>
      </w:r>
      <w:r w:rsidR="00F27AA4">
        <w:rPr>
          <w:rFonts w:ascii="Arial" w:hAnsi="Arial" w:cs="Arial"/>
          <w:lang w:val="de-DE"/>
        </w:rPr>
        <w:t xml:space="preserve">abweichenden </w:t>
      </w:r>
      <w:r w:rsidR="00075A5C">
        <w:rPr>
          <w:rFonts w:ascii="Arial" w:hAnsi="Arial" w:cs="Arial"/>
          <w:lang w:val="de-DE"/>
        </w:rPr>
        <w:t xml:space="preserve"> Ergebnissen führen und </w:t>
      </w:r>
      <w:r w:rsidR="00CA3879">
        <w:rPr>
          <w:rFonts w:ascii="Arial" w:hAnsi="Arial" w:cs="Arial"/>
          <w:lang w:val="de-DE"/>
        </w:rPr>
        <w:t>d</w:t>
      </w:r>
      <w:r w:rsidR="00F27AA4">
        <w:rPr>
          <w:rFonts w:ascii="Arial" w:hAnsi="Arial" w:cs="Arial"/>
          <w:lang w:val="de-DE"/>
        </w:rPr>
        <w:t>eren</w:t>
      </w:r>
      <w:r w:rsidR="00CA3879">
        <w:rPr>
          <w:rFonts w:ascii="Arial" w:hAnsi="Arial" w:cs="Arial"/>
          <w:lang w:val="de-DE"/>
        </w:rPr>
        <w:t xml:space="preserve"> </w:t>
      </w:r>
      <w:r w:rsidR="0094579C">
        <w:rPr>
          <w:rFonts w:ascii="Arial" w:hAnsi="Arial" w:cs="Arial"/>
          <w:lang w:val="de-DE"/>
        </w:rPr>
        <w:t xml:space="preserve">(wahre) </w:t>
      </w:r>
      <w:r w:rsidR="00CA3879">
        <w:rPr>
          <w:rFonts w:ascii="Arial" w:hAnsi="Arial" w:cs="Arial"/>
          <w:lang w:val="de-DE"/>
        </w:rPr>
        <w:t>Ursache</w:t>
      </w:r>
      <w:r w:rsidR="00E16D8D">
        <w:rPr>
          <w:rFonts w:ascii="Arial" w:hAnsi="Arial" w:cs="Arial"/>
          <w:lang w:val="de-DE"/>
        </w:rPr>
        <w:t>n</w:t>
      </w:r>
      <w:r w:rsidR="00987C8E">
        <w:rPr>
          <w:rFonts w:ascii="Arial" w:hAnsi="Arial" w:cs="Arial"/>
          <w:lang w:val="de-DE"/>
        </w:rPr>
        <w:t xml:space="preserve"> anschließend </w:t>
      </w:r>
      <w:r w:rsidR="00F27AA4">
        <w:rPr>
          <w:rFonts w:ascii="Arial" w:hAnsi="Arial" w:cs="Arial"/>
          <w:lang w:val="de-DE"/>
        </w:rPr>
        <w:t xml:space="preserve"> </w:t>
      </w:r>
      <w:r w:rsidR="00075A5C">
        <w:rPr>
          <w:rFonts w:ascii="Arial" w:hAnsi="Arial" w:cs="Arial"/>
          <w:lang w:val="de-DE"/>
        </w:rPr>
        <w:t xml:space="preserve">nur vermutet werden </w:t>
      </w:r>
      <w:r w:rsidR="00E00FA4">
        <w:rPr>
          <w:rFonts w:ascii="Arial" w:hAnsi="Arial" w:cs="Arial"/>
          <w:lang w:val="de-DE"/>
        </w:rPr>
        <w:t>können</w:t>
      </w:r>
      <w:r w:rsidR="00075A5C">
        <w:rPr>
          <w:rFonts w:ascii="Arial" w:hAnsi="Arial" w:cs="Arial"/>
          <w:lang w:val="de-DE"/>
        </w:rPr>
        <w:t>.</w:t>
      </w:r>
      <w:r w:rsidR="00DF374B">
        <w:rPr>
          <w:rFonts w:ascii="Arial" w:hAnsi="Arial" w:cs="Arial"/>
          <w:lang w:val="de-DE"/>
        </w:rPr>
        <w:t xml:space="preserve"> Es soll an dieser Stelle nicht unerwähnt bleiben, dass sich </w:t>
      </w:r>
      <w:r w:rsidR="007708BB">
        <w:rPr>
          <w:rFonts w:ascii="Arial" w:hAnsi="Arial" w:cs="Arial"/>
          <w:lang w:val="de-DE"/>
        </w:rPr>
        <w:t xml:space="preserve">eine nicht unerhebliche Anzahl an </w:t>
      </w:r>
      <w:r w:rsidR="00DF374B">
        <w:rPr>
          <w:rFonts w:ascii="Arial" w:hAnsi="Arial" w:cs="Arial"/>
          <w:lang w:val="de-DE"/>
        </w:rPr>
        <w:t>wissenschaftliche</w:t>
      </w:r>
      <w:r w:rsidR="00E00FA4">
        <w:rPr>
          <w:rFonts w:ascii="Arial" w:hAnsi="Arial" w:cs="Arial"/>
          <w:lang w:val="de-DE"/>
        </w:rPr>
        <w:t>n</w:t>
      </w:r>
      <w:r w:rsidR="00DF374B">
        <w:rPr>
          <w:rFonts w:ascii="Arial" w:hAnsi="Arial" w:cs="Arial"/>
          <w:lang w:val="de-DE"/>
        </w:rPr>
        <w:t xml:space="preserve"> Publikationen sehr fundiert mit Theorien und generalisie</w:t>
      </w:r>
      <w:r w:rsidR="007708BB">
        <w:rPr>
          <w:rFonts w:ascii="Arial" w:hAnsi="Arial" w:cs="Arial"/>
          <w:lang w:val="de-DE"/>
        </w:rPr>
        <w:t>rten Konzepten auseinander setzt</w:t>
      </w:r>
      <w:r w:rsidR="00987C8E">
        <w:rPr>
          <w:rFonts w:ascii="Arial" w:hAnsi="Arial" w:cs="Arial"/>
          <w:lang w:val="de-DE"/>
        </w:rPr>
        <w:t xml:space="preserve">, </w:t>
      </w:r>
      <w:r w:rsidR="007708BB">
        <w:rPr>
          <w:rFonts w:ascii="Arial" w:hAnsi="Arial" w:cs="Arial"/>
          <w:lang w:val="de-DE"/>
        </w:rPr>
        <w:t xml:space="preserve">die jedoch </w:t>
      </w:r>
      <w:r w:rsidR="00DF374B">
        <w:rPr>
          <w:rFonts w:ascii="Arial" w:hAnsi="Arial" w:cs="Arial"/>
          <w:lang w:val="de-DE"/>
        </w:rPr>
        <w:t>für Führung</w:t>
      </w:r>
      <w:r w:rsidR="00987C8E">
        <w:rPr>
          <w:rFonts w:ascii="Arial" w:hAnsi="Arial" w:cs="Arial"/>
          <w:lang w:val="de-DE"/>
        </w:rPr>
        <w:t>skräfte</w:t>
      </w:r>
      <w:r w:rsidR="00DF374B">
        <w:rPr>
          <w:rFonts w:ascii="Arial" w:hAnsi="Arial" w:cs="Arial"/>
          <w:lang w:val="de-DE"/>
        </w:rPr>
        <w:t xml:space="preserve"> in den Unternehmen nur bedingt von Nutzen sind, da </w:t>
      </w:r>
      <w:r w:rsidR="007708BB">
        <w:rPr>
          <w:rFonts w:ascii="Arial" w:hAnsi="Arial" w:cs="Arial"/>
          <w:lang w:val="de-DE"/>
        </w:rPr>
        <w:t>diese teilweise</w:t>
      </w:r>
      <w:r w:rsidR="00DF374B">
        <w:rPr>
          <w:rFonts w:ascii="Arial" w:hAnsi="Arial" w:cs="Arial"/>
          <w:lang w:val="de-DE"/>
        </w:rPr>
        <w:t xml:space="preserve"> </w:t>
      </w:r>
      <w:r w:rsidR="00AF2F84">
        <w:rPr>
          <w:rFonts w:ascii="Arial" w:hAnsi="Arial" w:cs="Arial"/>
          <w:lang w:val="de-DE"/>
        </w:rPr>
        <w:t xml:space="preserve">ein sehr hohes Abstraktionsniveau </w:t>
      </w:r>
      <w:r w:rsidR="00DF374B">
        <w:rPr>
          <w:rFonts w:ascii="Arial" w:hAnsi="Arial" w:cs="Arial"/>
          <w:lang w:val="de-DE"/>
        </w:rPr>
        <w:t>und</w:t>
      </w:r>
      <w:r w:rsidR="00A4323A">
        <w:rPr>
          <w:rFonts w:ascii="Arial" w:hAnsi="Arial" w:cs="Arial"/>
          <w:lang w:val="de-DE"/>
        </w:rPr>
        <w:t xml:space="preserve"> nur ein geringes Anwendungspotenzial aufzeigen, da sie </w:t>
      </w:r>
      <w:r w:rsidR="001C442D">
        <w:rPr>
          <w:rFonts w:ascii="Arial" w:hAnsi="Arial" w:cs="Arial"/>
          <w:lang w:val="de-DE"/>
        </w:rPr>
        <w:t xml:space="preserve">[meines Erachtens nach; A.E.] </w:t>
      </w:r>
      <w:r w:rsidR="00A4323A">
        <w:rPr>
          <w:rFonts w:ascii="Arial" w:hAnsi="Arial" w:cs="Arial"/>
          <w:lang w:val="de-DE"/>
        </w:rPr>
        <w:t>von den realen Problemen oftmals zu weit entfernt sind.</w:t>
      </w:r>
      <w:r w:rsidR="00CE7274">
        <w:rPr>
          <w:rFonts w:ascii="Arial" w:hAnsi="Arial" w:cs="Arial"/>
          <w:lang w:val="de-DE"/>
        </w:rPr>
        <w:t xml:space="preserve"> </w:t>
      </w:r>
      <w:r w:rsidR="00CE7274">
        <w:rPr>
          <w:rFonts w:ascii="Arial" w:hAnsi="Arial" w:cs="Arial"/>
          <w:color w:val="FF00FF"/>
        </w:rPr>
        <w:t>Heeg</w:t>
      </w:r>
      <w:r w:rsidR="00CE7274" w:rsidRPr="00471C03">
        <w:rPr>
          <w:rFonts w:ascii="Arial" w:hAnsi="Arial" w:cs="Arial"/>
          <w:color w:val="FF00FF"/>
        </w:rPr>
        <w:t xml:space="preserve"> (200</w:t>
      </w:r>
      <w:r w:rsidR="00CE7274">
        <w:rPr>
          <w:rFonts w:ascii="Arial" w:hAnsi="Arial" w:cs="Arial"/>
          <w:color w:val="FF00FF"/>
        </w:rPr>
        <w:t>6</w:t>
      </w:r>
      <w:r w:rsidR="00CE7274" w:rsidRPr="00471C03">
        <w:rPr>
          <w:rFonts w:ascii="Arial" w:hAnsi="Arial" w:cs="Arial"/>
          <w:color w:val="FF00FF"/>
        </w:rPr>
        <w:t xml:space="preserve">, S. </w:t>
      </w:r>
      <w:r w:rsidR="00CE7274">
        <w:rPr>
          <w:rFonts w:ascii="Arial" w:hAnsi="Arial" w:cs="Arial"/>
          <w:color w:val="FF00FF"/>
        </w:rPr>
        <w:t>20</w:t>
      </w:r>
      <w:r w:rsidR="00CE7274" w:rsidRPr="00471C03">
        <w:rPr>
          <w:rFonts w:ascii="Arial" w:hAnsi="Arial" w:cs="Arial"/>
          <w:color w:val="FF00FF"/>
        </w:rPr>
        <w:t>)</w:t>
      </w:r>
      <w:r w:rsidR="00CE7274">
        <w:rPr>
          <w:rFonts w:ascii="Arial" w:hAnsi="Arial" w:cs="Arial"/>
          <w:color w:val="FF00FF"/>
        </w:rPr>
        <w:t xml:space="preserve"> </w:t>
      </w:r>
      <w:r w:rsidR="00CE7274">
        <w:rPr>
          <w:rFonts w:ascii="Arial" w:hAnsi="Arial" w:cs="Arial"/>
          <w:lang w:val="de-DE"/>
        </w:rPr>
        <w:t xml:space="preserve">gibt </w:t>
      </w:r>
      <w:r w:rsidR="003302DA">
        <w:rPr>
          <w:rFonts w:ascii="Arial" w:hAnsi="Arial" w:cs="Arial"/>
          <w:lang w:val="de-DE"/>
        </w:rPr>
        <w:t xml:space="preserve">in diesem Zusammenhang </w:t>
      </w:r>
      <w:r w:rsidR="00CE7274">
        <w:rPr>
          <w:rFonts w:ascii="Arial" w:hAnsi="Arial" w:cs="Arial"/>
          <w:lang w:val="de-DE"/>
        </w:rPr>
        <w:t xml:space="preserve">zu bedenken, dass </w:t>
      </w:r>
      <w:r w:rsidR="003302DA" w:rsidRPr="003302DA">
        <w:rPr>
          <w:rFonts w:ascii="Arial" w:hAnsi="Arial" w:cs="Arial"/>
          <w:i/>
          <w:lang w:val="de-DE"/>
        </w:rPr>
        <w:t>„</w:t>
      </w:r>
      <w:r w:rsidR="00CE7274" w:rsidRPr="003302DA">
        <w:rPr>
          <w:rFonts w:ascii="Arial" w:hAnsi="Arial" w:cs="Arial"/>
          <w:i/>
          <w:lang w:val="de-DE"/>
        </w:rPr>
        <w:t>[.] Systemtheorien sind häufig in ihrer Darstellung sehr abstrakt gehalten, was zur Folge hat</w:t>
      </w:r>
      <w:r w:rsidR="003302DA" w:rsidRPr="003302DA">
        <w:rPr>
          <w:rFonts w:ascii="Arial" w:hAnsi="Arial" w:cs="Arial"/>
          <w:i/>
          <w:lang w:val="de-DE"/>
        </w:rPr>
        <w:t>, d</w:t>
      </w:r>
      <w:r w:rsidR="00CE7274" w:rsidRPr="003302DA">
        <w:rPr>
          <w:rFonts w:ascii="Arial" w:hAnsi="Arial" w:cs="Arial"/>
          <w:i/>
          <w:lang w:val="de-DE"/>
        </w:rPr>
        <w:t xml:space="preserve">ass </w:t>
      </w:r>
      <w:r w:rsidR="00A77CE6">
        <w:rPr>
          <w:rFonts w:ascii="Arial" w:hAnsi="Arial" w:cs="Arial"/>
          <w:i/>
          <w:lang w:val="de-DE"/>
        </w:rPr>
        <w:t xml:space="preserve">sich </w:t>
      </w:r>
      <w:r w:rsidR="00CE7274" w:rsidRPr="003302DA">
        <w:rPr>
          <w:rFonts w:ascii="Arial" w:hAnsi="Arial" w:cs="Arial"/>
          <w:i/>
          <w:lang w:val="de-DE"/>
        </w:rPr>
        <w:t>Modelle von Veränderungsprozessen in Organisationen sowie Leitlinien für Interventionen nicht in ganz einfacher Art und Weise hieraus ableiten lassen, was umso mehr zu bedauern ist, da sie ja letztlich selbst aus Abstraktionen von Interpretationen von beobacht</w:t>
      </w:r>
      <w:r w:rsidR="003302DA" w:rsidRPr="003302DA">
        <w:rPr>
          <w:rFonts w:ascii="Arial" w:hAnsi="Arial" w:cs="Arial"/>
          <w:i/>
          <w:lang w:val="de-DE"/>
        </w:rPr>
        <w:t>eten Ereignissen, Zuständen usw. entwickelt werden“</w:t>
      </w:r>
      <w:r w:rsidR="003302DA">
        <w:rPr>
          <w:rFonts w:ascii="Arial" w:hAnsi="Arial" w:cs="Arial"/>
          <w:lang w:val="de-DE"/>
        </w:rPr>
        <w:t>.</w:t>
      </w:r>
      <w:r w:rsidR="00A77CE6">
        <w:rPr>
          <w:rFonts w:ascii="Arial" w:hAnsi="Arial" w:cs="Arial"/>
          <w:lang w:val="de-DE"/>
        </w:rPr>
        <w:t xml:space="preserve"> </w:t>
      </w:r>
      <w:r w:rsidR="00A903A8">
        <w:rPr>
          <w:rFonts w:ascii="Arial" w:hAnsi="Arial" w:cs="Arial"/>
          <w:lang w:val="de-DE"/>
        </w:rPr>
        <w:t>Dem Leitgedanken</w:t>
      </w:r>
      <w:r w:rsidR="00A6141E">
        <w:rPr>
          <w:rFonts w:ascii="Arial" w:hAnsi="Arial" w:cs="Arial"/>
          <w:lang w:val="de-DE"/>
        </w:rPr>
        <w:t xml:space="preserve"> der vorliegen</w:t>
      </w:r>
      <w:r w:rsidR="002040CF">
        <w:rPr>
          <w:rFonts w:ascii="Arial" w:hAnsi="Arial" w:cs="Arial"/>
          <w:lang w:val="de-DE"/>
        </w:rPr>
        <w:t>-</w:t>
      </w:r>
      <w:r w:rsidR="00A6141E">
        <w:rPr>
          <w:rFonts w:ascii="Arial" w:hAnsi="Arial" w:cs="Arial"/>
          <w:lang w:val="de-DE"/>
        </w:rPr>
        <w:t xml:space="preserve">den Arbeit folgend: </w:t>
      </w:r>
      <w:r w:rsidR="004534D5">
        <w:rPr>
          <w:rFonts w:ascii="Arial" w:hAnsi="Arial" w:cs="Arial"/>
          <w:i/>
          <w:lang w:val="de-DE"/>
        </w:rPr>
        <w:t xml:space="preserve">„einen pragmatischen Weg </w:t>
      </w:r>
      <w:r w:rsidR="00CB591B" w:rsidRPr="00CB591B">
        <w:rPr>
          <w:rFonts w:ascii="Arial" w:hAnsi="Arial" w:cs="Arial"/>
          <w:i/>
          <w:lang w:val="de-DE"/>
        </w:rPr>
        <w:t xml:space="preserve">zwischen Theorie und </w:t>
      </w:r>
      <w:r w:rsidR="00CB591B">
        <w:rPr>
          <w:rFonts w:ascii="Arial" w:hAnsi="Arial" w:cs="Arial"/>
          <w:i/>
          <w:lang w:val="de-DE"/>
        </w:rPr>
        <w:t>anwendungs</w:t>
      </w:r>
      <w:r w:rsidR="002040CF">
        <w:rPr>
          <w:rFonts w:ascii="Arial" w:hAnsi="Arial" w:cs="Arial"/>
          <w:i/>
          <w:lang w:val="de-DE"/>
        </w:rPr>
        <w:t>-</w:t>
      </w:r>
      <w:r w:rsidR="00CB591B">
        <w:rPr>
          <w:rFonts w:ascii="Arial" w:hAnsi="Arial" w:cs="Arial"/>
          <w:i/>
          <w:lang w:val="de-DE"/>
        </w:rPr>
        <w:t xml:space="preserve">bezogener </w:t>
      </w:r>
      <w:r w:rsidR="00CB591B" w:rsidRPr="00CB591B">
        <w:rPr>
          <w:rFonts w:ascii="Arial" w:hAnsi="Arial" w:cs="Arial"/>
          <w:i/>
          <w:lang w:val="de-DE"/>
        </w:rPr>
        <w:t>Praxis zu finden“</w:t>
      </w:r>
      <w:r w:rsidR="00A6141E">
        <w:rPr>
          <w:rFonts w:ascii="Arial" w:hAnsi="Arial" w:cs="Arial"/>
          <w:i/>
          <w:lang w:val="de-DE"/>
        </w:rPr>
        <w:t xml:space="preserve">, </w:t>
      </w:r>
      <w:r w:rsidR="00A903A8">
        <w:rPr>
          <w:rFonts w:ascii="Arial" w:hAnsi="Arial" w:cs="Arial"/>
          <w:lang w:val="de-DE"/>
        </w:rPr>
        <w:t>w</w:t>
      </w:r>
      <w:r w:rsidR="00CB591B">
        <w:rPr>
          <w:rFonts w:ascii="Arial" w:hAnsi="Arial" w:cs="Arial"/>
          <w:lang w:val="de-DE"/>
        </w:rPr>
        <w:t>ollen wir uns anschließ</w:t>
      </w:r>
      <w:r w:rsidR="00A903A8">
        <w:rPr>
          <w:rFonts w:ascii="Arial" w:hAnsi="Arial" w:cs="Arial"/>
          <w:lang w:val="de-DE"/>
        </w:rPr>
        <w:t>end mit</w:t>
      </w:r>
      <w:r w:rsidR="007B3370">
        <w:rPr>
          <w:rFonts w:ascii="Arial" w:hAnsi="Arial" w:cs="Arial"/>
          <w:lang w:val="de-DE"/>
        </w:rPr>
        <w:t xml:space="preserve"> systemtheoretischen Ansätzen</w:t>
      </w:r>
      <w:r w:rsidR="00CB591B">
        <w:rPr>
          <w:rFonts w:ascii="Arial" w:hAnsi="Arial" w:cs="Arial"/>
          <w:lang w:val="de-DE"/>
        </w:rPr>
        <w:t xml:space="preserve"> auseinander setzen und hierbei die Grundlage für das eigene Forschungsdesign schaffen.  </w:t>
      </w:r>
      <w:r w:rsidR="00A903A8">
        <w:rPr>
          <w:rFonts w:ascii="Arial" w:hAnsi="Arial" w:cs="Arial"/>
          <w:lang w:val="de-DE"/>
        </w:rPr>
        <w:t xml:space="preserve">   </w:t>
      </w:r>
    </w:p>
    <w:p w:rsidR="00C31A83" w:rsidRDefault="00C31A83" w:rsidP="00DC7A9D">
      <w:pPr>
        <w:rPr>
          <w:rFonts w:ascii="Arial" w:hAnsi="Arial" w:cs="Arial"/>
          <w:sz w:val="36"/>
          <w:szCs w:val="36"/>
          <w:lang w:val="de-DE"/>
        </w:rPr>
      </w:pPr>
    </w:p>
    <w:p w:rsidR="00DC7A9D" w:rsidRDefault="00D14D81" w:rsidP="00DC7A9D">
      <w:pPr>
        <w:pStyle w:val="Listenabsatz"/>
        <w:numPr>
          <w:ilvl w:val="2"/>
          <w:numId w:val="5"/>
        </w:numPr>
        <w:rPr>
          <w:rFonts w:ascii="Arial" w:hAnsi="Arial" w:cs="Arial"/>
          <w:b/>
          <w:lang w:val="de-DE"/>
        </w:rPr>
      </w:pPr>
      <w:r>
        <w:rPr>
          <w:rFonts w:ascii="Arial" w:hAnsi="Arial" w:cs="Arial"/>
          <w:b/>
          <w:lang w:val="de-DE"/>
        </w:rPr>
        <w:t>Systemtheor</w:t>
      </w:r>
      <w:r w:rsidR="00E00FA4">
        <w:rPr>
          <w:rFonts w:ascii="Arial" w:hAnsi="Arial" w:cs="Arial"/>
          <w:b/>
          <w:lang w:val="de-DE"/>
        </w:rPr>
        <w:t>etische Ansätze</w:t>
      </w:r>
      <w:r>
        <w:rPr>
          <w:rFonts w:ascii="Arial" w:hAnsi="Arial" w:cs="Arial"/>
          <w:b/>
          <w:lang w:val="de-DE"/>
        </w:rPr>
        <w:t xml:space="preserve"> in Veränderungsprozessen</w:t>
      </w:r>
    </w:p>
    <w:p w:rsidR="00CD4246" w:rsidRPr="008F1A22" w:rsidRDefault="00CD4246" w:rsidP="00CD4246">
      <w:pPr>
        <w:rPr>
          <w:rFonts w:ascii="Arial" w:hAnsi="Arial" w:cs="Arial"/>
          <w:b/>
          <w:sz w:val="20"/>
          <w:szCs w:val="20"/>
          <w:lang w:val="de-DE"/>
        </w:rPr>
      </w:pPr>
    </w:p>
    <w:p w:rsidR="00583FEE" w:rsidRDefault="002040CF" w:rsidP="002040CF">
      <w:pPr>
        <w:jc w:val="left"/>
        <w:rPr>
          <w:rFonts w:ascii="Arial" w:eastAsia="Batang" w:hAnsi="Arial" w:cs="Arial"/>
          <w:i/>
          <w:sz w:val="20"/>
          <w:szCs w:val="20"/>
        </w:rPr>
      </w:pPr>
      <w:r>
        <w:rPr>
          <w:rFonts w:ascii="Arial" w:eastAsia="Batang" w:hAnsi="Arial" w:cs="Arial"/>
          <w:i/>
          <w:sz w:val="20"/>
          <w:szCs w:val="20"/>
        </w:rPr>
        <w:t xml:space="preserve"> </w:t>
      </w:r>
      <w:r w:rsidR="009A40B6">
        <w:rPr>
          <w:rFonts w:ascii="Arial" w:eastAsia="Batang" w:hAnsi="Arial" w:cs="Arial"/>
          <w:i/>
          <w:sz w:val="20"/>
          <w:szCs w:val="20"/>
        </w:rPr>
        <w:t xml:space="preserve"> </w:t>
      </w:r>
      <w:r>
        <w:rPr>
          <w:rFonts w:ascii="Arial" w:eastAsia="Batang" w:hAnsi="Arial" w:cs="Arial"/>
          <w:i/>
          <w:sz w:val="20"/>
          <w:szCs w:val="20"/>
        </w:rPr>
        <w:t xml:space="preserve">          </w:t>
      </w:r>
      <w:r w:rsidR="00583FEE">
        <w:rPr>
          <w:rFonts w:ascii="Arial" w:eastAsia="Batang" w:hAnsi="Arial" w:cs="Arial"/>
          <w:i/>
          <w:sz w:val="20"/>
          <w:szCs w:val="20"/>
        </w:rPr>
        <w:t xml:space="preserve">                      </w:t>
      </w:r>
      <w:r>
        <w:rPr>
          <w:rFonts w:ascii="Arial" w:eastAsia="Batang" w:hAnsi="Arial" w:cs="Arial"/>
          <w:i/>
          <w:sz w:val="20"/>
          <w:szCs w:val="20"/>
        </w:rPr>
        <w:t xml:space="preserve">  </w:t>
      </w:r>
      <w:r w:rsidR="00583FEE">
        <w:rPr>
          <w:rFonts w:ascii="Arial" w:eastAsia="Batang" w:hAnsi="Arial" w:cs="Arial"/>
          <w:i/>
          <w:sz w:val="20"/>
          <w:szCs w:val="20"/>
        </w:rPr>
        <w:t xml:space="preserve"> </w:t>
      </w:r>
      <w:r w:rsidR="009A40B6">
        <w:rPr>
          <w:rFonts w:ascii="Arial" w:eastAsia="Batang" w:hAnsi="Arial" w:cs="Arial"/>
          <w:i/>
          <w:sz w:val="20"/>
          <w:szCs w:val="20"/>
        </w:rPr>
        <w:t xml:space="preserve"> </w:t>
      </w:r>
      <w:r w:rsidR="009D4A4F">
        <w:rPr>
          <w:rFonts w:ascii="Arial" w:eastAsia="Batang" w:hAnsi="Arial" w:cs="Arial"/>
          <w:i/>
          <w:sz w:val="20"/>
          <w:szCs w:val="20"/>
        </w:rPr>
        <w:t>„Gib mir die G</w:t>
      </w:r>
      <w:r>
        <w:rPr>
          <w:rFonts w:ascii="Arial" w:eastAsia="Batang" w:hAnsi="Arial" w:cs="Arial"/>
          <w:i/>
          <w:sz w:val="20"/>
          <w:szCs w:val="20"/>
        </w:rPr>
        <w:t>elassenheit, Dinge hinzunehmen,</w:t>
      </w:r>
      <w:r w:rsidR="00583FEE">
        <w:rPr>
          <w:rFonts w:ascii="Arial" w:eastAsia="Batang" w:hAnsi="Arial" w:cs="Arial"/>
          <w:i/>
          <w:sz w:val="20"/>
          <w:szCs w:val="20"/>
        </w:rPr>
        <w:t xml:space="preserve"> </w:t>
      </w:r>
      <w:r>
        <w:rPr>
          <w:rFonts w:ascii="Arial" w:eastAsia="Batang" w:hAnsi="Arial" w:cs="Arial"/>
          <w:i/>
          <w:sz w:val="20"/>
          <w:szCs w:val="20"/>
        </w:rPr>
        <w:t xml:space="preserve">die ich nicht ändern kann. </w:t>
      </w:r>
    </w:p>
    <w:p w:rsidR="002040CF" w:rsidRDefault="00583FEE" w:rsidP="002040CF">
      <w:pPr>
        <w:jc w:val="left"/>
        <w:rPr>
          <w:rFonts w:ascii="Arial" w:eastAsia="Batang" w:hAnsi="Arial" w:cs="Arial"/>
          <w:i/>
          <w:sz w:val="20"/>
          <w:szCs w:val="20"/>
        </w:rPr>
      </w:pPr>
      <w:r>
        <w:rPr>
          <w:rFonts w:ascii="Arial" w:eastAsia="Batang" w:hAnsi="Arial" w:cs="Arial"/>
          <w:i/>
          <w:sz w:val="20"/>
          <w:szCs w:val="20"/>
        </w:rPr>
        <w:t xml:space="preserve">                                                      Gib mir den Mut, </w:t>
      </w:r>
      <w:r w:rsidR="009D4A4F">
        <w:rPr>
          <w:rFonts w:ascii="Arial" w:eastAsia="Batang" w:hAnsi="Arial" w:cs="Arial"/>
          <w:i/>
          <w:sz w:val="20"/>
          <w:szCs w:val="20"/>
        </w:rPr>
        <w:t xml:space="preserve">Dinge zu ändern, die ich ändern kann. </w:t>
      </w:r>
    </w:p>
    <w:p w:rsidR="009D4A4F" w:rsidRPr="00B84444" w:rsidRDefault="002040CF" w:rsidP="00583FEE">
      <w:pPr>
        <w:jc w:val="left"/>
        <w:rPr>
          <w:rFonts w:ascii="Arial" w:eastAsia="Batang" w:hAnsi="Arial" w:cs="Arial"/>
          <w:i/>
          <w:sz w:val="12"/>
          <w:szCs w:val="12"/>
        </w:rPr>
      </w:pPr>
      <w:r>
        <w:rPr>
          <w:rFonts w:ascii="Arial" w:eastAsia="Batang" w:hAnsi="Arial" w:cs="Arial"/>
          <w:i/>
          <w:sz w:val="20"/>
          <w:szCs w:val="20"/>
        </w:rPr>
        <w:t xml:space="preserve">           </w:t>
      </w:r>
      <w:r w:rsidR="00583FEE">
        <w:rPr>
          <w:rFonts w:ascii="Arial" w:eastAsia="Batang" w:hAnsi="Arial" w:cs="Arial"/>
          <w:i/>
          <w:sz w:val="20"/>
          <w:szCs w:val="20"/>
        </w:rPr>
        <w:t xml:space="preserve">                               </w:t>
      </w:r>
      <w:r>
        <w:rPr>
          <w:rFonts w:ascii="Arial" w:eastAsia="Batang" w:hAnsi="Arial" w:cs="Arial"/>
          <w:i/>
          <w:sz w:val="20"/>
          <w:szCs w:val="20"/>
        </w:rPr>
        <w:t xml:space="preserve"> </w:t>
      </w:r>
      <w:r w:rsidR="00583FEE">
        <w:rPr>
          <w:rFonts w:ascii="Arial" w:eastAsia="Batang" w:hAnsi="Arial" w:cs="Arial"/>
          <w:i/>
          <w:sz w:val="20"/>
          <w:szCs w:val="20"/>
        </w:rPr>
        <w:t xml:space="preserve">Und gib mir die Weisheit, </w:t>
      </w:r>
      <w:r w:rsidR="009D4A4F">
        <w:rPr>
          <w:rFonts w:ascii="Arial" w:eastAsia="Batang" w:hAnsi="Arial" w:cs="Arial"/>
          <w:i/>
          <w:sz w:val="20"/>
          <w:szCs w:val="20"/>
        </w:rPr>
        <w:t>das eine vom anderen zu unterscheiden."</w:t>
      </w:r>
    </w:p>
    <w:p w:rsidR="009D4A4F" w:rsidRPr="00B84444" w:rsidRDefault="009D4A4F" w:rsidP="009D4A4F">
      <w:pPr>
        <w:ind w:left="3969"/>
        <w:jc w:val="left"/>
        <w:rPr>
          <w:rFonts w:ascii="Arial" w:eastAsia="Batang" w:hAnsi="Arial" w:cs="Arial"/>
          <w:i/>
          <w:sz w:val="12"/>
          <w:szCs w:val="12"/>
        </w:rPr>
      </w:pPr>
      <w:r w:rsidRPr="00B84444">
        <w:rPr>
          <w:rFonts w:ascii="Arial" w:eastAsia="Batang" w:hAnsi="Arial" w:cs="Arial"/>
          <w:i/>
          <w:sz w:val="12"/>
          <w:szCs w:val="12"/>
        </w:rPr>
        <w:t xml:space="preserve">              </w:t>
      </w:r>
    </w:p>
    <w:p w:rsidR="009D4A4F" w:rsidRDefault="009D4A4F" w:rsidP="009D4A4F">
      <w:pPr>
        <w:pStyle w:val="Listenabsatz"/>
        <w:ind w:left="1134"/>
        <w:rPr>
          <w:rFonts w:ascii="Arial" w:eastAsia="Batang" w:hAnsi="Arial" w:cs="Arial"/>
          <w:color w:val="FF00FF"/>
          <w:sz w:val="20"/>
          <w:szCs w:val="20"/>
        </w:rPr>
      </w:pPr>
      <w:r>
        <w:rPr>
          <w:rFonts w:ascii="Arial" w:eastAsia="Batang" w:hAnsi="Arial" w:cs="Arial"/>
          <w:sz w:val="20"/>
          <w:szCs w:val="20"/>
        </w:rPr>
        <w:t xml:space="preserve">          </w:t>
      </w:r>
      <w:r>
        <w:rPr>
          <w:rFonts w:ascii="Arial" w:eastAsia="Batang" w:hAnsi="Arial" w:cs="Arial"/>
          <w:sz w:val="20"/>
          <w:szCs w:val="20"/>
        </w:rPr>
        <w:tab/>
      </w:r>
      <w:r>
        <w:rPr>
          <w:rFonts w:ascii="Arial" w:eastAsia="Batang" w:hAnsi="Arial" w:cs="Arial"/>
          <w:sz w:val="20"/>
          <w:szCs w:val="20"/>
        </w:rPr>
        <w:tab/>
        <w:t xml:space="preserve">                       Friedrich Christoph Oetinger </w:t>
      </w:r>
      <w:r w:rsidRPr="004B524E">
        <w:rPr>
          <w:rFonts w:ascii="Arial" w:eastAsia="Batang" w:hAnsi="Arial" w:cs="Arial"/>
          <w:sz w:val="20"/>
          <w:szCs w:val="20"/>
        </w:rPr>
        <w:t>(</w:t>
      </w:r>
      <w:r w:rsidRPr="008465F5">
        <w:rPr>
          <w:rFonts w:ascii="Arial" w:eastAsia="Batang" w:hAnsi="Arial" w:cs="Arial"/>
          <w:color w:val="FF00FF"/>
          <w:sz w:val="20"/>
          <w:szCs w:val="20"/>
        </w:rPr>
        <w:t xml:space="preserve">zitiert in </w:t>
      </w:r>
      <w:r>
        <w:rPr>
          <w:rFonts w:ascii="Arial" w:eastAsia="Batang" w:hAnsi="Arial" w:cs="Arial"/>
          <w:color w:val="FF00FF"/>
          <w:sz w:val="20"/>
          <w:szCs w:val="20"/>
        </w:rPr>
        <w:t>Mell</w:t>
      </w:r>
      <w:r w:rsidRPr="008465F5">
        <w:rPr>
          <w:rFonts w:ascii="Arial" w:eastAsia="Batang" w:hAnsi="Arial" w:cs="Arial"/>
          <w:color w:val="FF00FF"/>
          <w:sz w:val="20"/>
          <w:szCs w:val="20"/>
        </w:rPr>
        <w:t>, 20</w:t>
      </w:r>
      <w:r>
        <w:rPr>
          <w:rFonts w:ascii="Arial" w:eastAsia="Batang" w:hAnsi="Arial" w:cs="Arial"/>
          <w:color w:val="FF00FF"/>
          <w:sz w:val="20"/>
          <w:szCs w:val="20"/>
        </w:rPr>
        <w:t>10</w:t>
      </w:r>
      <w:r w:rsidRPr="008465F5">
        <w:rPr>
          <w:rFonts w:ascii="Arial" w:eastAsia="Batang" w:hAnsi="Arial" w:cs="Arial"/>
          <w:color w:val="FF00FF"/>
          <w:sz w:val="20"/>
          <w:szCs w:val="20"/>
        </w:rPr>
        <w:t xml:space="preserve">, S. </w:t>
      </w:r>
      <w:r>
        <w:rPr>
          <w:rFonts w:ascii="Arial" w:eastAsia="Batang" w:hAnsi="Arial" w:cs="Arial"/>
          <w:color w:val="FF00FF"/>
          <w:sz w:val="20"/>
          <w:szCs w:val="20"/>
        </w:rPr>
        <w:t>30</w:t>
      </w:r>
      <w:r w:rsidRPr="008465F5">
        <w:rPr>
          <w:rFonts w:ascii="Arial" w:eastAsia="Batang" w:hAnsi="Arial" w:cs="Arial"/>
          <w:color w:val="FF00FF"/>
          <w:sz w:val="20"/>
          <w:szCs w:val="20"/>
        </w:rPr>
        <w:t>)</w:t>
      </w:r>
    </w:p>
    <w:p w:rsidR="00404B64" w:rsidRDefault="00404B64" w:rsidP="009D4A4F">
      <w:pPr>
        <w:pStyle w:val="Listenabsatz"/>
        <w:ind w:left="1134"/>
        <w:rPr>
          <w:rFonts w:ascii="Arial" w:eastAsia="Batang" w:hAnsi="Arial" w:cs="Arial"/>
          <w:color w:val="FF00FF"/>
          <w:sz w:val="20"/>
          <w:szCs w:val="20"/>
        </w:rPr>
      </w:pPr>
    </w:p>
    <w:p w:rsidR="003856BF" w:rsidRDefault="003856BF" w:rsidP="009D4A4F">
      <w:pPr>
        <w:pStyle w:val="Listenabsatz"/>
        <w:ind w:left="1134"/>
        <w:rPr>
          <w:rFonts w:ascii="Arial" w:eastAsia="Batang" w:hAnsi="Arial" w:cs="Arial"/>
          <w:color w:val="FF00FF"/>
          <w:sz w:val="20"/>
          <w:szCs w:val="20"/>
        </w:rPr>
      </w:pPr>
    </w:p>
    <w:p w:rsidR="00CB2305" w:rsidRDefault="0005760B" w:rsidP="00382953">
      <w:pPr>
        <w:autoSpaceDE w:val="0"/>
        <w:autoSpaceDN w:val="0"/>
        <w:adjustRightInd w:val="0"/>
        <w:rPr>
          <w:rFonts w:ascii="Arial" w:hAnsi="Arial" w:cs="Arial"/>
          <w:lang w:val="de-DE"/>
        </w:rPr>
      </w:pPr>
      <w:r>
        <w:rPr>
          <w:rFonts w:ascii="Arial" w:hAnsi="Arial" w:cs="Arial"/>
          <w:lang w:val="de-DE"/>
        </w:rPr>
        <w:t xml:space="preserve">Statistiken lassen erkennen, dass </w:t>
      </w:r>
      <w:r w:rsidR="005C5D4A">
        <w:rPr>
          <w:rFonts w:ascii="Arial" w:hAnsi="Arial" w:cs="Arial"/>
          <w:lang w:val="de-DE"/>
        </w:rPr>
        <w:t xml:space="preserve">Hektik, </w:t>
      </w:r>
      <w:r>
        <w:rPr>
          <w:rFonts w:ascii="Arial" w:hAnsi="Arial" w:cs="Arial"/>
          <w:lang w:val="de-DE"/>
        </w:rPr>
        <w:t>Stress und psychische Belastungen in der Berufs- und Arbeitswelt stetig zunehmen</w:t>
      </w:r>
      <w:r w:rsidR="00274DA6">
        <w:rPr>
          <w:rFonts w:ascii="Arial" w:hAnsi="Arial" w:cs="Arial"/>
          <w:lang w:val="de-DE"/>
        </w:rPr>
        <w:t xml:space="preserve"> </w:t>
      </w:r>
      <w:r w:rsidR="00274DA6" w:rsidRPr="007B299D">
        <w:rPr>
          <w:rFonts w:ascii="Arial" w:hAnsi="Arial" w:cs="Arial"/>
          <w:color w:val="FF33CC"/>
        </w:rPr>
        <w:t xml:space="preserve">(vgl. hierzu </w:t>
      </w:r>
      <w:r w:rsidR="00274DA6">
        <w:rPr>
          <w:rFonts w:ascii="Arial" w:hAnsi="Arial" w:cs="Arial"/>
          <w:color w:val="FF33CC"/>
        </w:rPr>
        <w:t>BKK Gesundheit</w:t>
      </w:r>
      <w:r w:rsidR="00274DA6" w:rsidRPr="007B299D">
        <w:rPr>
          <w:rFonts w:ascii="Arial" w:hAnsi="Arial" w:cs="Arial"/>
          <w:color w:val="FF33CC"/>
        </w:rPr>
        <w:t>, ohne Ver</w:t>
      </w:r>
      <w:r w:rsidR="0040529E">
        <w:rPr>
          <w:rFonts w:ascii="Arial" w:hAnsi="Arial" w:cs="Arial"/>
          <w:color w:val="FF33CC"/>
        </w:rPr>
        <w:t>-</w:t>
      </w:r>
      <w:r w:rsidR="00274DA6" w:rsidRPr="007B299D">
        <w:rPr>
          <w:rFonts w:ascii="Arial" w:hAnsi="Arial" w:cs="Arial"/>
          <w:color w:val="FF33CC"/>
        </w:rPr>
        <w:t>fasser, 20</w:t>
      </w:r>
      <w:r w:rsidR="00274DA6">
        <w:rPr>
          <w:rFonts w:ascii="Arial" w:hAnsi="Arial" w:cs="Arial"/>
          <w:color w:val="FF33CC"/>
        </w:rPr>
        <w:t>10</w:t>
      </w:r>
      <w:r w:rsidR="008100DC">
        <w:rPr>
          <w:rFonts w:ascii="Arial" w:hAnsi="Arial" w:cs="Arial"/>
          <w:color w:val="FF33CC"/>
        </w:rPr>
        <w:t xml:space="preserve"> und Schmitz</w:t>
      </w:r>
      <w:r w:rsidR="00BA48CF">
        <w:rPr>
          <w:rFonts w:ascii="Arial" w:hAnsi="Arial" w:cs="Arial"/>
          <w:color w:val="FF33CC"/>
        </w:rPr>
        <w:t xml:space="preserve">, </w:t>
      </w:r>
      <w:r w:rsidR="00B249C7">
        <w:rPr>
          <w:rFonts w:ascii="Arial" w:hAnsi="Arial" w:cs="Arial"/>
          <w:color w:val="FF33CC"/>
        </w:rPr>
        <w:t>2011, S</w:t>
      </w:r>
      <w:r w:rsidR="003F1887">
        <w:rPr>
          <w:rFonts w:ascii="Arial" w:hAnsi="Arial" w:cs="Arial"/>
          <w:color w:val="FF33CC"/>
        </w:rPr>
        <w:t>.</w:t>
      </w:r>
      <w:r w:rsidR="00B249C7">
        <w:rPr>
          <w:rFonts w:ascii="Arial" w:hAnsi="Arial" w:cs="Arial"/>
          <w:color w:val="FF33CC"/>
        </w:rPr>
        <w:t xml:space="preserve"> 19, </w:t>
      </w:r>
      <w:r w:rsidR="008F6614">
        <w:rPr>
          <w:rFonts w:ascii="Arial" w:hAnsi="Arial" w:cs="Arial"/>
          <w:color w:val="FF33CC"/>
        </w:rPr>
        <w:t xml:space="preserve">in Anlehnung an </w:t>
      </w:r>
      <w:r w:rsidR="00B249C7">
        <w:rPr>
          <w:rFonts w:ascii="Arial" w:hAnsi="Arial" w:cs="Arial"/>
          <w:color w:val="FF33CC"/>
        </w:rPr>
        <w:t xml:space="preserve">Studien </w:t>
      </w:r>
      <w:r w:rsidR="008F6614">
        <w:rPr>
          <w:rFonts w:ascii="Arial" w:hAnsi="Arial" w:cs="Arial"/>
          <w:color w:val="FF33CC"/>
        </w:rPr>
        <w:t>Technike</w:t>
      </w:r>
      <w:r w:rsidR="00BA48CF">
        <w:rPr>
          <w:rFonts w:ascii="Arial" w:hAnsi="Arial" w:cs="Arial"/>
          <w:color w:val="FF33CC"/>
        </w:rPr>
        <w:t>r K</w:t>
      </w:r>
      <w:r w:rsidR="008F6614">
        <w:rPr>
          <w:rFonts w:ascii="Arial" w:hAnsi="Arial" w:cs="Arial"/>
          <w:color w:val="FF33CC"/>
        </w:rPr>
        <w:t>ranken</w:t>
      </w:r>
      <w:r w:rsidR="0040529E">
        <w:rPr>
          <w:rFonts w:ascii="Arial" w:hAnsi="Arial" w:cs="Arial"/>
          <w:color w:val="FF33CC"/>
        </w:rPr>
        <w:t>-</w:t>
      </w:r>
      <w:r w:rsidR="008F6614">
        <w:rPr>
          <w:rFonts w:ascii="Arial" w:hAnsi="Arial" w:cs="Arial"/>
          <w:color w:val="FF33CC"/>
        </w:rPr>
        <w:t>kasse</w:t>
      </w:r>
      <w:r w:rsidR="00B249C7">
        <w:rPr>
          <w:rFonts w:ascii="Arial" w:hAnsi="Arial" w:cs="Arial"/>
          <w:color w:val="FF33CC"/>
        </w:rPr>
        <w:t>, F.A.Z.-Institut und AOK</w:t>
      </w:r>
      <w:r w:rsidR="00274DA6" w:rsidRPr="007B299D">
        <w:rPr>
          <w:rFonts w:ascii="Arial" w:hAnsi="Arial" w:cs="Arial"/>
          <w:color w:val="FF33CC"/>
        </w:rPr>
        <w:t>)</w:t>
      </w:r>
      <w:r w:rsidR="00DD19D1" w:rsidRPr="00684ED6">
        <w:rPr>
          <w:rStyle w:val="Funotenzeichen"/>
          <w:rFonts w:ascii="Arial" w:hAnsi="Arial" w:cs="Arial"/>
        </w:rPr>
        <w:footnoteReference w:id="78"/>
      </w:r>
      <w:r>
        <w:rPr>
          <w:rFonts w:ascii="Arial" w:hAnsi="Arial" w:cs="Arial"/>
          <w:lang w:val="de-DE"/>
        </w:rPr>
        <w:t xml:space="preserve">. </w:t>
      </w:r>
      <w:r w:rsidR="00660A6D">
        <w:rPr>
          <w:rFonts w:ascii="Arial" w:hAnsi="Arial" w:cs="Arial"/>
          <w:lang w:val="de-DE"/>
        </w:rPr>
        <w:t>Es ist davon auszugehen, dass eine Vielzahl von</w:t>
      </w:r>
      <w:r>
        <w:rPr>
          <w:rFonts w:ascii="Arial" w:hAnsi="Arial" w:cs="Arial"/>
          <w:lang w:val="de-DE"/>
        </w:rPr>
        <w:t xml:space="preserve"> Menschen aller </w:t>
      </w:r>
      <w:r w:rsidR="005C5D4A">
        <w:rPr>
          <w:rFonts w:ascii="Arial" w:hAnsi="Arial" w:cs="Arial"/>
          <w:lang w:val="de-DE"/>
        </w:rPr>
        <w:t>H</w:t>
      </w:r>
      <w:r>
        <w:rPr>
          <w:rFonts w:ascii="Arial" w:hAnsi="Arial" w:cs="Arial"/>
          <w:lang w:val="de-DE"/>
        </w:rPr>
        <w:t>iera</w:t>
      </w:r>
      <w:r w:rsidR="00660A6D">
        <w:rPr>
          <w:rFonts w:ascii="Arial" w:hAnsi="Arial" w:cs="Arial"/>
          <w:lang w:val="de-DE"/>
        </w:rPr>
        <w:t xml:space="preserve">rchiestufen in den Unternehmen </w:t>
      </w:r>
      <w:r>
        <w:rPr>
          <w:rFonts w:ascii="Arial" w:hAnsi="Arial" w:cs="Arial"/>
          <w:lang w:val="de-DE"/>
        </w:rPr>
        <w:t>unter anderem an Überforder</w:t>
      </w:r>
      <w:r w:rsidR="00A75B27">
        <w:rPr>
          <w:rFonts w:ascii="Arial" w:hAnsi="Arial" w:cs="Arial"/>
          <w:lang w:val="de-DE"/>
        </w:rPr>
        <w:t>-</w:t>
      </w:r>
      <w:r>
        <w:rPr>
          <w:rFonts w:ascii="Arial" w:hAnsi="Arial" w:cs="Arial"/>
          <w:lang w:val="de-DE"/>
        </w:rPr>
        <w:t>ung und Vereinsamung</w:t>
      </w:r>
      <w:r w:rsidR="00660A6D">
        <w:rPr>
          <w:rFonts w:ascii="Arial" w:hAnsi="Arial" w:cs="Arial"/>
          <w:lang w:val="de-DE"/>
        </w:rPr>
        <w:t xml:space="preserve"> leiden</w:t>
      </w:r>
      <w:r>
        <w:rPr>
          <w:rFonts w:ascii="Arial" w:hAnsi="Arial" w:cs="Arial"/>
          <w:lang w:val="de-DE"/>
        </w:rPr>
        <w:t>.</w:t>
      </w:r>
      <w:r w:rsidR="00AD16D3">
        <w:rPr>
          <w:rFonts w:ascii="Arial" w:hAnsi="Arial" w:cs="Arial"/>
          <w:lang w:val="de-DE"/>
        </w:rPr>
        <w:t xml:space="preserve"> Ausgehend von den </w:t>
      </w:r>
      <w:r w:rsidR="00D8140B">
        <w:rPr>
          <w:rFonts w:ascii="Arial" w:hAnsi="Arial" w:cs="Arial"/>
          <w:lang w:val="de-DE"/>
        </w:rPr>
        <w:t>Ergeb</w:t>
      </w:r>
      <w:r w:rsidR="00AD16D3">
        <w:rPr>
          <w:rFonts w:ascii="Arial" w:hAnsi="Arial" w:cs="Arial"/>
          <w:lang w:val="de-DE"/>
        </w:rPr>
        <w:t>nissen</w:t>
      </w:r>
      <w:r w:rsidR="00D8140B">
        <w:rPr>
          <w:rFonts w:ascii="Arial" w:hAnsi="Arial" w:cs="Arial"/>
          <w:lang w:val="de-DE"/>
        </w:rPr>
        <w:t xml:space="preserve"> einer</w:t>
      </w:r>
      <w:r w:rsidR="00AD16D3">
        <w:rPr>
          <w:rFonts w:ascii="Arial" w:hAnsi="Arial" w:cs="Arial"/>
          <w:lang w:val="de-DE"/>
        </w:rPr>
        <w:t xml:space="preserve"> </w:t>
      </w:r>
      <w:r w:rsidR="00D8140B">
        <w:rPr>
          <w:rFonts w:ascii="Arial" w:hAnsi="Arial" w:cs="Arial"/>
          <w:lang w:val="de-DE"/>
        </w:rPr>
        <w:t xml:space="preserve">Studie zur Arbeitszufriedenheit </w:t>
      </w:r>
      <w:r w:rsidR="00AD16D3">
        <w:rPr>
          <w:rFonts w:ascii="Arial" w:hAnsi="Arial" w:cs="Arial"/>
          <w:lang w:val="de-DE"/>
        </w:rPr>
        <w:t xml:space="preserve">des Instituts Arbeit und </w:t>
      </w:r>
      <w:r w:rsidR="00344BFF">
        <w:rPr>
          <w:rFonts w:ascii="Arial" w:hAnsi="Arial" w:cs="Arial"/>
          <w:lang w:val="de-DE"/>
        </w:rPr>
        <w:t>Qualifikation</w:t>
      </w:r>
      <w:r w:rsidR="00AD16D3">
        <w:rPr>
          <w:rFonts w:ascii="Arial" w:hAnsi="Arial" w:cs="Arial"/>
          <w:lang w:val="de-DE"/>
        </w:rPr>
        <w:t xml:space="preserve"> der Universität Duisburg-Essen</w:t>
      </w:r>
      <w:r w:rsidR="00D8140B">
        <w:rPr>
          <w:rFonts w:ascii="Arial" w:hAnsi="Arial" w:cs="Arial"/>
          <w:lang w:val="de-DE"/>
        </w:rPr>
        <w:t>,</w:t>
      </w:r>
      <w:r w:rsidR="00344BFF">
        <w:rPr>
          <w:rFonts w:ascii="Arial" w:hAnsi="Arial" w:cs="Arial"/>
          <w:lang w:val="de-DE"/>
        </w:rPr>
        <w:t xml:space="preserve"> </w:t>
      </w:r>
      <w:r w:rsidR="00AD16D3">
        <w:rPr>
          <w:rFonts w:ascii="Arial" w:hAnsi="Arial" w:cs="Arial"/>
          <w:lang w:val="de-DE"/>
        </w:rPr>
        <w:t xml:space="preserve">kommt </w:t>
      </w:r>
      <w:r w:rsidR="00AD16D3" w:rsidRPr="00D8140B">
        <w:rPr>
          <w:rFonts w:ascii="Arial" w:hAnsi="Arial" w:cs="Arial"/>
          <w:color w:val="FF00FF"/>
          <w:lang w:val="de-DE"/>
        </w:rPr>
        <w:t>Erlinghagen (2011</w:t>
      </w:r>
      <w:r w:rsidR="0041444F">
        <w:rPr>
          <w:rFonts w:ascii="Arial" w:hAnsi="Arial" w:cs="Arial"/>
          <w:color w:val="FF00FF"/>
          <w:lang w:val="de-DE"/>
        </w:rPr>
        <w:t>, S. 2</w:t>
      </w:r>
      <w:r w:rsidR="00AD16D3" w:rsidRPr="00D8140B">
        <w:rPr>
          <w:rFonts w:ascii="Arial" w:hAnsi="Arial" w:cs="Arial"/>
          <w:color w:val="FF00FF"/>
          <w:lang w:val="de-DE"/>
        </w:rPr>
        <w:t>)</w:t>
      </w:r>
      <w:r w:rsidR="00AD16D3">
        <w:rPr>
          <w:rFonts w:ascii="Arial" w:hAnsi="Arial" w:cs="Arial"/>
          <w:lang w:val="de-DE"/>
        </w:rPr>
        <w:t xml:space="preserve"> zu dem Schluss, dass die </w:t>
      </w:r>
      <w:r w:rsidR="00D8140B">
        <w:rPr>
          <w:rFonts w:ascii="Arial" w:hAnsi="Arial" w:cs="Arial"/>
          <w:lang w:val="de-DE"/>
        </w:rPr>
        <w:t xml:space="preserve">Jahr für Jahr weiter schwindende </w:t>
      </w:r>
      <w:r w:rsidR="00AD16D3">
        <w:rPr>
          <w:rFonts w:ascii="Arial" w:hAnsi="Arial" w:cs="Arial"/>
          <w:lang w:val="de-DE"/>
        </w:rPr>
        <w:t xml:space="preserve">Unzufriedenheit </w:t>
      </w:r>
      <w:r w:rsidR="00D8140B">
        <w:rPr>
          <w:rFonts w:ascii="Arial" w:hAnsi="Arial" w:cs="Arial"/>
          <w:lang w:val="de-DE"/>
        </w:rPr>
        <w:t xml:space="preserve">der Mitarbeiter, </w:t>
      </w:r>
      <w:r w:rsidR="00AD16D3">
        <w:rPr>
          <w:rFonts w:ascii="Arial" w:hAnsi="Arial" w:cs="Arial"/>
          <w:lang w:val="de-DE"/>
        </w:rPr>
        <w:t>mit der veränderten Arbeits</w:t>
      </w:r>
      <w:r w:rsidR="00D8140B">
        <w:rPr>
          <w:rFonts w:ascii="Arial" w:hAnsi="Arial" w:cs="Arial"/>
          <w:lang w:val="de-DE"/>
        </w:rPr>
        <w:t>-</w:t>
      </w:r>
      <w:r w:rsidR="00AD16D3">
        <w:rPr>
          <w:rFonts w:ascii="Arial" w:hAnsi="Arial" w:cs="Arial"/>
          <w:lang w:val="de-DE"/>
        </w:rPr>
        <w:t>organisation</w:t>
      </w:r>
      <w:r w:rsidR="00D8140B">
        <w:rPr>
          <w:rFonts w:ascii="Arial" w:hAnsi="Arial" w:cs="Arial"/>
          <w:lang w:val="de-DE"/>
        </w:rPr>
        <w:t xml:space="preserve"> </w:t>
      </w:r>
      <w:r w:rsidR="00AD16D3">
        <w:rPr>
          <w:rFonts w:ascii="Arial" w:hAnsi="Arial" w:cs="Arial"/>
          <w:lang w:val="de-DE"/>
        </w:rPr>
        <w:t xml:space="preserve">wie u.a. </w:t>
      </w:r>
      <w:r w:rsidR="00323B92">
        <w:rPr>
          <w:rFonts w:ascii="Arial" w:hAnsi="Arial" w:cs="Arial"/>
          <w:lang w:val="de-DE"/>
        </w:rPr>
        <w:t xml:space="preserve">flache Hierarchien, mehr Verantwortung für den Einzelnen bei gestiegenem Leistungsdruck, bei geleichzeitiger </w:t>
      </w:r>
      <w:r w:rsidR="00AD16D3">
        <w:rPr>
          <w:rFonts w:ascii="Arial" w:hAnsi="Arial" w:cs="Arial"/>
          <w:lang w:val="de-DE"/>
        </w:rPr>
        <w:t xml:space="preserve">Angst vor </w:t>
      </w:r>
      <w:r w:rsidR="00323B92">
        <w:rPr>
          <w:rFonts w:ascii="Arial" w:hAnsi="Arial" w:cs="Arial"/>
          <w:lang w:val="de-DE"/>
        </w:rPr>
        <w:t>J</w:t>
      </w:r>
      <w:r w:rsidR="00AD16D3">
        <w:rPr>
          <w:rFonts w:ascii="Arial" w:hAnsi="Arial" w:cs="Arial"/>
          <w:lang w:val="de-DE"/>
        </w:rPr>
        <w:t>obverlust und schlechte</w:t>
      </w:r>
      <w:r w:rsidR="00323B92">
        <w:rPr>
          <w:rFonts w:ascii="Arial" w:hAnsi="Arial" w:cs="Arial"/>
          <w:lang w:val="de-DE"/>
        </w:rPr>
        <w:t>r</w:t>
      </w:r>
      <w:r w:rsidR="00AD16D3">
        <w:rPr>
          <w:rFonts w:ascii="Arial" w:hAnsi="Arial" w:cs="Arial"/>
          <w:lang w:val="de-DE"/>
        </w:rPr>
        <w:t xml:space="preserve"> </w:t>
      </w:r>
      <w:r w:rsidR="00AD16D3">
        <w:rPr>
          <w:rFonts w:ascii="Arial" w:hAnsi="Arial" w:cs="Arial"/>
          <w:lang w:val="de-DE"/>
        </w:rPr>
        <w:lastRenderedPageBreak/>
        <w:t>Vereinbarkeit</w:t>
      </w:r>
      <w:r w:rsidR="00D8140B">
        <w:rPr>
          <w:rFonts w:ascii="Arial" w:hAnsi="Arial" w:cs="Arial"/>
          <w:lang w:val="de-DE"/>
        </w:rPr>
        <w:t xml:space="preserve"> von Familie und Beruf in </w:t>
      </w:r>
      <w:r w:rsidR="0041444F">
        <w:rPr>
          <w:rFonts w:ascii="Arial" w:hAnsi="Arial" w:cs="Arial"/>
          <w:lang w:val="de-DE"/>
        </w:rPr>
        <w:t xml:space="preserve">engem </w:t>
      </w:r>
      <w:r w:rsidR="00D8140B">
        <w:rPr>
          <w:rFonts w:ascii="Arial" w:hAnsi="Arial" w:cs="Arial"/>
          <w:lang w:val="de-DE"/>
        </w:rPr>
        <w:t>Zusammenhang steht.</w:t>
      </w:r>
      <w:r w:rsidR="0041444F">
        <w:rPr>
          <w:rFonts w:ascii="Arial" w:hAnsi="Arial" w:cs="Arial"/>
          <w:lang w:val="de-DE"/>
        </w:rPr>
        <w:t xml:space="preserve"> </w:t>
      </w:r>
      <w:r>
        <w:rPr>
          <w:rFonts w:ascii="Arial" w:hAnsi="Arial" w:cs="Arial"/>
          <w:lang w:val="de-DE"/>
        </w:rPr>
        <w:t>Berufliche Sicherheit wie in früheren Zeiten gibt es in der freien Wirtschaft kaum noch und die Mitarbeiter stehen in Gefahr, sich selbst wenig wertvoll anzusehen und in der Masse unterzugehen. So verwundert es nicht, dass in diesem Sog auch die Beziehung der Menschen untereinander und zu</w:t>
      </w:r>
      <w:r w:rsidR="005C5D4A">
        <w:rPr>
          <w:rFonts w:ascii="Arial" w:hAnsi="Arial" w:cs="Arial"/>
          <w:lang w:val="de-DE"/>
        </w:rPr>
        <w:t>r</w:t>
      </w:r>
      <w:r>
        <w:rPr>
          <w:rFonts w:ascii="Arial" w:hAnsi="Arial" w:cs="Arial"/>
          <w:lang w:val="de-DE"/>
        </w:rPr>
        <w:t xml:space="preserve"> Führung </w:t>
      </w:r>
      <w:r w:rsidR="005C5D4A">
        <w:rPr>
          <w:rFonts w:ascii="Arial" w:hAnsi="Arial" w:cs="Arial"/>
          <w:lang w:val="de-DE"/>
        </w:rPr>
        <w:t>häufig als schwierig und verfahren angesehen wird.</w:t>
      </w:r>
      <w:r w:rsidR="00456B6C">
        <w:rPr>
          <w:rFonts w:ascii="Arial" w:hAnsi="Arial" w:cs="Arial"/>
          <w:lang w:val="de-DE"/>
        </w:rPr>
        <w:t xml:space="preserve"> Vieles an organisatorischen und auch ganz persönlichen Hindernissen  s</w:t>
      </w:r>
      <w:r w:rsidR="00C77C6D">
        <w:rPr>
          <w:rFonts w:ascii="Arial" w:hAnsi="Arial" w:cs="Arial"/>
          <w:lang w:val="de-DE"/>
        </w:rPr>
        <w:t xml:space="preserve">teht in Wechselwirkung </w:t>
      </w:r>
      <w:r w:rsidR="00456B6C">
        <w:rPr>
          <w:rFonts w:ascii="Arial" w:hAnsi="Arial" w:cs="Arial"/>
          <w:lang w:val="de-DE"/>
        </w:rPr>
        <w:t xml:space="preserve">zueinander und es </w:t>
      </w:r>
      <w:r w:rsidR="005C5D4A">
        <w:rPr>
          <w:rFonts w:ascii="Arial" w:hAnsi="Arial" w:cs="Arial"/>
          <w:lang w:val="de-DE"/>
        </w:rPr>
        <w:t>stellt sich die Frage, wie lassen sich die</w:t>
      </w:r>
      <w:r w:rsidR="00B73390">
        <w:rPr>
          <w:rFonts w:ascii="Arial" w:hAnsi="Arial" w:cs="Arial"/>
          <w:lang w:val="de-DE"/>
        </w:rPr>
        <w:t>se</w:t>
      </w:r>
      <w:r w:rsidR="005C5D4A">
        <w:rPr>
          <w:rFonts w:ascii="Arial" w:hAnsi="Arial" w:cs="Arial"/>
          <w:lang w:val="de-DE"/>
        </w:rPr>
        <w:t xml:space="preserve"> komplexen und sich permanent verändernden Verknüpfungen und Querverbindungen zwischen den unterschiedlichen </w:t>
      </w:r>
      <w:r w:rsidR="00414F2D">
        <w:rPr>
          <w:rFonts w:ascii="Arial" w:hAnsi="Arial" w:cs="Arial"/>
          <w:lang w:val="de-DE"/>
        </w:rPr>
        <w:t>Sichtweisen der Beteiligten</w:t>
      </w:r>
      <w:r w:rsidR="00184CE1">
        <w:rPr>
          <w:rFonts w:ascii="Arial" w:hAnsi="Arial" w:cs="Arial"/>
          <w:lang w:val="de-DE"/>
        </w:rPr>
        <w:t xml:space="preserve"> und den Rahmenbedingungen </w:t>
      </w:r>
      <w:r w:rsidR="005C5D4A">
        <w:rPr>
          <w:rFonts w:ascii="Arial" w:hAnsi="Arial" w:cs="Arial"/>
          <w:lang w:val="de-DE"/>
        </w:rPr>
        <w:t xml:space="preserve">in sozio-technischen Systemen verstehen? </w:t>
      </w:r>
      <w:r w:rsidR="00AC4820">
        <w:rPr>
          <w:rFonts w:ascii="Arial" w:hAnsi="Arial" w:cs="Arial"/>
          <w:lang w:val="de-DE"/>
        </w:rPr>
        <w:t xml:space="preserve">Ein </w:t>
      </w:r>
      <w:r w:rsidR="00547B01">
        <w:rPr>
          <w:rFonts w:ascii="Arial" w:hAnsi="Arial" w:cs="Arial"/>
          <w:lang w:val="de-DE"/>
        </w:rPr>
        <w:t>hilf</w:t>
      </w:r>
      <w:r w:rsidR="00C77C6D">
        <w:rPr>
          <w:rFonts w:ascii="Arial" w:hAnsi="Arial" w:cs="Arial"/>
          <w:lang w:val="de-DE"/>
        </w:rPr>
        <w:t xml:space="preserve">reiches Werkzeug im Rahmen der eigenen Forschung bietet das Vorgehen nach dem von </w:t>
      </w:r>
      <w:r w:rsidR="00C77C6D" w:rsidRPr="00DB57E7">
        <w:rPr>
          <w:rFonts w:ascii="Arial" w:hAnsi="Arial" w:cs="Arial"/>
          <w:color w:val="FF00FF"/>
          <w:lang w:val="de-DE"/>
        </w:rPr>
        <w:t>Heeg</w:t>
      </w:r>
      <w:r w:rsidR="00DB57E7">
        <w:rPr>
          <w:rFonts w:ascii="Arial" w:hAnsi="Arial" w:cs="Arial"/>
          <w:color w:val="FF00FF"/>
          <w:lang w:val="de-DE"/>
        </w:rPr>
        <w:t xml:space="preserve"> </w:t>
      </w:r>
      <w:r w:rsidR="00DB57E7">
        <w:rPr>
          <w:rFonts w:ascii="Arial" w:hAnsi="Arial" w:cs="Arial"/>
          <w:color w:val="FF00FF"/>
        </w:rPr>
        <w:t xml:space="preserve">et al. </w:t>
      </w:r>
      <w:r w:rsidR="00DB57E7" w:rsidRPr="00DB57E7">
        <w:rPr>
          <w:rFonts w:ascii="Arial" w:hAnsi="Arial" w:cs="Arial"/>
          <w:color w:val="FF00FF"/>
          <w:lang w:val="de-DE"/>
        </w:rPr>
        <w:t>(2009a)</w:t>
      </w:r>
      <w:r w:rsidR="00DB57E7">
        <w:rPr>
          <w:rFonts w:ascii="Arial" w:hAnsi="Arial" w:cs="Arial"/>
          <w:lang w:val="de-DE"/>
        </w:rPr>
        <w:t xml:space="preserve"> entwickelten Modell</w:t>
      </w:r>
      <w:r w:rsidR="00C77C6D">
        <w:rPr>
          <w:rFonts w:ascii="Arial" w:hAnsi="Arial" w:cs="Arial"/>
          <w:lang w:val="de-DE"/>
        </w:rPr>
        <w:t xml:space="preserve"> NELOD (Neuroenergetic</w:t>
      </w:r>
      <w:r w:rsidR="00D832C3">
        <w:rPr>
          <w:rFonts w:ascii="Arial" w:hAnsi="Arial" w:cs="Arial"/>
          <w:lang w:val="de-DE"/>
        </w:rPr>
        <w:t xml:space="preserve"> </w:t>
      </w:r>
      <w:r w:rsidR="00C77C6D">
        <w:rPr>
          <w:rFonts w:ascii="Arial" w:hAnsi="Arial" w:cs="Arial"/>
          <w:lang w:val="de-DE"/>
        </w:rPr>
        <w:t xml:space="preserve">Leadership and </w:t>
      </w:r>
      <w:r w:rsidR="00B73390">
        <w:rPr>
          <w:rFonts w:ascii="Arial" w:hAnsi="Arial" w:cs="Arial"/>
          <w:lang w:val="de-DE"/>
        </w:rPr>
        <w:t>O</w:t>
      </w:r>
      <w:r w:rsidR="00C77C6D">
        <w:rPr>
          <w:rFonts w:ascii="Arial" w:hAnsi="Arial" w:cs="Arial"/>
          <w:lang w:val="de-DE"/>
        </w:rPr>
        <w:t>rganisational Development</w:t>
      </w:r>
      <w:r w:rsidR="00DB57E7">
        <w:rPr>
          <w:rFonts w:ascii="Arial" w:hAnsi="Arial" w:cs="Arial"/>
          <w:lang w:val="de-DE"/>
        </w:rPr>
        <w:t>), welches auf de</w:t>
      </w:r>
      <w:r w:rsidR="00E03241">
        <w:rPr>
          <w:rFonts w:ascii="Arial" w:hAnsi="Arial" w:cs="Arial"/>
          <w:lang w:val="de-DE"/>
        </w:rPr>
        <w:t xml:space="preserve">m Sensitivitätsmodell von </w:t>
      </w:r>
      <w:r w:rsidR="00E03241">
        <w:rPr>
          <w:rFonts w:ascii="Arial" w:hAnsi="Arial" w:cs="Arial"/>
          <w:color w:val="FF00FF"/>
          <w:lang w:val="de-DE"/>
        </w:rPr>
        <w:t>Vester</w:t>
      </w:r>
      <w:r w:rsidR="00E03241" w:rsidRPr="00D8140B">
        <w:rPr>
          <w:rFonts w:ascii="Arial" w:hAnsi="Arial" w:cs="Arial"/>
          <w:color w:val="FF00FF"/>
          <w:lang w:val="de-DE"/>
        </w:rPr>
        <w:t xml:space="preserve"> (201</w:t>
      </w:r>
      <w:r w:rsidR="00E03241">
        <w:rPr>
          <w:rFonts w:ascii="Arial" w:hAnsi="Arial" w:cs="Arial"/>
          <w:color w:val="FF00FF"/>
          <w:lang w:val="de-DE"/>
        </w:rPr>
        <w:t>2, S. 185-264</w:t>
      </w:r>
      <w:r w:rsidR="00E03241" w:rsidRPr="00D8140B">
        <w:rPr>
          <w:rFonts w:ascii="Arial" w:hAnsi="Arial" w:cs="Arial"/>
          <w:color w:val="FF00FF"/>
          <w:lang w:val="de-DE"/>
        </w:rPr>
        <w:t>)</w:t>
      </w:r>
      <w:r w:rsidR="00E03241">
        <w:rPr>
          <w:rFonts w:ascii="Arial" w:hAnsi="Arial" w:cs="Arial"/>
          <w:lang w:val="de-DE"/>
        </w:rPr>
        <w:t xml:space="preserve"> und den</w:t>
      </w:r>
      <w:r w:rsidR="00DB57E7">
        <w:rPr>
          <w:rFonts w:ascii="Arial" w:hAnsi="Arial" w:cs="Arial"/>
          <w:lang w:val="de-DE"/>
        </w:rPr>
        <w:t xml:space="preserve"> Grundlagen des systemischen Decken</w:t>
      </w:r>
      <w:r w:rsidR="006E37FD">
        <w:rPr>
          <w:rFonts w:ascii="Arial" w:hAnsi="Arial" w:cs="Arial"/>
          <w:lang w:val="de-DE"/>
        </w:rPr>
        <w:t>s</w:t>
      </w:r>
      <w:r w:rsidR="00BA6547">
        <w:rPr>
          <w:rStyle w:val="Funotenzeichen"/>
          <w:rFonts w:ascii="Arial" w:hAnsi="Arial" w:cs="Arial"/>
          <w:lang w:val="de-DE"/>
        </w:rPr>
        <w:footnoteReference w:id="79"/>
      </w:r>
      <w:r w:rsidR="008107A5">
        <w:rPr>
          <w:rFonts w:ascii="Arial" w:hAnsi="Arial" w:cs="Arial"/>
          <w:lang w:val="de-DE"/>
        </w:rPr>
        <w:t>,</w:t>
      </w:r>
      <w:r w:rsidR="00DB57E7">
        <w:rPr>
          <w:rFonts w:ascii="Arial" w:hAnsi="Arial" w:cs="Arial"/>
          <w:lang w:val="de-DE"/>
        </w:rPr>
        <w:t xml:space="preserve"> </w:t>
      </w:r>
      <w:r w:rsidR="00083770">
        <w:rPr>
          <w:rFonts w:ascii="Arial" w:hAnsi="Arial" w:cs="Arial"/>
          <w:lang w:val="de-DE"/>
        </w:rPr>
        <w:t>zum besseren Verständnis komplexer Systeme</w:t>
      </w:r>
      <w:r w:rsidR="008107A5">
        <w:rPr>
          <w:rFonts w:ascii="Arial" w:hAnsi="Arial" w:cs="Arial"/>
          <w:lang w:val="de-DE"/>
        </w:rPr>
        <w:t>,</w:t>
      </w:r>
      <w:r w:rsidR="00083770">
        <w:rPr>
          <w:rFonts w:ascii="Arial" w:hAnsi="Arial" w:cs="Arial"/>
          <w:lang w:val="de-DE"/>
        </w:rPr>
        <w:t xml:space="preserve"> </w:t>
      </w:r>
      <w:r w:rsidR="00DB57E7">
        <w:rPr>
          <w:rFonts w:ascii="Arial" w:hAnsi="Arial" w:cs="Arial"/>
          <w:lang w:val="de-DE"/>
        </w:rPr>
        <w:t>aufbaut</w:t>
      </w:r>
      <w:r w:rsidR="001972C9">
        <w:rPr>
          <w:rFonts w:ascii="Arial" w:hAnsi="Arial" w:cs="Arial"/>
          <w:lang w:val="de-DE"/>
        </w:rPr>
        <w:t>.</w:t>
      </w:r>
      <w:r w:rsidR="00CB2305">
        <w:rPr>
          <w:rFonts w:ascii="Arial" w:hAnsi="Arial" w:cs="Arial"/>
          <w:lang w:val="de-DE"/>
        </w:rPr>
        <w:t xml:space="preserve"> </w:t>
      </w:r>
    </w:p>
    <w:p w:rsidR="00CB2305" w:rsidRDefault="00CB2305" w:rsidP="00382953">
      <w:pPr>
        <w:autoSpaceDE w:val="0"/>
        <w:autoSpaceDN w:val="0"/>
        <w:adjustRightInd w:val="0"/>
        <w:rPr>
          <w:rFonts w:ascii="Arial" w:hAnsi="Arial" w:cs="Arial"/>
          <w:lang w:val="de-DE"/>
        </w:rPr>
      </w:pPr>
    </w:p>
    <w:p w:rsidR="004A0308" w:rsidRDefault="00761166" w:rsidP="00382953">
      <w:pPr>
        <w:autoSpaceDE w:val="0"/>
        <w:autoSpaceDN w:val="0"/>
        <w:adjustRightInd w:val="0"/>
        <w:rPr>
          <w:rFonts w:ascii="Arial" w:hAnsi="Arial" w:cs="Arial"/>
          <w:lang w:val="de-DE"/>
        </w:rPr>
      </w:pPr>
      <w:r>
        <w:rPr>
          <w:rFonts w:ascii="Arial" w:hAnsi="Arial" w:cs="Arial"/>
          <w:color w:val="000000"/>
        </w:rPr>
        <w:t xml:space="preserve">Hinsichtlich dem verstehen und gestalten von Komplexität in Organisationen schreibt </w:t>
      </w:r>
      <w:r>
        <w:rPr>
          <w:rFonts w:ascii="Arial" w:hAnsi="Arial" w:cs="Arial"/>
          <w:color w:val="FF00FF"/>
          <w:lang w:val="de-DE"/>
        </w:rPr>
        <w:t>Heeg</w:t>
      </w:r>
      <w:r>
        <w:rPr>
          <w:rFonts w:ascii="Arial" w:hAnsi="Arial" w:cs="Arial"/>
          <w:color w:val="FF00FF"/>
        </w:rPr>
        <w:t xml:space="preserve"> </w:t>
      </w:r>
      <w:r w:rsidRPr="00DB57E7">
        <w:rPr>
          <w:rFonts w:ascii="Arial" w:hAnsi="Arial" w:cs="Arial"/>
          <w:color w:val="FF00FF"/>
          <w:lang w:val="de-DE"/>
        </w:rPr>
        <w:t>(</w:t>
      </w:r>
      <w:r>
        <w:rPr>
          <w:rFonts w:ascii="Arial" w:hAnsi="Arial" w:cs="Arial"/>
          <w:color w:val="FF00FF"/>
          <w:lang w:val="de-DE"/>
        </w:rPr>
        <w:t>2011, S. 2</w:t>
      </w:r>
      <w:r>
        <w:rPr>
          <w:rFonts w:ascii="Arial" w:hAnsi="Arial" w:cs="Arial"/>
          <w:lang w:val="de-DE"/>
        </w:rPr>
        <w:t xml:space="preserve">), der sich in seinen Ausführungen auf </w:t>
      </w:r>
      <w:r>
        <w:rPr>
          <w:rFonts w:ascii="Arial" w:hAnsi="Arial" w:cs="Arial"/>
          <w:color w:val="FF33CC"/>
          <w:lang w:val="de-DE"/>
        </w:rPr>
        <w:t xml:space="preserve">Sherwood (2003, S. 17) </w:t>
      </w:r>
      <w:r>
        <w:rPr>
          <w:rFonts w:ascii="Arial" w:hAnsi="Arial" w:cs="Arial"/>
          <w:color w:val="000000"/>
        </w:rPr>
        <w:t xml:space="preserve">bezieht: </w:t>
      </w:r>
      <w:r w:rsidRPr="00D84B3E">
        <w:rPr>
          <w:rFonts w:ascii="Arial" w:hAnsi="Arial" w:cs="Arial"/>
          <w:i/>
          <w:color w:val="000000"/>
        </w:rPr>
        <w:t>„Wenn Sie ein System verstehen und sein Verhalten vorhersagen wollen, müssen Sie es zunächst als Ganzes analysieren. Zerlegen Sie es zu Untersuchungs</w:t>
      </w:r>
      <w:r w:rsidR="00FB6B6B">
        <w:rPr>
          <w:rFonts w:ascii="Arial" w:hAnsi="Arial" w:cs="Arial"/>
          <w:i/>
          <w:color w:val="000000"/>
        </w:rPr>
        <w:t>-</w:t>
      </w:r>
      <w:r w:rsidRPr="00D84B3E">
        <w:rPr>
          <w:rFonts w:ascii="Arial" w:hAnsi="Arial" w:cs="Arial"/>
          <w:i/>
          <w:color w:val="000000"/>
        </w:rPr>
        <w:t>zwecken in seine Einzelteile, zerstören Sie höchstwahrscheinlich die Vernetztheit des Systems und somit das System an sich. Wenn sie das Verhalten eines Systems beeinflussen oder steuern möchten, müssen Sie auf das System als Ganzes einwirken. Der Versuch, nur an einer Stelle einzugreifen, in der Hoffnung, dass sich dadurch an anderer Stelle nichts ändert, ist zum Scheitern verurteilt – das ist ein zentrales Kennzeichen der Vernetztheit“</w:t>
      </w:r>
      <w:r>
        <w:rPr>
          <w:rFonts w:ascii="Arial" w:hAnsi="Arial" w:cs="Arial"/>
          <w:color w:val="000000"/>
        </w:rPr>
        <w:t>.</w:t>
      </w:r>
      <w:r w:rsidR="0008256B">
        <w:rPr>
          <w:rFonts w:ascii="Arial" w:hAnsi="Arial" w:cs="Arial"/>
          <w:color w:val="000000"/>
        </w:rPr>
        <w:t xml:space="preserve"> </w:t>
      </w:r>
      <w:r w:rsidR="002F211D">
        <w:rPr>
          <w:rFonts w:ascii="Arial" w:hAnsi="Arial" w:cs="Arial"/>
          <w:color w:val="FF00FF"/>
          <w:lang w:val="de-DE"/>
        </w:rPr>
        <w:t>Gom</w:t>
      </w:r>
      <w:r w:rsidR="00863346">
        <w:rPr>
          <w:rFonts w:ascii="Arial" w:hAnsi="Arial" w:cs="Arial"/>
          <w:color w:val="FF00FF"/>
          <w:lang w:val="de-DE"/>
        </w:rPr>
        <w:t>ez und Probst (</w:t>
      </w:r>
      <w:r w:rsidR="00562BFB">
        <w:rPr>
          <w:rFonts w:ascii="Arial" w:hAnsi="Arial" w:cs="Arial"/>
          <w:color w:val="FF00FF"/>
          <w:lang w:val="de-DE"/>
        </w:rPr>
        <w:t>2004</w:t>
      </w:r>
      <w:r w:rsidR="00100E4D">
        <w:rPr>
          <w:rFonts w:ascii="Arial" w:hAnsi="Arial" w:cs="Arial"/>
          <w:color w:val="FF00FF"/>
          <w:lang w:val="de-DE"/>
        </w:rPr>
        <w:t>, S. 71</w:t>
      </w:r>
      <w:r w:rsidR="00863346">
        <w:rPr>
          <w:rFonts w:ascii="Arial" w:hAnsi="Arial" w:cs="Arial"/>
          <w:color w:val="FF00FF"/>
          <w:lang w:val="de-DE"/>
        </w:rPr>
        <w:t>)</w:t>
      </w:r>
      <w:r w:rsidR="00B32FCF">
        <w:rPr>
          <w:rFonts w:ascii="Arial" w:hAnsi="Arial" w:cs="Arial"/>
          <w:lang w:val="de-DE"/>
        </w:rPr>
        <w:t xml:space="preserve"> </w:t>
      </w:r>
      <w:r w:rsidR="00863346">
        <w:rPr>
          <w:rFonts w:ascii="Arial" w:hAnsi="Arial" w:cs="Arial"/>
          <w:lang w:val="de-DE"/>
        </w:rPr>
        <w:t>er</w:t>
      </w:r>
      <w:r w:rsidR="00100E4D">
        <w:rPr>
          <w:rFonts w:ascii="Arial" w:hAnsi="Arial" w:cs="Arial"/>
          <w:lang w:val="de-DE"/>
        </w:rPr>
        <w:t xml:space="preserve">gänzen dies mit der Aussage: </w:t>
      </w:r>
      <w:r w:rsidR="00863346" w:rsidRPr="00100E4D">
        <w:rPr>
          <w:rFonts w:ascii="Arial" w:hAnsi="Arial" w:cs="Arial"/>
          <w:i/>
          <w:lang w:val="de-DE"/>
        </w:rPr>
        <w:t>„Vernetztes Denken heißt letztlich nichts anderes als Denken in Kreisläufen. Die Natur lehrt uns dieses Denken, nehmen wir doch nur einmal das Recycling. Die Natur kennt keinen Abfall, alles wird wieder verwertet und dient als Aufbaustoff für neue Formen. […] das Denken in Kreisläufen entspricht auch den tatsächlichen unternehmerischen Gegebenheiten“</w:t>
      </w:r>
      <w:r w:rsidR="00863346">
        <w:rPr>
          <w:rFonts w:ascii="Arial" w:hAnsi="Arial" w:cs="Arial"/>
          <w:lang w:val="de-DE"/>
        </w:rPr>
        <w:t>.</w:t>
      </w:r>
      <w:r w:rsidR="00100E4D">
        <w:rPr>
          <w:rFonts w:ascii="Arial" w:hAnsi="Arial" w:cs="Arial"/>
          <w:lang w:val="de-DE"/>
        </w:rPr>
        <w:t xml:space="preserve"> </w:t>
      </w:r>
    </w:p>
    <w:p w:rsidR="004A0308" w:rsidRDefault="004A0308" w:rsidP="00382953">
      <w:pPr>
        <w:autoSpaceDE w:val="0"/>
        <w:autoSpaceDN w:val="0"/>
        <w:adjustRightInd w:val="0"/>
        <w:rPr>
          <w:rFonts w:ascii="Arial" w:hAnsi="Arial" w:cs="Arial"/>
          <w:lang w:val="de-DE"/>
        </w:rPr>
      </w:pPr>
    </w:p>
    <w:p w:rsidR="00DA6436" w:rsidRDefault="004659C3" w:rsidP="00382953">
      <w:pPr>
        <w:autoSpaceDE w:val="0"/>
        <w:autoSpaceDN w:val="0"/>
        <w:adjustRightInd w:val="0"/>
        <w:rPr>
          <w:rFonts w:ascii="Arial" w:hAnsi="Arial" w:cs="Arial"/>
          <w:lang w:val="de-DE"/>
        </w:rPr>
      </w:pPr>
      <w:r>
        <w:rPr>
          <w:rFonts w:ascii="Arial" w:hAnsi="Arial" w:cs="Arial"/>
          <w:lang w:val="de-DE"/>
        </w:rPr>
        <w:t>Viele reale Systeme und hierbei im</w:t>
      </w:r>
      <w:r w:rsidR="002A729D">
        <w:rPr>
          <w:rFonts w:ascii="Arial" w:hAnsi="Arial" w:cs="Arial"/>
          <w:lang w:val="de-DE"/>
        </w:rPr>
        <w:t xml:space="preserve"> B</w:t>
      </w:r>
      <w:r w:rsidR="00845CC3">
        <w:rPr>
          <w:rFonts w:ascii="Arial" w:hAnsi="Arial" w:cs="Arial"/>
          <w:lang w:val="de-DE"/>
        </w:rPr>
        <w:t>esonderen</w:t>
      </w:r>
      <w:r>
        <w:rPr>
          <w:rFonts w:ascii="Arial" w:hAnsi="Arial" w:cs="Arial"/>
          <w:lang w:val="de-DE"/>
        </w:rPr>
        <w:t xml:space="preserve"> sozio-technische Systeme  bestehen aus einer Vielzahl miteinander verbundener Elemente und zeigen im Zeitverlauf ein äußerst komplexes Verhalten </w:t>
      </w:r>
      <w:r>
        <w:rPr>
          <w:rFonts w:ascii="Arial" w:hAnsi="Arial" w:cs="Arial"/>
          <w:color w:val="FF00FF"/>
        </w:rPr>
        <w:t xml:space="preserve">(vgl. hierzu und im Folgenden </w:t>
      </w:r>
      <w:r>
        <w:rPr>
          <w:rFonts w:ascii="Arial" w:hAnsi="Arial" w:cs="Arial"/>
          <w:color w:val="FF33CC"/>
          <w:lang w:val="de-DE"/>
        </w:rPr>
        <w:t>Sherwood, 2003, S. 166</w:t>
      </w:r>
      <w:r w:rsidR="00AD691A">
        <w:rPr>
          <w:rFonts w:ascii="Arial" w:hAnsi="Arial" w:cs="Arial"/>
          <w:color w:val="FF33CC"/>
          <w:lang w:val="de-DE"/>
        </w:rPr>
        <w:t>)</w:t>
      </w:r>
      <w:r>
        <w:rPr>
          <w:rFonts w:ascii="Arial" w:hAnsi="Arial" w:cs="Arial"/>
        </w:rPr>
        <w:t xml:space="preserve">. Eine wirkungsvolle Methode zur Erfassung der miteinander in Wechselwirkung stehenden Elemente und einer Analyse ihrer dynamischen Komplexität ist der Einsatz von Wirkungsdiagrammen. Diese veranschaulichen wie die einzelnen Systemgrößen über Kausalbeziehungen miteinander verbunden sind und ob sie stabilisierend oder eskalierend auf das System einwirken. Ein entscheidender Vorteil dieser Methode ist, dass </w:t>
      </w:r>
      <w:r w:rsidR="002E6265">
        <w:rPr>
          <w:rFonts w:ascii="Arial" w:hAnsi="Arial" w:cs="Arial"/>
        </w:rPr>
        <w:t>eine ganz</w:t>
      </w:r>
      <w:r w:rsidR="00B135C5">
        <w:rPr>
          <w:rFonts w:ascii="Arial" w:hAnsi="Arial" w:cs="Arial"/>
        </w:rPr>
        <w:t>heitliche Betrachtungs</w:t>
      </w:r>
      <w:r>
        <w:rPr>
          <w:rFonts w:ascii="Arial" w:hAnsi="Arial" w:cs="Arial"/>
        </w:rPr>
        <w:t xml:space="preserve">weise gefördert und alle relevanten Aspekte berücksichtigt werden. Dabei gilt es den Detailierungsgrad so zu </w:t>
      </w:r>
      <w:r>
        <w:rPr>
          <w:rFonts w:ascii="Arial" w:hAnsi="Arial" w:cs="Arial"/>
        </w:rPr>
        <w:lastRenderedPageBreak/>
        <w:t xml:space="preserve">wählen, dass die wesentlichen Merkmale komplexer Situationen ausreichend erfasst werden und man sich nicht im Klein-Klein </w:t>
      </w:r>
      <w:r w:rsidR="00107520">
        <w:rPr>
          <w:rFonts w:ascii="Arial" w:hAnsi="Arial" w:cs="Arial"/>
        </w:rPr>
        <w:t xml:space="preserve">der Analyse </w:t>
      </w:r>
      <w:r>
        <w:rPr>
          <w:rFonts w:ascii="Arial" w:hAnsi="Arial" w:cs="Arial"/>
        </w:rPr>
        <w:t>verstrickt. Erreicht wird dies dadurch, dass alle relevanten und nützlichen Aspekte einbezogen und anschließend eine Grenze des zu betrachtenden Systems gezogen wird</w:t>
      </w:r>
      <w:r w:rsidR="00014EEF">
        <w:rPr>
          <w:rStyle w:val="Funotenzeichen"/>
          <w:rFonts w:ascii="Arial" w:hAnsi="Arial" w:cs="Arial"/>
        </w:rPr>
        <w:footnoteReference w:id="80"/>
      </w:r>
      <w:r>
        <w:rPr>
          <w:rFonts w:ascii="Arial" w:hAnsi="Arial" w:cs="Arial"/>
        </w:rPr>
        <w:t>.</w:t>
      </w:r>
      <w:r w:rsidR="00BC3072">
        <w:rPr>
          <w:rFonts w:ascii="Arial" w:hAnsi="Arial" w:cs="Arial"/>
        </w:rPr>
        <w:t xml:space="preserve"> Von </w:t>
      </w:r>
      <w:r w:rsidR="00BC3072">
        <w:rPr>
          <w:rFonts w:ascii="Arial" w:hAnsi="Arial" w:cs="Arial"/>
          <w:color w:val="FF33CC"/>
          <w:lang w:val="de-DE"/>
        </w:rPr>
        <w:t xml:space="preserve">Sherwood (S. 167-180) </w:t>
      </w:r>
      <w:r w:rsidR="00BC3072">
        <w:rPr>
          <w:rFonts w:ascii="Arial" w:hAnsi="Arial" w:cs="Arial"/>
        </w:rPr>
        <w:t xml:space="preserve">erhält man </w:t>
      </w:r>
      <w:r w:rsidR="00BC3072" w:rsidRPr="00822BBA">
        <w:rPr>
          <w:rFonts w:ascii="Arial" w:hAnsi="Arial" w:cs="Arial"/>
          <w:i/>
        </w:rPr>
        <w:t>„Zwölf Goldenen Regeln für das Zeichnen von Wirkungs</w:t>
      </w:r>
      <w:r w:rsidR="00DA6436">
        <w:rPr>
          <w:rFonts w:ascii="Arial" w:hAnsi="Arial" w:cs="Arial"/>
          <w:i/>
        </w:rPr>
        <w:t>-</w:t>
      </w:r>
      <w:r w:rsidR="00BC3072" w:rsidRPr="00822BBA">
        <w:rPr>
          <w:rFonts w:ascii="Arial" w:hAnsi="Arial" w:cs="Arial"/>
          <w:i/>
        </w:rPr>
        <w:t>diagrammen“</w:t>
      </w:r>
      <w:r w:rsidR="00BC3072">
        <w:rPr>
          <w:rFonts w:ascii="Arial" w:hAnsi="Arial" w:cs="Arial"/>
        </w:rPr>
        <w:t xml:space="preserve"> </w:t>
      </w:r>
      <w:r w:rsidR="00BC3072" w:rsidRPr="00822BBA">
        <w:rPr>
          <w:rFonts w:ascii="Arial" w:hAnsi="Arial" w:cs="Arial"/>
          <w:color w:val="FF00FF"/>
        </w:rPr>
        <w:t xml:space="preserve">(siehe hierzu </w:t>
      </w:r>
      <w:r w:rsidR="00BC3072" w:rsidRPr="00822BBA">
        <w:rPr>
          <w:rFonts w:ascii="Arial" w:hAnsi="Arial" w:cs="Arial"/>
          <w:color w:val="FF00FF"/>
          <w:lang w:val="de-DE"/>
        </w:rPr>
        <w:t>Kapitel</w:t>
      </w:r>
      <w:r w:rsidR="00BC3072" w:rsidRPr="000E122D">
        <w:rPr>
          <w:rFonts w:ascii="Arial" w:hAnsi="Arial" w:cs="Arial"/>
          <w:color w:val="FF00FF"/>
          <w:lang w:val="de-DE"/>
        </w:rPr>
        <w:t xml:space="preserve"> 8.4.2</w:t>
      </w:r>
      <w:r w:rsidR="00BC3072">
        <w:rPr>
          <w:rFonts w:ascii="Arial" w:hAnsi="Arial" w:cs="Arial"/>
          <w:lang w:val="de-DE"/>
        </w:rPr>
        <w:t>)</w:t>
      </w:r>
      <w:r w:rsidR="00BC3072">
        <w:rPr>
          <w:rFonts w:ascii="Arial" w:hAnsi="Arial" w:cs="Arial"/>
        </w:rPr>
        <w:t xml:space="preserve"> und den Hinweis, dass es keine allgemein</w:t>
      </w:r>
      <w:r w:rsidR="00DA6436">
        <w:rPr>
          <w:rFonts w:ascii="Arial" w:hAnsi="Arial" w:cs="Arial"/>
        </w:rPr>
        <w:t>-</w:t>
      </w:r>
      <w:r w:rsidR="00BC3072">
        <w:rPr>
          <w:rFonts w:ascii="Arial" w:hAnsi="Arial" w:cs="Arial"/>
        </w:rPr>
        <w:t xml:space="preserve">gültigen Regeln zur Systemgrenze gibt und daher Pragmatismus gefragt ist, denn: </w:t>
      </w:r>
      <w:r w:rsidR="00BC3072" w:rsidRPr="000218D3">
        <w:rPr>
          <w:rFonts w:ascii="Arial" w:hAnsi="Arial" w:cs="Arial"/>
          <w:i/>
        </w:rPr>
        <w:t>„Irgendwo gibt es eine Grenze, die ausreichend groß ist, um das gesamte betrachtete System zu beinhalten, ohne in die Halbe-Elefanten-Falle</w:t>
      </w:r>
      <w:r w:rsidR="00BC3072">
        <w:rPr>
          <w:rStyle w:val="Funotenzeichen"/>
          <w:rFonts w:ascii="Arial" w:hAnsi="Arial" w:cs="Arial"/>
          <w:i/>
        </w:rPr>
        <w:footnoteReference w:id="81"/>
      </w:r>
      <w:r w:rsidR="00BC3072" w:rsidRPr="000218D3">
        <w:rPr>
          <w:rFonts w:ascii="Arial" w:hAnsi="Arial" w:cs="Arial"/>
          <w:i/>
        </w:rPr>
        <w:t xml:space="preserve"> zu geraten und ohne zugleich das Verhalten des gesamten Universums in den Überlegungen zu berücksichtigen“</w:t>
      </w:r>
      <w:r w:rsidR="00BC3072">
        <w:rPr>
          <w:rFonts w:ascii="Arial" w:hAnsi="Arial" w:cs="Arial"/>
          <w:i/>
        </w:rPr>
        <w:t xml:space="preserve"> </w:t>
      </w:r>
      <w:r w:rsidR="00BC3072">
        <w:rPr>
          <w:rFonts w:ascii="Arial" w:hAnsi="Arial" w:cs="Arial"/>
          <w:color w:val="FF00FF"/>
          <w:lang w:val="de-DE"/>
        </w:rPr>
        <w:t>(S. 168)</w:t>
      </w:r>
      <w:r w:rsidR="00BC3072">
        <w:rPr>
          <w:rFonts w:ascii="Arial" w:hAnsi="Arial" w:cs="Arial"/>
        </w:rPr>
        <w:t>.</w:t>
      </w:r>
      <w:r w:rsidR="00941B0B">
        <w:rPr>
          <w:rFonts w:ascii="Arial" w:hAnsi="Arial" w:cs="Arial"/>
        </w:rPr>
        <w:t xml:space="preserve"> </w:t>
      </w:r>
      <w:r w:rsidR="00100E4D">
        <w:rPr>
          <w:rFonts w:ascii="Arial" w:hAnsi="Arial" w:cs="Arial"/>
          <w:color w:val="000000"/>
        </w:rPr>
        <w:t xml:space="preserve">Ergänzend schreibt </w:t>
      </w:r>
      <w:r w:rsidR="00100E4D">
        <w:rPr>
          <w:rFonts w:ascii="Arial" w:hAnsi="Arial" w:cs="Arial"/>
          <w:color w:val="FF00FF"/>
          <w:lang w:val="de-DE"/>
        </w:rPr>
        <w:t>Tomaschek</w:t>
      </w:r>
      <w:r w:rsidR="00100E4D">
        <w:rPr>
          <w:rFonts w:ascii="Arial" w:hAnsi="Arial" w:cs="Arial"/>
          <w:color w:val="FF00FF"/>
        </w:rPr>
        <w:t xml:space="preserve"> </w:t>
      </w:r>
      <w:r w:rsidR="00100E4D" w:rsidRPr="00DB57E7">
        <w:rPr>
          <w:rFonts w:ascii="Arial" w:hAnsi="Arial" w:cs="Arial"/>
          <w:color w:val="FF00FF"/>
          <w:lang w:val="de-DE"/>
        </w:rPr>
        <w:t>(</w:t>
      </w:r>
      <w:r w:rsidR="00100E4D">
        <w:rPr>
          <w:rFonts w:ascii="Arial" w:hAnsi="Arial" w:cs="Arial"/>
          <w:color w:val="FF00FF"/>
          <w:lang w:val="de-DE"/>
        </w:rPr>
        <w:t>2007, S. 28</w:t>
      </w:r>
      <w:r w:rsidR="00100E4D">
        <w:rPr>
          <w:rFonts w:ascii="Arial" w:hAnsi="Arial" w:cs="Arial"/>
          <w:lang w:val="de-DE"/>
        </w:rPr>
        <w:t xml:space="preserve">), der sich in seinen Studien zur Komplexität von organisationalen Systemen auf ein Zitat von </w:t>
      </w:r>
      <w:r w:rsidR="00100E4D">
        <w:rPr>
          <w:rFonts w:ascii="Arial" w:hAnsi="Arial" w:cs="Arial"/>
          <w:color w:val="FF00FF"/>
          <w:lang w:val="de-DE"/>
        </w:rPr>
        <w:t>Mainzer</w:t>
      </w:r>
      <w:r w:rsidR="00100E4D">
        <w:rPr>
          <w:rFonts w:ascii="Arial" w:hAnsi="Arial" w:cs="Arial"/>
          <w:color w:val="FF00FF"/>
        </w:rPr>
        <w:t xml:space="preserve"> </w:t>
      </w:r>
      <w:r w:rsidR="00100E4D" w:rsidRPr="00DB57E7">
        <w:rPr>
          <w:rFonts w:ascii="Arial" w:hAnsi="Arial" w:cs="Arial"/>
          <w:color w:val="FF00FF"/>
          <w:lang w:val="de-DE"/>
        </w:rPr>
        <w:t>(</w:t>
      </w:r>
      <w:r w:rsidR="00100E4D">
        <w:rPr>
          <w:rFonts w:ascii="Arial" w:hAnsi="Arial" w:cs="Arial"/>
          <w:color w:val="FF00FF"/>
          <w:lang w:val="de-DE"/>
        </w:rPr>
        <w:t>2005, S. 4</w:t>
      </w:r>
      <w:r w:rsidR="00100E4D">
        <w:rPr>
          <w:rFonts w:ascii="Arial" w:hAnsi="Arial" w:cs="Arial"/>
          <w:lang w:val="de-DE"/>
        </w:rPr>
        <w:t xml:space="preserve">) bezieht: </w:t>
      </w:r>
      <w:r w:rsidR="00100E4D" w:rsidRPr="002E6265">
        <w:rPr>
          <w:rFonts w:ascii="Arial" w:hAnsi="Arial" w:cs="Arial"/>
          <w:i/>
          <w:lang w:val="de-DE"/>
        </w:rPr>
        <w:t>„Nichtlineare Dynamik führt jedoch nicht nur zu Chaos, sondern ermöglicht auch Selbstorganisation von Ordnung in komplexen Systemen. Dabei kommt es zu charakteristischen Rückkopplungen von Systemelementen, bei denen Wirkung von Ursachen selber wieder zu Ursachen werden, um ihre Ursachen zu beeinflussen. So entstehen makroskopische Strukturen, die nicht durch die Systemelemente vorgegeben sind, aber durch ihre Wechselwirkung bei geeigneten Anfangs- und Nebenbedingungen (d.h. Einstellung von Kontrollparametern) möglich werden. Man sprich dann von Emergenz von Ordnung“</w:t>
      </w:r>
      <w:r w:rsidR="00100E4D">
        <w:rPr>
          <w:rFonts w:ascii="Arial" w:hAnsi="Arial" w:cs="Arial"/>
          <w:lang w:val="de-DE"/>
        </w:rPr>
        <w:t>.</w:t>
      </w:r>
    </w:p>
    <w:p w:rsidR="00DA6436" w:rsidRDefault="00DA6436" w:rsidP="00382953">
      <w:pPr>
        <w:autoSpaceDE w:val="0"/>
        <w:autoSpaceDN w:val="0"/>
        <w:adjustRightInd w:val="0"/>
        <w:rPr>
          <w:rFonts w:ascii="Arial" w:hAnsi="Arial" w:cs="Arial"/>
          <w:lang w:val="de-DE"/>
        </w:rPr>
      </w:pPr>
    </w:p>
    <w:p w:rsidR="002E70F8" w:rsidRDefault="002E70F8" w:rsidP="00382953">
      <w:pPr>
        <w:autoSpaceDE w:val="0"/>
        <w:autoSpaceDN w:val="0"/>
        <w:adjustRightInd w:val="0"/>
        <w:rPr>
          <w:rFonts w:ascii="Arial" w:hAnsi="Arial" w:cs="Arial"/>
          <w:lang w:val="de-DE"/>
        </w:rPr>
      </w:pPr>
      <w:r>
        <w:rPr>
          <w:rFonts w:ascii="Arial" w:hAnsi="Arial" w:cs="Arial"/>
          <w:color w:val="FF00FF"/>
          <w:lang w:val="de-DE"/>
        </w:rPr>
        <w:t>Vester</w:t>
      </w:r>
      <w:r w:rsidRPr="00D8140B">
        <w:rPr>
          <w:rFonts w:ascii="Arial" w:hAnsi="Arial" w:cs="Arial"/>
          <w:color w:val="FF00FF"/>
          <w:lang w:val="de-DE"/>
        </w:rPr>
        <w:t xml:space="preserve"> (201</w:t>
      </w:r>
      <w:r>
        <w:rPr>
          <w:rFonts w:ascii="Arial" w:hAnsi="Arial" w:cs="Arial"/>
          <w:color w:val="FF00FF"/>
          <w:lang w:val="de-DE"/>
        </w:rPr>
        <w:t>2</w:t>
      </w:r>
      <w:r w:rsidRPr="00D8140B">
        <w:rPr>
          <w:rFonts w:ascii="Arial" w:hAnsi="Arial" w:cs="Arial"/>
          <w:color w:val="FF00FF"/>
          <w:lang w:val="de-DE"/>
        </w:rPr>
        <w:t>)</w:t>
      </w:r>
      <w:r>
        <w:rPr>
          <w:rFonts w:ascii="Arial" w:hAnsi="Arial" w:cs="Arial"/>
          <w:color w:val="FF00FF"/>
          <w:lang w:val="de-DE"/>
        </w:rPr>
        <w:t>,</w:t>
      </w:r>
      <w:r>
        <w:rPr>
          <w:rFonts w:ascii="Arial" w:hAnsi="Arial" w:cs="Arial"/>
          <w:lang w:val="de-DE"/>
        </w:rPr>
        <w:t xml:space="preserve"> der in seinen Untersuchungen und der Entwicklung seines Sensitivitätsmodells den biokybernetischen Deckansatz in den Fokus seiner Überlegungen gestellt hat, trifft die Aussage, </w:t>
      </w:r>
      <w:r w:rsidRPr="007E0320">
        <w:rPr>
          <w:rFonts w:ascii="Arial" w:hAnsi="Arial" w:cs="Arial"/>
          <w:i/>
          <w:lang w:val="de-DE"/>
        </w:rPr>
        <w:t>„[…] dass Eingriffe in ein komplexes Systeme sich in den wenigsten Fällen in einer direkten Ursache-Wirkungs-Relation benachbarter Elemente äußern. Wegen ihrer komplexen Wirkungen können daher herkömmliche linear-kausale Abschätzungen der Auswirkungen eines Eingriffs immer nur zufällig richtig sein; eine verbindliche Aussage wäre hier nur bei vollständiger Erfassung aller Einzelwechselwirkungen möglich - und dies zudem nur in geschlossenen Systemen. Da eine vollständige Datenerfassung aber immer Utopie bleiben muss und zudem alle realen Systeme offen und dynamisch sind, sind Modelle dieser Art im Hinblick auf das zukünftige Verhalten von Systemen grundsätzlich überfragt. Darauf basierende deterministische Modelle sind also nie treffsicher und die sich daran anlehnenden Strategien höchstens kurzfristig, aber nicht nachhaltig erfolgreich - wie dies ja die Fülle gescheiterter Planungen und Prognoseversuche der letzten Jahrzehnte deutlich genug vor Augen führt“</w:t>
      </w:r>
      <w:r>
        <w:rPr>
          <w:rFonts w:ascii="Arial" w:hAnsi="Arial" w:cs="Arial"/>
          <w:lang w:val="de-DE"/>
        </w:rPr>
        <w:t xml:space="preserve"> (</w:t>
      </w:r>
      <w:r>
        <w:rPr>
          <w:rFonts w:ascii="Arial" w:hAnsi="Arial" w:cs="Arial"/>
          <w:color w:val="FF00FF"/>
          <w:lang w:val="de-DE"/>
        </w:rPr>
        <w:t>S. 267</w:t>
      </w:r>
      <w:r w:rsidRPr="00D8140B">
        <w:rPr>
          <w:rFonts w:ascii="Arial" w:hAnsi="Arial" w:cs="Arial"/>
          <w:color w:val="FF00FF"/>
          <w:lang w:val="de-DE"/>
        </w:rPr>
        <w:t>)</w:t>
      </w:r>
      <w:r>
        <w:rPr>
          <w:rFonts w:ascii="Arial" w:hAnsi="Arial" w:cs="Arial"/>
          <w:lang w:val="de-DE"/>
        </w:rPr>
        <w:t xml:space="preserve">. Sherwood </w:t>
      </w:r>
      <w:r w:rsidRPr="00DB57E7">
        <w:rPr>
          <w:rFonts w:ascii="Arial" w:hAnsi="Arial" w:cs="Arial"/>
          <w:color w:val="FF00FF"/>
          <w:lang w:val="de-DE"/>
        </w:rPr>
        <w:t>(200</w:t>
      </w:r>
      <w:r>
        <w:rPr>
          <w:rFonts w:ascii="Arial" w:hAnsi="Arial" w:cs="Arial"/>
          <w:color w:val="FF00FF"/>
          <w:lang w:val="de-DE"/>
        </w:rPr>
        <w:t xml:space="preserve">3) </w:t>
      </w:r>
      <w:r>
        <w:rPr>
          <w:rFonts w:ascii="Arial" w:hAnsi="Arial" w:cs="Arial"/>
          <w:lang w:val="de-DE"/>
        </w:rPr>
        <w:t xml:space="preserve">ergänzt, dass systemisches Denken eine großartige Idee ist hinter der der Gedanke steht, dass man die Komplexität der realen Welt tatsächlich </w:t>
      </w:r>
      <w:r>
        <w:rPr>
          <w:rFonts w:ascii="Arial" w:hAnsi="Arial" w:cs="Arial"/>
          <w:lang w:val="de-DE"/>
        </w:rPr>
        <w:lastRenderedPageBreak/>
        <w:t xml:space="preserve">verstehen und reduzieren kann und im Zentrum steht der Gedanke, </w:t>
      </w:r>
      <w:r w:rsidRPr="009F178B">
        <w:rPr>
          <w:rFonts w:ascii="Arial" w:hAnsi="Arial" w:cs="Arial"/>
          <w:i/>
          <w:lang w:val="de-DE"/>
        </w:rPr>
        <w:t>„dass sich die Komplexität der Realität am besten reduzieren lässt, indem die Dinge als Ganzes, in der Rundumsicht betrachtet werden“</w:t>
      </w:r>
      <w:r>
        <w:rPr>
          <w:rFonts w:ascii="Arial" w:hAnsi="Arial" w:cs="Arial"/>
          <w:lang w:val="de-DE"/>
        </w:rPr>
        <w:t xml:space="preserve"> </w:t>
      </w:r>
      <w:r>
        <w:rPr>
          <w:rFonts w:ascii="Arial" w:hAnsi="Arial" w:cs="Arial"/>
          <w:color w:val="FF00FF"/>
          <w:lang w:val="de-DE"/>
        </w:rPr>
        <w:t>(S. 15)</w:t>
      </w:r>
      <w:r w:rsidR="008E5ECE" w:rsidRPr="00B01C7E">
        <w:rPr>
          <w:rStyle w:val="Funotenzeichen"/>
          <w:rFonts w:ascii="Arial" w:hAnsi="Arial" w:cs="Arial"/>
          <w:lang w:val="de-DE"/>
        </w:rPr>
        <w:footnoteReference w:id="82"/>
      </w:r>
      <w:r>
        <w:rPr>
          <w:rFonts w:ascii="Arial" w:hAnsi="Arial" w:cs="Arial"/>
          <w:lang w:val="de-DE"/>
        </w:rPr>
        <w:t xml:space="preserve">. Dabei ist zu beachten, dass Systeme als Ganzes und in einem intakten Zustand untersucht werden müssen </w:t>
      </w:r>
      <w:r>
        <w:rPr>
          <w:rFonts w:ascii="Arial" w:hAnsi="Arial" w:cs="Arial"/>
          <w:color w:val="FF00FF"/>
          <w:lang w:val="de-DE"/>
        </w:rPr>
        <w:t>(S. 36)</w:t>
      </w:r>
      <w:r>
        <w:rPr>
          <w:rFonts w:ascii="Arial" w:hAnsi="Arial" w:cs="Arial"/>
          <w:lang w:val="de-DE"/>
        </w:rPr>
        <w:t>,</w:t>
      </w:r>
      <w:r>
        <w:rPr>
          <w:rFonts w:ascii="Arial" w:hAnsi="Arial" w:cs="Arial"/>
          <w:color w:val="FF00FF"/>
          <w:lang w:val="de-DE"/>
        </w:rPr>
        <w:t xml:space="preserve"> </w:t>
      </w:r>
      <w:r>
        <w:rPr>
          <w:rFonts w:ascii="Arial" w:hAnsi="Arial" w:cs="Arial"/>
          <w:lang w:val="de-DE"/>
        </w:rPr>
        <w:t xml:space="preserve">unter Berücksichtigung des grundlegenden Lehrsatz des systemischen Denkens, </w:t>
      </w:r>
      <w:r w:rsidRPr="0090671E">
        <w:rPr>
          <w:rFonts w:ascii="Arial" w:hAnsi="Arial" w:cs="Arial"/>
          <w:i/>
          <w:lang w:val="de-DE"/>
        </w:rPr>
        <w:t>„dass reale, komplexe Probleme sich am besten als Netzwerk miteinander verbund</w:t>
      </w:r>
      <w:r>
        <w:rPr>
          <w:rFonts w:ascii="Arial" w:hAnsi="Arial" w:cs="Arial"/>
          <w:i/>
          <w:lang w:val="de-DE"/>
        </w:rPr>
        <w:t>ener Feedback-Schleifen beschrei</w:t>
      </w:r>
      <w:r w:rsidRPr="0090671E">
        <w:rPr>
          <w:rFonts w:ascii="Arial" w:hAnsi="Arial" w:cs="Arial"/>
          <w:i/>
          <w:lang w:val="de-DE"/>
        </w:rPr>
        <w:t>ben lassen“</w:t>
      </w:r>
      <w:r>
        <w:rPr>
          <w:rFonts w:ascii="Arial" w:hAnsi="Arial" w:cs="Arial"/>
          <w:lang w:val="de-DE"/>
        </w:rPr>
        <w:t xml:space="preserve"> </w:t>
      </w:r>
      <w:r>
        <w:rPr>
          <w:rFonts w:ascii="Arial" w:hAnsi="Arial" w:cs="Arial"/>
          <w:color w:val="FF00FF"/>
          <w:lang w:val="de-DE"/>
        </w:rPr>
        <w:t>(S. 80).</w:t>
      </w:r>
      <w:r>
        <w:rPr>
          <w:rFonts w:ascii="Arial" w:hAnsi="Arial" w:cs="Arial"/>
          <w:lang w:val="de-DE"/>
        </w:rPr>
        <w:t xml:space="preserve"> Bestätigung, der in der vorliegen-den Arbeit pragmatischen Vorgehensweise, findet sich u.a. in der Aussage von Sherwood </w:t>
      </w:r>
      <w:r>
        <w:rPr>
          <w:rFonts w:ascii="Arial" w:hAnsi="Arial" w:cs="Arial"/>
          <w:color w:val="FF00FF"/>
          <w:lang w:val="de-DE"/>
        </w:rPr>
        <w:t>(S. 17)</w:t>
      </w:r>
      <w:r>
        <w:rPr>
          <w:rFonts w:ascii="Arial" w:hAnsi="Arial" w:cs="Arial"/>
          <w:lang w:val="de-DE"/>
        </w:rPr>
        <w:t xml:space="preserve">: </w:t>
      </w:r>
      <w:r w:rsidRPr="00C136C9">
        <w:rPr>
          <w:rFonts w:ascii="Arial" w:hAnsi="Arial" w:cs="Arial"/>
          <w:i/>
          <w:lang w:val="de-DE"/>
        </w:rPr>
        <w:t>„Systemisches Denken ist keineswegs eine rein theoretische Übung, der man im Elfenbeinturm nachgeht, sondern vielmehr eine absolut praxisrelevante und pragmatische Tätigkeit, die sich auf alle Aspekte im Unternehmen und in Organisationen beziehen kann“</w:t>
      </w:r>
      <w:r>
        <w:rPr>
          <w:rFonts w:ascii="Arial" w:hAnsi="Arial" w:cs="Arial"/>
          <w:lang w:val="de-DE"/>
        </w:rPr>
        <w:t xml:space="preserve">. Weiterführend erhält man von Sherwood den Hinweis </w:t>
      </w:r>
      <w:r>
        <w:rPr>
          <w:rFonts w:ascii="Arial" w:hAnsi="Arial" w:cs="Arial"/>
          <w:color w:val="FF00FF"/>
          <w:lang w:val="de-DE"/>
        </w:rPr>
        <w:t>(S. 100)</w:t>
      </w:r>
      <w:r>
        <w:rPr>
          <w:rFonts w:ascii="Arial" w:hAnsi="Arial" w:cs="Arial"/>
          <w:lang w:val="de-DE"/>
        </w:rPr>
        <w:t xml:space="preserve">, dass die Entwicklung realer Systeme im Zeitverlauf häufig verwirrend komplex sind und das systemisches Denken uns eine Reduktion dieser Komplexität ermöglicht, </w:t>
      </w:r>
      <w:r w:rsidRPr="00891290">
        <w:rPr>
          <w:rFonts w:ascii="Arial" w:hAnsi="Arial" w:cs="Arial"/>
          <w:i/>
          <w:lang w:val="de-DE"/>
        </w:rPr>
        <w:t>„indem es uns erklärt, warum sich ein System auf eine bestimmte Weise verhält, und Erkenntnisse über das wahrscheinliche zukünftige Verhalten des Systems liefert</w:t>
      </w:r>
      <w:r>
        <w:rPr>
          <w:rFonts w:ascii="Arial" w:hAnsi="Arial" w:cs="Arial"/>
          <w:i/>
          <w:lang w:val="de-DE"/>
        </w:rPr>
        <w:t>. Der Schlüssel ist hier das Verständnis von Kausalketten, also die Abfolge und die Wechselwirkung zahlreicher einzelner Ursache-Wirkungs-Beziehungen, die dem betrachteten System zugrunde liegen</w:t>
      </w:r>
      <w:r w:rsidRPr="00891290">
        <w:rPr>
          <w:rFonts w:ascii="Arial" w:hAnsi="Arial" w:cs="Arial"/>
          <w:i/>
          <w:lang w:val="de-DE"/>
        </w:rPr>
        <w:t>“</w:t>
      </w:r>
      <w:r>
        <w:rPr>
          <w:rFonts w:ascii="Arial" w:hAnsi="Arial" w:cs="Arial"/>
          <w:lang w:val="de-DE"/>
        </w:rPr>
        <w:t>.</w:t>
      </w:r>
    </w:p>
    <w:p w:rsidR="00BC3072" w:rsidRDefault="00BC3072" w:rsidP="00382953">
      <w:pPr>
        <w:autoSpaceDE w:val="0"/>
        <w:autoSpaceDN w:val="0"/>
        <w:adjustRightInd w:val="0"/>
        <w:rPr>
          <w:rFonts w:ascii="Arial" w:hAnsi="Arial" w:cs="Arial"/>
          <w:lang w:val="de-DE"/>
        </w:rPr>
      </w:pPr>
    </w:p>
    <w:p w:rsidR="00CA787C" w:rsidRDefault="00E75462" w:rsidP="00382953">
      <w:pPr>
        <w:autoSpaceDE w:val="0"/>
        <w:autoSpaceDN w:val="0"/>
        <w:adjustRightInd w:val="0"/>
        <w:rPr>
          <w:rFonts w:ascii="Arial" w:hAnsi="Arial" w:cs="Arial"/>
          <w:color w:val="000000"/>
        </w:rPr>
      </w:pPr>
      <w:r>
        <w:rPr>
          <w:rFonts w:ascii="Arial" w:hAnsi="Arial" w:cs="Arial"/>
          <w:lang w:val="de-DE"/>
        </w:rPr>
        <w:t xml:space="preserve">Folgen wir zu Beginn den Ausführungen von Wagner </w:t>
      </w:r>
      <w:r>
        <w:rPr>
          <w:rFonts w:ascii="Arial" w:hAnsi="Arial" w:cs="Arial"/>
          <w:color w:val="FF33CC"/>
          <w:lang w:val="de-DE"/>
        </w:rPr>
        <w:t>(2002, S. 9</w:t>
      </w:r>
      <w:r w:rsidR="00151F69">
        <w:rPr>
          <w:rFonts w:ascii="Arial" w:hAnsi="Arial" w:cs="Arial"/>
          <w:color w:val="FF33CC"/>
          <w:lang w:val="de-DE"/>
        </w:rPr>
        <w:t>-10</w:t>
      </w:r>
      <w:r>
        <w:rPr>
          <w:rFonts w:ascii="Arial" w:hAnsi="Arial" w:cs="Arial"/>
          <w:color w:val="FF33CC"/>
          <w:lang w:val="de-DE"/>
        </w:rPr>
        <w:t>)</w:t>
      </w:r>
      <w:r>
        <w:rPr>
          <w:rFonts w:ascii="Arial" w:hAnsi="Arial" w:cs="Arial"/>
          <w:lang w:val="de-DE"/>
        </w:rPr>
        <w:t xml:space="preserve">, der in Anlehnung an Ossimitz </w:t>
      </w:r>
      <w:r>
        <w:rPr>
          <w:rFonts w:ascii="Arial" w:hAnsi="Arial" w:cs="Arial"/>
          <w:color w:val="FF33CC"/>
          <w:lang w:val="de-DE"/>
        </w:rPr>
        <w:t xml:space="preserve">(2002) </w:t>
      </w:r>
      <w:r>
        <w:rPr>
          <w:rFonts w:ascii="Arial" w:hAnsi="Arial" w:cs="Arial"/>
          <w:lang w:val="de-DE"/>
        </w:rPr>
        <w:t xml:space="preserve">den Systembegriff wie folgt abgrenzt: </w:t>
      </w:r>
      <w:r w:rsidR="00B221C2">
        <w:rPr>
          <w:rFonts w:ascii="Arial" w:hAnsi="Arial" w:cs="Arial"/>
          <w:lang w:val="de-DE"/>
        </w:rPr>
        <w:t xml:space="preserve"> </w:t>
      </w:r>
      <w:r w:rsidRPr="00151F69">
        <w:rPr>
          <w:rFonts w:ascii="Arial" w:hAnsi="Arial" w:cs="Arial"/>
          <w:i/>
          <w:lang w:val="de-DE"/>
        </w:rPr>
        <w:t xml:space="preserve">„In unserem allgemeinen Sprachgebrauch verstehen wir unter einem System eine Einheit, welche als Ganzes existiert und funktioniert, indem ihre einzelnen Teile zusammenwirken. Diese Definition kommt der systemischen Sichtweise eines Systems schon sehr nahe. Tatsächlich stößt man in der </w:t>
      </w:r>
      <w:r w:rsidR="00F01B9A" w:rsidRPr="00151F69">
        <w:rPr>
          <w:rFonts w:ascii="Arial" w:hAnsi="Arial" w:cs="Arial"/>
          <w:i/>
          <w:lang w:val="de-DE"/>
        </w:rPr>
        <w:t>einschlägigen Literatur auf unzählige Definitionen und Auffassungen darüber, was genau nun ein System ist.</w:t>
      </w:r>
      <w:r w:rsidR="00692FA5">
        <w:rPr>
          <w:rFonts w:ascii="Arial" w:hAnsi="Arial" w:cs="Arial"/>
          <w:i/>
          <w:lang w:val="de-DE"/>
        </w:rPr>
        <w:t xml:space="preserve"> </w:t>
      </w:r>
      <w:r w:rsidR="00F01B9A" w:rsidRPr="00151F69">
        <w:rPr>
          <w:rFonts w:ascii="Arial" w:hAnsi="Arial" w:cs="Arial"/>
          <w:i/>
          <w:lang w:val="de-DE"/>
        </w:rPr>
        <w:t>Systemansätze gibt es in den verschiedensten Wissenschaften</w:t>
      </w:r>
      <w:r w:rsidR="00B421C5">
        <w:rPr>
          <w:rStyle w:val="Funotenzeichen"/>
          <w:rFonts w:ascii="Arial" w:hAnsi="Arial" w:cs="Arial"/>
          <w:i/>
          <w:lang w:val="de-DE"/>
        </w:rPr>
        <w:footnoteReference w:id="83"/>
      </w:r>
      <w:r w:rsidR="00F01B9A" w:rsidRPr="00151F69">
        <w:rPr>
          <w:rFonts w:ascii="Arial" w:hAnsi="Arial" w:cs="Arial"/>
          <w:i/>
          <w:lang w:val="de-DE"/>
        </w:rPr>
        <w:t>.</w:t>
      </w:r>
      <w:r w:rsidR="005612D6" w:rsidRPr="00151F69">
        <w:rPr>
          <w:rFonts w:ascii="Arial" w:hAnsi="Arial" w:cs="Arial"/>
          <w:i/>
          <w:lang w:val="de-DE"/>
        </w:rPr>
        <w:t xml:space="preserve"> […] </w:t>
      </w:r>
      <w:r w:rsidR="004659C3">
        <w:rPr>
          <w:rFonts w:ascii="Arial" w:hAnsi="Arial" w:cs="Arial"/>
          <w:i/>
          <w:lang w:val="de-DE"/>
        </w:rPr>
        <w:t>D</w:t>
      </w:r>
      <w:r w:rsidR="005612D6" w:rsidRPr="00151F69">
        <w:rPr>
          <w:rFonts w:ascii="Arial" w:hAnsi="Arial" w:cs="Arial"/>
          <w:i/>
          <w:lang w:val="de-DE"/>
        </w:rPr>
        <w:t>iese Vielfa</w:t>
      </w:r>
      <w:r w:rsidR="006657D1">
        <w:rPr>
          <w:rFonts w:ascii="Arial" w:hAnsi="Arial" w:cs="Arial"/>
          <w:i/>
          <w:lang w:val="de-DE"/>
        </w:rPr>
        <w:t xml:space="preserve">lt an unterschiedlichsten </w:t>
      </w:r>
      <w:r w:rsidR="006657D1">
        <w:rPr>
          <w:rFonts w:ascii="Arial" w:hAnsi="Arial" w:cs="Arial"/>
          <w:i/>
          <w:lang w:val="de-DE"/>
        </w:rPr>
        <w:lastRenderedPageBreak/>
        <w:t>system</w:t>
      </w:r>
      <w:r w:rsidR="005612D6" w:rsidRPr="00151F69">
        <w:rPr>
          <w:rFonts w:ascii="Arial" w:hAnsi="Arial" w:cs="Arial"/>
          <w:i/>
          <w:lang w:val="de-DE"/>
        </w:rPr>
        <w:t>ischen Ansätzen macht verständlich, dass es verschiedenste Auffassungen über Systeme und</w:t>
      </w:r>
      <w:r w:rsidR="00555366">
        <w:rPr>
          <w:rFonts w:ascii="Arial" w:hAnsi="Arial" w:cs="Arial"/>
          <w:i/>
          <w:lang w:val="de-DE"/>
        </w:rPr>
        <w:t xml:space="preserve"> </w:t>
      </w:r>
      <w:r w:rsidR="005612D6" w:rsidRPr="00151F69">
        <w:rPr>
          <w:rFonts w:ascii="Arial" w:hAnsi="Arial" w:cs="Arial"/>
          <w:i/>
          <w:lang w:val="de-DE"/>
        </w:rPr>
        <w:t>Systemdenken gibt. Ihnen ist gemeinsam, dass sie allesamt mehr oder weniger spezifische Definitionen liefern</w:t>
      </w:r>
      <w:r w:rsidR="00151F69">
        <w:rPr>
          <w:rFonts w:ascii="Arial" w:hAnsi="Arial" w:cs="Arial"/>
          <w:i/>
          <w:lang w:val="de-DE"/>
        </w:rPr>
        <w:t xml:space="preserve">. […] </w:t>
      </w:r>
      <w:r w:rsidR="004659C3">
        <w:rPr>
          <w:rFonts w:ascii="Arial" w:hAnsi="Arial" w:cs="Arial"/>
          <w:i/>
          <w:lang w:val="de-DE"/>
        </w:rPr>
        <w:t>F</w:t>
      </w:r>
      <w:r w:rsidR="00151F69">
        <w:rPr>
          <w:rFonts w:ascii="Arial" w:hAnsi="Arial" w:cs="Arial"/>
          <w:i/>
          <w:lang w:val="de-DE"/>
        </w:rPr>
        <w:t>asst man diese Ansätze zu</w:t>
      </w:r>
      <w:r w:rsidR="00D05938">
        <w:rPr>
          <w:rFonts w:ascii="Arial" w:hAnsi="Arial" w:cs="Arial"/>
          <w:i/>
          <w:lang w:val="de-DE"/>
        </w:rPr>
        <w:t>-</w:t>
      </w:r>
      <w:r w:rsidR="00151F69">
        <w:rPr>
          <w:rFonts w:ascii="Arial" w:hAnsi="Arial" w:cs="Arial"/>
          <w:i/>
          <w:lang w:val="de-DE"/>
        </w:rPr>
        <w:t xml:space="preserve">sammen, so bekommt man ein vages Bild was ein System ist. Prinzipiell beinhaltet jede Definition zwei </w:t>
      </w:r>
      <w:r w:rsidR="00151F69" w:rsidRPr="00151F69">
        <w:rPr>
          <w:rFonts w:ascii="Arial" w:hAnsi="Arial" w:cs="Arial"/>
          <w:i/>
          <w:lang w:val="de-DE"/>
        </w:rPr>
        <w:t>Eckpfeiler: Es ist zum einen stets die Rede von einer Ansamm</w:t>
      </w:r>
      <w:r w:rsidR="00D05938">
        <w:rPr>
          <w:rFonts w:ascii="Arial" w:hAnsi="Arial" w:cs="Arial"/>
          <w:i/>
          <w:lang w:val="de-DE"/>
        </w:rPr>
        <w:t>-</w:t>
      </w:r>
      <w:r w:rsidR="00151F69" w:rsidRPr="00151F69">
        <w:rPr>
          <w:rFonts w:ascii="Arial" w:hAnsi="Arial" w:cs="Arial"/>
          <w:i/>
          <w:lang w:val="de-DE"/>
        </w:rPr>
        <w:t>lung von Objekten oder Elementen sowie deren Eigenschaften, zum anderen von einer Art von Beziehung oder einem ganzheitlichen Zusammenhang zwischen diesen“</w:t>
      </w:r>
      <w:r w:rsidR="00540407">
        <w:rPr>
          <w:rFonts w:ascii="Arial" w:hAnsi="Arial" w:cs="Arial"/>
          <w:lang w:val="de-DE"/>
        </w:rPr>
        <w:t>.</w:t>
      </w:r>
      <w:r w:rsidR="002E70F8">
        <w:rPr>
          <w:rFonts w:ascii="Arial" w:hAnsi="Arial" w:cs="Arial"/>
          <w:lang w:val="de-DE"/>
        </w:rPr>
        <w:t xml:space="preserve"> </w:t>
      </w:r>
      <w:r w:rsidR="007F26B7">
        <w:rPr>
          <w:rFonts w:ascii="Arial" w:hAnsi="Arial" w:cs="Arial"/>
          <w:color w:val="FF00FF"/>
          <w:lang w:val="de-DE"/>
        </w:rPr>
        <w:t>Kapmeier</w:t>
      </w:r>
      <w:r w:rsidR="007F26B7">
        <w:rPr>
          <w:rFonts w:ascii="Arial" w:hAnsi="Arial" w:cs="Arial"/>
          <w:color w:val="FF00FF"/>
        </w:rPr>
        <w:t xml:space="preserve"> </w:t>
      </w:r>
      <w:r w:rsidR="007F26B7" w:rsidRPr="00DB57E7">
        <w:rPr>
          <w:rFonts w:ascii="Arial" w:hAnsi="Arial" w:cs="Arial"/>
          <w:color w:val="FF00FF"/>
          <w:lang w:val="de-DE"/>
        </w:rPr>
        <w:t>(</w:t>
      </w:r>
      <w:r w:rsidR="0065006D">
        <w:rPr>
          <w:rFonts w:ascii="Arial" w:hAnsi="Arial" w:cs="Arial"/>
          <w:color w:val="FF00FF"/>
          <w:lang w:val="de-DE"/>
        </w:rPr>
        <w:t>1999, S. 40</w:t>
      </w:r>
      <w:r w:rsidR="007F26B7">
        <w:rPr>
          <w:rFonts w:ascii="Arial" w:hAnsi="Arial" w:cs="Arial"/>
          <w:lang w:val="de-DE"/>
        </w:rPr>
        <w:t xml:space="preserve">) ergänzt </w:t>
      </w:r>
      <w:r w:rsidR="002848E1">
        <w:rPr>
          <w:rFonts w:ascii="Arial" w:hAnsi="Arial" w:cs="Arial"/>
          <w:lang w:val="de-DE"/>
        </w:rPr>
        <w:t xml:space="preserve">durch </w:t>
      </w:r>
      <w:r w:rsidR="007F26B7">
        <w:rPr>
          <w:rFonts w:ascii="Arial" w:hAnsi="Arial" w:cs="Arial"/>
          <w:lang w:val="de-DE"/>
        </w:rPr>
        <w:t>seine</w:t>
      </w:r>
      <w:r w:rsidR="00DE790A">
        <w:rPr>
          <w:rFonts w:ascii="Arial" w:hAnsi="Arial" w:cs="Arial"/>
          <w:lang w:val="de-DE"/>
        </w:rPr>
        <w:t xml:space="preserve"> Studien, </w:t>
      </w:r>
      <w:r w:rsidR="00107520">
        <w:rPr>
          <w:rFonts w:ascii="Arial" w:hAnsi="Arial" w:cs="Arial"/>
          <w:lang w:val="de-DE"/>
        </w:rPr>
        <w:t>das</w:t>
      </w:r>
      <w:r w:rsidR="007F26B7">
        <w:rPr>
          <w:rFonts w:ascii="Arial" w:hAnsi="Arial" w:cs="Arial"/>
          <w:lang w:val="de-DE"/>
        </w:rPr>
        <w:t xml:space="preserve"> wenn man die </w:t>
      </w:r>
      <w:r w:rsidR="00382953" w:rsidRPr="00E83D32">
        <w:rPr>
          <w:rFonts w:ascii="Arial" w:hAnsi="Arial" w:cs="Arial"/>
          <w:color w:val="000000"/>
        </w:rPr>
        <w:t>verschiedenen Definitionen zusammen</w:t>
      </w:r>
      <w:r w:rsidR="007F26B7">
        <w:rPr>
          <w:rFonts w:ascii="Arial" w:hAnsi="Arial" w:cs="Arial"/>
          <w:color w:val="000000"/>
        </w:rPr>
        <w:t>fasst</w:t>
      </w:r>
      <w:r w:rsidR="00382953" w:rsidRPr="00E83D32">
        <w:rPr>
          <w:rFonts w:ascii="Arial" w:hAnsi="Arial" w:cs="Arial"/>
          <w:color w:val="000000"/>
        </w:rPr>
        <w:t>, so w</w:t>
      </w:r>
      <w:r w:rsidR="007F26B7">
        <w:rPr>
          <w:rFonts w:ascii="Arial" w:hAnsi="Arial" w:cs="Arial"/>
          <w:color w:val="000000"/>
        </w:rPr>
        <w:t xml:space="preserve">erden </w:t>
      </w:r>
      <w:r w:rsidR="00DE790A">
        <w:rPr>
          <w:rFonts w:ascii="Arial" w:hAnsi="Arial" w:cs="Arial"/>
          <w:color w:val="000000"/>
        </w:rPr>
        <w:t>s</w:t>
      </w:r>
      <w:r w:rsidR="007F26B7">
        <w:rPr>
          <w:rFonts w:ascii="Arial" w:hAnsi="Arial" w:cs="Arial"/>
          <w:color w:val="000000"/>
        </w:rPr>
        <w:t>ystemdynamische Modelle</w:t>
      </w:r>
      <w:r w:rsidR="00382953" w:rsidRPr="00E83D32">
        <w:rPr>
          <w:rFonts w:ascii="Arial" w:hAnsi="Arial" w:cs="Arial"/>
          <w:color w:val="000000"/>
        </w:rPr>
        <w:t>, abstrahierend von unterschiedlichen Ansatzpunkten, als eine Methode aufgefasst, mit deren Hilfe der Mensch seine Wahrnehmungsfähigkeit verbessert, was zu einem tiefgründigeren Verständnis der ihn umgebenden komplexen Systeme führen kann.</w:t>
      </w:r>
    </w:p>
    <w:p w:rsidR="003856BF" w:rsidRPr="00363E4E" w:rsidRDefault="003856BF" w:rsidP="00382953">
      <w:pPr>
        <w:autoSpaceDE w:val="0"/>
        <w:autoSpaceDN w:val="0"/>
        <w:adjustRightInd w:val="0"/>
        <w:rPr>
          <w:rFonts w:ascii="Arial" w:hAnsi="Arial" w:cs="Arial"/>
          <w:color w:val="000000"/>
          <w:sz w:val="36"/>
          <w:szCs w:val="36"/>
        </w:rPr>
      </w:pPr>
    </w:p>
    <w:p w:rsidR="00D05938" w:rsidRPr="00D05938" w:rsidRDefault="002C7861" w:rsidP="00D05938">
      <w:pPr>
        <w:pStyle w:val="Listenabsatz"/>
        <w:numPr>
          <w:ilvl w:val="2"/>
          <w:numId w:val="5"/>
        </w:numPr>
        <w:rPr>
          <w:rFonts w:ascii="Arial" w:hAnsi="Arial" w:cs="Arial"/>
          <w:b/>
          <w:sz w:val="16"/>
          <w:szCs w:val="16"/>
          <w:lang w:val="de-DE"/>
        </w:rPr>
      </w:pPr>
      <w:r w:rsidRPr="00D05938">
        <w:rPr>
          <w:rFonts w:ascii="Arial" w:hAnsi="Arial" w:cs="Arial"/>
          <w:b/>
          <w:lang w:val="de-DE"/>
        </w:rPr>
        <w:t>Methodenbeschreibung</w:t>
      </w:r>
    </w:p>
    <w:p w:rsidR="003856BF" w:rsidRDefault="003856BF" w:rsidP="008F1A22">
      <w:pPr>
        <w:ind w:left="4962"/>
        <w:jc w:val="left"/>
        <w:rPr>
          <w:rFonts w:ascii="Arial" w:eastAsia="Batang" w:hAnsi="Arial" w:cs="Arial"/>
          <w:i/>
          <w:sz w:val="20"/>
          <w:szCs w:val="20"/>
        </w:rPr>
      </w:pPr>
    </w:p>
    <w:p w:rsidR="008F1A22" w:rsidRDefault="008F1A22" w:rsidP="008F1A22">
      <w:pPr>
        <w:ind w:left="4962"/>
        <w:jc w:val="left"/>
        <w:rPr>
          <w:rFonts w:ascii="Arial" w:eastAsia="Batang" w:hAnsi="Arial" w:cs="Arial"/>
          <w:i/>
          <w:sz w:val="20"/>
          <w:szCs w:val="20"/>
        </w:rPr>
      </w:pPr>
      <w:r>
        <w:rPr>
          <w:rFonts w:ascii="Arial" w:eastAsia="Batang" w:hAnsi="Arial" w:cs="Arial"/>
          <w:i/>
          <w:sz w:val="20"/>
          <w:szCs w:val="20"/>
        </w:rPr>
        <w:t xml:space="preserve">Sei du selbst die Veränderung, </w:t>
      </w:r>
    </w:p>
    <w:p w:rsidR="008F1A22" w:rsidRPr="00CD4246" w:rsidRDefault="008F1A22" w:rsidP="008F1A22">
      <w:pPr>
        <w:ind w:left="4678" w:firstLine="709"/>
        <w:jc w:val="left"/>
        <w:rPr>
          <w:rFonts w:ascii="Arial" w:eastAsia="Batang" w:hAnsi="Arial" w:cs="Arial"/>
          <w:i/>
          <w:sz w:val="12"/>
          <w:szCs w:val="12"/>
        </w:rPr>
      </w:pPr>
      <w:r>
        <w:rPr>
          <w:rFonts w:ascii="Arial" w:eastAsia="Batang" w:hAnsi="Arial" w:cs="Arial"/>
          <w:i/>
          <w:sz w:val="20"/>
          <w:szCs w:val="20"/>
        </w:rPr>
        <w:t>die du dir wünscht für diese Welt"</w:t>
      </w:r>
    </w:p>
    <w:p w:rsidR="008F1A22" w:rsidRPr="00CD4246" w:rsidRDefault="008F1A22" w:rsidP="008F1A22">
      <w:pPr>
        <w:ind w:left="4678" w:firstLine="709"/>
        <w:jc w:val="left"/>
        <w:rPr>
          <w:rFonts w:ascii="Arial" w:eastAsia="Batang" w:hAnsi="Arial" w:cs="Arial"/>
          <w:i/>
          <w:sz w:val="12"/>
          <w:szCs w:val="12"/>
        </w:rPr>
      </w:pPr>
    </w:p>
    <w:p w:rsidR="008F1A22" w:rsidRDefault="008F1A22" w:rsidP="008F1A22">
      <w:pPr>
        <w:pStyle w:val="Listenabsatz"/>
        <w:ind w:left="4395"/>
        <w:rPr>
          <w:rFonts w:ascii="Arial" w:hAnsi="Arial" w:cs="Arial"/>
          <w:lang w:val="de-DE"/>
        </w:rPr>
      </w:pPr>
      <w:r>
        <w:rPr>
          <w:rFonts w:ascii="Arial" w:eastAsia="Batang" w:hAnsi="Arial" w:cs="Arial"/>
          <w:sz w:val="20"/>
          <w:szCs w:val="20"/>
        </w:rPr>
        <w:t xml:space="preserve">Mahatma Gandhi </w:t>
      </w:r>
      <w:r w:rsidRPr="004B524E">
        <w:rPr>
          <w:rFonts w:ascii="Arial" w:eastAsia="Batang" w:hAnsi="Arial" w:cs="Arial"/>
          <w:sz w:val="20"/>
          <w:szCs w:val="20"/>
        </w:rPr>
        <w:t>(</w:t>
      </w:r>
      <w:r w:rsidRPr="008465F5">
        <w:rPr>
          <w:rFonts w:ascii="Arial" w:eastAsia="Batang" w:hAnsi="Arial" w:cs="Arial"/>
          <w:color w:val="FF00FF"/>
          <w:sz w:val="20"/>
          <w:szCs w:val="20"/>
        </w:rPr>
        <w:t xml:space="preserve">zitiert in </w:t>
      </w:r>
      <w:r>
        <w:rPr>
          <w:rFonts w:ascii="Arial" w:eastAsia="Batang" w:hAnsi="Arial" w:cs="Arial"/>
          <w:color w:val="FF00FF"/>
          <w:sz w:val="20"/>
          <w:szCs w:val="20"/>
        </w:rPr>
        <w:t>Pfeiffer</w:t>
      </w:r>
      <w:r w:rsidRPr="008465F5">
        <w:rPr>
          <w:rFonts w:ascii="Arial" w:eastAsia="Batang" w:hAnsi="Arial" w:cs="Arial"/>
          <w:color w:val="FF00FF"/>
          <w:sz w:val="20"/>
          <w:szCs w:val="20"/>
        </w:rPr>
        <w:t>, 20</w:t>
      </w:r>
      <w:r>
        <w:rPr>
          <w:rFonts w:ascii="Arial" w:eastAsia="Batang" w:hAnsi="Arial" w:cs="Arial"/>
          <w:color w:val="FF00FF"/>
          <w:sz w:val="20"/>
          <w:szCs w:val="20"/>
        </w:rPr>
        <w:t>10</w:t>
      </w:r>
      <w:r w:rsidRPr="008465F5">
        <w:rPr>
          <w:rFonts w:ascii="Arial" w:eastAsia="Batang" w:hAnsi="Arial" w:cs="Arial"/>
          <w:color w:val="FF00FF"/>
          <w:sz w:val="20"/>
          <w:szCs w:val="20"/>
        </w:rPr>
        <w:t xml:space="preserve">, S. </w:t>
      </w:r>
      <w:r>
        <w:rPr>
          <w:rFonts w:ascii="Arial" w:eastAsia="Batang" w:hAnsi="Arial" w:cs="Arial"/>
          <w:color w:val="FF00FF"/>
          <w:sz w:val="20"/>
          <w:szCs w:val="20"/>
        </w:rPr>
        <w:t>36</w:t>
      </w:r>
      <w:r w:rsidRPr="008465F5">
        <w:rPr>
          <w:rFonts w:ascii="Arial" w:eastAsia="Batang" w:hAnsi="Arial" w:cs="Arial"/>
          <w:color w:val="FF00FF"/>
          <w:sz w:val="20"/>
          <w:szCs w:val="20"/>
        </w:rPr>
        <w:t>)</w:t>
      </w:r>
    </w:p>
    <w:p w:rsidR="00D05938" w:rsidRDefault="00D05938" w:rsidP="008D770B">
      <w:pPr>
        <w:autoSpaceDE w:val="0"/>
        <w:autoSpaceDN w:val="0"/>
        <w:adjustRightInd w:val="0"/>
        <w:rPr>
          <w:rFonts w:ascii="Arial" w:hAnsi="Arial" w:cs="Arial"/>
          <w:lang w:val="de-DE"/>
        </w:rPr>
      </w:pPr>
    </w:p>
    <w:p w:rsidR="006465C0" w:rsidRDefault="00CF3286" w:rsidP="0018212A">
      <w:pPr>
        <w:rPr>
          <w:rFonts w:ascii="Arial" w:hAnsi="Arial" w:cs="Arial"/>
          <w:lang w:val="de-DE"/>
        </w:rPr>
      </w:pPr>
      <w:r>
        <w:rPr>
          <w:rFonts w:ascii="Arial" w:hAnsi="Arial" w:cs="Arial"/>
          <w:lang w:val="de-DE"/>
        </w:rPr>
        <w:t>An dieser Stelle sollen nicht die Grundlagen des systemischen Denk</w:t>
      </w:r>
      <w:r w:rsidR="000E122D">
        <w:rPr>
          <w:rFonts w:ascii="Arial" w:hAnsi="Arial" w:cs="Arial"/>
          <w:lang w:val="de-DE"/>
        </w:rPr>
        <w:t>ens</w:t>
      </w:r>
      <w:r>
        <w:rPr>
          <w:rFonts w:ascii="Arial" w:hAnsi="Arial" w:cs="Arial"/>
          <w:lang w:val="de-DE"/>
        </w:rPr>
        <w:t xml:space="preserve"> </w:t>
      </w:r>
      <w:r w:rsidR="00107520">
        <w:rPr>
          <w:rFonts w:ascii="Arial" w:hAnsi="Arial" w:cs="Arial"/>
          <w:lang w:val="de-DE"/>
        </w:rPr>
        <w:t xml:space="preserve">in all ihren Feinheiten </w:t>
      </w:r>
      <w:r>
        <w:rPr>
          <w:rFonts w:ascii="Arial" w:hAnsi="Arial" w:cs="Arial"/>
          <w:lang w:val="de-DE"/>
        </w:rPr>
        <w:t>beschrieben werden</w:t>
      </w:r>
      <w:r w:rsidR="00CE7193">
        <w:rPr>
          <w:rFonts w:ascii="Arial" w:hAnsi="Arial" w:cs="Arial"/>
          <w:lang w:val="de-DE"/>
        </w:rPr>
        <w:t xml:space="preserve"> sondern vorrangig die Elemente, die in der eigenen Forschungsarbeit Anwendung finden. Es gilt jedoch generell </w:t>
      </w:r>
      <w:r w:rsidR="00130F8E">
        <w:rPr>
          <w:rFonts w:ascii="Arial" w:hAnsi="Arial" w:cs="Arial"/>
          <w:lang w:val="de-DE"/>
        </w:rPr>
        <w:t>zu vermeiden, dass</w:t>
      </w:r>
      <w:r w:rsidR="000E122D">
        <w:rPr>
          <w:rFonts w:ascii="Arial" w:hAnsi="Arial" w:cs="Arial"/>
          <w:lang w:val="de-DE"/>
        </w:rPr>
        <w:t xml:space="preserve"> Diskussionen über die Darstellung von Wirkungsdiagrammen und Systemdynamik</w:t>
      </w:r>
      <w:r w:rsidR="00107520">
        <w:rPr>
          <w:rFonts w:ascii="Arial" w:hAnsi="Arial" w:cs="Arial"/>
          <w:lang w:val="de-DE"/>
        </w:rPr>
        <w:t>-</w:t>
      </w:r>
      <w:r w:rsidR="000E122D">
        <w:rPr>
          <w:rFonts w:ascii="Arial" w:hAnsi="Arial" w:cs="Arial"/>
          <w:lang w:val="de-DE"/>
        </w:rPr>
        <w:t>modellen</w:t>
      </w:r>
      <w:r w:rsidR="0001594B">
        <w:rPr>
          <w:rStyle w:val="Funotenzeichen"/>
          <w:rFonts w:ascii="Arial" w:hAnsi="Arial" w:cs="Arial"/>
          <w:lang w:val="de-DE"/>
        </w:rPr>
        <w:footnoteReference w:id="84"/>
      </w:r>
      <w:r w:rsidR="000E122D">
        <w:rPr>
          <w:rFonts w:ascii="Arial" w:hAnsi="Arial" w:cs="Arial"/>
          <w:lang w:val="de-DE"/>
        </w:rPr>
        <w:t xml:space="preserve"> durch unklare und nicht eindeutige Begriffsdefinitionen erschwert werden, den dies führt letztendlich zu Missverständnissen. Die Vielzahl an Unternehmens</w:t>
      </w:r>
      <w:r w:rsidR="00107520">
        <w:rPr>
          <w:rFonts w:ascii="Arial" w:hAnsi="Arial" w:cs="Arial"/>
          <w:lang w:val="de-DE"/>
        </w:rPr>
        <w:t>-</w:t>
      </w:r>
      <w:r w:rsidR="000E122D">
        <w:rPr>
          <w:rFonts w:ascii="Arial" w:hAnsi="Arial" w:cs="Arial"/>
          <w:lang w:val="de-DE"/>
        </w:rPr>
        <w:t>beratungen und der oftmals selbsternannten  Spezialisten, aber auch das umfang</w:t>
      </w:r>
      <w:r w:rsidR="00BF11B1">
        <w:rPr>
          <w:rFonts w:ascii="Arial" w:hAnsi="Arial" w:cs="Arial"/>
          <w:lang w:val="de-DE"/>
        </w:rPr>
        <w:t>-</w:t>
      </w:r>
      <w:r w:rsidR="000E122D">
        <w:rPr>
          <w:rFonts w:ascii="Arial" w:hAnsi="Arial" w:cs="Arial"/>
          <w:lang w:val="de-DE"/>
        </w:rPr>
        <w:t>reiche Angebot an Fachliteratur und Internetseiten, wie auch die Entwicklung einer betrieblichen Umgangssprache haben dazu geführt, dass eine Vielzahl an Mode</w:t>
      </w:r>
      <w:r w:rsidR="00BF11B1">
        <w:rPr>
          <w:rFonts w:ascii="Arial" w:hAnsi="Arial" w:cs="Arial"/>
          <w:lang w:val="de-DE"/>
        </w:rPr>
        <w:t>-</w:t>
      </w:r>
      <w:r w:rsidR="000E122D">
        <w:rPr>
          <w:rFonts w:ascii="Arial" w:hAnsi="Arial" w:cs="Arial"/>
          <w:lang w:val="de-DE"/>
        </w:rPr>
        <w:t xml:space="preserve">begriffen und Fach- und Fremdwörtern zu den Themenfeldern des systemischen Denkens entstanden sind. Um zu vermeiden, dass die in dieser Arbeit verwendeten zentralen Begriffe ihre Bedeutung und Sinnhaftigkeit verlieren, werden diese in </w:t>
      </w:r>
      <w:r w:rsidR="000E122D" w:rsidRPr="000E122D">
        <w:rPr>
          <w:rFonts w:ascii="Arial" w:hAnsi="Arial" w:cs="Arial"/>
          <w:color w:val="FF00FF"/>
          <w:lang w:val="de-DE"/>
        </w:rPr>
        <w:t>Kapitel 8.4.2</w:t>
      </w:r>
      <w:r w:rsidR="000E122D">
        <w:rPr>
          <w:rFonts w:ascii="Arial" w:hAnsi="Arial" w:cs="Arial"/>
          <w:lang w:val="de-DE"/>
        </w:rPr>
        <w:t xml:space="preserve"> (Schlüsselbegriffe der Systemtheorie), so wie der Verfasser sie ver</w:t>
      </w:r>
      <w:r w:rsidR="00BF11B1">
        <w:rPr>
          <w:rFonts w:ascii="Arial" w:hAnsi="Arial" w:cs="Arial"/>
          <w:lang w:val="de-DE"/>
        </w:rPr>
        <w:t>-</w:t>
      </w:r>
      <w:r w:rsidR="000E122D">
        <w:rPr>
          <w:rFonts w:ascii="Arial" w:hAnsi="Arial" w:cs="Arial"/>
          <w:lang w:val="de-DE"/>
        </w:rPr>
        <w:t>steht, abgegrenzt.</w:t>
      </w:r>
    </w:p>
    <w:p w:rsidR="003856BF" w:rsidRDefault="003856BF" w:rsidP="0018212A">
      <w:pPr>
        <w:rPr>
          <w:rFonts w:ascii="Arial" w:hAnsi="Arial" w:cs="Arial"/>
          <w:lang w:val="de-DE"/>
        </w:rPr>
      </w:pPr>
    </w:p>
    <w:p w:rsidR="003856BF" w:rsidRDefault="004D0538" w:rsidP="0018212A">
      <w:pPr>
        <w:rPr>
          <w:rFonts w:ascii="Arial" w:hAnsi="Arial" w:cs="Arial"/>
          <w:lang w:val="de-DE"/>
        </w:rPr>
      </w:pPr>
      <w:r>
        <w:rPr>
          <w:rFonts w:ascii="Arial" w:hAnsi="Arial" w:cs="Arial"/>
          <w:lang w:val="de-DE"/>
        </w:rPr>
        <w:t>Ganzheitliche Betrachtungsweisen finden mittlerweile</w:t>
      </w:r>
      <w:r w:rsidR="00142A2C">
        <w:rPr>
          <w:rFonts w:ascii="Arial" w:hAnsi="Arial" w:cs="Arial"/>
          <w:lang w:val="de-DE"/>
        </w:rPr>
        <w:t xml:space="preserve"> </w:t>
      </w:r>
      <w:r w:rsidR="0018212A">
        <w:rPr>
          <w:rFonts w:ascii="Arial" w:hAnsi="Arial" w:cs="Arial"/>
          <w:lang w:val="de-DE"/>
        </w:rPr>
        <w:t>in nahezu allen wissenschaft</w:t>
      </w:r>
      <w:r w:rsidR="006465C0">
        <w:rPr>
          <w:rFonts w:ascii="Arial" w:hAnsi="Arial" w:cs="Arial"/>
          <w:lang w:val="de-DE"/>
        </w:rPr>
        <w:t>-</w:t>
      </w:r>
      <w:r>
        <w:rPr>
          <w:rFonts w:ascii="Arial" w:hAnsi="Arial" w:cs="Arial"/>
          <w:lang w:val="de-DE"/>
        </w:rPr>
        <w:t xml:space="preserve">lichen Disziplinen Beachtung. Um den Blickwinkel für die </w:t>
      </w:r>
      <w:r w:rsidR="007121C1">
        <w:rPr>
          <w:rFonts w:ascii="Arial" w:hAnsi="Arial" w:cs="Arial"/>
          <w:lang w:val="de-DE"/>
        </w:rPr>
        <w:t>V</w:t>
      </w:r>
      <w:r>
        <w:rPr>
          <w:rFonts w:ascii="Arial" w:hAnsi="Arial" w:cs="Arial"/>
          <w:lang w:val="de-DE"/>
        </w:rPr>
        <w:t>ielfältigkeit</w:t>
      </w:r>
      <w:r w:rsidR="007121C1">
        <w:rPr>
          <w:rFonts w:ascii="Arial" w:hAnsi="Arial" w:cs="Arial"/>
          <w:lang w:val="de-DE"/>
        </w:rPr>
        <w:t xml:space="preserve"> und Vernetzt</w:t>
      </w:r>
      <w:r w:rsidR="001A2A6D">
        <w:rPr>
          <w:rFonts w:ascii="Arial" w:hAnsi="Arial" w:cs="Arial"/>
          <w:lang w:val="de-DE"/>
        </w:rPr>
        <w:t>-</w:t>
      </w:r>
      <w:r w:rsidR="007121C1">
        <w:rPr>
          <w:rFonts w:ascii="Arial" w:hAnsi="Arial" w:cs="Arial"/>
          <w:lang w:val="de-DE"/>
        </w:rPr>
        <w:t>heit</w:t>
      </w:r>
      <w:r>
        <w:rPr>
          <w:rFonts w:ascii="Arial" w:hAnsi="Arial" w:cs="Arial"/>
          <w:lang w:val="de-DE"/>
        </w:rPr>
        <w:t xml:space="preserve"> des systemischen </w:t>
      </w:r>
      <w:r w:rsidR="007121C1">
        <w:rPr>
          <w:rFonts w:ascii="Arial" w:hAnsi="Arial" w:cs="Arial"/>
          <w:lang w:val="de-DE"/>
        </w:rPr>
        <w:t>D</w:t>
      </w:r>
      <w:r>
        <w:rPr>
          <w:rFonts w:ascii="Arial" w:hAnsi="Arial" w:cs="Arial"/>
          <w:lang w:val="de-DE"/>
        </w:rPr>
        <w:t>enkens zu öffnen</w:t>
      </w:r>
      <w:r w:rsidR="007121C1">
        <w:rPr>
          <w:rFonts w:ascii="Arial" w:hAnsi="Arial" w:cs="Arial"/>
          <w:lang w:val="de-DE"/>
        </w:rPr>
        <w:t xml:space="preserve"> lassen Sie uns, b</w:t>
      </w:r>
      <w:r w:rsidR="00B75C47">
        <w:rPr>
          <w:rFonts w:ascii="Arial" w:hAnsi="Arial" w:cs="Arial"/>
          <w:lang w:val="de-DE"/>
        </w:rPr>
        <w:t>evor wir uns mit de</w:t>
      </w:r>
      <w:r>
        <w:rPr>
          <w:rFonts w:ascii="Arial" w:hAnsi="Arial" w:cs="Arial"/>
          <w:lang w:val="de-DE"/>
        </w:rPr>
        <w:t xml:space="preserve">r systemischen Arbeitsweise </w:t>
      </w:r>
      <w:r w:rsidR="00B75C47">
        <w:rPr>
          <w:rFonts w:ascii="Arial" w:hAnsi="Arial" w:cs="Arial"/>
          <w:lang w:val="de-DE"/>
        </w:rPr>
        <w:t>in sozio-technischen Systemen beschäftigen, einen kleinen Exkurs in eine andere wissenschaftliche Dis</w:t>
      </w:r>
      <w:r>
        <w:rPr>
          <w:rFonts w:ascii="Arial" w:hAnsi="Arial" w:cs="Arial"/>
          <w:lang w:val="de-DE"/>
        </w:rPr>
        <w:t xml:space="preserve">ziplin, die der Medizin, machen. </w:t>
      </w:r>
      <w:r w:rsidR="007121C1">
        <w:rPr>
          <w:rFonts w:ascii="Arial" w:hAnsi="Arial" w:cs="Arial"/>
          <w:lang w:val="de-DE"/>
        </w:rPr>
        <w:t>Gegenwärtig werden Ergänzungen und Alternativen zu den schulmedizinischen Behandlungsmethoden diskutiert, da eine auf ein vorwiegend mechanistisches Welt</w:t>
      </w:r>
      <w:r w:rsidR="000D7BFC">
        <w:rPr>
          <w:rFonts w:ascii="Arial" w:hAnsi="Arial" w:cs="Arial"/>
          <w:lang w:val="de-DE"/>
        </w:rPr>
        <w:t>-</w:t>
      </w:r>
      <w:r w:rsidR="007121C1">
        <w:rPr>
          <w:rFonts w:ascii="Arial" w:hAnsi="Arial" w:cs="Arial"/>
          <w:lang w:val="de-DE"/>
        </w:rPr>
        <w:t>bild gegründete Medizin besonders im Bereich der chronischen Erkrankungen ihre Grenzen erlebt</w:t>
      </w:r>
      <w:r w:rsidR="009C30DD">
        <w:rPr>
          <w:rFonts w:ascii="Arial" w:hAnsi="Arial" w:cs="Arial"/>
          <w:lang w:val="de-DE"/>
        </w:rPr>
        <w:t xml:space="preserve">. </w:t>
      </w:r>
    </w:p>
    <w:p w:rsidR="002E5256" w:rsidRDefault="009B136F" w:rsidP="0018212A">
      <w:pPr>
        <w:rPr>
          <w:rFonts w:ascii="Arial" w:eastAsia="Batang" w:hAnsi="Arial" w:cs="Arial"/>
        </w:rPr>
      </w:pPr>
      <w:r>
        <w:rPr>
          <w:rFonts w:ascii="Arial" w:eastAsia="Batang" w:hAnsi="Arial" w:cs="Arial"/>
        </w:rPr>
        <w:lastRenderedPageBreak/>
        <w:t>Aus Sicht der Homöopathie</w:t>
      </w:r>
      <w:r w:rsidR="00AB3AD0">
        <w:rPr>
          <w:rStyle w:val="Funotenzeichen"/>
          <w:rFonts w:ascii="Arial" w:eastAsia="Batang" w:hAnsi="Arial" w:cs="Arial"/>
        </w:rPr>
        <w:footnoteReference w:id="85"/>
      </w:r>
      <w:r>
        <w:rPr>
          <w:rFonts w:ascii="Arial" w:eastAsia="Batang" w:hAnsi="Arial" w:cs="Arial"/>
        </w:rPr>
        <w:t xml:space="preserve"> werden chronische Leiden nicht geheilt sondern medikamentös verwaltet und dabei die Krankheit behandelt und nicht der Mensch in seiner individuellen Ganzheit. </w:t>
      </w:r>
      <w:r w:rsidR="00154F2A">
        <w:rPr>
          <w:rFonts w:ascii="Arial" w:eastAsia="Batang" w:hAnsi="Arial" w:cs="Arial"/>
        </w:rPr>
        <w:t xml:space="preserve">In den Aussagen der Homöopathen </w:t>
      </w:r>
      <w:r w:rsidR="00154F2A" w:rsidRPr="007B299D">
        <w:rPr>
          <w:rFonts w:ascii="Arial" w:hAnsi="Arial" w:cs="Arial"/>
          <w:color w:val="FF33CC"/>
        </w:rPr>
        <w:t xml:space="preserve">(vgl. hierzu </w:t>
      </w:r>
      <w:r w:rsidR="00EB5BD7">
        <w:rPr>
          <w:rFonts w:ascii="Arial" w:hAnsi="Arial" w:cs="Arial"/>
          <w:color w:val="FF33CC"/>
        </w:rPr>
        <w:t>VKHD</w:t>
      </w:r>
      <w:r w:rsidR="00154F2A">
        <w:rPr>
          <w:rFonts w:ascii="Arial" w:hAnsi="Arial" w:cs="Arial"/>
          <w:color w:val="FF33CC"/>
        </w:rPr>
        <w:t xml:space="preserve">, 2011) </w:t>
      </w:r>
      <w:r>
        <w:rPr>
          <w:rFonts w:ascii="Arial" w:eastAsia="Batang" w:hAnsi="Arial" w:cs="Arial"/>
        </w:rPr>
        <w:t xml:space="preserve">finden sich viele </w:t>
      </w:r>
      <w:r w:rsidR="00154F2A">
        <w:rPr>
          <w:rFonts w:ascii="Arial" w:eastAsia="Batang" w:hAnsi="Arial" w:cs="Arial"/>
        </w:rPr>
        <w:t>P</w:t>
      </w:r>
      <w:r>
        <w:rPr>
          <w:rFonts w:ascii="Arial" w:eastAsia="Batang" w:hAnsi="Arial" w:cs="Arial"/>
        </w:rPr>
        <w:t>aral</w:t>
      </w:r>
      <w:r w:rsidR="00154F2A">
        <w:rPr>
          <w:rFonts w:ascii="Arial" w:eastAsia="Batang" w:hAnsi="Arial" w:cs="Arial"/>
        </w:rPr>
        <w:t>lelen</w:t>
      </w:r>
      <w:r>
        <w:rPr>
          <w:rFonts w:ascii="Arial" w:eastAsia="Batang" w:hAnsi="Arial" w:cs="Arial"/>
        </w:rPr>
        <w:t xml:space="preserve"> </w:t>
      </w:r>
      <w:r w:rsidR="006465C0">
        <w:rPr>
          <w:rFonts w:ascii="Arial" w:eastAsia="Batang" w:hAnsi="Arial" w:cs="Arial"/>
        </w:rPr>
        <w:t>zu</w:t>
      </w:r>
      <w:r w:rsidR="00154F2A">
        <w:rPr>
          <w:rFonts w:ascii="Arial" w:eastAsia="Batang" w:hAnsi="Arial" w:cs="Arial"/>
        </w:rPr>
        <w:t xml:space="preserve"> den Sichtweisen der vorliegenden Forschungsarbeit wie beispielweise</w:t>
      </w:r>
      <w:r w:rsidR="00AB3AD0">
        <w:rPr>
          <w:rFonts w:ascii="Arial" w:eastAsia="Batang" w:hAnsi="Arial" w:cs="Arial"/>
        </w:rPr>
        <w:t xml:space="preserve">: </w:t>
      </w:r>
      <w:r w:rsidR="00AB3AD0" w:rsidRPr="00AB3AD0">
        <w:rPr>
          <w:rFonts w:ascii="Arial" w:eastAsia="Batang" w:hAnsi="Arial" w:cs="Arial"/>
          <w:i/>
        </w:rPr>
        <w:t>„Wir arbeiten nicht gegen die Krankheit, sondern „mitsinnig“ für die Heilung des ganzen Menschen“</w:t>
      </w:r>
      <w:r w:rsidR="00AB3AD0">
        <w:rPr>
          <w:rFonts w:ascii="Arial" w:eastAsia="Batang" w:hAnsi="Arial" w:cs="Arial"/>
        </w:rPr>
        <w:t xml:space="preserve"> und </w:t>
      </w:r>
      <w:r w:rsidR="00AB3AD0" w:rsidRPr="00E43F3F">
        <w:rPr>
          <w:rFonts w:ascii="Arial" w:eastAsia="Batang" w:hAnsi="Arial" w:cs="Arial"/>
          <w:i/>
        </w:rPr>
        <w:t>„erfahrungsgemäß hat eine Behandlung dann eine gute Langzeitprognose, wenn ein Heilungsprozess von innen nach außen und von oben nach unten beobachtbar ist“</w:t>
      </w:r>
      <w:r w:rsidR="00AB3AD0">
        <w:rPr>
          <w:rFonts w:ascii="Arial" w:eastAsia="Batang" w:hAnsi="Arial" w:cs="Arial"/>
        </w:rPr>
        <w:t>.</w:t>
      </w:r>
      <w:r w:rsidR="00634B2C">
        <w:rPr>
          <w:rFonts w:ascii="Arial" w:eastAsia="Batang" w:hAnsi="Arial" w:cs="Arial"/>
        </w:rPr>
        <w:t xml:space="preserve"> </w:t>
      </w:r>
      <w:r w:rsidR="00563314">
        <w:rPr>
          <w:rFonts w:ascii="Arial" w:eastAsia="Batang" w:hAnsi="Arial" w:cs="Arial"/>
        </w:rPr>
        <w:t xml:space="preserve">Gleiches gilt für </w:t>
      </w:r>
      <w:r w:rsidR="00112EB7">
        <w:rPr>
          <w:rFonts w:ascii="Arial" w:eastAsia="Batang" w:hAnsi="Arial" w:cs="Arial"/>
        </w:rPr>
        <w:t>sozio-technische System</w:t>
      </w:r>
      <w:r w:rsidR="006465C0">
        <w:rPr>
          <w:rFonts w:ascii="Arial" w:eastAsia="Batang" w:hAnsi="Arial" w:cs="Arial"/>
        </w:rPr>
        <w:t xml:space="preserve">e, </w:t>
      </w:r>
      <w:r w:rsidR="00CE5C14">
        <w:rPr>
          <w:rFonts w:ascii="Arial" w:eastAsia="Batang" w:hAnsi="Arial" w:cs="Arial"/>
        </w:rPr>
        <w:t xml:space="preserve">denn nur durch die Berücksichtigung </w:t>
      </w:r>
      <w:r w:rsidR="003D599E">
        <w:rPr>
          <w:rFonts w:ascii="Arial" w:eastAsia="Batang" w:hAnsi="Arial" w:cs="Arial"/>
        </w:rPr>
        <w:t xml:space="preserve">der Vernetztheit ist es möglich die Komplexität </w:t>
      </w:r>
      <w:r w:rsidR="006465C0">
        <w:rPr>
          <w:rFonts w:ascii="Arial" w:eastAsia="Batang" w:hAnsi="Arial" w:cs="Arial"/>
        </w:rPr>
        <w:t>von dynamischen Systemen wie</w:t>
      </w:r>
      <w:r w:rsidR="00B42CEA">
        <w:rPr>
          <w:rFonts w:ascii="Arial" w:eastAsia="Batang" w:hAnsi="Arial" w:cs="Arial"/>
        </w:rPr>
        <w:t xml:space="preserve"> beispielsweise von betrieblichen Or</w:t>
      </w:r>
      <w:r w:rsidR="006465C0">
        <w:rPr>
          <w:rFonts w:ascii="Arial" w:eastAsia="Batang" w:hAnsi="Arial" w:cs="Arial"/>
        </w:rPr>
        <w:t>ganisationen</w:t>
      </w:r>
      <w:r w:rsidR="003D599E">
        <w:rPr>
          <w:rFonts w:ascii="Arial" w:eastAsia="Batang" w:hAnsi="Arial" w:cs="Arial"/>
        </w:rPr>
        <w:t xml:space="preserve"> zu verstehen, zu beschreiben, zu analysierten und zu erforschen.</w:t>
      </w:r>
      <w:r w:rsidR="00E218FC">
        <w:rPr>
          <w:rFonts w:ascii="Arial" w:eastAsia="Batang" w:hAnsi="Arial" w:cs="Arial"/>
        </w:rPr>
        <w:t xml:space="preserve"> </w:t>
      </w:r>
    </w:p>
    <w:p w:rsidR="00272941" w:rsidRDefault="00272941" w:rsidP="008D770B">
      <w:pPr>
        <w:autoSpaceDE w:val="0"/>
        <w:autoSpaceDN w:val="0"/>
        <w:adjustRightInd w:val="0"/>
        <w:rPr>
          <w:rFonts w:ascii="Arial" w:eastAsia="Batang" w:hAnsi="Arial" w:cs="Arial"/>
          <w:sz w:val="28"/>
          <w:szCs w:val="28"/>
        </w:rPr>
      </w:pPr>
    </w:p>
    <w:p w:rsidR="007573C6" w:rsidRDefault="007573C6" w:rsidP="008D770B">
      <w:pPr>
        <w:autoSpaceDE w:val="0"/>
        <w:autoSpaceDN w:val="0"/>
        <w:adjustRightInd w:val="0"/>
        <w:rPr>
          <w:rFonts w:ascii="Arial" w:eastAsia="Batang" w:hAnsi="Arial" w:cs="Arial"/>
          <w:b/>
          <w:i/>
          <w:color w:val="FF0000"/>
        </w:rPr>
      </w:pPr>
      <w:r>
        <w:rPr>
          <w:rFonts w:ascii="Arial" w:eastAsia="Batang" w:hAnsi="Arial" w:cs="Arial"/>
          <w:b/>
          <w:i/>
          <w:color w:val="FF0000"/>
        </w:rPr>
        <w:t xml:space="preserve"> . . . </w:t>
      </w:r>
      <w:r w:rsidRPr="007573C6">
        <w:rPr>
          <w:rFonts w:ascii="Arial" w:eastAsia="Batang" w:hAnsi="Arial" w:cs="Arial"/>
          <w:b/>
          <w:i/>
          <w:color w:val="FF0000"/>
        </w:rPr>
        <w:t>Beschreibung in Anlehnung an „NELOD – ein Anwendungsbespiel“ (Heeg, 2011)</w:t>
      </w:r>
      <w:r w:rsidR="001A13DE">
        <w:rPr>
          <w:rFonts w:ascii="Arial" w:eastAsia="Batang" w:hAnsi="Arial" w:cs="Arial"/>
          <w:b/>
          <w:i/>
          <w:color w:val="FF0000"/>
        </w:rPr>
        <w:t xml:space="preserve"> </w:t>
      </w:r>
      <w:r>
        <w:rPr>
          <w:rFonts w:ascii="Arial" w:eastAsia="Batang" w:hAnsi="Arial" w:cs="Arial"/>
          <w:b/>
          <w:i/>
          <w:color w:val="FF0000"/>
        </w:rPr>
        <w:t>- geplanter Umfang ca. 4 Seiten in Unterkapiteln</w:t>
      </w:r>
    </w:p>
    <w:p w:rsidR="00100E4D" w:rsidRDefault="00100E4D" w:rsidP="008D770B">
      <w:pPr>
        <w:autoSpaceDE w:val="0"/>
        <w:autoSpaceDN w:val="0"/>
        <w:adjustRightInd w:val="0"/>
        <w:rPr>
          <w:rFonts w:ascii="Arial" w:eastAsia="Batang" w:hAnsi="Arial" w:cs="Arial"/>
          <w:b/>
          <w:i/>
          <w:color w:val="FF0000"/>
        </w:rPr>
      </w:pPr>
    </w:p>
    <w:p w:rsidR="003D68EE" w:rsidRDefault="003D68EE" w:rsidP="008D770B">
      <w:pPr>
        <w:autoSpaceDE w:val="0"/>
        <w:autoSpaceDN w:val="0"/>
        <w:adjustRightInd w:val="0"/>
        <w:rPr>
          <w:rFonts w:ascii="Arial" w:eastAsia="Batang" w:hAnsi="Arial" w:cs="Arial"/>
          <w:b/>
          <w:i/>
          <w:color w:val="FF0000"/>
        </w:rPr>
      </w:pPr>
    </w:p>
    <w:p w:rsidR="00DB4FF1" w:rsidRDefault="00DB4FF1" w:rsidP="008D770B">
      <w:pPr>
        <w:autoSpaceDE w:val="0"/>
        <w:autoSpaceDN w:val="0"/>
        <w:adjustRightInd w:val="0"/>
        <w:rPr>
          <w:rFonts w:ascii="Arial" w:eastAsia="Batang" w:hAnsi="Arial" w:cs="Arial"/>
          <w:b/>
          <w:i/>
          <w:color w:val="FF0000"/>
        </w:rPr>
      </w:pPr>
    </w:p>
    <w:p w:rsidR="00DB4FF1" w:rsidRDefault="00DB4FF1" w:rsidP="008D770B">
      <w:pPr>
        <w:autoSpaceDE w:val="0"/>
        <w:autoSpaceDN w:val="0"/>
        <w:adjustRightInd w:val="0"/>
        <w:rPr>
          <w:rFonts w:ascii="Arial" w:eastAsia="Batang" w:hAnsi="Arial" w:cs="Arial"/>
          <w:b/>
          <w:i/>
          <w:color w:val="FF0000"/>
        </w:rPr>
      </w:pPr>
    </w:p>
    <w:p w:rsidR="00DB4FF1" w:rsidRDefault="00DB4FF1" w:rsidP="008D770B">
      <w:pPr>
        <w:autoSpaceDE w:val="0"/>
        <w:autoSpaceDN w:val="0"/>
        <w:adjustRightInd w:val="0"/>
        <w:rPr>
          <w:rFonts w:ascii="Arial" w:eastAsia="Batang" w:hAnsi="Arial" w:cs="Arial"/>
          <w:b/>
          <w:i/>
          <w:color w:val="FF0000"/>
        </w:rPr>
      </w:pPr>
    </w:p>
    <w:p w:rsidR="00DB4FF1" w:rsidRDefault="00DB4FF1" w:rsidP="008D770B">
      <w:pPr>
        <w:autoSpaceDE w:val="0"/>
        <w:autoSpaceDN w:val="0"/>
        <w:adjustRightInd w:val="0"/>
        <w:rPr>
          <w:rFonts w:ascii="Arial" w:eastAsia="Batang" w:hAnsi="Arial" w:cs="Arial"/>
          <w:b/>
          <w:i/>
          <w:color w:val="FF0000"/>
        </w:rPr>
      </w:pPr>
    </w:p>
    <w:p w:rsidR="00DB4FF1" w:rsidRDefault="00DB4FF1" w:rsidP="008D770B">
      <w:pPr>
        <w:autoSpaceDE w:val="0"/>
        <w:autoSpaceDN w:val="0"/>
        <w:adjustRightInd w:val="0"/>
        <w:rPr>
          <w:rFonts w:ascii="Arial" w:eastAsia="Batang" w:hAnsi="Arial" w:cs="Arial"/>
          <w:b/>
          <w:i/>
          <w:color w:val="FF0000"/>
        </w:rPr>
      </w:pPr>
    </w:p>
    <w:p w:rsidR="00DB4FF1" w:rsidRDefault="00DB4FF1" w:rsidP="008D770B">
      <w:pPr>
        <w:autoSpaceDE w:val="0"/>
        <w:autoSpaceDN w:val="0"/>
        <w:adjustRightInd w:val="0"/>
        <w:rPr>
          <w:rFonts w:ascii="Arial" w:eastAsia="Batang" w:hAnsi="Arial" w:cs="Arial"/>
          <w:b/>
          <w:i/>
          <w:color w:val="FF0000"/>
        </w:rPr>
      </w:pPr>
    </w:p>
    <w:p w:rsidR="00DB4FF1" w:rsidRDefault="00DB4FF1" w:rsidP="008D770B">
      <w:pPr>
        <w:autoSpaceDE w:val="0"/>
        <w:autoSpaceDN w:val="0"/>
        <w:adjustRightInd w:val="0"/>
        <w:rPr>
          <w:rFonts w:ascii="Arial" w:eastAsia="Batang" w:hAnsi="Arial" w:cs="Arial"/>
          <w:b/>
          <w:i/>
          <w:color w:val="FF0000"/>
        </w:rPr>
      </w:pPr>
    </w:p>
    <w:p w:rsidR="00DB4FF1" w:rsidRDefault="00DB4FF1" w:rsidP="008D770B">
      <w:pPr>
        <w:autoSpaceDE w:val="0"/>
        <w:autoSpaceDN w:val="0"/>
        <w:adjustRightInd w:val="0"/>
        <w:rPr>
          <w:rFonts w:ascii="Arial" w:eastAsia="Batang" w:hAnsi="Arial" w:cs="Arial"/>
          <w:b/>
          <w:i/>
          <w:color w:val="FF0000"/>
        </w:rPr>
      </w:pPr>
    </w:p>
    <w:p w:rsidR="00DB4FF1" w:rsidRDefault="00DB4FF1" w:rsidP="008D770B">
      <w:pPr>
        <w:autoSpaceDE w:val="0"/>
        <w:autoSpaceDN w:val="0"/>
        <w:adjustRightInd w:val="0"/>
        <w:rPr>
          <w:rFonts w:ascii="Arial" w:eastAsia="Batang" w:hAnsi="Arial" w:cs="Arial"/>
          <w:b/>
          <w:i/>
          <w:color w:val="FF0000"/>
        </w:rPr>
      </w:pPr>
    </w:p>
    <w:p w:rsidR="00DB4FF1" w:rsidRDefault="00DB4FF1" w:rsidP="008D770B">
      <w:pPr>
        <w:autoSpaceDE w:val="0"/>
        <w:autoSpaceDN w:val="0"/>
        <w:adjustRightInd w:val="0"/>
        <w:rPr>
          <w:rFonts w:ascii="Arial" w:eastAsia="Batang" w:hAnsi="Arial" w:cs="Arial"/>
          <w:b/>
          <w:i/>
          <w:color w:val="FF0000"/>
        </w:rPr>
      </w:pPr>
    </w:p>
    <w:p w:rsidR="00DB4FF1" w:rsidRDefault="00DB4FF1" w:rsidP="008D770B">
      <w:pPr>
        <w:autoSpaceDE w:val="0"/>
        <w:autoSpaceDN w:val="0"/>
        <w:adjustRightInd w:val="0"/>
        <w:rPr>
          <w:rFonts w:ascii="Arial" w:eastAsia="Batang" w:hAnsi="Arial" w:cs="Arial"/>
          <w:b/>
          <w:i/>
          <w:color w:val="FF0000"/>
        </w:rPr>
      </w:pPr>
    </w:p>
    <w:p w:rsidR="00DB4FF1" w:rsidRDefault="00DB4FF1" w:rsidP="008D770B">
      <w:pPr>
        <w:autoSpaceDE w:val="0"/>
        <w:autoSpaceDN w:val="0"/>
        <w:adjustRightInd w:val="0"/>
        <w:rPr>
          <w:rFonts w:ascii="Arial" w:eastAsia="Batang" w:hAnsi="Arial" w:cs="Arial"/>
          <w:b/>
          <w:i/>
          <w:color w:val="FF0000"/>
        </w:rPr>
      </w:pPr>
    </w:p>
    <w:p w:rsidR="00DB4FF1" w:rsidRDefault="00DB4FF1" w:rsidP="008D770B">
      <w:pPr>
        <w:autoSpaceDE w:val="0"/>
        <w:autoSpaceDN w:val="0"/>
        <w:adjustRightInd w:val="0"/>
        <w:rPr>
          <w:rFonts w:ascii="Arial" w:eastAsia="Batang" w:hAnsi="Arial" w:cs="Arial"/>
          <w:b/>
          <w:i/>
          <w:color w:val="FF0000"/>
        </w:rPr>
      </w:pPr>
    </w:p>
    <w:p w:rsidR="00DB4FF1" w:rsidRDefault="00DB4FF1" w:rsidP="008D770B">
      <w:pPr>
        <w:autoSpaceDE w:val="0"/>
        <w:autoSpaceDN w:val="0"/>
        <w:adjustRightInd w:val="0"/>
        <w:rPr>
          <w:rFonts w:ascii="Arial" w:eastAsia="Batang" w:hAnsi="Arial" w:cs="Arial"/>
          <w:b/>
          <w:i/>
          <w:color w:val="FF0000"/>
        </w:rPr>
      </w:pPr>
    </w:p>
    <w:p w:rsidR="003D68EE" w:rsidRPr="003D68EE" w:rsidRDefault="003D68EE" w:rsidP="008D770B">
      <w:pPr>
        <w:autoSpaceDE w:val="0"/>
        <w:autoSpaceDN w:val="0"/>
        <w:adjustRightInd w:val="0"/>
        <w:rPr>
          <w:rFonts w:ascii="Arial" w:eastAsia="Batang" w:hAnsi="Arial" w:cs="Arial"/>
          <w:b/>
          <w:i/>
          <w:color w:val="FF0000"/>
          <w:lang w:val="de-DE"/>
        </w:rPr>
      </w:pPr>
    </w:p>
    <w:p w:rsidR="00F46AD2" w:rsidRDefault="00F46AD2" w:rsidP="008D770B">
      <w:pPr>
        <w:autoSpaceDE w:val="0"/>
        <w:autoSpaceDN w:val="0"/>
        <w:adjustRightInd w:val="0"/>
        <w:rPr>
          <w:rFonts w:ascii="Arial" w:eastAsia="Batang" w:hAnsi="Arial" w:cs="Arial"/>
          <w:b/>
          <w:i/>
          <w:color w:val="FF0000"/>
        </w:rPr>
      </w:pPr>
    </w:p>
    <w:p w:rsidR="00377AA0" w:rsidRDefault="00377AA0" w:rsidP="00377AA0">
      <w:pPr>
        <w:autoSpaceDE w:val="0"/>
        <w:autoSpaceDN w:val="0"/>
        <w:adjustRightInd w:val="0"/>
        <w:jc w:val="left"/>
        <w:rPr>
          <w:rFonts w:ascii="Arial" w:hAnsi="Arial" w:cs="Arial"/>
          <w:lang w:val="de-DE"/>
        </w:rPr>
      </w:pPr>
      <w:r>
        <w:rPr>
          <w:rFonts w:ascii="Arial" w:hAnsi="Arial" w:cs="Arial"/>
          <w:lang w:val="de-DE"/>
        </w:rPr>
        <w:lastRenderedPageBreak/>
        <w:t>In diesem Abschnitt werden die grundlegenden Visualisierungs- und Realisierungsmerkmale</w:t>
      </w:r>
    </w:p>
    <w:p w:rsidR="00377AA0" w:rsidRDefault="00377AA0" w:rsidP="00377AA0">
      <w:pPr>
        <w:autoSpaceDE w:val="0"/>
        <w:autoSpaceDN w:val="0"/>
        <w:adjustRightInd w:val="0"/>
        <w:jc w:val="left"/>
        <w:rPr>
          <w:rFonts w:ascii="Arial" w:hAnsi="Arial" w:cs="Arial"/>
          <w:lang w:val="de-DE"/>
        </w:rPr>
      </w:pPr>
      <w:r>
        <w:rPr>
          <w:rFonts w:ascii="Arial" w:hAnsi="Arial" w:cs="Arial"/>
          <w:lang w:val="de-DE"/>
        </w:rPr>
        <w:t>sowie die Funktionsweise des Tools zur stochastischen Risikomodellierung</w:t>
      </w:r>
    </w:p>
    <w:p w:rsidR="00377AA0" w:rsidRDefault="00377AA0" w:rsidP="00377AA0">
      <w:pPr>
        <w:autoSpaceDE w:val="0"/>
        <w:autoSpaceDN w:val="0"/>
        <w:adjustRightInd w:val="0"/>
        <w:jc w:val="left"/>
        <w:rPr>
          <w:rFonts w:ascii="Arial" w:hAnsi="Arial" w:cs="Arial"/>
          <w:lang w:val="de-DE"/>
        </w:rPr>
      </w:pPr>
      <w:r>
        <w:rPr>
          <w:rFonts w:ascii="Arial" w:hAnsi="Arial" w:cs="Arial"/>
          <w:lang w:val="de-DE"/>
        </w:rPr>
        <w:t>und -verfolgung in komplexen Projekten erörtert. Das entwickelte</w:t>
      </w:r>
    </w:p>
    <w:p w:rsidR="00377AA0" w:rsidRDefault="00377AA0" w:rsidP="00377AA0">
      <w:pPr>
        <w:autoSpaceDE w:val="0"/>
        <w:autoSpaceDN w:val="0"/>
        <w:adjustRightInd w:val="0"/>
        <w:jc w:val="left"/>
        <w:rPr>
          <w:rFonts w:ascii="Arial" w:hAnsi="Arial" w:cs="Arial"/>
          <w:lang w:val="de-DE"/>
        </w:rPr>
      </w:pPr>
      <w:r>
        <w:rPr>
          <w:rFonts w:ascii="Arial" w:hAnsi="Arial" w:cs="Arial"/>
          <w:lang w:val="de-DE"/>
        </w:rPr>
        <w:t xml:space="preserve">Modellierungs- und Simulationswerkzeug erhält den Namen </w:t>
      </w:r>
      <w:r>
        <w:rPr>
          <w:rFonts w:ascii="Arial" w:hAnsi="Arial" w:cs="Arial"/>
          <w:b/>
          <w:bCs/>
          <w:lang w:val="de-DE"/>
        </w:rPr>
        <w:t>ProViS</w:t>
      </w:r>
      <w:r>
        <w:rPr>
          <w:rFonts w:ascii="Arial" w:hAnsi="Arial" w:cs="Arial"/>
          <w:lang w:val="de-DE"/>
        </w:rPr>
        <w:t>. Der Name</w:t>
      </w:r>
    </w:p>
    <w:p w:rsidR="00F46AD2" w:rsidRDefault="00377AA0" w:rsidP="00377AA0">
      <w:pPr>
        <w:autoSpaceDE w:val="0"/>
        <w:autoSpaceDN w:val="0"/>
        <w:adjustRightInd w:val="0"/>
        <w:rPr>
          <w:rFonts w:ascii="Arial" w:hAnsi="Arial" w:cs="Arial"/>
          <w:lang w:val="de-DE"/>
        </w:rPr>
      </w:pPr>
      <w:r>
        <w:rPr>
          <w:rFonts w:ascii="Arial" w:hAnsi="Arial" w:cs="Arial"/>
          <w:lang w:val="de-DE"/>
        </w:rPr>
        <w:t xml:space="preserve">ProViS bedeutet </w:t>
      </w:r>
      <w:r>
        <w:rPr>
          <w:rFonts w:ascii="Arial" w:hAnsi="Arial" w:cs="Arial"/>
          <w:b/>
          <w:bCs/>
          <w:lang w:val="de-DE"/>
        </w:rPr>
        <w:t>Pro</w:t>
      </w:r>
      <w:r>
        <w:rPr>
          <w:rFonts w:ascii="Arial" w:hAnsi="Arial" w:cs="Arial"/>
          <w:lang w:val="de-DE"/>
        </w:rPr>
        <w:t xml:space="preserve">jekt- </w:t>
      </w:r>
      <w:r>
        <w:rPr>
          <w:rFonts w:ascii="Arial" w:hAnsi="Arial" w:cs="Arial"/>
          <w:b/>
          <w:bCs/>
          <w:lang w:val="de-DE"/>
        </w:rPr>
        <w:t>Vi</w:t>
      </w:r>
      <w:r>
        <w:rPr>
          <w:rFonts w:ascii="Arial" w:hAnsi="Arial" w:cs="Arial"/>
          <w:lang w:val="de-DE"/>
        </w:rPr>
        <w:t xml:space="preserve">sualisierung und </w:t>
      </w:r>
      <w:r>
        <w:rPr>
          <w:rFonts w:ascii="Arial" w:hAnsi="Arial" w:cs="Arial"/>
          <w:b/>
          <w:bCs/>
          <w:lang w:val="de-DE"/>
        </w:rPr>
        <w:t>S</w:t>
      </w:r>
      <w:r>
        <w:rPr>
          <w:rFonts w:ascii="Arial" w:hAnsi="Arial" w:cs="Arial"/>
          <w:lang w:val="de-DE"/>
        </w:rPr>
        <w:t>imulation.</w:t>
      </w:r>
    </w:p>
    <w:p w:rsidR="00377AA0" w:rsidRDefault="00377AA0" w:rsidP="00377AA0">
      <w:pPr>
        <w:autoSpaceDE w:val="0"/>
        <w:autoSpaceDN w:val="0"/>
        <w:adjustRightInd w:val="0"/>
        <w:rPr>
          <w:rFonts w:ascii="Arial" w:hAnsi="Arial" w:cs="Arial"/>
          <w:lang w:val="de-DE"/>
        </w:rPr>
      </w:pPr>
    </w:p>
    <w:p w:rsidR="00377AA0" w:rsidRDefault="00377AA0" w:rsidP="00377AA0">
      <w:pPr>
        <w:autoSpaceDE w:val="0"/>
        <w:autoSpaceDN w:val="0"/>
        <w:adjustRightInd w:val="0"/>
        <w:rPr>
          <w:rFonts w:ascii="Arial" w:eastAsia="Batang" w:hAnsi="Arial" w:cs="Arial"/>
          <w:b/>
          <w:i/>
          <w:color w:val="FF0000"/>
        </w:rPr>
      </w:pPr>
      <w:r>
        <w:rPr>
          <w:rFonts w:ascii="Arial" w:hAnsi="Arial" w:cs="Arial"/>
          <w:lang w:val="de-DE"/>
        </w:rPr>
        <w:t xml:space="preserve">Der Name </w:t>
      </w:r>
      <w:r w:rsidRPr="00377AA0">
        <w:rPr>
          <w:rFonts w:ascii="Arial" w:hAnsi="Arial" w:cs="Arial"/>
          <w:b/>
          <w:lang w:val="de-DE"/>
        </w:rPr>
        <w:t>SUM</w:t>
      </w:r>
      <w:r>
        <w:rPr>
          <w:rFonts w:ascii="Arial" w:hAnsi="Arial" w:cs="Arial"/>
          <w:b/>
          <w:lang w:val="de-DE"/>
        </w:rPr>
        <w:t>I</w:t>
      </w:r>
      <w:r>
        <w:rPr>
          <w:rFonts w:ascii="Arial" w:hAnsi="Arial" w:cs="Arial"/>
          <w:lang w:val="de-DE"/>
        </w:rPr>
        <w:t xml:space="preserve"> bedeutet </w:t>
      </w:r>
      <w:r w:rsidRPr="00377AA0">
        <w:rPr>
          <w:rFonts w:ascii="Arial" w:hAnsi="Arial" w:cs="Arial"/>
          <w:b/>
          <w:u w:val="single"/>
          <w:lang w:val="de-DE"/>
        </w:rPr>
        <w:t>S</w:t>
      </w:r>
      <w:r>
        <w:rPr>
          <w:rFonts w:ascii="Arial" w:hAnsi="Arial" w:cs="Arial"/>
          <w:lang w:val="de-DE"/>
        </w:rPr>
        <w:t xml:space="preserve">ynchronisierung von </w:t>
      </w:r>
      <w:r w:rsidRPr="00377AA0">
        <w:rPr>
          <w:rFonts w:ascii="Arial" w:hAnsi="Arial" w:cs="Arial"/>
          <w:b/>
          <w:u w:val="single"/>
          <w:lang w:val="de-DE"/>
        </w:rPr>
        <w:t>U</w:t>
      </w:r>
      <w:r>
        <w:rPr>
          <w:rFonts w:ascii="Arial" w:hAnsi="Arial" w:cs="Arial"/>
          <w:lang w:val="de-DE"/>
        </w:rPr>
        <w:t xml:space="preserve">nternehmens- und </w:t>
      </w:r>
      <w:r w:rsidRPr="00377AA0">
        <w:rPr>
          <w:rFonts w:ascii="Arial" w:hAnsi="Arial" w:cs="Arial"/>
          <w:b/>
          <w:u w:val="single"/>
          <w:lang w:val="de-DE"/>
        </w:rPr>
        <w:t>M</w:t>
      </w:r>
      <w:r>
        <w:rPr>
          <w:rFonts w:ascii="Arial" w:hAnsi="Arial" w:cs="Arial"/>
          <w:lang w:val="de-DE"/>
        </w:rPr>
        <w:t>itarbeiter</w:t>
      </w:r>
      <w:r>
        <w:rPr>
          <w:rFonts w:ascii="Arial" w:hAnsi="Arial" w:cs="Arial"/>
          <w:b/>
          <w:u w:val="single"/>
          <w:lang w:val="de-DE"/>
        </w:rPr>
        <w:t>i</w:t>
      </w:r>
      <w:r>
        <w:rPr>
          <w:rFonts w:ascii="Arial" w:hAnsi="Arial" w:cs="Arial"/>
          <w:lang w:val="de-DE"/>
        </w:rPr>
        <w:t>nteressen</w:t>
      </w:r>
    </w:p>
    <w:p w:rsidR="00F46AD2" w:rsidRDefault="00F46AD2" w:rsidP="008D770B">
      <w:pPr>
        <w:autoSpaceDE w:val="0"/>
        <w:autoSpaceDN w:val="0"/>
        <w:adjustRightInd w:val="0"/>
        <w:rPr>
          <w:rFonts w:ascii="Arial" w:eastAsia="Batang" w:hAnsi="Arial" w:cs="Arial"/>
          <w:b/>
          <w:i/>
          <w:color w:val="FF0000"/>
        </w:rPr>
      </w:pPr>
    </w:p>
    <w:p w:rsidR="00B20729" w:rsidRDefault="00B20729" w:rsidP="008D770B">
      <w:pPr>
        <w:autoSpaceDE w:val="0"/>
        <w:autoSpaceDN w:val="0"/>
        <w:adjustRightInd w:val="0"/>
        <w:rPr>
          <w:rFonts w:ascii="Arial" w:eastAsia="Batang" w:hAnsi="Arial" w:cs="Arial"/>
          <w:b/>
          <w:i/>
          <w:color w:val="FF0000"/>
        </w:rPr>
      </w:pPr>
    </w:p>
    <w:p w:rsidR="00B20729" w:rsidRDefault="00B20729" w:rsidP="008D770B">
      <w:pPr>
        <w:autoSpaceDE w:val="0"/>
        <w:autoSpaceDN w:val="0"/>
        <w:adjustRightInd w:val="0"/>
        <w:rPr>
          <w:rFonts w:ascii="Arial" w:eastAsia="Batang" w:hAnsi="Arial" w:cs="Arial"/>
          <w:b/>
          <w:i/>
          <w:color w:val="FF0000"/>
        </w:rPr>
      </w:pPr>
    </w:p>
    <w:p w:rsidR="00B20729" w:rsidRDefault="00B20729" w:rsidP="00B20729">
      <w:pPr>
        <w:autoSpaceDE w:val="0"/>
        <w:autoSpaceDN w:val="0"/>
        <w:adjustRightInd w:val="0"/>
        <w:jc w:val="left"/>
        <w:rPr>
          <w:rFonts w:ascii="Arial Unicode MS" w:eastAsia="Arial Unicode MS" w:cs="Arial Unicode MS"/>
          <w:sz w:val="18"/>
          <w:szCs w:val="18"/>
          <w:lang w:val="de-DE"/>
        </w:rPr>
      </w:pPr>
      <w:r>
        <w:rPr>
          <w:rFonts w:ascii="Arial Unicode MS" w:eastAsia="Arial Unicode MS" w:cs="Arial Unicode MS"/>
          <w:sz w:val="18"/>
          <w:szCs w:val="18"/>
          <w:lang w:val="de-DE"/>
        </w:rPr>
        <w:t>Wehrle, Martin (2012): Goldene Regel f</w:t>
      </w:r>
      <w:r>
        <w:rPr>
          <w:rFonts w:ascii="Arial Unicode MS" w:eastAsia="Arial Unicode MS" w:cs="Arial Unicode MS" w:hint="eastAsia"/>
          <w:sz w:val="18"/>
          <w:szCs w:val="18"/>
          <w:lang w:val="de-DE"/>
        </w:rPr>
        <w:t>ü</w:t>
      </w:r>
      <w:r>
        <w:rPr>
          <w:rFonts w:ascii="Arial Unicode MS" w:eastAsia="Arial Unicode MS" w:cs="Arial Unicode MS"/>
          <w:sz w:val="18"/>
          <w:szCs w:val="18"/>
          <w:lang w:val="de-DE"/>
        </w:rPr>
        <w:t>r Berater: Niemals ist der Umsatz eines Unternehmens zu gering (denn er wird von Managern verantwortet), immer sind die Personalkosten zu hoch (denn sie werden von Mitarbeitern verursacht). Folglich fixiert das Entlassungszielrohr die unteren Etagen. Mit flinken Fingern schie</w:t>
      </w:r>
      <w:r>
        <w:rPr>
          <w:rFonts w:ascii="Arial Unicode MS" w:eastAsia="Arial Unicode MS" w:cs="Arial Unicode MS" w:hint="eastAsia"/>
          <w:sz w:val="18"/>
          <w:szCs w:val="18"/>
          <w:lang w:val="de-DE"/>
        </w:rPr>
        <w:t>ß</w:t>
      </w:r>
      <w:r>
        <w:rPr>
          <w:rFonts w:ascii="Arial Unicode MS" w:eastAsia="Arial Unicode MS" w:cs="Arial Unicode MS"/>
          <w:sz w:val="18"/>
          <w:szCs w:val="18"/>
          <w:lang w:val="de-DE"/>
        </w:rPr>
        <w:t>en die Berater Planstellen weg, oft solche, die sp</w:t>
      </w:r>
      <w:r>
        <w:rPr>
          <w:rFonts w:ascii="Arial Unicode MS" w:eastAsia="Arial Unicode MS" w:cs="Arial Unicode MS" w:hint="eastAsia"/>
          <w:sz w:val="18"/>
          <w:szCs w:val="18"/>
          <w:lang w:val="de-DE"/>
        </w:rPr>
        <w:t>ä</w:t>
      </w:r>
      <w:r>
        <w:rPr>
          <w:rFonts w:ascii="Arial Unicode MS" w:eastAsia="Arial Unicode MS" w:cs="Arial Unicode MS"/>
          <w:sz w:val="18"/>
          <w:szCs w:val="18"/>
          <w:lang w:val="de-DE"/>
        </w:rPr>
        <w:t>ter schmerzlich fehlen. Aber woher sollen die Unternehmensberater das wissen? In dem Moment, in dem sie entscheiden, kennen sie das Unternehmen k</w:t>
      </w:r>
      <w:r>
        <w:rPr>
          <w:rFonts w:ascii="Arial Unicode MS" w:eastAsia="Arial Unicode MS" w:cs="Arial Unicode MS" w:hint="eastAsia"/>
          <w:sz w:val="18"/>
          <w:szCs w:val="18"/>
          <w:lang w:val="de-DE"/>
        </w:rPr>
        <w:t>ü</w:t>
      </w:r>
      <w:r>
        <w:rPr>
          <w:rFonts w:ascii="Arial Unicode MS" w:eastAsia="Arial Unicode MS" w:cs="Arial Unicode MS"/>
          <w:sz w:val="18"/>
          <w:szCs w:val="18"/>
          <w:lang w:val="de-DE"/>
        </w:rPr>
        <w:t>rzer als jeder Praktikant.</w:t>
      </w:r>
    </w:p>
    <w:p w:rsidR="00B20729" w:rsidRPr="00B20729" w:rsidRDefault="00B20729" w:rsidP="008D770B">
      <w:pPr>
        <w:autoSpaceDE w:val="0"/>
        <w:autoSpaceDN w:val="0"/>
        <w:adjustRightInd w:val="0"/>
        <w:rPr>
          <w:rFonts w:ascii="Arial" w:eastAsia="Batang" w:hAnsi="Arial" w:cs="Arial"/>
          <w:b/>
          <w:i/>
          <w:color w:val="FF0000"/>
          <w:lang w:val="de-DE"/>
        </w:rPr>
      </w:pPr>
    </w:p>
    <w:p w:rsidR="006C6E57" w:rsidRDefault="006C6E57"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pPr>
    </w:p>
    <w:p w:rsidR="004F4F80" w:rsidRDefault="004F4F80" w:rsidP="008D770B">
      <w:pPr>
        <w:autoSpaceDE w:val="0"/>
        <w:autoSpaceDN w:val="0"/>
        <w:adjustRightInd w:val="0"/>
        <w:rPr>
          <w:rFonts w:ascii="Arial" w:eastAsia="Batang" w:hAnsi="Arial" w:cs="Arial"/>
          <w:b/>
          <w:i/>
          <w:color w:val="FF0000"/>
        </w:rPr>
        <w:sectPr w:rsidR="004F4F80" w:rsidSect="00730E6F">
          <w:headerReference w:type="even" r:id="rId41"/>
          <w:headerReference w:type="default" r:id="rId42"/>
          <w:pgSz w:w="11906" w:h="16838" w:code="9"/>
          <w:pgMar w:top="1418" w:right="1418" w:bottom="1418" w:left="1418" w:header="709" w:footer="709" w:gutter="0"/>
          <w:cols w:space="708"/>
          <w:docGrid w:linePitch="360"/>
        </w:sectPr>
      </w:pPr>
    </w:p>
    <w:p w:rsidR="005C4939" w:rsidRDefault="00367391" w:rsidP="005C4939">
      <w:pPr>
        <w:numPr>
          <w:ilvl w:val="0"/>
          <w:numId w:val="3"/>
        </w:numPr>
        <w:tabs>
          <w:tab w:val="num" w:pos="0"/>
        </w:tabs>
        <w:ind w:left="0" w:firstLine="0"/>
        <w:rPr>
          <w:rFonts w:ascii="Arial" w:hAnsi="Arial" w:cs="Arial"/>
          <w:b/>
          <w:sz w:val="36"/>
          <w:szCs w:val="36"/>
        </w:rPr>
      </w:pPr>
      <w:r>
        <w:rPr>
          <w:rFonts w:ascii="Arial" w:hAnsi="Arial" w:cs="Arial"/>
          <w:b/>
          <w:sz w:val="36"/>
          <w:szCs w:val="36"/>
        </w:rPr>
        <w:lastRenderedPageBreak/>
        <w:t xml:space="preserve">Methodischer Teil </w:t>
      </w:r>
      <w:r w:rsidR="00517E4A">
        <w:rPr>
          <w:rFonts w:ascii="Arial" w:hAnsi="Arial" w:cs="Arial"/>
          <w:b/>
          <w:sz w:val="36"/>
          <w:szCs w:val="36"/>
        </w:rPr>
        <w:t>–</w:t>
      </w:r>
      <w:r>
        <w:rPr>
          <w:rFonts w:ascii="Arial" w:hAnsi="Arial" w:cs="Arial"/>
          <w:b/>
          <w:sz w:val="36"/>
          <w:szCs w:val="36"/>
        </w:rPr>
        <w:t xml:space="preserve"> </w:t>
      </w:r>
      <w:r w:rsidR="00517E4A">
        <w:rPr>
          <w:rFonts w:ascii="Arial" w:hAnsi="Arial" w:cs="Arial"/>
          <w:b/>
          <w:sz w:val="36"/>
          <w:szCs w:val="36"/>
        </w:rPr>
        <w:t>Empirische Untersuchung</w:t>
      </w:r>
    </w:p>
    <w:p w:rsidR="00367391" w:rsidRDefault="00367391" w:rsidP="00367391">
      <w:pPr>
        <w:rPr>
          <w:rFonts w:ascii="Arial" w:hAnsi="Arial" w:cs="Arial"/>
          <w:b/>
          <w:sz w:val="36"/>
          <w:szCs w:val="36"/>
        </w:rPr>
      </w:pPr>
    </w:p>
    <w:p w:rsidR="005C4939" w:rsidRPr="00A44CFA" w:rsidRDefault="00D92B54" w:rsidP="00367391">
      <w:pPr>
        <w:numPr>
          <w:ilvl w:val="1"/>
          <w:numId w:val="3"/>
        </w:numPr>
        <w:ind w:left="709" w:hanging="709"/>
        <w:rPr>
          <w:rFonts w:ascii="Arial" w:hAnsi="Arial" w:cs="Arial"/>
          <w:b/>
          <w:sz w:val="36"/>
          <w:szCs w:val="36"/>
        </w:rPr>
      </w:pPr>
      <w:r>
        <w:rPr>
          <w:rFonts w:ascii="Arial" w:hAnsi="Arial" w:cs="Arial"/>
          <w:b/>
          <w:sz w:val="28"/>
          <w:szCs w:val="28"/>
        </w:rPr>
        <w:t>Rahmenbedingungen der Studie</w:t>
      </w:r>
    </w:p>
    <w:p w:rsidR="00A44CFA" w:rsidRDefault="00A44CFA" w:rsidP="00A44CFA">
      <w:pPr>
        <w:rPr>
          <w:rFonts w:ascii="Arial" w:hAnsi="Arial" w:cs="Arial"/>
          <w:b/>
          <w:sz w:val="28"/>
          <w:szCs w:val="28"/>
        </w:rPr>
      </w:pPr>
    </w:p>
    <w:p w:rsidR="00A44CFA" w:rsidRDefault="00A44CFA" w:rsidP="00A44CFA">
      <w:pPr>
        <w:rPr>
          <w:rFonts w:ascii="Arial" w:hAnsi="Arial" w:cs="Arial"/>
        </w:rPr>
      </w:pPr>
      <w:r>
        <w:rPr>
          <w:rFonts w:ascii="Arial" w:hAnsi="Arial" w:cs="Arial"/>
        </w:rPr>
        <w:t>Aufbauend auf d</w:t>
      </w:r>
      <w:r w:rsidR="000D3A29">
        <w:rPr>
          <w:rFonts w:ascii="Arial" w:hAnsi="Arial" w:cs="Arial"/>
        </w:rPr>
        <w:t>e</w:t>
      </w:r>
      <w:r w:rsidR="00D92B54">
        <w:rPr>
          <w:rFonts w:ascii="Arial" w:hAnsi="Arial" w:cs="Arial"/>
        </w:rPr>
        <w:t>m</w:t>
      </w:r>
      <w:r>
        <w:rPr>
          <w:rFonts w:ascii="Arial" w:hAnsi="Arial" w:cs="Arial"/>
        </w:rPr>
        <w:t xml:space="preserve"> im theoretischen Teil erarbeiteten </w:t>
      </w:r>
      <w:r w:rsidR="00D92B54">
        <w:rPr>
          <w:rFonts w:ascii="Arial" w:hAnsi="Arial" w:cs="Arial"/>
        </w:rPr>
        <w:t xml:space="preserve">gegenwärtigem Stand und der </w:t>
      </w:r>
      <w:r>
        <w:rPr>
          <w:rFonts w:ascii="Arial" w:hAnsi="Arial" w:cs="Arial"/>
        </w:rPr>
        <w:t xml:space="preserve">methodischen Vorgehensweise im Change Management und den Grundsätzen des systemischen Denkens, wird dies in den anschließenden Kapiteln in der praktischen Umsetzung an einem ausgewählten Fertigungsbereich untersucht und erprobt. Im Rahmen des </w:t>
      </w:r>
      <w:r w:rsidR="000D3A29">
        <w:rPr>
          <w:rFonts w:ascii="Arial" w:hAnsi="Arial" w:cs="Arial"/>
        </w:rPr>
        <w:t>Pilot</w:t>
      </w:r>
      <w:r>
        <w:rPr>
          <w:rFonts w:ascii="Arial" w:hAnsi="Arial" w:cs="Arial"/>
        </w:rPr>
        <w:t>projektes soll geprüft werden, ob und inwieweit eine ganzheitliche Betrachtungsweise des Arbeitssystems, unter einbeziehen aller Funktions- und Führungsebenen, zu einer Synchronisierung der Mitarbeiter- und den Unter</w:t>
      </w:r>
      <w:r w:rsidR="00D92B54">
        <w:rPr>
          <w:rFonts w:ascii="Arial" w:hAnsi="Arial" w:cs="Arial"/>
        </w:rPr>
        <w:t>-</w:t>
      </w:r>
      <w:r>
        <w:rPr>
          <w:rFonts w:ascii="Arial" w:hAnsi="Arial" w:cs="Arial"/>
        </w:rPr>
        <w:t xml:space="preserve">nehmenszielen führt und ob die gemachten Erfahrungen und Erkenntnisse allgemeingültig und auf weitere Bereiche des Unternehmens übertragbar sind und erfolgreich angewendet werden können. </w:t>
      </w:r>
    </w:p>
    <w:p w:rsidR="00367391" w:rsidRPr="00367391" w:rsidRDefault="00367391" w:rsidP="00367391">
      <w:pPr>
        <w:ind w:left="792"/>
        <w:rPr>
          <w:rFonts w:ascii="Arial" w:hAnsi="Arial" w:cs="Arial"/>
          <w:b/>
          <w:sz w:val="36"/>
          <w:szCs w:val="36"/>
        </w:rPr>
      </w:pPr>
    </w:p>
    <w:p w:rsidR="00367391" w:rsidRDefault="00D92B54" w:rsidP="00367391">
      <w:pPr>
        <w:pStyle w:val="Listenabsatz"/>
        <w:numPr>
          <w:ilvl w:val="2"/>
          <w:numId w:val="3"/>
        </w:numPr>
        <w:ind w:left="993" w:hanging="993"/>
        <w:rPr>
          <w:rFonts w:ascii="Arial" w:hAnsi="Arial" w:cs="Arial"/>
          <w:b/>
          <w:lang w:val="de-DE"/>
        </w:rPr>
      </w:pPr>
      <w:r>
        <w:rPr>
          <w:rFonts w:ascii="Arial" w:hAnsi="Arial" w:cs="Arial"/>
          <w:b/>
          <w:lang w:val="de-DE"/>
        </w:rPr>
        <w:t>Struktur des analysierten Unternehmens:</w:t>
      </w:r>
      <w:r w:rsidR="00B610C4">
        <w:rPr>
          <w:rFonts w:ascii="Arial" w:hAnsi="Arial" w:cs="Arial"/>
          <w:b/>
          <w:lang w:val="de-DE"/>
        </w:rPr>
        <w:t xml:space="preserve"> Die Schunk-Gruppe</w:t>
      </w:r>
    </w:p>
    <w:p w:rsidR="00367391" w:rsidRDefault="00367391" w:rsidP="00367391">
      <w:pPr>
        <w:rPr>
          <w:rFonts w:ascii="Arial" w:hAnsi="Arial" w:cs="Arial"/>
          <w:b/>
          <w:sz w:val="28"/>
          <w:szCs w:val="28"/>
          <w:lang w:val="de-DE"/>
        </w:rPr>
      </w:pPr>
    </w:p>
    <w:p w:rsidR="00A44CFA" w:rsidRDefault="00A44CFA" w:rsidP="00A44CFA">
      <w:pPr>
        <w:rPr>
          <w:rFonts w:ascii="Arial" w:hAnsi="Arial" w:cs="Arial"/>
        </w:rPr>
      </w:pPr>
      <w:r w:rsidRPr="007B3CEC">
        <w:rPr>
          <w:rFonts w:ascii="Arial" w:eastAsia="Batang" w:hAnsi="Arial"/>
        </w:rPr>
        <w:t>Die Schunk</w:t>
      </w:r>
      <w:r>
        <w:rPr>
          <w:rFonts w:ascii="Arial" w:eastAsia="Batang" w:hAnsi="Arial"/>
        </w:rPr>
        <w:t>-</w:t>
      </w:r>
      <w:r w:rsidRPr="007B3CEC">
        <w:rPr>
          <w:rFonts w:ascii="Arial" w:eastAsia="Batang" w:hAnsi="Arial"/>
        </w:rPr>
        <w:t>Gruppe</w:t>
      </w:r>
      <w:r>
        <w:rPr>
          <w:rFonts w:ascii="Arial" w:eastAsia="Batang" w:hAnsi="Arial"/>
        </w:rPr>
        <w:t xml:space="preserve"> ist ein </w:t>
      </w:r>
      <w:r w:rsidRPr="007B3CEC">
        <w:rPr>
          <w:rFonts w:ascii="Arial" w:eastAsia="Batang" w:hAnsi="Arial"/>
        </w:rPr>
        <w:t>global agierendes Technologieunternehmen mit 60 Gesellschaften in 2</w:t>
      </w:r>
      <w:r w:rsidR="00D92B54">
        <w:rPr>
          <w:rFonts w:ascii="Arial" w:eastAsia="Batang" w:hAnsi="Arial"/>
        </w:rPr>
        <w:t>8</w:t>
      </w:r>
      <w:r w:rsidRPr="007B3CEC">
        <w:rPr>
          <w:rFonts w:ascii="Arial" w:eastAsia="Batang" w:hAnsi="Arial"/>
        </w:rPr>
        <w:t xml:space="preserve"> Ländern, mehr als </w:t>
      </w:r>
      <w:r w:rsidR="00184BCB">
        <w:rPr>
          <w:rFonts w:ascii="Arial" w:eastAsia="Batang" w:hAnsi="Arial"/>
        </w:rPr>
        <w:t>8.200</w:t>
      </w:r>
      <w:r w:rsidRPr="007B3CEC">
        <w:rPr>
          <w:rFonts w:ascii="Arial" w:eastAsia="Batang" w:hAnsi="Arial"/>
        </w:rPr>
        <w:t xml:space="preserve"> Mitarbeitern und einem konsolidierten Umsatz im Jahr 20</w:t>
      </w:r>
      <w:r w:rsidR="00184BCB">
        <w:rPr>
          <w:rFonts w:ascii="Arial" w:eastAsia="Batang" w:hAnsi="Arial"/>
        </w:rPr>
        <w:t>10</w:t>
      </w:r>
      <w:r w:rsidRPr="007B3CEC">
        <w:rPr>
          <w:rFonts w:ascii="Arial" w:eastAsia="Batang" w:hAnsi="Arial"/>
        </w:rPr>
        <w:t xml:space="preserve"> von </w:t>
      </w:r>
      <w:r w:rsidR="00184BCB">
        <w:rPr>
          <w:rFonts w:ascii="Arial" w:eastAsia="Batang" w:hAnsi="Arial"/>
        </w:rPr>
        <w:t>880</w:t>
      </w:r>
      <w:r w:rsidRPr="007B3CEC">
        <w:rPr>
          <w:rFonts w:ascii="Arial" w:eastAsia="Batang" w:hAnsi="Arial"/>
        </w:rPr>
        <w:t xml:space="preserve"> Millionen Euro </w:t>
      </w:r>
      <w:r w:rsidRPr="00184BCB">
        <w:rPr>
          <w:rFonts w:ascii="Arial" w:eastAsia="Batang" w:hAnsi="Arial" w:cs="Arial"/>
          <w:color w:val="FF00FF"/>
        </w:rPr>
        <w:t xml:space="preserve">(vgl. hierzu und im Folgenden </w:t>
      </w:r>
      <w:r w:rsidRPr="00184BCB">
        <w:rPr>
          <w:rFonts w:ascii="Arial" w:hAnsi="Arial" w:cs="Arial"/>
          <w:color w:val="FF00FF"/>
        </w:rPr>
        <w:t>Schunk-Gruppe, ohne Verfasser, 20</w:t>
      </w:r>
      <w:r w:rsidR="00184BCB" w:rsidRPr="00184BCB">
        <w:rPr>
          <w:rFonts w:ascii="Arial" w:hAnsi="Arial" w:cs="Arial"/>
          <w:color w:val="FF00FF"/>
        </w:rPr>
        <w:t>11</w:t>
      </w:r>
      <w:r w:rsidRPr="00184BCB">
        <w:rPr>
          <w:rFonts w:ascii="Arial" w:hAnsi="Arial" w:cs="Arial"/>
          <w:color w:val="FF00FF"/>
        </w:rPr>
        <w:t>, online)</w:t>
      </w:r>
      <w:r w:rsidRPr="007B3CEC">
        <w:rPr>
          <w:rFonts w:ascii="Arial" w:hAnsi="Arial" w:cs="Arial"/>
        </w:rPr>
        <w:t>.</w:t>
      </w:r>
      <w:r w:rsidRPr="007B3CEC">
        <w:rPr>
          <w:rFonts w:ascii="Arial" w:eastAsia="Batang" w:hAnsi="Arial"/>
        </w:rPr>
        <w:t xml:space="preserve"> Die 1913 von Ludwig Schunk und Karl Ebe in Fulda gegründete Kohlenbürstenfabrik ging nach dem Tod von Karl Ebe im Jahr 1914 in den alleinigen Besitz  von Ludwig Schunk über. 1918 wurde das Unternehmen nach Heuchelheim bei </w:t>
      </w:r>
      <w:r w:rsidRPr="00133916">
        <w:rPr>
          <w:rFonts w:ascii="Arial" w:eastAsia="Batang" w:hAnsi="Arial"/>
        </w:rPr>
        <w:t xml:space="preserve">Giessen </w:t>
      </w:r>
      <w:r w:rsidRPr="00184BCB">
        <w:rPr>
          <w:rFonts w:ascii="Arial" w:eastAsia="Batang" w:hAnsi="Arial"/>
          <w:color w:val="FF00FF"/>
        </w:rPr>
        <w:t xml:space="preserve">(Abb. </w:t>
      </w:r>
      <w:r w:rsidR="00D57D23" w:rsidRPr="00184BCB">
        <w:rPr>
          <w:rFonts w:ascii="Arial" w:eastAsia="Batang" w:hAnsi="Arial"/>
          <w:color w:val="FF00FF"/>
        </w:rPr>
        <w:t>3</w:t>
      </w:r>
      <w:r w:rsidRPr="00184BCB">
        <w:rPr>
          <w:rFonts w:ascii="Arial" w:eastAsia="Batang" w:hAnsi="Arial"/>
          <w:color w:val="FF00FF"/>
        </w:rPr>
        <w:t>.1</w:t>
      </w:r>
      <w:r w:rsidR="00D57D23" w:rsidRPr="00184BCB">
        <w:rPr>
          <w:rFonts w:ascii="Arial" w:eastAsia="Batang" w:hAnsi="Arial"/>
          <w:color w:val="FF00FF"/>
        </w:rPr>
        <w:t>-1</w:t>
      </w:r>
      <w:r w:rsidRPr="00184BCB">
        <w:rPr>
          <w:rFonts w:ascii="Arial" w:eastAsia="Batang" w:hAnsi="Arial"/>
          <w:color w:val="FF00FF"/>
        </w:rPr>
        <w:t>)</w:t>
      </w:r>
      <w:r w:rsidRPr="00133916">
        <w:rPr>
          <w:rFonts w:ascii="Arial" w:eastAsia="Batang" w:hAnsi="Arial"/>
        </w:rPr>
        <w:t xml:space="preserve"> verlagert</w:t>
      </w:r>
      <w:r w:rsidRPr="007B3CEC">
        <w:rPr>
          <w:rFonts w:ascii="Arial" w:eastAsia="Batang" w:hAnsi="Arial"/>
        </w:rPr>
        <w:t xml:space="preserve"> und u. a. um die Produktpalette von Sintermetallerzeugnisse</w:t>
      </w:r>
      <w:r>
        <w:rPr>
          <w:rFonts w:ascii="Arial" w:eastAsia="Batang" w:hAnsi="Arial"/>
        </w:rPr>
        <w:t xml:space="preserve">n erweitert. </w:t>
      </w:r>
      <w:r w:rsidRPr="00D858A0">
        <w:rPr>
          <w:rFonts w:ascii="Arial" w:hAnsi="Arial" w:cs="Arial"/>
        </w:rPr>
        <w:t>Seiner sozialen Verantwortung bewusst und selb</w:t>
      </w:r>
      <w:r>
        <w:rPr>
          <w:rFonts w:ascii="Arial" w:hAnsi="Arial" w:cs="Arial"/>
        </w:rPr>
        <w:t>st</w:t>
      </w:r>
      <w:r w:rsidRPr="00D858A0">
        <w:rPr>
          <w:rFonts w:ascii="Arial" w:hAnsi="Arial" w:cs="Arial"/>
        </w:rPr>
        <w:t xml:space="preserve"> kinderlos, verfügt </w:t>
      </w:r>
      <w:r>
        <w:rPr>
          <w:rFonts w:ascii="Arial" w:hAnsi="Arial" w:cs="Arial"/>
        </w:rPr>
        <w:t xml:space="preserve">Ludwig Schunk </w:t>
      </w:r>
      <w:r w:rsidRPr="00D858A0">
        <w:rPr>
          <w:rFonts w:ascii="Arial" w:hAnsi="Arial" w:cs="Arial"/>
        </w:rPr>
        <w:t>in seinem Testament, dass nach seinem Tode zugunsten der Mitarbeiter eine Stiftung als juristische Person die Gesellschafterfunktion in seinem Unternehmen ausübt. Er stirbt im Jahre 1947. Heute unterstehen die beiden Holdinggesellschaften Schunk GmbH und Schunk Verwaltungsgesellschaft mbH mit identischer Geschäftsführung der Ludwig-Schunk-Stiftung</w:t>
      </w:r>
      <w:r>
        <w:rPr>
          <w:rFonts w:ascii="Arial" w:hAnsi="Arial" w:cs="Arial"/>
        </w:rPr>
        <w:t xml:space="preserve"> e.V.</w:t>
      </w:r>
      <w:r w:rsidRPr="00D858A0">
        <w:rPr>
          <w:rFonts w:ascii="Arial" w:hAnsi="Arial" w:cs="Arial"/>
        </w:rPr>
        <w:t>.</w:t>
      </w:r>
    </w:p>
    <w:p w:rsidR="00A44CFA" w:rsidRDefault="00A44CFA" w:rsidP="00367391">
      <w:pPr>
        <w:rPr>
          <w:rFonts w:ascii="Arial" w:hAnsi="Arial" w:cs="Arial"/>
          <w:b/>
          <w:sz w:val="28"/>
          <w:szCs w:val="28"/>
        </w:rPr>
      </w:pPr>
    </w:p>
    <w:p w:rsidR="00D741CD" w:rsidRDefault="00D741CD" w:rsidP="00D741CD">
      <w:pPr>
        <w:ind w:left="1440"/>
        <w:rPr>
          <w:rFonts w:ascii="Arial" w:hAnsi="Arial" w:cs="Arial"/>
        </w:rPr>
      </w:pPr>
    </w:p>
    <w:p w:rsidR="00672C4C" w:rsidRDefault="00672C4C" w:rsidP="00672C4C">
      <w:pPr>
        <w:pStyle w:val="Listenabsatz"/>
        <w:numPr>
          <w:ilvl w:val="2"/>
          <w:numId w:val="3"/>
        </w:numPr>
        <w:ind w:left="993" w:hanging="993"/>
        <w:rPr>
          <w:rFonts w:ascii="Arial" w:hAnsi="Arial" w:cs="Arial"/>
          <w:b/>
          <w:lang w:val="de-DE"/>
        </w:rPr>
      </w:pPr>
      <w:r>
        <w:rPr>
          <w:rFonts w:ascii="Arial" w:hAnsi="Arial" w:cs="Arial"/>
          <w:b/>
          <w:lang w:val="de-DE"/>
        </w:rPr>
        <w:t>Die Schunk Sintermetalltechnik</w:t>
      </w:r>
    </w:p>
    <w:p w:rsidR="00672C4C" w:rsidRDefault="00672C4C" w:rsidP="00672C4C">
      <w:pPr>
        <w:rPr>
          <w:rFonts w:ascii="Arial" w:hAnsi="Arial" w:cs="Arial"/>
          <w:b/>
          <w:sz w:val="28"/>
          <w:szCs w:val="28"/>
          <w:lang w:val="de-DE"/>
        </w:rPr>
      </w:pPr>
    </w:p>
    <w:p w:rsidR="00D741CD" w:rsidRDefault="00D741CD" w:rsidP="00D741CD">
      <w:pPr>
        <w:rPr>
          <w:rFonts w:ascii="Arial" w:eastAsia="Batang" w:hAnsi="Arial"/>
        </w:rPr>
      </w:pPr>
      <w:r w:rsidRPr="007B3CEC">
        <w:rPr>
          <w:rFonts w:ascii="Arial" w:eastAsia="Batang" w:hAnsi="Arial"/>
        </w:rPr>
        <w:t xml:space="preserve">Die </w:t>
      </w:r>
    </w:p>
    <w:p w:rsidR="00672C4C" w:rsidRPr="00367391" w:rsidRDefault="00672C4C" w:rsidP="00672C4C">
      <w:pPr>
        <w:ind w:left="792"/>
        <w:rPr>
          <w:rFonts w:ascii="Arial" w:hAnsi="Arial" w:cs="Arial"/>
          <w:b/>
          <w:sz w:val="36"/>
          <w:szCs w:val="36"/>
        </w:rPr>
      </w:pPr>
    </w:p>
    <w:p w:rsidR="00672C4C" w:rsidRDefault="00672C4C" w:rsidP="00672C4C">
      <w:pPr>
        <w:pStyle w:val="Listenabsatz"/>
        <w:numPr>
          <w:ilvl w:val="2"/>
          <w:numId w:val="3"/>
        </w:numPr>
        <w:ind w:left="993" w:hanging="993"/>
        <w:rPr>
          <w:rFonts w:ascii="Arial" w:hAnsi="Arial" w:cs="Arial"/>
          <w:b/>
          <w:lang w:val="de-DE"/>
        </w:rPr>
      </w:pPr>
      <w:r>
        <w:rPr>
          <w:rFonts w:ascii="Arial" w:hAnsi="Arial" w:cs="Arial"/>
          <w:b/>
          <w:lang w:val="de-DE"/>
        </w:rPr>
        <w:t>Die Schunk Sintermetalltechnik, Werk Giessen</w:t>
      </w:r>
    </w:p>
    <w:p w:rsidR="00672C4C" w:rsidRDefault="00672C4C" w:rsidP="00672C4C">
      <w:pPr>
        <w:rPr>
          <w:rFonts w:ascii="Arial" w:hAnsi="Arial" w:cs="Arial"/>
          <w:b/>
          <w:sz w:val="28"/>
          <w:szCs w:val="28"/>
          <w:lang w:val="de-DE"/>
        </w:rPr>
      </w:pPr>
    </w:p>
    <w:p w:rsidR="00F46AD2" w:rsidRDefault="00D741CD" w:rsidP="00F46AD2">
      <w:pPr>
        <w:rPr>
          <w:rFonts w:ascii="Arial" w:eastAsia="Batang" w:hAnsi="Arial"/>
        </w:rPr>
      </w:pPr>
      <w:r w:rsidRPr="007B3CEC">
        <w:rPr>
          <w:rFonts w:ascii="Arial" w:hAnsi="Arial"/>
        </w:rPr>
        <w:t xml:space="preserve">Die </w:t>
      </w:r>
    </w:p>
    <w:p w:rsidR="00D741CD" w:rsidRPr="00805D6A" w:rsidRDefault="00D741CD" w:rsidP="00D741CD">
      <w:pPr>
        <w:tabs>
          <w:tab w:val="left" w:pos="3240"/>
        </w:tabs>
        <w:rPr>
          <w:rFonts w:ascii="Arial" w:eastAsia="Batang" w:hAnsi="Arial"/>
          <w:sz w:val="16"/>
          <w:szCs w:val="16"/>
        </w:rPr>
      </w:pPr>
    </w:p>
    <w:p w:rsidR="00D741CD" w:rsidRDefault="00D741CD" w:rsidP="00D741CD">
      <w:pPr>
        <w:rPr>
          <w:rFonts w:ascii="Arial" w:hAnsi="Arial" w:cs="Arial"/>
          <w:bCs/>
          <w:u w:val="single"/>
          <w:lang w:val="de-DE"/>
        </w:rPr>
      </w:pPr>
    </w:p>
    <w:p w:rsidR="00D741CD" w:rsidRPr="00D854F0" w:rsidRDefault="00D741CD" w:rsidP="00D741CD">
      <w:pPr>
        <w:rPr>
          <w:rFonts w:ascii="Arial" w:hAnsi="Arial" w:cs="Arial"/>
          <w:bCs/>
          <w:u w:val="single"/>
          <w:lang w:val="de-DE"/>
        </w:rPr>
      </w:pPr>
    </w:p>
    <w:p w:rsidR="00D741CD" w:rsidRDefault="00D741CD" w:rsidP="000D3A29">
      <w:pPr>
        <w:numPr>
          <w:ilvl w:val="3"/>
          <w:numId w:val="3"/>
        </w:numPr>
        <w:tabs>
          <w:tab w:val="num" w:pos="360"/>
          <w:tab w:val="num" w:pos="1134"/>
        </w:tabs>
        <w:ind w:left="0" w:firstLine="0"/>
        <w:jc w:val="left"/>
        <w:rPr>
          <w:rFonts w:ascii="Arial" w:hAnsi="Arial" w:cs="Arial"/>
          <w:bCs/>
          <w:u w:val="single"/>
        </w:rPr>
      </w:pPr>
      <w:r>
        <w:rPr>
          <w:rFonts w:ascii="Arial" w:hAnsi="Arial" w:cs="Arial"/>
          <w:bCs/>
          <w:u w:val="single"/>
        </w:rPr>
        <w:t>Funktion und Verantwortungsbereich</w:t>
      </w:r>
    </w:p>
    <w:p w:rsidR="00D741CD" w:rsidRDefault="00D741CD" w:rsidP="00D741CD">
      <w:pPr>
        <w:rPr>
          <w:rFonts w:ascii="Arial" w:hAnsi="Arial" w:cs="Arial"/>
          <w:bCs/>
          <w:u w:val="single"/>
        </w:rPr>
      </w:pPr>
    </w:p>
    <w:p w:rsidR="00D741CD" w:rsidRDefault="00D741CD" w:rsidP="00D741CD">
      <w:pPr>
        <w:rPr>
          <w:rFonts w:ascii="Arial" w:hAnsi="Arial" w:cs="Arial"/>
        </w:rPr>
      </w:pPr>
      <w:r w:rsidRPr="00CC7032">
        <w:rPr>
          <w:rFonts w:ascii="Arial" w:hAnsi="Arial" w:cs="Arial"/>
        </w:rPr>
        <w:t>Als.</w:t>
      </w:r>
    </w:p>
    <w:p w:rsidR="00D741CD" w:rsidRDefault="00D741CD" w:rsidP="00D741CD">
      <w:pPr>
        <w:rPr>
          <w:rFonts w:ascii="Arial" w:hAnsi="Arial" w:cs="Arial"/>
        </w:rPr>
      </w:pPr>
    </w:p>
    <w:p w:rsidR="00D741CD" w:rsidRDefault="00D741CD" w:rsidP="000D3A29">
      <w:pPr>
        <w:numPr>
          <w:ilvl w:val="3"/>
          <w:numId w:val="3"/>
        </w:numPr>
        <w:tabs>
          <w:tab w:val="num" w:pos="360"/>
          <w:tab w:val="num" w:pos="1134"/>
        </w:tabs>
        <w:ind w:left="0" w:firstLine="0"/>
        <w:jc w:val="left"/>
        <w:rPr>
          <w:rFonts w:ascii="Arial" w:hAnsi="Arial" w:cs="Arial"/>
          <w:bCs/>
          <w:u w:val="single"/>
        </w:rPr>
      </w:pPr>
      <w:r>
        <w:rPr>
          <w:rFonts w:ascii="Arial" w:hAnsi="Arial" w:cs="Arial"/>
          <w:bCs/>
          <w:u w:val="single"/>
        </w:rPr>
        <w:t>Wie kam es zu diesem Projekt?</w:t>
      </w:r>
    </w:p>
    <w:p w:rsidR="00D741CD" w:rsidRDefault="00D741CD" w:rsidP="00D741CD">
      <w:pPr>
        <w:rPr>
          <w:rFonts w:ascii="Arial" w:hAnsi="Arial" w:cs="Arial"/>
          <w:bCs/>
          <w:u w:val="single"/>
        </w:rPr>
      </w:pPr>
    </w:p>
    <w:p w:rsidR="00D741CD" w:rsidRDefault="00D741CD" w:rsidP="00D741CD">
      <w:pPr>
        <w:pStyle w:val="Textkrper-Zeileneinzug"/>
        <w:tabs>
          <w:tab w:val="left" w:pos="540"/>
        </w:tabs>
        <w:spacing w:after="0"/>
        <w:ind w:left="0"/>
        <w:rPr>
          <w:rFonts w:ascii="Arial" w:hAnsi="Arial"/>
        </w:rPr>
      </w:pPr>
      <w:r w:rsidRPr="00A412CC">
        <w:rPr>
          <w:rFonts w:ascii="Arial" w:hAnsi="Arial"/>
        </w:rPr>
        <w:t>Die</w:t>
      </w:r>
      <w:r>
        <w:rPr>
          <w:rFonts w:ascii="Arial" w:hAnsi="Arial"/>
        </w:rPr>
        <w:t xml:space="preserve">.  </w:t>
      </w:r>
    </w:p>
    <w:p w:rsidR="00D741CD" w:rsidRDefault="00D741CD" w:rsidP="00D741CD">
      <w:pPr>
        <w:pStyle w:val="Textkrper-Zeileneinzug"/>
        <w:tabs>
          <w:tab w:val="left" w:pos="540"/>
        </w:tabs>
        <w:spacing w:after="0"/>
        <w:ind w:left="0"/>
        <w:rPr>
          <w:rFonts w:ascii="Arial" w:hAnsi="Arial"/>
        </w:rPr>
      </w:pPr>
    </w:p>
    <w:p w:rsidR="00D741CD" w:rsidRPr="00D854F0" w:rsidRDefault="00D741CD" w:rsidP="00D741CD">
      <w:pPr>
        <w:rPr>
          <w:rFonts w:ascii="Arial" w:hAnsi="Arial" w:cs="Arial"/>
          <w:bCs/>
          <w:u w:val="single"/>
          <w:lang w:val="de-DE"/>
        </w:rPr>
      </w:pPr>
    </w:p>
    <w:p w:rsidR="00D741CD" w:rsidRDefault="00D741CD" w:rsidP="000D3A29">
      <w:pPr>
        <w:numPr>
          <w:ilvl w:val="3"/>
          <w:numId w:val="3"/>
        </w:numPr>
        <w:tabs>
          <w:tab w:val="num" w:pos="360"/>
          <w:tab w:val="num" w:pos="1134"/>
        </w:tabs>
        <w:ind w:left="0" w:firstLine="0"/>
        <w:jc w:val="left"/>
        <w:rPr>
          <w:rFonts w:ascii="Arial" w:hAnsi="Arial" w:cs="Arial"/>
          <w:bCs/>
          <w:u w:val="single"/>
        </w:rPr>
      </w:pPr>
      <w:r>
        <w:rPr>
          <w:rFonts w:ascii="Arial" w:hAnsi="Arial" w:cs="Arial"/>
          <w:bCs/>
          <w:u w:val="single"/>
        </w:rPr>
        <w:t>Was ist das Projektziel?</w:t>
      </w:r>
    </w:p>
    <w:p w:rsidR="00D741CD" w:rsidRDefault="00D741CD" w:rsidP="00D741CD">
      <w:pPr>
        <w:rPr>
          <w:rFonts w:ascii="Arial" w:hAnsi="Arial" w:cs="Arial"/>
        </w:rPr>
      </w:pPr>
    </w:p>
    <w:p w:rsidR="00D741CD" w:rsidRDefault="00D741CD" w:rsidP="00D741CD">
      <w:pPr>
        <w:pStyle w:val="Textkrper-Zeileneinzug"/>
        <w:spacing w:after="0"/>
        <w:ind w:left="0"/>
        <w:rPr>
          <w:rFonts w:ascii="Arial" w:hAnsi="Arial" w:cs="Arial"/>
        </w:rPr>
      </w:pPr>
      <w:r w:rsidRPr="00481022">
        <w:rPr>
          <w:rFonts w:ascii="Arial" w:hAnsi="Arial" w:cs="Arial"/>
        </w:rPr>
        <w:t xml:space="preserve">Um </w:t>
      </w:r>
    </w:p>
    <w:p w:rsidR="00D741CD" w:rsidRPr="00D854F0" w:rsidRDefault="00D741CD" w:rsidP="00D741CD">
      <w:pPr>
        <w:rPr>
          <w:rFonts w:ascii="Arial" w:hAnsi="Arial" w:cs="Arial"/>
          <w:bCs/>
          <w:u w:val="single"/>
          <w:lang w:val="de-DE"/>
        </w:rPr>
      </w:pPr>
    </w:p>
    <w:p w:rsidR="00D741CD" w:rsidRDefault="00D741CD" w:rsidP="000D3A29">
      <w:pPr>
        <w:numPr>
          <w:ilvl w:val="3"/>
          <w:numId w:val="3"/>
        </w:numPr>
        <w:tabs>
          <w:tab w:val="num" w:pos="360"/>
          <w:tab w:val="num" w:pos="1134"/>
        </w:tabs>
        <w:ind w:left="0" w:firstLine="0"/>
        <w:jc w:val="left"/>
        <w:rPr>
          <w:rFonts w:ascii="Arial" w:hAnsi="Arial" w:cs="Arial"/>
          <w:bCs/>
          <w:u w:val="single"/>
        </w:rPr>
      </w:pPr>
      <w:r>
        <w:rPr>
          <w:rFonts w:ascii="Arial" w:hAnsi="Arial" w:cs="Arial"/>
          <w:bCs/>
          <w:u w:val="single"/>
        </w:rPr>
        <w:t>Bereits installierte TPS- Bausteine als Basis für Wertstromdesign</w:t>
      </w:r>
    </w:p>
    <w:p w:rsidR="00D741CD" w:rsidRDefault="00D741CD" w:rsidP="00D741CD">
      <w:pPr>
        <w:rPr>
          <w:rFonts w:ascii="Arial" w:hAnsi="Arial" w:cs="Arial"/>
        </w:rPr>
      </w:pPr>
    </w:p>
    <w:p w:rsidR="00D741CD" w:rsidRPr="00482D23" w:rsidRDefault="00D741CD" w:rsidP="00672C4C">
      <w:pPr>
        <w:pStyle w:val="Listenabsatz"/>
        <w:ind w:left="0"/>
        <w:rPr>
          <w:rFonts w:ascii="Arial" w:hAnsi="Arial" w:cs="Arial"/>
          <w:b/>
          <w:sz w:val="36"/>
          <w:szCs w:val="36"/>
        </w:rPr>
      </w:pPr>
      <w:r>
        <w:rPr>
          <w:rFonts w:ascii="Arial" w:hAnsi="Arial" w:cs="Arial"/>
        </w:rPr>
        <w:t xml:space="preserve">Ausgehend </w:t>
      </w:r>
    </w:p>
    <w:p w:rsidR="005C4939" w:rsidRPr="00F52ECB" w:rsidRDefault="005C4939" w:rsidP="00672C4C">
      <w:pPr>
        <w:rPr>
          <w:rFonts w:ascii="Arial" w:hAnsi="Arial" w:cs="Arial"/>
          <w:bCs/>
          <w:sz w:val="28"/>
          <w:szCs w:val="28"/>
        </w:rPr>
      </w:pPr>
    </w:p>
    <w:p w:rsidR="005C4939" w:rsidRDefault="005C4939" w:rsidP="005C4939">
      <w:pPr>
        <w:rPr>
          <w:rFonts w:ascii="Arial" w:hAnsi="Arial" w:cs="Arial"/>
          <w:lang w:val="de-DE"/>
        </w:rPr>
      </w:pPr>
    </w:p>
    <w:p w:rsidR="00A94229" w:rsidRDefault="00A94229" w:rsidP="00A94229">
      <w:pPr>
        <w:ind w:left="3402" w:firstLine="426"/>
        <w:jc w:val="left"/>
        <w:rPr>
          <w:rFonts w:ascii="Arial" w:eastAsia="Batang" w:hAnsi="Arial" w:cs="Arial"/>
          <w:i/>
          <w:sz w:val="20"/>
          <w:szCs w:val="20"/>
        </w:rPr>
      </w:pPr>
      <w:r>
        <w:rPr>
          <w:rFonts w:ascii="Arial" w:eastAsia="Batang" w:hAnsi="Arial" w:cs="Arial"/>
          <w:i/>
          <w:sz w:val="20"/>
          <w:szCs w:val="20"/>
        </w:rPr>
        <w:t>dich nicht vom Bösen überwinden,</w:t>
      </w:r>
    </w:p>
    <w:p w:rsidR="00A94229" w:rsidRPr="00A66F99" w:rsidRDefault="00A94229" w:rsidP="00A94229">
      <w:pPr>
        <w:ind w:left="4111" w:firstLine="143"/>
        <w:jc w:val="left"/>
        <w:rPr>
          <w:rFonts w:ascii="Arial" w:eastAsia="Batang" w:hAnsi="Arial" w:cs="Arial"/>
          <w:i/>
          <w:sz w:val="12"/>
          <w:szCs w:val="12"/>
        </w:rPr>
      </w:pPr>
      <w:r>
        <w:rPr>
          <w:rFonts w:ascii="Arial" w:eastAsia="Batang" w:hAnsi="Arial" w:cs="Arial"/>
          <w:i/>
          <w:sz w:val="20"/>
          <w:szCs w:val="20"/>
        </w:rPr>
        <w:t>sondern überwinde das Böse mit Gutem."</w:t>
      </w:r>
    </w:p>
    <w:p w:rsidR="00A94229" w:rsidRDefault="00A94229" w:rsidP="00A94229">
      <w:pPr>
        <w:ind w:left="3969"/>
        <w:jc w:val="left"/>
        <w:rPr>
          <w:rFonts w:ascii="Arial" w:eastAsia="Batang" w:hAnsi="Arial" w:cs="Arial"/>
          <w:i/>
          <w:sz w:val="12"/>
          <w:szCs w:val="12"/>
        </w:rPr>
      </w:pPr>
      <w:r>
        <w:rPr>
          <w:rFonts w:ascii="Arial" w:eastAsia="Batang" w:hAnsi="Arial" w:cs="Arial"/>
          <w:i/>
          <w:sz w:val="12"/>
          <w:szCs w:val="12"/>
        </w:rPr>
        <w:t xml:space="preserve">              </w:t>
      </w:r>
    </w:p>
    <w:p w:rsidR="00A94229" w:rsidRDefault="00A94229" w:rsidP="00A94229">
      <w:pPr>
        <w:pStyle w:val="Listenabsatz"/>
        <w:ind w:left="1134"/>
        <w:rPr>
          <w:rFonts w:ascii="Arial" w:hAnsi="Arial" w:cs="Arial"/>
          <w:lang w:val="de-DE"/>
        </w:rPr>
      </w:pPr>
      <w:r>
        <w:rPr>
          <w:rFonts w:ascii="Arial" w:eastAsia="Batang" w:hAnsi="Arial" w:cs="Arial"/>
          <w:sz w:val="20"/>
          <w:szCs w:val="20"/>
        </w:rPr>
        <w:t xml:space="preserve">          </w:t>
      </w:r>
      <w:r>
        <w:rPr>
          <w:rFonts w:ascii="Arial" w:eastAsia="Batang" w:hAnsi="Arial" w:cs="Arial"/>
          <w:sz w:val="20"/>
          <w:szCs w:val="20"/>
        </w:rPr>
        <w:tab/>
      </w:r>
      <w:r>
        <w:rPr>
          <w:rFonts w:ascii="Arial" w:eastAsia="Batang" w:hAnsi="Arial" w:cs="Arial"/>
          <w:sz w:val="20"/>
          <w:szCs w:val="20"/>
        </w:rPr>
        <w:tab/>
      </w:r>
      <w:r>
        <w:rPr>
          <w:rFonts w:ascii="Arial" w:eastAsia="Batang" w:hAnsi="Arial" w:cs="Arial"/>
          <w:sz w:val="20"/>
          <w:szCs w:val="20"/>
        </w:rPr>
        <w:tab/>
      </w:r>
      <w:r>
        <w:rPr>
          <w:rFonts w:ascii="Arial" w:eastAsia="Batang" w:hAnsi="Arial" w:cs="Arial"/>
          <w:sz w:val="20"/>
          <w:szCs w:val="20"/>
        </w:rPr>
        <w:tab/>
        <w:t xml:space="preserve"> Römer, 12,21 </w:t>
      </w:r>
      <w:r w:rsidRPr="004B524E">
        <w:rPr>
          <w:rFonts w:ascii="Arial" w:eastAsia="Batang" w:hAnsi="Arial" w:cs="Arial"/>
          <w:sz w:val="20"/>
          <w:szCs w:val="20"/>
        </w:rPr>
        <w:t>(</w:t>
      </w:r>
      <w:r w:rsidRPr="008465F5">
        <w:rPr>
          <w:rFonts w:ascii="Arial" w:eastAsia="Batang" w:hAnsi="Arial" w:cs="Arial"/>
          <w:color w:val="FF00FF"/>
          <w:sz w:val="20"/>
          <w:szCs w:val="20"/>
        </w:rPr>
        <w:t xml:space="preserve">zitiert in </w:t>
      </w:r>
      <w:r>
        <w:rPr>
          <w:rFonts w:ascii="Arial" w:eastAsia="Batang" w:hAnsi="Arial" w:cs="Arial"/>
          <w:color w:val="FF00FF"/>
          <w:sz w:val="20"/>
          <w:szCs w:val="20"/>
        </w:rPr>
        <w:t>Hanna</w:t>
      </w:r>
      <w:r w:rsidRPr="008465F5">
        <w:rPr>
          <w:rFonts w:ascii="Arial" w:eastAsia="Batang" w:hAnsi="Arial" w:cs="Arial"/>
          <w:color w:val="FF00FF"/>
          <w:sz w:val="20"/>
          <w:szCs w:val="20"/>
        </w:rPr>
        <w:t>, 20</w:t>
      </w:r>
      <w:r>
        <w:rPr>
          <w:rFonts w:ascii="Arial" w:eastAsia="Batang" w:hAnsi="Arial" w:cs="Arial"/>
          <w:color w:val="FF00FF"/>
          <w:sz w:val="20"/>
          <w:szCs w:val="20"/>
        </w:rPr>
        <w:t>11</w:t>
      </w:r>
      <w:r w:rsidRPr="008465F5">
        <w:rPr>
          <w:rFonts w:ascii="Arial" w:eastAsia="Batang" w:hAnsi="Arial" w:cs="Arial"/>
          <w:color w:val="FF00FF"/>
          <w:sz w:val="20"/>
          <w:szCs w:val="20"/>
        </w:rPr>
        <w:t>)</w:t>
      </w:r>
    </w:p>
    <w:p w:rsidR="00A94229" w:rsidRDefault="00A94229" w:rsidP="00DC7A9D">
      <w:pPr>
        <w:autoSpaceDE w:val="0"/>
        <w:autoSpaceDN w:val="0"/>
        <w:adjustRightInd w:val="0"/>
        <w:rPr>
          <w:rFonts w:ascii="Arial" w:hAnsi="Arial" w:cs="Arial"/>
          <w:lang w:val="de-DE"/>
        </w:rPr>
      </w:pPr>
    </w:p>
    <w:p w:rsidR="008B5304" w:rsidRDefault="008B5304" w:rsidP="00DC7A9D">
      <w:pPr>
        <w:autoSpaceDE w:val="0"/>
        <w:autoSpaceDN w:val="0"/>
        <w:adjustRightInd w:val="0"/>
        <w:rPr>
          <w:rStyle w:val="normal"/>
        </w:rPr>
      </w:pPr>
    </w:p>
    <w:p w:rsidR="008B5304" w:rsidRDefault="008B5304" w:rsidP="008B5304">
      <w:pPr>
        <w:ind w:left="3545" w:firstLine="709"/>
        <w:jc w:val="center"/>
        <w:rPr>
          <w:rFonts w:ascii="Arial" w:eastAsia="Batang" w:hAnsi="Arial" w:cs="Arial"/>
          <w:i/>
          <w:sz w:val="20"/>
          <w:szCs w:val="20"/>
        </w:rPr>
      </w:pPr>
      <w:r>
        <w:rPr>
          <w:rFonts w:ascii="Arial" w:eastAsia="Batang" w:hAnsi="Arial" w:cs="Arial"/>
          <w:i/>
          <w:sz w:val="20"/>
          <w:szCs w:val="20"/>
        </w:rPr>
        <w:t>„Prognosen sind schwierig, besonders wenn</w:t>
      </w:r>
    </w:p>
    <w:p w:rsidR="008B5304" w:rsidRPr="004B524E" w:rsidRDefault="008B5304" w:rsidP="008B5304">
      <w:pPr>
        <w:ind w:left="3545" w:firstLine="709"/>
        <w:jc w:val="center"/>
        <w:rPr>
          <w:rFonts w:ascii="Arial" w:eastAsia="Batang" w:hAnsi="Arial" w:cs="Arial"/>
          <w:i/>
          <w:sz w:val="20"/>
          <w:szCs w:val="20"/>
        </w:rPr>
      </w:pPr>
      <w:r>
        <w:rPr>
          <w:rFonts w:ascii="Arial" w:eastAsia="Batang" w:hAnsi="Arial" w:cs="Arial"/>
          <w:i/>
          <w:sz w:val="20"/>
          <w:szCs w:val="20"/>
        </w:rPr>
        <w:t xml:space="preserve"> sie sich auf die Zukunft beziehen“</w:t>
      </w:r>
    </w:p>
    <w:p w:rsidR="008B5304" w:rsidRPr="00B92A7D" w:rsidRDefault="008B5304" w:rsidP="008B5304">
      <w:pPr>
        <w:ind w:left="2127" w:firstLine="709"/>
        <w:jc w:val="left"/>
        <w:rPr>
          <w:rFonts w:ascii="Arial" w:eastAsia="Batang" w:hAnsi="Arial" w:cs="Arial"/>
          <w:i/>
          <w:sz w:val="12"/>
          <w:szCs w:val="12"/>
        </w:rPr>
      </w:pPr>
    </w:p>
    <w:p w:rsidR="008B5304" w:rsidRPr="004B524E" w:rsidRDefault="008B5304" w:rsidP="008B5304">
      <w:pPr>
        <w:ind w:left="2127" w:firstLine="709"/>
        <w:jc w:val="left"/>
        <w:rPr>
          <w:rFonts w:ascii="Arial" w:eastAsia="Batang" w:hAnsi="Arial" w:cs="Arial"/>
          <w:b/>
          <w:sz w:val="28"/>
          <w:szCs w:val="28"/>
        </w:rPr>
      </w:pPr>
      <w:r>
        <w:rPr>
          <w:rFonts w:ascii="Arial" w:eastAsia="Batang" w:hAnsi="Arial" w:cs="Arial"/>
          <w:sz w:val="20"/>
          <w:szCs w:val="20"/>
        </w:rPr>
        <w:t xml:space="preserve">         </w:t>
      </w:r>
      <w:r>
        <w:rPr>
          <w:rFonts w:ascii="Arial" w:eastAsia="Batang" w:hAnsi="Arial" w:cs="Arial"/>
          <w:sz w:val="20"/>
          <w:szCs w:val="20"/>
        </w:rPr>
        <w:tab/>
        <w:t xml:space="preserve">                        Niels Bohr </w:t>
      </w:r>
      <w:r w:rsidRPr="004B524E">
        <w:rPr>
          <w:rFonts w:ascii="Arial" w:eastAsia="Batang" w:hAnsi="Arial" w:cs="Arial"/>
          <w:sz w:val="20"/>
          <w:szCs w:val="20"/>
        </w:rPr>
        <w:t xml:space="preserve"> (</w:t>
      </w:r>
      <w:r w:rsidRPr="008465F5">
        <w:rPr>
          <w:rFonts w:ascii="Arial" w:eastAsia="Batang" w:hAnsi="Arial" w:cs="Arial"/>
          <w:color w:val="FF00FF"/>
          <w:sz w:val="20"/>
          <w:szCs w:val="20"/>
        </w:rPr>
        <w:t xml:space="preserve">zitiert in </w:t>
      </w:r>
      <w:r>
        <w:rPr>
          <w:rFonts w:ascii="Arial" w:eastAsia="Batang" w:hAnsi="Arial" w:cs="Arial"/>
          <w:color w:val="FF00FF"/>
          <w:sz w:val="20"/>
          <w:szCs w:val="20"/>
        </w:rPr>
        <w:t>Weiss</w:t>
      </w:r>
      <w:r w:rsidRPr="008465F5">
        <w:rPr>
          <w:rFonts w:ascii="Arial" w:eastAsia="Batang" w:hAnsi="Arial" w:cs="Arial"/>
          <w:color w:val="FF00FF"/>
          <w:sz w:val="20"/>
          <w:szCs w:val="20"/>
        </w:rPr>
        <w:t>, 20</w:t>
      </w:r>
      <w:r>
        <w:rPr>
          <w:rFonts w:ascii="Arial" w:eastAsia="Batang" w:hAnsi="Arial" w:cs="Arial"/>
          <w:color w:val="FF00FF"/>
          <w:sz w:val="20"/>
          <w:szCs w:val="20"/>
        </w:rPr>
        <w:t>12</w:t>
      </w:r>
      <w:r w:rsidRPr="008465F5">
        <w:rPr>
          <w:rFonts w:ascii="Arial" w:eastAsia="Batang" w:hAnsi="Arial" w:cs="Arial"/>
          <w:color w:val="FF00FF"/>
          <w:sz w:val="20"/>
          <w:szCs w:val="20"/>
        </w:rPr>
        <w:t xml:space="preserve">, S. </w:t>
      </w:r>
      <w:r>
        <w:rPr>
          <w:rFonts w:ascii="Arial" w:eastAsia="Batang" w:hAnsi="Arial" w:cs="Arial"/>
          <w:color w:val="FF00FF"/>
          <w:sz w:val="20"/>
          <w:szCs w:val="20"/>
        </w:rPr>
        <w:t>8</w:t>
      </w:r>
      <w:r w:rsidRPr="008465F5">
        <w:rPr>
          <w:rFonts w:ascii="Arial" w:eastAsia="Batang" w:hAnsi="Arial" w:cs="Arial"/>
          <w:color w:val="FF00FF"/>
          <w:sz w:val="20"/>
          <w:szCs w:val="20"/>
        </w:rPr>
        <w:t>)</w:t>
      </w:r>
    </w:p>
    <w:p w:rsidR="008B5304" w:rsidRDefault="008B5304" w:rsidP="008B5304">
      <w:pPr>
        <w:autoSpaceDE w:val="0"/>
        <w:autoSpaceDN w:val="0"/>
        <w:adjustRightInd w:val="0"/>
        <w:rPr>
          <w:rFonts w:ascii="Arial" w:hAnsi="Arial" w:cs="Arial"/>
          <w:lang w:val="de-DE"/>
        </w:rPr>
      </w:pPr>
      <w:r>
        <w:rPr>
          <w:rStyle w:val="normal"/>
        </w:rPr>
        <w:t xml:space="preserve">Das Originalzitat von </w:t>
      </w:r>
      <w:r>
        <w:rPr>
          <w:rStyle w:val="normal"/>
          <w:i/>
          <w:iCs/>
        </w:rPr>
        <w:t>Mark Twain (1835-1910)</w:t>
      </w:r>
      <w:r>
        <w:rPr>
          <w:rStyle w:val="normal"/>
        </w:rPr>
        <w:t>lautet: Prognosen sind schwierig, besonders wenn sie die Zukunft betreffen.</w:t>
      </w:r>
      <w:r>
        <w:br/>
      </w:r>
      <w:r>
        <w:rPr>
          <w:rStyle w:val="normal"/>
          <w:i/>
          <w:iCs/>
        </w:rPr>
        <w:t xml:space="preserve"> </w:t>
      </w:r>
    </w:p>
    <w:p w:rsidR="00F02038" w:rsidRDefault="00F02038" w:rsidP="00DC7A9D">
      <w:pPr>
        <w:autoSpaceDE w:val="0"/>
        <w:autoSpaceDN w:val="0"/>
        <w:adjustRightInd w:val="0"/>
        <w:rPr>
          <w:rFonts w:ascii="Arial" w:hAnsi="Arial" w:cs="Arial"/>
          <w:noProof/>
          <w:lang w:val="de-DE"/>
        </w:rPr>
      </w:pPr>
    </w:p>
    <w:p w:rsidR="00F02038" w:rsidRDefault="00F02038" w:rsidP="00DC7A9D">
      <w:pPr>
        <w:autoSpaceDE w:val="0"/>
        <w:autoSpaceDN w:val="0"/>
        <w:adjustRightInd w:val="0"/>
        <w:rPr>
          <w:rFonts w:ascii="Arial" w:hAnsi="Arial" w:cs="Arial"/>
          <w:noProof/>
          <w:lang w:val="de-DE"/>
        </w:rPr>
      </w:pPr>
    </w:p>
    <w:p w:rsidR="005B1DF8" w:rsidRDefault="005B1DF8" w:rsidP="005B1DF8">
      <w:pPr>
        <w:ind w:left="3545" w:firstLine="709"/>
        <w:jc w:val="left"/>
        <w:rPr>
          <w:rFonts w:ascii="Arial" w:eastAsia="Batang" w:hAnsi="Arial" w:cs="Arial"/>
          <w:i/>
          <w:sz w:val="20"/>
          <w:szCs w:val="20"/>
        </w:rPr>
      </w:pPr>
      <w:r>
        <w:rPr>
          <w:rFonts w:ascii="Arial" w:eastAsia="Batang" w:hAnsi="Arial" w:cs="Arial"/>
          <w:i/>
          <w:sz w:val="20"/>
          <w:szCs w:val="20"/>
        </w:rPr>
        <w:t xml:space="preserve">„Der einzige Weg, wirklich zufrieden zu sein, </w:t>
      </w:r>
    </w:p>
    <w:p w:rsidR="005B1DF8" w:rsidRDefault="005B1DF8" w:rsidP="005B1DF8">
      <w:pPr>
        <w:ind w:left="3545"/>
        <w:jc w:val="left"/>
        <w:rPr>
          <w:rFonts w:ascii="Arial" w:eastAsia="Batang" w:hAnsi="Arial" w:cs="Arial"/>
          <w:i/>
          <w:sz w:val="20"/>
          <w:szCs w:val="20"/>
        </w:rPr>
      </w:pPr>
      <w:r>
        <w:rPr>
          <w:rFonts w:ascii="Arial" w:eastAsia="Batang" w:hAnsi="Arial" w:cs="Arial"/>
          <w:i/>
          <w:sz w:val="20"/>
          <w:szCs w:val="20"/>
        </w:rPr>
        <w:t>ist das Bewusstsein, dass man großartige Arbeit macht.</w:t>
      </w:r>
    </w:p>
    <w:p w:rsidR="005B1DF8" w:rsidRDefault="005B1DF8" w:rsidP="005B1DF8">
      <w:pPr>
        <w:ind w:left="2836" w:firstLine="709"/>
        <w:jc w:val="left"/>
        <w:rPr>
          <w:rFonts w:ascii="Arial" w:eastAsia="Batang" w:hAnsi="Arial" w:cs="Arial"/>
          <w:i/>
          <w:sz w:val="20"/>
          <w:szCs w:val="20"/>
        </w:rPr>
      </w:pPr>
      <w:r>
        <w:rPr>
          <w:rFonts w:ascii="Arial" w:eastAsia="Batang" w:hAnsi="Arial" w:cs="Arial"/>
          <w:i/>
          <w:sz w:val="20"/>
          <w:szCs w:val="20"/>
        </w:rPr>
        <w:t xml:space="preserve"> Und der einzige Weg großartige Arbeit zu machen, ist, </w:t>
      </w:r>
    </w:p>
    <w:p w:rsidR="005B1DF8" w:rsidRPr="00A66F99" w:rsidRDefault="005B1DF8" w:rsidP="005B1DF8">
      <w:pPr>
        <w:ind w:left="3545" w:firstLine="709"/>
        <w:jc w:val="left"/>
        <w:rPr>
          <w:rFonts w:ascii="Arial" w:eastAsia="Batang" w:hAnsi="Arial" w:cs="Arial"/>
          <w:i/>
          <w:sz w:val="12"/>
          <w:szCs w:val="12"/>
        </w:rPr>
      </w:pPr>
      <w:r>
        <w:rPr>
          <w:rFonts w:ascii="Arial" w:eastAsia="Batang" w:hAnsi="Arial" w:cs="Arial"/>
          <w:i/>
          <w:sz w:val="20"/>
          <w:szCs w:val="20"/>
        </w:rPr>
        <w:t>dass man liebt, was man tut."</w:t>
      </w:r>
    </w:p>
    <w:p w:rsidR="005B1DF8" w:rsidRDefault="005B1DF8" w:rsidP="005B1DF8">
      <w:pPr>
        <w:ind w:left="3969"/>
        <w:jc w:val="left"/>
        <w:rPr>
          <w:rFonts w:ascii="Arial" w:eastAsia="Batang" w:hAnsi="Arial" w:cs="Arial"/>
          <w:i/>
          <w:sz w:val="12"/>
          <w:szCs w:val="12"/>
        </w:rPr>
      </w:pPr>
      <w:r>
        <w:rPr>
          <w:rFonts w:ascii="Arial" w:eastAsia="Batang" w:hAnsi="Arial" w:cs="Arial"/>
          <w:i/>
          <w:sz w:val="12"/>
          <w:szCs w:val="12"/>
        </w:rPr>
        <w:t xml:space="preserve">              </w:t>
      </w:r>
    </w:p>
    <w:p w:rsidR="005B1DF8" w:rsidRDefault="005B1DF8" w:rsidP="005B1DF8">
      <w:pPr>
        <w:pStyle w:val="Listenabsatz"/>
        <w:ind w:left="1134"/>
        <w:rPr>
          <w:rFonts w:ascii="Arial" w:eastAsia="Batang" w:hAnsi="Arial" w:cs="Arial"/>
          <w:color w:val="FF00FF"/>
          <w:sz w:val="20"/>
          <w:szCs w:val="20"/>
          <w:lang w:val="de-DE"/>
        </w:rPr>
      </w:pPr>
      <w:r>
        <w:rPr>
          <w:rFonts w:ascii="Arial" w:eastAsia="Batang" w:hAnsi="Arial" w:cs="Arial"/>
          <w:sz w:val="20"/>
          <w:szCs w:val="20"/>
        </w:rPr>
        <w:t xml:space="preserve">          </w:t>
      </w:r>
      <w:r>
        <w:rPr>
          <w:rFonts w:ascii="Arial" w:eastAsia="Batang" w:hAnsi="Arial" w:cs="Arial"/>
          <w:sz w:val="20"/>
          <w:szCs w:val="20"/>
        </w:rPr>
        <w:tab/>
      </w:r>
      <w:r>
        <w:rPr>
          <w:rFonts w:ascii="Arial" w:eastAsia="Batang" w:hAnsi="Arial" w:cs="Arial"/>
          <w:sz w:val="20"/>
          <w:szCs w:val="20"/>
        </w:rPr>
        <w:tab/>
      </w:r>
      <w:r>
        <w:rPr>
          <w:rFonts w:ascii="Arial" w:eastAsia="Batang" w:hAnsi="Arial" w:cs="Arial"/>
          <w:sz w:val="20"/>
          <w:szCs w:val="20"/>
        </w:rPr>
        <w:tab/>
      </w:r>
      <w:r>
        <w:rPr>
          <w:rFonts w:ascii="Arial" w:eastAsia="Batang" w:hAnsi="Arial" w:cs="Arial"/>
          <w:sz w:val="20"/>
          <w:szCs w:val="20"/>
        </w:rPr>
        <w:tab/>
      </w:r>
      <w:r w:rsidR="008B2898">
        <w:rPr>
          <w:rFonts w:ascii="Arial" w:eastAsia="Batang" w:hAnsi="Arial" w:cs="Arial"/>
          <w:sz w:val="20"/>
          <w:szCs w:val="20"/>
        </w:rPr>
        <w:tab/>
      </w:r>
      <w:r w:rsidR="008B2898">
        <w:rPr>
          <w:rFonts w:ascii="Arial" w:eastAsia="Batang" w:hAnsi="Arial" w:cs="Arial"/>
          <w:sz w:val="20"/>
          <w:szCs w:val="20"/>
        </w:rPr>
        <w:tab/>
      </w:r>
      <w:r w:rsidRPr="00323C36">
        <w:rPr>
          <w:rFonts w:ascii="Arial" w:eastAsia="Batang" w:hAnsi="Arial" w:cs="Arial"/>
          <w:sz w:val="20"/>
          <w:szCs w:val="20"/>
          <w:lang w:val="de-DE"/>
        </w:rPr>
        <w:t>Steve Jobs (</w:t>
      </w:r>
      <w:r w:rsidRPr="00323C36">
        <w:rPr>
          <w:rFonts w:ascii="Arial" w:eastAsia="Batang" w:hAnsi="Arial" w:cs="Arial"/>
          <w:color w:val="FF00FF"/>
          <w:sz w:val="20"/>
          <w:szCs w:val="20"/>
          <w:lang w:val="de-DE"/>
        </w:rPr>
        <w:t>2011, S. 7)</w:t>
      </w:r>
    </w:p>
    <w:p w:rsidR="00194A6A" w:rsidRDefault="00194A6A" w:rsidP="005B1DF8">
      <w:pPr>
        <w:pStyle w:val="Listenabsatz"/>
        <w:ind w:left="1134"/>
        <w:rPr>
          <w:rFonts w:ascii="Arial" w:eastAsia="Batang" w:hAnsi="Arial" w:cs="Arial"/>
          <w:color w:val="FF00FF"/>
          <w:sz w:val="20"/>
          <w:szCs w:val="20"/>
          <w:lang w:val="de-DE"/>
        </w:rPr>
      </w:pPr>
    </w:p>
    <w:p w:rsidR="00194A6A" w:rsidRDefault="00194A6A" w:rsidP="00194A6A">
      <w:pPr>
        <w:ind w:firstLine="709"/>
        <w:jc w:val="left"/>
        <w:rPr>
          <w:rFonts w:ascii="Arial" w:eastAsia="Batang" w:hAnsi="Arial" w:cs="Arial"/>
          <w:i/>
          <w:sz w:val="20"/>
          <w:szCs w:val="20"/>
        </w:rPr>
      </w:pPr>
      <w:r>
        <w:rPr>
          <w:rFonts w:ascii="Arial" w:eastAsia="Batang" w:hAnsi="Arial" w:cs="Arial"/>
          <w:i/>
          <w:sz w:val="20"/>
          <w:szCs w:val="20"/>
        </w:rPr>
        <w:t>„Achte auf Deine Gedanken, denn sie werden zu Worten.</w:t>
      </w:r>
    </w:p>
    <w:p w:rsidR="00194A6A" w:rsidRDefault="00194A6A" w:rsidP="00194A6A">
      <w:pPr>
        <w:ind w:left="709" w:firstLine="709"/>
        <w:jc w:val="left"/>
        <w:rPr>
          <w:rFonts w:ascii="Arial" w:eastAsia="Batang" w:hAnsi="Arial" w:cs="Arial"/>
          <w:i/>
          <w:sz w:val="20"/>
          <w:szCs w:val="20"/>
        </w:rPr>
      </w:pPr>
      <w:r>
        <w:rPr>
          <w:rFonts w:ascii="Arial" w:eastAsia="Batang" w:hAnsi="Arial" w:cs="Arial"/>
          <w:i/>
          <w:sz w:val="20"/>
          <w:szCs w:val="20"/>
        </w:rPr>
        <w:t>Achte auf Deine Worte, denn sie werden zu Handlungen.</w:t>
      </w:r>
    </w:p>
    <w:p w:rsidR="00194A6A" w:rsidRDefault="00194A6A" w:rsidP="00194A6A">
      <w:pPr>
        <w:ind w:left="1418" w:firstLine="709"/>
        <w:jc w:val="left"/>
        <w:rPr>
          <w:rFonts w:ascii="Arial" w:eastAsia="Batang" w:hAnsi="Arial" w:cs="Arial"/>
          <w:i/>
          <w:sz w:val="20"/>
          <w:szCs w:val="20"/>
        </w:rPr>
      </w:pPr>
      <w:r>
        <w:rPr>
          <w:rFonts w:ascii="Arial" w:eastAsia="Batang" w:hAnsi="Arial" w:cs="Arial"/>
          <w:i/>
          <w:sz w:val="20"/>
          <w:szCs w:val="20"/>
        </w:rPr>
        <w:t>Achte auf deine Handlungen, den sie werden zu Gewohnheiten.</w:t>
      </w:r>
    </w:p>
    <w:p w:rsidR="00194A6A" w:rsidRDefault="00194A6A" w:rsidP="00194A6A">
      <w:pPr>
        <w:ind w:left="2127" w:firstLine="709"/>
        <w:jc w:val="left"/>
        <w:rPr>
          <w:rFonts w:ascii="Arial" w:eastAsia="Batang" w:hAnsi="Arial" w:cs="Arial"/>
          <w:i/>
          <w:sz w:val="20"/>
          <w:szCs w:val="20"/>
        </w:rPr>
      </w:pPr>
      <w:r>
        <w:rPr>
          <w:rFonts w:ascii="Arial" w:eastAsia="Batang" w:hAnsi="Arial" w:cs="Arial"/>
          <w:i/>
          <w:sz w:val="20"/>
          <w:szCs w:val="20"/>
        </w:rPr>
        <w:t>Achte auf deine Gewohnheiten, denn sie werden Dein Charakter.</w:t>
      </w:r>
    </w:p>
    <w:p w:rsidR="00194A6A" w:rsidRPr="00A66F99" w:rsidRDefault="00194A6A" w:rsidP="00194A6A">
      <w:pPr>
        <w:ind w:left="3545"/>
        <w:jc w:val="left"/>
        <w:rPr>
          <w:rFonts w:ascii="Arial" w:eastAsia="Batang" w:hAnsi="Arial" w:cs="Arial"/>
          <w:i/>
          <w:sz w:val="12"/>
          <w:szCs w:val="12"/>
        </w:rPr>
      </w:pPr>
      <w:r>
        <w:rPr>
          <w:rFonts w:ascii="Arial" w:eastAsia="Batang" w:hAnsi="Arial" w:cs="Arial"/>
          <w:i/>
          <w:sz w:val="20"/>
          <w:szCs w:val="20"/>
        </w:rPr>
        <w:t>Achte auf Deinen Charakter, denn er wird Dein Schicksal."</w:t>
      </w:r>
    </w:p>
    <w:p w:rsidR="00194A6A" w:rsidRDefault="00194A6A" w:rsidP="00194A6A">
      <w:pPr>
        <w:ind w:left="3969"/>
        <w:jc w:val="left"/>
        <w:rPr>
          <w:rFonts w:ascii="Arial" w:eastAsia="Batang" w:hAnsi="Arial" w:cs="Arial"/>
          <w:i/>
          <w:sz w:val="12"/>
          <w:szCs w:val="12"/>
        </w:rPr>
      </w:pPr>
      <w:r>
        <w:rPr>
          <w:rFonts w:ascii="Arial" w:eastAsia="Batang" w:hAnsi="Arial" w:cs="Arial"/>
          <w:i/>
          <w:sz w:val="12"/>
          <w:szCs w:val="12"/>
        </w:rPr>
        <w:t xml:space="preserve">            </w:t>
      </w:r>
    </w:p>
    <w:p w:rsidR="00194A6A" w:rsidRDefault="00194A6A" w:rsidP="00194A6A">
      <w:pPr>
        <w:pStyle w:val="Listenabsatz"/>
        <w:ind w:left="1134"/>
        <w:rPr>
          <w:rFonts w:ascii="Arial" w:hAnsi="Arial" w:cs="Arial"/>
          <w:lang w:val="de-DE"/>
        </w:rPr>
      </w:pPr>
      <w:r>
        <w:rPr>
          <w:rFonts w:ascii="Arial" w:eastAsia="Batang" w:hAnsi="Arial" w:cs="Arial"/>
          <w:sz w:val="20"/>
          <w:szCs w:val="20"/>
        </w:rPr>
        <w:t xml:space="preserve">     </w:t>
      </w:r>
      <w:r>
        <w:rPr>
          <w:rFonts w:ascii="Arial" w:eastAsia="Batang" w:hAnsi="Arial" w:cs="Arial"/>
          <w:sz w:val="20"/>
          <w:szCs w:val="20"/>
        </w:rPr>
        <w:tab/>
      </w:r>
      <w:r>
        <w:rPr>
          <w:rFonts w:ascii="Arial" w:eastAsia="Batang" w:hAnsi="Arial" w:cs="Arial"/>
          <w:sz w:val="20"/>
          <w:szCs w:val="20"/>
        </w:rPr>
        <w:tab/>
        <w:t xml:space="preserve">   Chinesisches Sprichwort </w:t>
      </w:r>
      <w:r w:rsidRPr="004B524E">
        <w:rPr>
          <w:rFonts w:ascii="Arial" w:eastAsia="Batang" w:hAnsi="Arial" w:cs="Arial"/>
          <w:sz w:val="20"/>
          <w:szCs w:val="20"/>
        </w:rPr>
        <w:t>(</w:t>
      </w:r>
      <w:r w:rsidRPr="008465F5">
        <w:rPr>
          <w:rFonts w:ascii="Arial" w:eastAsia="Batang" w:hAnsi="Arial" w:cs="Arial"/>
          <w:color w:val="FF00FF"/>
          <w:sz w:val="20"/>
          <w:szCs w:val="20"/>
        </w:rPr>
        <w:t>zitiert</w:t>
      </w:r>
      <w:r>
        <w:rPr>
          <w:rFonts w:ascii="Arial" w:eastAsia="Batang" w:hAnsi="Arial" w:cs="Arial"/>
          <w:color w:val="FF00FF"/>
          <w:sz w:val="20"/>
          <w:szCs w:val="20"/>
        </w:rPr>
        <w:t xml:space="preserve"> </w:t>
      </w:r>
      <w:r w:rsidRPr="008465F5">
        <w:rPr>
          <w:rFonts w:ascii="Arial" w:eastAsia="Batang" w:hAnsi="Arial" w:cs="Arial"/>
          <w:color w:val="FF00FF"/>
          <w:sz w:val="20"/>
          <w:szCs w:val="20"/>
        </w:rPr>
        <w:t xml:space="preserve">in </w:t>
      </w:r>
      <w:r>
        <w:rPr>
          <w:rFonts w:ascii="Arial" w:eastAsia="Batang" w:hAnsi="Arial" w:cs="Arial"/>
          <w:color w:val="FF00FF"/>
          <w:sz w:val="20"/>
          <w:szCs w:val="20"/>
        </w:rPr>
        <w:t>RinnGeflüster, 03.2013, S. 5</w:t>
      </w:r>
      <w:r w:rsidRPr="008465F5">
        <w:rPr>
          <w:rFonts w:ascii="Arial" w:eastAsia="Batang" w:hAnsi="Arial" w:cs="Arial"/>
          <w:color w:val="FF00FF"/>
          <w:sz w:val="20"/>
          <w:szCs w:val="20"/>
        </w:rPr>
        <w:t>)</w:t>
      </w:r>
    </w:p>
    <w:p w:rsidR="00194A6A" w:rsidRDefault="00194A6A" w:rsidP="005B1DF8">
      <w:pPr>
        <w:pStyle w:val="Listenabsatz"/>
        <w:ind w:left="1134"/>
        <w:rPr>
          <w:rFonts w:ascii="Arial" w:eastAsia="Batang" w:hAnsi="Arial" w:cs="Arial"/>
          <w:color w:val="FF00FF"/>
          <w:sz w:val="20"/>
          <w:szCs w:val="20"/>
          <w:lang w:val="de-DE"/>
        </w:rPr>
      </w:pPr>
    </w:p>
    <w:p w:rsidR="00194A6A" w:rsidRDefault="00194A6A" w:rsidP="005B1DF8">
      <w:pPr>
        <w:pStyle w:val="Listenabsatz"/>
        <w:ind w:left="1134"/>
        <w:rPr>
          <w:rFonts w:ascii="Arial" w:eastAsia="Batang" w:hAnsi="Arial" w:cs="Arial"/>
          <w:color w:val="FF00FF"/>
          <w:sz w:val="20"/>
          <w:szCs w:val="20"/>
          <w:lang w:val="de-DE"/>
        </w:rPr>
      </w:pPr>
    </w:p>
    <w:p w:rsidR="00194A6A" w:rsidRPr="00323C36" w:rsidRDefault="00194A6A" w:rsidP="005B1DF8">
      <w:pPr>
        <w:pStyle w:val="Listenabsatz"/>
        <w:ind w:left="1134"/>
        <w:rPr>
          <w:rFonts w:ascii="Arial" w:eastAsia="Batang" w:hAnsi="Arial" w:cs="Arial"/>
          <w:color w:val="FF00FF"/>
          <w:sz w:val="20"/>
          <w:szCs w:val="20"/>
          <w:lang w:val="de-DE"/>
        </w:rPr>
      </w:pPr>
    </w:p>
    <w:p w:rsidR="00C86167" w:rsidRPr="00323C36" w:rsidRDefault="00C86167" w:rsidP="005B1DF8">
      <w:pPr>
        <w:pStyle w:val="Listenabsatz"/>
        <w:ind w:left="1134"/>
        <w:rPr>
          <w:rFonts w:ascii="Arial" w:eastAsia="Batang" w:hAnsi="Arial" w:cs="Arial"/>
          <w:color w:val="FF00FF"/>
          <w:sz w:val="20"/>
          <w:szCs w:val="20"/>
          <w:lang w:val="de-DE"/>
        </w:rPr>
      </w:pPr>
    </w:p>
    <w:p w:rsidR="005B1DF8" w:rsidRPr="00C86167" w:rsidRDefault="00C86167" w:rsidP="00DC7A9D">
      <w:pPr>
        <w:autoSpaceDE w:val="0"/>
        <w:autoSpaceDN w:val="0"/>
        <w:adjustRightInd w:val="0"/>
        <w:rPr>
          <w:rFonts w:ascii="Arial" w:hAnsi="Arial" w:cs="Arial"/>
          <w:noProof/>
          <w:lang w:val="de-DE"/>
        </w:rPr>
      </w:pPr>
      <w:r>
        <w:rPr>
          <w:rFonts w:ascii="Arial" w:hAnsi="Arial" w:cs="Arial"/>
          <w:color w:val="000000"/>
        </w:rPr>
        <w:t xml:space="preserve">Hägar der Schreckliche, ein Wikingerhäuptling, befindet sich gerade in seinem Heimathafen und ist dabei über die diverse Weltmeere hinweg auf einen beutezug zugehen und hält vor der Abreise eine Rede an seine Mannschaft: „Auf dieser Reise bekommt jeder eine Aufgabe!“; „Aber zuerst: Gibt es jemanden, der nicht schwimmen kann?“; „Ich“ (ruft ein Matrose); „Gut, du kümmerst dich um die undichte Stellen!“ </w:t>
      </w:r>
      <w:r w:rsidRPr="00C86167">
        <w:rPr>
          <w:rFonts w:ascii="Arial" w:hAnsi="Arial" w:cs="Arial"/>
          <w:color w:val="FF00FF"/>
          <w:lang w:val="de-DE"/>
        </w:rPr>
        <w:t>Tomaschek (2007, S. 14) zitiert Quelle: Browne 1987, zitiert nach Hargens 2003, S. 37</w:t>
      </w:r>
      <w:r>
        <w:rPr>
          <w:rFonts w:ascii="Arial" w:hAnsi="Arial" w:cs="Arial"/>
          <w:color w:val="FF00FF"/>
          <w:lang w:val="de-DE"/>
        </w:rPr>
        <w:t>-38</w:t>
      </w:r>
      <w:r w:rsidR="00671D02">
        <w:rPr>
          <w:rFonts w:ascii="Arial" w:hAnsi="Arial" w:cs="Arial"/>
          <w:color w:val="FF00FF"/>
          <w:lang w:val="de-DE"/>
        </w:rPr>
        <w:t xml:space="preserve"> [Literaturquelle: Systemische Therapie … und gut. Ein Lehrstück mit Hägar, Dortmund: Borgmann]</w:t>
      </w:r>
      <w:r w:rsidRPr="00C86167">
        <w:rPr>
          <w:rFonts w:ascii="Arial" w:hAnsi="Arial" w:cs="Arial"/>
          <w:color w:val="FF00FF"/>
          <w:lang w:val="de-DE"/>
        </w:rPr>
        <w:t>) und nennt dies “Hägar – eine systemische Führungskraft</w:t>
      </w:r>
    </w:p>
    <w:p w:rsidR="00904034" w:rsidRPr="00904034" w:rsidRDefault="00904034" w:rsidP="00F749C3">
      <w:pPr>
        <w:rPr>
          <w:rFonts w:ascii="Arial" w:hAnsi="Arial" w:cs="Arial"/>
          <w:lang w:val="de-DE"/>
        </w:rPr>
      </w:pPr>
      <w:r>
        <w:rPr>
          <w:rFonts w:ascii="Arial" w:hAnsi="Arial" w:cs="Arial"/>
          <w:lang w:val="de-DE"/>
        </w:rPr>
        <w:lastRenderedPageBreak/>
        <w:t xml:space="preserve">, wie sie die Theorie und Praxis bestimmen, in ihrer Wirksamkeit bezüglich relevanter Organisationsprobleme zu hinterfragen und wirkungsvollere Alternativen zu entwickeln. </w:t>
      </w:r>
    </w:p>
    <w:p w:rsidR="00F749C3" w:rsidRDefault="00F749C3" w:rsidP="00F749C3">
      <w:pPr>
        <w:rPr>
          <w:rFonts w:ascii="Arial" w:hAnsi="Arial" w:cs="Arial"/>
          <w:b/>
          <w:sz w:val="28"/>
          <w:szCs w:val="28"/>
        </w:rPr>
      </w:pPr>
    </w:p>
    <w:p w:rsidR="00500506" w:rsidRPr="00500506" w:rsidRDefault="00500506" w:rsidP="00500506">
      <w:pPr>
        <w:rPr>
          <w:rFonts w:ascii="Arial" w:hAnsi="Arial" w:cs="Arial"/>
          <w:b/>
          <w:sz w:val="28"/>
          <w:szCs w:val="28"/>
        </w:rPr>
      </w:pPr>
    </w:p>
    <w:p w:rsidR="004A53E1" w:rsidRDefault="007B497A" w:rsidP="00F46AD2">
      <w:pPr>
        <w:autoSpaceDE w:val="0"/>
        <w:autoSpaceDN w:val="0"/>
        <w:adjustRightInd w:val="0"/>
        <w:jc w:val="left"/>
        <w:rPr>
          <w:sz w:val="18"/>
          <w:szCs w:val="18"/>
          <w:lang w:val="de-DE"/>
        </w:rPr>
      </w:pPr>
      <w:r>
        <w:rPr>
          <w:rFonts w:ascii="ArialMT" w:hAnsi="ArialMT" w:cs="ArialMT"/>
          <w:sz w:val="17"/>
          <w:szCs w:val="17"/>
          <w:lang w:val="de-DE"/>
        </w:rPr>
        <w:t xml:space="preserve"> </w:t>
      </w:r>
    </w:p>
    <w:p w:rsidR="00426C94" w:rsidRDefault="00426C94" w:rsidP="00426C94">
      <w:pPr>
        <w:jc w:val="left"/>
        <w:rPr>
          <w:sz w:val="18"/>
          <w:szCs w:val="18"/>
          <w:lang w:val="de-DE"/>
        </w:rPr>
      </w:pPr>
    </w:p>
    <w:p w:rsidR="00426C94" w:rsidRPr="00B06FDA" w:rsidRDefault="007B497A" w:rsidP="00426C94">
      <w:pPr>
        <w:jc w:val="left"/>
        <w:rPr>
          <w:rFonts w:ascii="Arial" w:hAnsi="Arial" w:cs="Arial"/>
          <w:b/>
          <w:sz w:val="20"/>
          <w:szCs w:val="20"/>
          <w:lang w:val="de-DE"/>
        </w:rPr>
        <w:sectPr w:rsidR="00426C94" w:rsidRPr="00B06FDA" w:rsidSect="004F4F80">
          <w:headerReference w:type="even" r:id="rId43"/>
          <w:headerReference w:type="default" r:id="rId44"/>
          <w:pgSz w:w="11906" w:h="16838" w:code="9"/>
          <w:pgMar w:top="1418" w:right="1418" w:bottom="1418" w:left="1418" w:header="709" w:footer="709" w:gutter="0"/>
          <w:cols w:space="708"/>
          <w:docGrid w:linePitch="360"/>
        </w:sectPr>
      </w:pPr>
      <w:r>
        <w:rPr>
          <w:sz w:val="18"/>
          <w:szCs w:val="18"/>
          <w:lang w:val="de-DE"/>
        </w:rPr>
        <w:t xml:space="preserve"> </w:t>
      </w:r>
    </w:p>
    <w:p w:rsidR="00A21D7B" w:rsidRPr="004D6EB3" w:rsidRDefault="00A21D7B" w:rsidP="00FB3B61">
      <w:pPr>
        <w:numPr>
          <w:ilvl w:val="0"/>
          <w:numId w:val="3"/>
        </w:numPr>
        <w:tabs>
          <w:tab w:val="num" w:pos="0"/>
        </w:tabs>
        <w:ind w:left="0" w:firstLine="0"/>
        <w:rPr>
          <w:rFonts w:ascii="Arial" w:hAnsi="Arial" w:cs="Arial"/>
          <w:b/>
          <w:bCs/>
          <w:sz w:val="36"/>
          <w:szCs w:val="36"/>
        </w:rPr>
      </w:pPr>
      <w:r w:rsidRPr="004D6EB3">
        <w:rPr>
          <w:rFonts w:ascii="Arial" w:hAnsi="Arial" w:cs="Arial"/>
          <w:b/>
          <w:sz w:val="36"/>
          <w:szCs w:val="36"/>
        </w:rPr>
        <w:lastRenderedPageBreak/>
        <w:t>Literatur und Quellen</w:t>
      </w:r>
    </w:p>
    <w:p w:rsidR="00EE09C0" w:rsidRPr="004E5BD7" w:rsidRDefault="00EE09C0" w:rsidP="00EC2B4A">
      <w:pPr>
        <w:rPr>
          <w:rFonts w:ascii="Arial" w:hAnsi="Arial" w:cs="Arial"/>
          <w:bCs/>
          <w:sz w:val="28"/>
          <w:szCs w:val="28"/>
        </w:rPr>
      </w:pPr>
    </w:p>
    <w:p w:rsidR="00A00549" w:rsidRDefault="00A00549" w:rsidP="00A00549">
      <w:pPr>
        <w:autoSpaceDE w:val="0"/>
        <w:autoSpaceDN w:val="0"/>
        <w:adjustRightInd w:val="0"/>
        <w:spacing w:after="120"/>
        <w:jc w:val="left"/>
        <w:rPr>
          <w:rFonts w:ascii="Arial" w:hAnsi="Arial" w:cs="Arial"/>
          <w:lang w:val="de-DE"/>
        </w:rPr>
      </w:pPr>
      <w:r>
        <w:rPr>
          <w:rFonts w:ascii="Arial" w:hAnsi="Arial" w:cs="Arial"/>
          <w:lang w:val="de-DE"/>
        </w:rPr>
        <w:t>Automobilwoche - ohne Verfasser (2011): Ohne unser know-how wären es nur Teile. Produktwerbung des Unternehmens Ruville (Schaeffler Gruppe). In: Automobilwoche - Die Branchen- und Wirtschaftszeitung, Ausgabe 15, 15.07.2011, S. 7.</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Bachmann, Christina (03.10.1997): Wandelunterstützendes Personalmanagement bei Swisscom. Ein Konzept zur Integration von Organisat</w:t>
      </w:r>
      <w:r w:rsidR="00C2550D">
        <w:rPr>
          <w:rFonts w:ascii="Arial" w:hAnsi="Arial" w:cs="Arial"/>
          <w:lang w:val="de-DE"/>
        </w:rPr>
        <w:t>ions-, Personal- und Persönlich</w:t>
      </w:r>
      <w:r>
        <w:rPr>
          <w:rFonts w:ascii="Arial" w:hAnsi="Arial" w:cs="Arial"/>
          <w:lang w:val="de-DE"/>
        </w:rPr>
        <w:t>keitsentwicklung. Lizentiatsarbeit. Betreut von Rolf Rütter. Universität Bern, iop - Institut für Organisation und Personal. Online verfügbar unter http://www.iop.unibe.ch/lehre/lizentiatsarbeiten/Liz-Bachmann-Christina.pdf, zuletzt geprüft am 06.01.2010.</w:t>
      </w:r>
    </w:p>
    <w:p w:rsidR="00540390" w:rsidRDefault="00540390" w:rsidP="00540390">
      <w:pPr>
        <w:autoSpaceDE w:val="0"/>
        <w:autoSpaceDN w:val="0"/>
        <w:adjustRightInd w:val="0"/>
        <w:spacing w:after="120"/>
        <w:jc w:val="left"/>
        <w:rPr>
          <w:rFonts w:ascii="Arial" w:hAnsi="Arial" w:cs="Arial"/>
          <w:lang w:val="de-DE"/>
        </w:rPr>
      </w:pPr>
      <w:r>
        <w:rPr>
          <w:rFonts w:ascii="Arial" w:hAnsi="Arial" w:cs="Arial"/>
          <w:lang w:val="de-DE"/>
        </w:rPr>
        <w:t>Bartels, Sebastian (2011): Presseinformation zum Arbeitssicherheitsbarometer 2011. Fehlzeiten systematisch reduzieren. Maßnahmen gegen Burnout und Ausfälle installieren. DEKRA e.V. Online verfügbar unter http://www.dekra.de/de/pressemitteilung?p_p_lifecycle=0&amp;p_p_id=ArticleDisplay_WAR_ArticleDisplay&amp;_ArticleDisplay_WAR_ArticleDisplay_articleID=6728756, zuletzt geprüft am 07.10.2011.</w:t>
      </w:r>
    </w:p>
    <w:p w:rsidR="003B1394" w:rsidRDefault="003B1394" w:rsidP="003B1394">
      <w:pPr>
        <w:autoSpaceDE w:val="0"/>
        <w:autoSpaceDN w:val="0"/>
        <w:adjustRightInd w:val="0"/>
        <w:spacing w:after="120"/>
        <w:jc w:val="left"/>
        <w:rPr>
          <w:rFonts w:ascii="Arial" w:hAnsi="Arial" w:cs="Arial"/>
          <w:lang w:val="de-DE"/>
        </w:rPr>
      </w:pPr>
      <w:r>
        <w:rPr>
          <w:rFonts w:ascii="Arial" w:hAnsi="Arial" w:cs="Arial"/>
          <w:lang w:val="de-DE"/>
        </w:rPr>
        <w:t>Baumöl, Ulrike (2008): Change Management in Organisationen. Situative Methodenkonstruktion für flexible Veränderungsprozesse. Habilitationsschrift - Universität St.Gallen. 1. Aufl. Wiesbaden: Gabler (Gabler Edition Wissenschaft).</w:t>
      </w:r>
    </w:p>
    <w:p w:rsidR="00745EF7" w:rsidRDefault="00745EF7" w:rsidP="00745EF7">
      <w:pPr>
        <w:autoSpaceDE w:val="0"/>
        <w:autoSpaceDN w:val="0"/>
        <w:adjustRightInd w:val="0"/>
        <w:spacing w:after="120"/>
        <w:jc w:val="left"/>
        <w:rPr>
          <w:rFonts w:ascii="Arial" w:hAnsi="Arial" w:cs="Arial"/>
          <w:lang w:val="de-DE"/>
        </w:rPr>
      </w:pPr>
      <w:r>
        <w:rPr>
          <w:rFonts w:ascii="Arial" w:hAnsi="Arial" w:cs="Arial"/>
          <w:lang w:val="de-DE"/>
        </w:rPr>
        <w:t>Bechtoldt, Myriam (2014): Macht zerstört Emotionen. Emotionen und Innovationen. In: MBA for Engineers, Jg. 1/14, H. 1, S. 3–5.</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Becker, Horst; Langosch, Ingo (2002): Produktivität und Menschlichkeit. Organisationsentwicklung und ihre Anwendung in der Praxi</w:t>
      </w:r>
      <w:r w:rsidR="0071785D">
        <w:rPr>
          <w:rFonts w:ascii="Arial" w:hAnsi="Arial" w:cs="Arial"/>
          <w:lang w:val="de-DE"/>
        </w:rPr>
        <w:t>s. 5., neu bearb. und erw. Aufl.</w:t>
      </w:r>
      <w:r>
        <w:rPr>
          <w:rFonts w:ascii="Arial" w:hAnsi="Arial" w:cs="Arial"/>
          <w:lang w:val="de-DE"/>
        </w:rPr>
        <w:t xml:space="preserve"> Stuttgart: Lucius und Lucius; Lucius &amp; Lucius.</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Beckhard, Richard (1972): Organisationsentwicklung. Strategien und Modelle. Baden-Baden: Verlag für Unternehmensführung.</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Behr, Tom; Tyll, Tobias (2003): Geschäftsprozesse - Organisatorische Gestaltung. Change Management. Herausgegeben von Horst-Tilo Beyer. Friedrich-Alexander-Universität Erlangen-Nürnberg. Online verfügbar unter http://www.economics.phil.uni-erlangen.de/bwl/lehrbuch/kap3/change.htm, zuletzt geprüft am 17.10.2009.</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Berger, Michael; Chalupsky, Jutta; Hartmann, Frank (2008): Change Management. (Über-)Leben in Organisationen. 6., völlig neu bearb. Aufl. Gießen: Schmidt (Ibo Schriftenreihe, 4).</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Berner, Winfried (2009): Lexikon des Change Management. Die Umsetzungsberatung. Online verfügbar unter http://www.umsetzungsberatung.de/lexikon/lexikon-change-management-a-d.php, zuletzt geprüft am 21.02.2009.</w:t>
      </w:r>
    </w:p>
    <w:p w:rsidR="00051D95" w:rsidRDefault="00051D95" w:rsidP="00051D95">
      <w:pPr>
        <w:autoSpaceDE w:val="0"/>
        <w:autoSpaceDN w:val="0"/>
        <w:adjustRightInd w:val="0"/>
        <w:spacing w:after="120"/>
        <w:jc w:val="left"/>
        <w:rPr>
          <w:rFonts w:ascii="Arial" w:hAnsi="Arial" w:cs="Arial"/>
          <w:lang w:val="de-DE"/>
        </w:rPr>
      </w:pPr>
      <w:r>
        <w:rPr>
          <w:rFonts w:ascii="Arial" w:hAnsi="Arial" w:cs="Arial"/>
          <w:lang w:val="de-DE"/>
        </w:rPr>
        <w:t>Berner, Winfried (2010): Psychologie der Veränderung. Angst: Die wichtigste Emotion in Veränderungsprozessen. Die Umsetzungsberatung. Online verfügbar unter http://www.umsetzungsberatung.de/psychologie/angst.php, zuletzt geprüft am 23.02.2010.</w:t>
      </w:r>
    </w:p>
    <w:p w:rsidR="00022DA6" w:rsidRDefault="00022DA6" w:rsidP="00022DA6">
      <w:pPr>
        <w:autoSpaceDE w:val="0"/>
        <w:autoSpaceDN w:val="0"/>
        <w:adjustRightInd w:val="0"/>
        <w:spacing w:after="120"/>
        <w:jc w:val="left"/>
        <w:rPr>
          <w:rFonts w:ascii="Arial" w:hAnsi="Arial" w:cs="Arial"/>
          <w:lang w:val="de-DE"/>
        </w:rPr>
      </w:pPr>
      <w:r>
        <w:rPr>
          <w:rFonts w:ascii="Arial" w:hAnsi="Arial" w:cs="Arial"/>
          <w:lang w:val="de-DE"/>
        </w:rPr>
        <w:lastRenderedPageBreak/>
        <w:t>BKK Gesundheit - ohne Verfasser (2010): Gesundheitsbericht: Schunk-Gruppe. Zeitraum 01.01.09 - 31.12.09. Unter Mitarbeit von Team Gesundheit - Gesellschaft für Gesundheitsmanagement mbH Essen. BKK Gesundheit. Frankfurt am Main.</w:t>
      </w:r>
    </w:p>
    <w:p w:rsidR="00B50F10" w:rsidRDefault="00B50F10" w:rsidP="00B50F10">
      <w:pPr>
        <w:autoSpaceDE w:val="0"/>
        <w:autoSpaceDN w:val="0"/>
        <w:adjustRightInd w:val="0"/>
        <w:spacing w:after="120"/>
        <w:jc w:val="left"/>
        <w:rPr>
          <w:rFonts w:ascii="Arial" w:hAnsi="Arial" w:cs="Arial"/>
          <w:lang w:val="de-DE"/>
        </w:rPr>
      </w:pPr>
      <w:r>
        <w:rPr>
          <w:rFonts w:ascii="Arial" w:hAnsi="Arial" w:cs="Arial"/>
          <w:lang w:val="de-DE"/>
        </w:rPr>
        <w:t>Bohn, Ulla (Hg.) (2003): Im Anfang war das Wort. Prominente nennen ihre Lieblings-Bibelstelle und erklären, was sie ihnen bedeutet. 2. Auflage. München: Wilhelm Heyne Verl.</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Böhnke, Elisabeth (2005): Betriebliches Gesundheitsmanagement – Gestaltung durch interdisziplinäre Zusammenarbeit. Institut und Poliklinik für Arbeits- und Umweltmedizin. (Nordbayerisches Forum - Gesundheit und Sicherheit bei der Arbeit). Online verfügbar unter http://www.rg-web.de/download/424/boehnke.doc, zuletzt geprüft am 22.03.2009.</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Bormann, Hans-Werner (2008): Change Management. Der steinige Weg zum angestrebten Ziel. In: Industrial Engineering - Fachzeitschift des REFA-Verbandes, Jg. 61, H. 1, S. 26–29.</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Busch, Rolf (2000): Change Management und Unternehmenskultur. Konzepte in der Praxis ; [Beiträge eines Workshops "Betriebliche Veränderungsprozesse und Unternehmenskultur", der am 22. März 1999 in der Freien Universität Berlin stattfand … vom Referat Weiterbildung … ausgerichtet]. München: Hampp (Forschung und Weiterbildung für die betriebliche Praxis, 20).</w:t>
      </w:r>
    </w:p>
    <w:p w:rsidR="009738AB" w:rsidRDefault="009738AB" w:rsidP="009738AB">
      <w:pPr>
        <w:autoSpaceDE w:val="0"/>
        <w:autoSpaceDN w:val="0"/>
        <w:adjustRightInd w:val="0"/>
        <w:spacing w:after="120"/>
        <w:jc w:val="left"/>
        <w:rPr>
          <w:rFonts w:ascii="Arial" w:hAnsi="Arial" w:cs="Arial"/>
          <w:lang w:val="de-DE"/>
        </w:rPr>
      </w:pPr>
      <w:r>
        <w:rPr>
          <w:rFonts w:ascii="Arial" w:hAnsi="Arial" w:cs="Arial"/>
          <w:lang w:val="de-DE"/>
        </w:rPr>
        <w:t>Camra, Jiri Josef (1977): REFA-Lexikon Betriebsorganisation. Arbeitsstudium Planung u. Steuerung. Vergleichslexikon mit 1.550 Stichwörtern und Definitionen aus 8 Quellen, insbesondere aus den REFA-Methodenlehren. 3., überarb. Aufl. Berlin/Köln: Beuth Verlag GmbH.</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Capgemini Deutschland GmbH (Hg.) (2005): Veränderungen erfolgreich gestalten. Change Management 2005 ; Bedeutung Strategien Trends. Berlin: Capgemini.</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Capgemini Deutschland GmbH (Hg.) (2008): Change Management - Studie 2008. Business Transformation - Veränderungen erfolgreich gestalten. Berlin: Capgemini.</w:t>
      </w:r>
    </w:p>
    <w:p w:rsidR="002760DD" w:rsidRDefault="002760DD" w:rsidP="002760DD">
      <w:pPr>
        <w:autoSpaceDE w:val="0"/>
        <w:autoSpaceDN w:val="0"/>
        <w:adjustRightInd w:val="0"/>
        <w:spacing w:after="120"/>
        <w:jc w:val="left"/>
        <w:rPr>
          <w:rFonts w:ascii="Arial" w:hAnsi="Arial" w:cs="Arial"/>
          <w:lang w:val="de-DE"/>
        </w:rPr>
      </w:pPr>
      <w:r>
        <w:rPr>
          <w:rFonts w:ascii="Arial" w:hAnsi="Arial" w:cs="Arial"/>
          <w:lang w:val="de-DE"/>
        </w:rPr>
        <w:t>Capgemini Deutschland GmbH (Hg.) (2010): Change Management Studie 2010. Business Transformation - Veränderungen erfolgreich gestalten. Unter Mitarbeit von Martin Claßen und Felicitas von Kyaw. Berlin: Capgemini Consulting.</w:t>
      </w:r>
    </w:p>
    <w:p w:rsidR="00865DBE" w:rsidRDefault="00865DBE" w:rsidP="00865DBE">
      <w:pPr>
        <w:autoSpaceDE w:val="0"/>
        <w:autoSpaceDN w:val="0"/>
        <w:adjustRightInd w:val="0"/>
        <w:spacing w:after="120"/>
        <w:jc w:val="left"/>
        <w:rPr>
          <w:rFonts w:ascii="Arial" w:hAnsi="Arial" w:cs="Arial"/>
          <w:lang w:val="de-DE"/>
        </w:rPr>
      </w:pPr>
      <w:r>
        <w:rPr>
          <w:rFonts w:ascii="Arial" w:hAnsi="Arial" w:cs="Arial"/>
          <w:lang w:val="de-DE"/>
        </w:rPr>
        <w:t>Cash, Adam (2005): Psychologie für Dummies. Dem menschlichen Fühlen, Denken und Verhalten auf der Sprur! Unter Mitarbeit von Übersetzer: Beate Majetschak / Fachkorrektur: Anna Zaunbauer. Weinheim: Wiley-VCH Verlag.</w:t>
      </w:r>
    </w:p>
    <w:p w:rsidR="00090CE5" w:rsidRDefault="00865DBE" w:rsidP="004E5BD7">
      <w:pPr>
        <w:autoSpaceDE w:val="0"/>
        <w:autoSpaceDN w:val="0"/>
        <w:adjustRightInd w:val="0"/>
        <w:spacing w:after="120"/>
        <w:jc w:val="left"/>
        <w:rPr>
          <w:rFonts w:ascii="Arial" w:hAnsi="Arial" w:cs="Arial"/>
          <w:lang w:val="de-DE"/>
        </w:rPr>
      </w:pPr>
      <w:r>
        <w:rPr>
          <w:rFonts w:ascii="Arial" w:hAnsi="Arial" w:cs="Arial"/>
          <w:lang w:val="de-DE"/>
        </w:rPr>
        <w:t>Ciompi, Luc (2005): Die emotionalen Grundlagen des Denkens. Entwurf einer fraktalen Affektlogik. 3. Aufl</w:t>
      </w:r>
      <w:r w:rsidR="00854690">
        <w:rPr>
          <w:rFonts w:ascii="Arial" w:hAnsi="Arial" w:cs="Arial"/>
          <w:lang w:val="de-DE"/>
        </w:rPr>
        <w:t>..</w:t>
      </w:r>
      <w:r>
        <w:rPr>
          <w:rFonts w:ascii="Arial" w:hAnsi="Arial" w:cs="Arial"/>
          <w:lang w:val="de-DE"/>
        </w:rPr>
        <w:t xml:space="preserve"> Göttingen: Vandenhoeck &amp; Ruprecht (Sammlung Vandenhoeck).</w:t>
      </w:r>
    </w:p>
    <w:p w:rsidR="00090CE5" w:rsidRDefault="00090CE5" w:rsidP="00090CE5">
      <w:pPr>
        <w:autoSpaceDE w:val="0"/>
        <w:autoSpaceDN w:val="0"/>
        <w:adjustRightInd w:val="0"/>
        <w:spacing w:after="120"/>
        <w:jc w:val="left"/>
        <w:rPr>
          <w:rFonts w:ascii="Arial" w:hAnsi="Arial" w:cs="Arial"/>
          <w:lang w:val="de-DE"/>
        </w:rPr>
      </w:pPr>
      <w:r>
        <w:rPr>
          <w:rFonts w:ascii="Arial" w:hAnsi="Arial" w:cs="Arial"/>
          <w:lang w:val="de-DE"/>
        </w:rPr>
        <w:t>Ciupek, Martin (2013): Der Automatisierungsgrad hat in der Flexibilität seine Grenzen. Industrie 4.0. Interview mit Dieter Spath. In: VDI nachrichten, Jg. 67, H. 1, S. 14.</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Coffman, Curt; Gonzalez-Molina, Gabriel (2003): Managen nach dem Gallup-Prinzip. Entfesseln Sie das Potential ihrer Mitarbeiter. Frankfurt am Main: Campus-Verl.</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Csikszentmihalyi, Mihaly (2007): Flow. Das Geheimnis des Glücks. 13. Aufl. Stuttgart: Klett-Cotta.</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lastRenderedPageBreak/>
        <w:t>Cube, Felix von (2005): Lust an Leistung. Die Naturgesetze der Führung. 12. Aufl. München: Piper.</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Deuringer, Christian (2000): Organisation und Change-Management. Ein ganzheitlicher Strukturansatz zur Förderung organistorischer Flexibilität. Wiesbaden: Dt. Univ.-Verl. [u.a.] (Gabler-Edition WissenschaftInternationalisierung und Management).</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Doppler, Klaus (2009): Über Helden und Weise. Von heldenhafter Führung im System zu weiser Führung am System. In: OrganisationsEntwicklung - Zeitschrift für Unternehmensentwicklung und Change Management, Jg. 28, H. 2, S. 4–13.</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Doppler, Klaus; Lauterburg, Christoph (2008): Change Management. Den Unternehmenswandel gestalten. 12., aktualisierte und erw. Aufl. Frankfurt am Main: Campus Verlag; Campus-Verl.</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Dörich, Jürgen; Neuhaus, Ralf (2009): Führung und Unternehmenskultur. Notwendige Voraussetzungen für die Implementierung von Produktionssystemen. In: Industrial Engineering - Fachzeitschift des REFA-Verbandes, Jg. 62, H. 4, S. 14–18.</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Drucker, Peter F. (2006): Das Geheimnis effizienter Führung. Hamburg: Manager-Magazin-Verl.-Ges.</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Eggebrecht, Achim (16.07.2007): Der positive Einfluss von Teamarbeit auf das Unternehmensziel Kundenzufriedenheit, dargestellt an der Projektierung und Einführung von präventivem Krisenmanagement (Lieferservicegrad). Projektarbeit. Betreut von Franz J. Heeg. Bremen. Universität Bremen, Arbeitswissenschaftliches Institut Bremen.</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Eggebrecht, Achim (21.01.2008): Das Toyota Produktionssystem - der Weg zur schlanken Fabrik, dargestellt am Beispiel der Einführung des Wertstromdesigns in einem mittelständigen Unternehmen der Automobilzulieferindustrie. Masterthesis. Betreut von Franz J. Heeg. Bremen. Universität Bremen, Arbeitswissenschaftliches Institut Bremen.</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Eichenberg, Timm (2007): Distance Leadership. Modellentwicklung, empirische Überprüfung und Gestaltungsempfehlungen. Wiesbaden: Deutscher Universitäts-Verlag (Springer-11775 /Dig. Serial).</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Elke, Gabriele (2008): Voraussetzungen und Erfolgsfaktoren für effektives Change Management. Lehrstuhl Arbeits- und Organisationspsychologie. Online verfügbar unter http://akp-psychiatrie.de/pdf/2008_voelklingen/Elke.pdf, zuletzt geprüft am 18.10.2009.</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Eppler, Martin J. (2009</w:t>
      </w:r>
      <w:r w:rsidR="00964421">
        <w:rPr>
          <w:rFonts w:ascii="Arial" w:hAnsi="Arial" w:cs="Arial"/>
          <w:lang w:val="de-DE"/>
        </w:rPr>
        <w:t>b</w:t>
      </w:r>
      <w:r>
        <w:rPr>
          <w:rFonts w:ascii="Arial" w:hAnsi="Arial" w:cs="Arial"/>
          <w:lang w:val="de-DE"/>
        </w:rPr>
        <w:t>): Führungsrollen. Zehn Führungsrollen von Managern nach Mintzberg. In: OrganisationsEntwicklung - Zeitschrift für Unternehmensentwicklung und Change Management, Jg. 28, H. 2, S. 62–63.</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Eppler, Martin J. (2009a): Die Größe der Begriffe in dieser Tag Cloud zeigt deren Verwendungshäufigkeit in den Artikeltiteln in der OrganisationsEntwicklung im Jahr 2009. In: OrganisationsEntwicklung - Zeitschrift für Unternehmensentwicklung und Change Management, Jg. 28, H. 4, S. 115.</w:t>
      </w:r>
    </w:p>
    <w:p w:rsidR="00450C0B" w:rsidRDefault="00450C0B" w:rsidP="00450C0B">
      <w:pPr>
        <w:autoSpaceDE w:val="0"/>
        <w:autoSpaceDN w:val="0"/>
        <w:adjustRightInd w:val="0"/>
        <w:spacing w:after="120"/>
        <w:jc w:val="left"/>
        <w:rPr>
          <w:rFonts w:ascii="Arial" w:hAnsi="Arial" w:cs="Arial"/>
          <w:lang w:val="de-DE"/>
        </w:rPr>
      </w:pPr>
      <w:r>
        <w:rPr>
          <w:rFonts w:ascii="Arial" w:hAnsi="Arial" w:cs="Arial"/>
          <w:lang w:val="de-DE"/>
        </w:rPr>
        <w:t>Erlinghagen, Marcel (2011): Der Frust steigt, Löhne und Loyalität sinken. Arbeitszufriedenheitsstudie des Instituts Arbeit und Qualifikation der Universität Duisburg-Essen. Interview mit Wolfgang Schmitz. In: VDI nachrichten, Jg. 65, H. 32/33, S. 2.</w:t>
      </w:r>
    </w:p>
    <w:p w:rsidR="00691CD0" w:rsidRDefault="00691CD0" w:rsidP="004E5BD7">
      <w:pPr>
        <w:autoSpaceDE w:val="0"/>
        <w:autoSpaceDN w:val="0"/>
        <w:adjustRightInd w:val="0"/>
        <w:spacing w:after="120"/>
        <w:jc w:val="left"/>
        <w:rPr>
          <w:rFonts w:ascii="Arial" w:hAnsi="Arial" w:cs="Arial"/>
          <w:lang w:val="de-DE"/>
        </w:rPr>
      </w:pPr>
      <w:r>
        <w:rPr>
          <w:rFonts w:ascii="Arial" w:hAnsi="Arial" w:cs="Arial"/>
          <w:lang w:val="de-DE"/>
        </w:rPr>
        <w:lastRenderedPageBreak/>
        <w:t>Feess, Eberhard (2010): Komplexität. Herausgegeben von Springer Fachmedien Wiesbaden GmbH. Gabler Wirtschaftslexikon. Online verfügbar unter http://wirtschaftslexikon.gabler.de/Archiv/5074/komplexitaet-v6.html, zuletzt aktualisiert am 16.10.2010, zuletzt geprüft am 19.10.2010.</w:t>
      </w:r>
    </w:p>
    <w:p w:rsidR="00E67FB4" w:rsidRDefault="00E67FB4" w:rsidP="00E67FB4">
      <w:pPr>
        <w:autoSpaceDE w:val="0"/>
        <w:autoSpaceDN w:val="0"/>
        <w:adjustRightInd w:val="0"/>
        <w:spacing w:after="120"/>
        <w:jc w:val="left"/>
        <w:rPr>
          <w:rFonts w:ascii="Arial" w:hAnsi="Arial" w:cs="Arial"/>
          <w:lang w:val="de-DE"/>
        </w:rPr>
      </w:pPr>
      <w:r>
        <w:rPr>
          <w:rFonts w:ascii="Arial" w:hAnsi="Arial" w:cs="Arial"/>
          <w:lang w:val="de-DE"/>
        </w:rPr>
        <w:t>Finkewirth, Thomas; Neuhaus, Ralf (2012): Führung in einem ganzheitlichen Verbesserungsprozess. Eine Herausforderung nicht nur für KMU. In: Industrial Engineering - Fachzeitschift des REFA-Verbandes, Jg. 65, H. 3, S. 15–19.</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Fischer, Cornelia (2008): Es gilt Schätze zu heben. Das Bundesarbeitsministerium fördert Forschung zur Frage, was gute Arbeit bewirkt. Interview. Unter Mitarbeit von Randolf Jessl. Personalmagazin, zuletzt geprüft am 01.03.2009.</w:t>
      </w:r>
    </w:p>
    <w:p w:rsidR="006E1FD1" w:rsidRDefault="006E1FD1" w:rsidP="006E1FD1">
      <w:pPr>
        <w:autoSpaceDE w:val="0"/>
        <w:autoSpaceDN w:val="0"/>
        <w:adjustRightInd w:val="0"/>
        <w:spacing w:after="120"/>
        <w:jc w:val="left"/>
        <w:rPr>
          <w:rFonts w:ascii="Arial" w:hAnsi="Arial" w:cs="Arial"/>
          <w:lang w:val="de-DE"/>
        </w:rPr>
      </w:pPr>
      <w:r>
        <w:rPr>
          <w:rFonts w:ascii="Arial" w:hAnsi="Arial" w:cs="Arial"/>
          <w:lang w:val="de-DE"/>
        </w:rPr>
        <w:t>Fischer, Rene (2011): Die Krise bewusst machen. Ein Rightsizing Prozess aus Sicht des verantwortlichen Geschäftsführers. In: OrganisationsEntwicklung - Zeitschrift für Unternehmensentwicklung und Change Management, Jg. 30, H. 3, S. 22–30.</w:t>
      </w:r>
    </w:p>
    <w:p w:rsidR="00DA1E2B" w:rsidRDefault="00DA1E2B" w:rsidP="00DA1E2B">
      <w:pPr>
        <w:autoSpaceDE w:val="0"/>
        <w:autoSpaceDN w:val="0"/>
        <w:adjustRightInd w:val="0"/>
        <w:spacing w:after="120"/>
        <w:jc w:val="left"/>
        <w:rPr>
          <w:rFonts w:ascii="Arial" w:hAnsi="Arial" w:cs="Arial"/>
          <w:lang w:val="de-DE"/>
        </w:rPr>
      </w:pPr>
      <w:r>
        <w:rPr>
          <w:rFonts w:ascii="Arial" w:hAnsi="Arial" w:cs="Arial"/>
          <w:lang w:val="de-DE"/>
        </w:rPr>
        <w:t>Förster, Lars (2005): Werteausgleichende Führung. Überwindung des Spannungsverhältnisses zwischen Effektivität und Effizienz kreativitätsabhängiger Organisationen. Univ., Diss. Bremen, 2005. Aachen: Shaker (Arbeits- und Systemgestaltung, Bd. 2005,1).</w:t>
      </w:r>
    </w:p>
    <w:p w:rsidR="001312F6" w:rsidRDefault="001312F6" w:rsidP="001312F6">
      <w:pPr>
        <w:autoSpaceDE w:val="0"/>
        <w:autoSpaceDN w:val="0"/>
        <w:adjustRightInd w:val="0"/>
        <w:spacing w:after="120"/>
        <w:jc w:val="left"/>
        <w:rPr>
          <w:rFonts w:ascii="Arial" w:hAnsi="Arial" w:cs="Arial"/>
          <w:lang w:val="de-DE"/>
        </w:rPr>
      </w:pPr>
      <w:r>
        <w:rPr>
          <w:rFonts w:ascii="Arial" w:hAnsi="Arial" w:cs="Arial"/>
          <w:lang w:val="de-DE"/>
        </w:rPr>
        <w:t>Freimuth, Joachim; Barth, Thomas (2011): 30 Jahre Organisationsentwicklung. Theorie und Praxis vs. Theorie oder Praxis? In: OrganisationsEntwicklung - Zeitschrift für Unternehmensentwicklung und Change Management, Jg. 30, H. 4, S. 4–13.</w:t>
      </w:r>
    </w:p>
    <w:p w:rsidR="00DA347E" w:rsidRDefault="00DA347E" w:rsidP="001312F6">
      <w:pPr>
        <w:autoSpaceDE w:val="0"/>
        <w:autoSpaceDN w:val="0"/>
        <w:adjustRightInd w:val="0"/>
        <w:spacing w:after="120"/>
        <w:jc w:val="left"/>
        <w:rPr>
          <w:rFonts w:ascii="Arial" w:hAnsi="Arial" w:cs="Arial"/>
          <w:lang w:val="de-DE"/>
        </w:rPr>
      </w:pPr>
      <w:r>
        <w:rPr>
          <w:rFonts w:ascii="Arial" w:hAnsi="Arial" w:cs="Arial"/>
          <w:lang w:val="de-DE"/>
        </w:rPr>
        <w:t>Frey, Dieter; Hauser, Alexandra (2013): Klassiker der Organisationsforschung (9). Kurt Lewin. In: OrganisationsEntwicklung - Zeitschrift für Unternehmensentwicklung und Change Management, Jg. 32, H. 3, S. 93–98.</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Frigge, Carsten; Houben, Anabel; Trinczek, Rainer; Pongratz, Hans J. (2007): Veränderungen erfolgreich gestalten. Repräsentative Untersuchung über Erfolg und Misserfolg im Veränderungsmanagement. C4 Consulting GmbH / Technische Universität München. Online verfügbar unter http://www.communicate-program.de/fileadmin/user_upload/downloads/Studie_C4_2-2007.pdf, zuletzt geprüft am 10.05.2009.</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Fritzges, Harald (2006): Mitarbeiterbeteiligung im Verbesserungsmanagement. Motivation für Veränderung. Workshopergebnisse - Stand: Oktober 2006. Unter Mitarbeit von Führungskreis der Schunk Sintermetalltechnik GmbH. Heuchelheim.</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Fuchs, Tatjana (2006): Was ist gute Arbeit? Anforderungen aus Sicht der Erwerbstätigen. Herausgegeben von Bundesministerium für Arbeit und Soziales. Berlin. (bundesarbeitsblatt, 5/2006), zuletzt geprüft am 19.03.2009.</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Fuchs, Tatjana; Trischler, Falko (2009): DGB-Index Gute Arbeit. Wie die Beschäftigten die Arbeitswelt in Deutschland beurteilen. Unter Mitarbeit von Mary Lindner, Ralf Stuth und Charlotte Woldt et al. DGB-Index Gute Arbeit GmbH (Berlin). Online verfügbar unter http://www.dgb-index-gute-arbeit.de/dgb-index_2009/ergebnisse/data/dgb-index_gute_arbeit_2009_-_der_report.pdf, zuletzt geprüft am 26.08.2009.</w:t>
      </w:r>
    </w:p>
    <w:p w:rsidR="00247E3C" w:rsidRDefault="00247E3C" w:rsidP="004E5BD7">
      <w:pPr>
        <w:autoSpaceDE w:val="0"/>
        <w:autoSpaceDN w:val="0"/>
        <w:adjustRightInd w:val="0"/>
        <w:spacing w:after="120"/>
        <w:jc w:val="left"/>
        <w:rPr>
          <w:rFonts w:ascii="Arial" w:hAnsi="Arial" w:cs="Arial"/>
          <w:lang w:val="de-DE"/>
        </w:rPr>
      </w:pPr>
      <w:r>
        <w:rPr>
          <w:rFonts w:ascii="Arial" w:hAnsi="Arial" w:cs="Arial"/>
          <w:lang w:val="de-DE"/>
        </w:rPr>
        <w:t xml:space="preserve">Fuchs, Tatjana (2010): DGB-Index Gute Arbeit - Der Report 2010. Wie die Beschäftigten die Arbeitswelt in Deutschland beurteilen. Mit dem Schwerpunkt: Folgen der Wirtschaftskrise, Arbeitsintensivierung. Unter Mitarbeit von Mary Lindner, </w:t>
      </w:r>
      <w:r>
        <w:rPr>
          <w:rFonts w:ascii="Arial" w:hAnsi="Arial" w:cs="Arial"/>
          <w:lang w:val="de-DE"/>
        </w:rPr>
        <w:lastRenderedPageBreak/>
        <w:t>Charlotte Woldt und Peter Kulemann et al. DGB-Index Gute Arbeit GmbH (Berlin). Online verfügbar unter http://www.dgb-index-gute-arbeit.de/dgb-index_2010/data/diga_report_10_1_.pdf, zuletzt geprüft am 18.12.2010.</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Gestmann, Michael (2009): Wer die eigenen Talente kennt, findet leichter den richtigen Beruf. Interview mit Prof. Egon Stephan, Direktor des Psychologischen Institutes und Inhaber des Lehrstuhls für Psychologische Diagnostik und Intervention an der Universität Köln. In: VDI nachrichten, Jg. 63, H. 49, S. 16.</w:t>
      </w:r>
    </w:p>
    <w:p w:rsidR="00EA3440" w:rsidRDefault="00EA3440" w:rsidP="00EA3440">
      <w:pPr>
        <w:autoSpaceDE w:val="0"/>
        <w:autoSpaceDN w:val="0"/>
        <w:adjustRightInd w:val="0"/>
        <w:spacing w:after="120"/>
        <w:jc w:val="left"/>
        <w:rPr>
          <w:rFonts w:ascii="Arial" w:hAnsi="Arial" w:cs="Arial"/>
          <w:lang w:val="de-DE"/>
        </w:rPr>
      </w:pPr>
      <w:r>
        <w:rPr>
          <w:rFonts w:ascii="Arial" w:hAnsi="Arial" w:cs="Arial"/>
          <w:lang w:val="de-DE"/>
        </w:rPr>
        <w:t>Gienke, Helmuth; Kämpf, Rainer (2001): Fraktale Organisation. Der Beitrag ist in ähnlicher Form erschienen in: Gienke/Kämpf (Hrsg.): Handbuch Produktion (Carl Hanser Verlag, München Wien). Herausgegeben von EBZ Beratungszentrum GmbH. Online verfügbar unter http://www.ebz-beratungszentrum.de/organisation/themen/frafa.htm, zuletzt aktualisiert am 02.07.2008, zuletzt geprüft am 15.11.2010.</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Gießener Allgemeine - ohne Verfasser (2009): In vielen Firmen heißt es Dienst nach Vorschrift. Kaum jemand fühlt sich an sein Unternehmen gebunden - Zwanzig Prozent der Angestellten haben innerlich schon gekündigt. In: Gießener Allgemeine, Jg. 64, Ausgabe 20, 24.01.2009, S. 62.</w:t>
      </w:r>
    </w:p>
    <w:p w:rsidR="00666775" w:rsidRDefault="00666775" w:rsidP="00666775">
      <w:pPr>
        <w:autoSpaceDE w:val="0"/>
        <w:autoSpaceDN w:val="0"/>
        <w:adjustRightInd w:val="0"/>
        <w:spacing w:after="120"/>
        <w:jc w:val="left"/>
        <w:rPr>
          <w:rFonts w:ascii="Arial" w:hAnsi="Arial" w:cs="Arial"/>
          <w:lang w:val="de-DE"/>
        </w:rPr>
      </w:pPr>
      <w:r>
        <w:rPr>
          <w:rFonts w:ascii="Arial" w:hAnsi="Arial" w:cs="Arial"/>
          <w:lang w:val="de-DE"/>
        </w:rPr>
        <w:t>Gießener Allgemeine - ohne Verfasser (2011): Was ist Homöopathie? Bekannt und unbekannt zugleich. Internationale Woche der Homöopathie vom 10. bis 16. April 2011. In: Gießener Allgemeine, Jg. 66, Ausgabe 83, 08.04.2011, S. 33.</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Glasl, Friedrich; Lievegoed, Bernard (1993): Dynamische Unternehmensentwicklung. Wie Pionierbetriebe und Bürokratien zu schlanken Unternehmen werden. Bern: Haupt [u.a.] (Organisationsentwicklung in der Praxis, 6).</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GOE - ohne Verfasser (2009): Leitlinien. Ganzheitliche Perspektive. Gesellschaft für Organisationsentwicklung. Online verfügbar unter http://www.goe.org/pdf/leitgesamt.pdf, zuletzt geprüft am 27.04.2009.</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Goldratt, Eliyahu M. (2008): Das Ziel. Ein Roman über Prozessoptimierung. 4. Aufl… Unter Mitarbeit von Jeff Cox. Frankfurt/Main, New York: Campus Verl.</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Gomez, Peter (Hg.) (1995): Corporate Transformation: Zum Management fundamentalen Wandels grosser Unternehmen. Nachdr. Unter Mitarbeit von Günter Müller-Stewens. Wiesbaden: Gabler (Unternehmerischer Wandel: Konzepte zur organisatorischen Erneuerung; Knut Bleicher zum 65. Geburtstag, S. 135-198).</w:t>
      </w:r>
    </w:p>
    <w:p w:rsidR="00562BFB" w:rsidRDefault="00562BFB" w:rsidP="00562BFB">
      <w:pPr>
        <w:autoSpaceDE w:val="0"/>
        <w:autoSpaceDN w:val="0"/>
        <w:adjustRightInd w:val="0"/>
        <w:spacing w:after="120"/>
        <w:jc w:val="left"/>
        <w:rPr>
          <w:rFonts w:ascii="Arial" w:hAnsi="Arial" w:cs="Arial"/>
          <w:lang w:val="de-DE"/>
        </w:rPr>
      </w:pPr>
      <w:r>
        <w:rPr>
          <w:rFonts w:ascii="Arial" w:hAnsi="Arial" w:cs="Arial"/>
          <w:lang w:val="de-DE"/>
        </w:rPr>
        <w:t>Gomez, Peter; Probst, Gilbert J. B. (2004): Die Praxis des ganzheitlichen Problemlösens. Vernetzt denken - Unternehmerisch handeln - Persönlich überzeugen. 2. Nachdruck d. 3. Auflage 1999/2001/ 2004. Bern Stuttgart Wien: Haupt Verlag.</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Grochla, Erwin (1982): Grundlagen der organisatorischen Gestaltung. Stuttgart: Poeschel (Sammlung Poeschel, 100).</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Gronau, Norbert (2009): Change Management. Geschäftsprozessmanagement. Universität Potsdam. Online verfügbar unter http://wm-tagung.de/homepage/potsdam.nsf/0/4E79C06B49CC7827C12574EC00427AA3/$File/VL-GPM_Changemanagement_4F.pdf, zuletzt geprüft am 17.10.2009.</w:t>
      </w:r>
    </w:p>
    <w:p w:rsidR="00C80E93" w:rsidRDefault="00C80E93" w:rsidP="00C80E93">
      <w:pPr>
        <w:autoSpaceDE w:val="0"/>
        <w:autoSpaceDN w:val="0"/>
        <w:adjustRightInd w:val="0"/>
        <w:spacing w:after="120"/>
        <w:jc w:val="left"/>
        <w:rPr>
          <w:rFonts w:ascii="Arial" w:hAnsi="Arial" w:cs="Arial"/>
          <w:lang w:val="de-DE"/>
        </w:rPr>
      </w:pPr>
      <w:r>
        <w:rPr>
          <w:rFonts w:ascii="Arial" w:hAnsi="Arial" w:cs="Arial"/>
          <w:lang w:val="de-DE"/>
        </w:rPr>
        <w:t xml:space="preserve">Haiss, Peter R. (2001): Monitoring Change: Die Messung von Veränderungsmaßnahmen und -prozessen. 2., aktualisierte und erw. Aufl. Herausgegeben von Wolfgang Gattermayer und Ayad Al-Ani. Wiesbaden: Gabler </w:t>
      </w:r>
      <w:r>
        <w:rPr>
          <w:rFonts w:ascii="Arial" w:hAnsi="Arial" w:cs="Arial"/>
          <w:lang w:val="de-DE"/>
        </w:rPr>
        <w:lastRenderedPageBreak/>
        <w:t>(Change Management und Unternehmenserfolg: Grundlagen - Methoden - Praxisbeispiele), S. 57–80.</w:t>
      </w:r>
    </w:p>
    <w:p w:rsidR="00056C17" w:rsidRDefault="00056C17" w:rsidP="00056C17">
      <w:pPr>
        <w:autoSpaceDE w:val="0"/>
        <w:autoSpaceDN w:val="0"/>
        <w:adjustRightInd w:val="0"/>
        <w:spacing w:after="120"/>
        <w:jc w:val="left"/>
        <w:rPr>
          <w:rFonts w:ascii="Arial" w:hAnsi="Arial" w:cs="Arial"/>
          <w:lang w:val="de-DE"/>
        </w:rPr>
      </w:pPr>
      <w:r>
        <w:rPr>
          <w:rFonts w:ascii="Arial" w:hAnsi="Arial" w:cs="Arial"/>
          <w:lang w:val="de-DE"/>
        </w:rPr>
        <w:t>Hanna, Munir (2011): Jahreslosung 2011. Zitat aus Römer Kapitel 12, Vers 21. CID - christliche internet dienst GmbH. (bibel-online.net). Online verfügbar unter http://www.bibel-online.net/text/luther_1912/roemer/12/, zuletzt geprüft am 02.01.2011.</w:t>
      </w:r>
    </w:p>
    <w:p w:rsidR="00F54A0B" w:rsidRDefault="00F54A0B" w:rsidP="004E5BD7">
      <w:pPr>
        <w:autoSpaceDE w:val="0"/>
        <w:autoSpaceDN w:val="0"/>
        <w:adjustRightInd w:val="0"/>
        <w:spacing w:after="120"/>
        <w:jc w:val="left"/>
        <w:rPr>
          <w:rFonts w:ascii="Arial" w:hAnsi="Arial" w:cs="Arial"/>
          <w:lang w:val="de-DE"/>
        </w:rPr>
      </w:pPr>
      <w:r w:rsidRPr="00F54A0B">
        <w:rPr>
          <w:rFonts w:ascii="Arial" w:hAnsi="Arial" w:cs="Arial"/>
          <w:lang w:val="en-US"/>
        </w:rPr>
        <w:t xml:space="preserve">Haselbeck, Fritz (2010): Global Marketing - News. </w:t>
      </w:r>
      <w:r>
        <w:rPr>
          <w:rFonts w:ascii="Arial" w:hAnsi="Arial" w:cs="Arial"/>
          <w:lang w:val="de-DE"/>
        </w:rPr>
        <w:t>In: absatzwirtschaft - Zeitschrift für Marketing, Jg. 53, H. 4, S. 12.</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Hauser, Frank; Junginger, Markus Goetz; Schüpbach, Heinz (2008): Eine Frage der Skalierung. Das Engagement der Beschäftigten bei der Arbeit zu messen, kommt in Mode. Doch woher rühren die gravierenden Unterschiede im Ergebnis. Interview. Unter Mitarbeit von Kristina Enderle und Randolf Jessl. Personalmagazin. Online verfügbar unter http://www.haufe.de/personal/personalmagazin/magazineItemDetail?editionID=1213260280.67&amp;articleID=29, zuletzt geprüft am 01.03.2009.</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Hauser, Frank; Schubert, Andreas; Aicher, Mona (2008): Unternehmenskultur, Arbeitsqualität und Mitarbeiterengagement in den Unternehmen in Deutschland. Unter Mitarbeit von Lorenz Fischer, Katharina Wegera und Claudia Erne et al. Herausgegeben von Bundesministerium für Arbeit und Soziales. (F371). Online verfügbar unter http://www.bmas.de/coremedia/generator/24844/f371__forschungsbericht.html, zuletzt geprüft am 21.11.2008.</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Heckhausen, Heinz (1974): Motivationsanalysen. Anspruchsniveau Motivmessung Aufgabenattraktivität und Mißerfolg Spielen Frühentwicklung leistungsmotivierten Verhaltens. Bern (CH): Springer.</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Heckhausen, Jutta; Heckhausen, Heinz (2009): Motivation und Handeln. Mit 43 Tabellen. 3., überarb. und aktualisierte Aufl., Nachdr… Heidelberg: Springer-Medizin-Verl. (Springer-Lehrbuch).</w:t>
      </w:r>
    </w:p>
    <w:p w:rsidR="006C46CB" w:rsidRDefault="006C46CB" w:rsidP="006C46CB">
      <w:pPr>
        <w:autoSpaceDE w:val="0"/>
        <w:autoSpaceDN w:val="0"/>
        <w:adjustRightInd w:val="0"/>
        <w:spacing w:after="120"/>
        <w:jc w:val="left"/>
        <w:rPr>
          <w:rFonts w:ascii="Arial" w:hAnsi="Arial" w:cs="Arial"/>
          <w:lang w:val="de-DE"/>
        </w:rPr>
      </w:pPr>
      <w:r>
        <w:rPr>
          <w:rFonts w:ascii="Arial" w:hAnsi="Arial" w:cs="Arial"/>
          <w:lang w:val="de-DE"/>
        </w:rPr>
        <w:t>Heeg, Franz J. (1988): Moderne Arbeitsorganisation. Grundlagen der organisatorischen Gestaltung von Arbeitssystemen bei Einsatz neuer Technologien. München: Hanser.</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Heeg, Franz J. (2006): Systemtheorien - ein Überblick. Vorlesungsunterlagen - Stand: April 2006. Bremen.</w:t>
      </w:r>
    </w:p>
    <w:p w:rsidR="004E5A5F" w:rsidRDefault="004E5A5F" w:rsidP="004E5A5F">
      <w:pPr>
        <w:autoSpaceDE w:val="0"/>
        <w:autoSpaceDN w:val="0"/>
        <w:adjustRightInd w:val="0"/>
        <w:spacing w:after="120"/>
        <w:jc w:val="left"/>
        <w:rPr>
          <w:rFonts w:ascii="Arial" w:hAnsi="Arial" w:cs="Arial"/>
          <w:lang w:val="de-DE"/>
        </w:rPr>
      </w:pPr>
      <w:r>
        <w:rPr>
          <w:rFonts w:ascii="Arial" w:hAnsi="Arial" w:cs="Arial"/>
          <w:lang w:val="de-DE"/>
        </w:rPr>
        <w:t>Heeg, Franz J.; Karbe-Hamacher, Sigrid; Schneider-Heeg, Brigitte; Sperga, Marita (2008): Psychosoziale Belastungen im betriebsärztlichen Alltag. Methoden- und Kompetenzerweiterung für Betriebs- und Arbeitsmediziner/-innen. Bremerhaven: Wirtschaftsverl. N.W. Verl. für neue Wiss. (Schriftenreihe der Bundesanstalt für Arbeitsschutz und ArbeitsmedizinForschung, 1095).</w:t>
      </w:r>
    </w:p>
    <w:p w:rsidR="00E27221" w:rsidRDefault="00E27221" w:rsidP="00E27221">
      <w:pPr>
        <w:autoSpaceDE w:val="0"/>
        <w:autoSpaceDN w:val="0"/>
        <w:adjustRightInd w:val="0"/>
        <w:spacing w:after="120"/>
        <w:jc w:val="left"/>
        <w:rPr>
          <w:rFonts w:ascii="Arial" w:hAnsi="Arial" w:cs="Arial"/>
          <w:lang w:val="de-DE"/>
        </w:rPr>
      </w:pPr>
      <w:r>
        <w:rPr>
          <w:rFonts w:ascii="Arial" w:hAnsi="Arial" w:cs="Arial"/>
          <w:lang w:val="de-DE"/>
        </w:rPr>
        <w:t>Heeg, Franz J. (2009a): Emotionsbezogenes Management von Innovationen. Veranstaltung vom 2009, aus der Reihe "Arbeit, Beschäftigungsfähigkeit und Produktivität im 21. Jahrhundert". Dortmund. Veranstalter: 55. Arbeitswissenschaftlicher Kongress (4.-6. März 2009). Online verfügbar unter http://www.aib.uni-bremen.de/uploads/media/Emotionsbezogenes_Management.pdf, zuletzt geprüft am 16.10.2010.</w:t>
      </w:r>
    </w:p>
    <w:p w:rsidR="004E5BD7" w:rsidRDefault="004E5BD7" w:rsidP="004E5BD7">
      <w:pPr>
        <w:autoSpaceDE w:val="0"/>
        <w:autoSpaceDN w:val="0"/>
        <w:adjustRightInd w:val="0"/>
        <w:spacing w:after="120"/>
        <w:jc w:val="left"/>
        <w:rPr>
          <w:rFonts w:ascii="Arial" w:hAnsi="Arial" w:cs="Arial"/>
          <w:lang w:val="de-DE"/>
        </w:rPr>
      </w:pPr>
      <w:r w:rsidRPr="00E83D32">
        <w:rPr>
          <w:rFonts w:ascii="Arial" w:hAnsi="Arial" w:cs="Arial"/>
          <w:lang w:val="de-DE"/>
        </w:rPr>
        <w:lastRenderedPageBreak/>
        <w:t>Heeg, Franz J. (2009</w:t>
      </w:r>
      <w:r w:rsidR="00E27221" w:rsidRPr="00E83D32">
        <w:rPr>
          <w:rFonts w:ascii="Arial" w:hAnsi="Arial" w:cs="Arial"/>
          <w:lang w:val="de-DE"/>
        </w:rPr>
        <w:t>b</w:t>
      </w:r>
      <w:r w:rsidRPr="00E83D32">
        <w:rPr>
          <w:rFonts w:ascii="Arial" w:hAnsi="Arial" w:cs="Arial"/>
          <w:lang w:val="de-DE"/>
        </w:rPr>
        <w:t xml:space="preserve">): NELOD-Practitioner. </w:t>
      </w:r>
      <w:r>
        <w:rPr>
          <w:rFonts w:ascii="Arial" w:hAnsi="Arial" w:cs="Arial"/>
          <w:lang w:val="de-DE"/>
        </w:rPr>
        <w:t>Beratungs-Kompetenzerweiterung für […] in Organisationen/ Unternehmen aller Branchen (Dienstleistungen, Produktion, . ) und Größen. Unter Mitarbeit von Brigitte Schneider-Heeg und Karola Jamnig-Stellmach. Steinbeis-Transfer-Institut Systemwissenschaft Führungs- und Organisationsberatung. Online verfügbar unter http://www.syswis.de/menue1/seminarestudium/nelodreg-practitioner/, zuletzt geprüft am 19.09.2009.</w:t>
      </w:r>
    </w:p>
    <w:p w:rsidR="00887207" w:rsidRDefault="00887207" w:rsidP="004E5BD7">
      <w:pPr>
        <w:autoSpaceDE w:val="0"/>
        <w:autoSpaceDN w:val="0"/>
        <w:adjustRightInd w:val="0"/>
        <w:spacing w:after="120"/>
        <w:jc w:val="left"/>
        <w:rPr>
          <w:rFonts w:ascii="Arial" w:hAnsi="Arial" w:cs="Arial"/>
          <w:lang w:val="de-DE"/>
        </w:rPr>
      </w:pPr>
      <w:r>
        <w:rPr>
          <w:rFonts w:ascii="Arial" w:hAnsi="Arial" w:cs="Arial"/>
          <w:lang w:val="de-DE"/>
        </w:rPr>
        <w:t>Heeg, Franz J. (2011): Systemmodelle als Werkzeuge zum Umgang mit Komplexität. Arbeitsunterlage - Stand: 05. Februar 2011. Arbeitswissenschaftliches Institut Bremen (aib). Universität Bremen.</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Heidbrink, Marcus; Jenewein, Wolfgang (2008): Individualisierung der Führung. Neue Anforderungen an Führungskräfte. In: Zeitschrift Führung + Organsiation, Jg. 77, H. 5, S. 317–323.</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Herzberg, Frederick (2004): Was Mitarbeiter in Schwung bringt. In: Motivation - Was Manager und Mitarbeiter antreibt. Unter Mitarbeit von Christoph Seeger. Frankfurt/Main: Redline Wirtschaft bei Ueberreuter (Harvard-Businessmanager).</w:t>
      </w:r>
    </w:p>
    <w:p w:rsidR="00D47161" w:rsidRDefault="00D47161" w:rsidP="00D47161">
      <w:pPr>
        <w:autoSpaceDE w:val="0"/>
        <w:autoSpaceDN w:val="0"/>
        <w:adjustRightInd w:val="0"/>
        <w:spacing w:after="120"/>
        <w:jc w:val="left"/>
        <w:rPr>
          <w:rFonts w:ascii="Arial" w:hAnsi="Arial" w:cs="Arial"/>
          <w:lang w:val="de-DE"/>
        </w:rPr>
      </w:pPr>
      <w:r>
        <w:rPr>
          <w:rFonts w:ascii="Arial" w:hAnsi="Arial" w:cs="Arial"/>
          <w:lang w:val="de-DE"/>
        </w:rPr>
        <w:t>Hillebrand, Martin; Burmeister, Lars (2011): Die dunkle Seite des Managements. Wie man in Personalabbauprozessen aus der Hilfs- und Sprachlosigkeit findet. In: OrganisationsEntwicklung - Zeitschrift für Unternehmensentwicklung und Change Management, Jg. 30, H. 3, S. 13–20.</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Hüther, Gerald (2008): Der Dompteur reibt sich auf. In: Frankfurter Allgemeine Zeitung, Ausgabe 119, 24.05.2008, S. C5.</w:t>
      </w:r>
    </w:p>
    <w:p w:rsidR="009F261D" w:rsidRDefault="009F261D" w:rsidP="004E5BD7">
      <w:pPr>
        <w:autoSpaceDE w:val="0"/>
        <w:autoSpaceDN w:val="0"/>
        <w:adjustRightInd w:val="0"/>
        <w:spacing w:after="120"/>
        <w:jc w:val="left"/>
        <w:rPr>
          <w:rFonts w:ascii="Arial" w:hAnsi="Arial" w:cs="Arial"/>
          <w:lang w:val="de-DE"/>
        </w:rPr>
      </w:pPr>
      <w:r>
        <w:rPr>
          <w:rFonts w:ascii="Arial" w:hAnsi="Arial" w:cs="Arial"/>
          <w:lang w:val="de-DE"/>
        </w:rPr>
        <w:t>Hüther, Gerald (2010): Beim Wort genommen. Zitat. In: VDI nachrichten, Jg. 64, H. 3, S. 19.</w:t>
      </w:r>
    </w:p>
    <w:p w:rsidR="00FD1673" w:rsidRDefault="00FD1673" w:rsidP="00FD1673">
      <w:pPr>
        <w:autoSpaceDE w:val="0"/>
        <w:autoSpaceDN w:val="0"/>
        <w:adjustRightInd w:val="0"/>
        <w:spacing w:after="120"/>
        <w:jc w:val="left"/>
        <w:rPr>
          <w:rFonts w:ascii="Arial" w:hAnsi="Arial" w:cs="Arial"/>
          <w:lang w:val="de-DE"/>
        </w:rPr>
      </w:pPr>
      <w:r>
        <w:rPr>
          <w:rFonts w:ascii="Arial" w:hAnsi="Arial" w:cs="Arial"/>
          <w:lang w:val="de-DE"/>
        </w:rPr>
        <w:t>Hüther, Gerald (2011): Wirkungsfaktor "Verhalten" wird in Unternehmen unterschätzt. Interview mit Hartmut Volk. In: VDI nachrichten, Jg. 65, H. 38, S. 18.</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Inversini, Simone (08.07.2005): Wirkungsvolles Change Management in Abhängigkeit von situativen Anforderungen. Organisationale Veränderungsprozesse im Spannungsfeld von betrieblichen Voraussetzungen und Umweltanforderungen unter Berücksichtigung der wirtschaftlichen, organisationsbezogenen und qualifikatorischen Erfolgskriterien. Dissertation. Betreut von Eberhard Ulich. Universität Potsdam, Institut für Psychologie. Online verfügbar unter http://opus.kobv.de/ubp/volltexte/2005/549/pdf/inversini.pdf, zuletzt geprüft am 17.01.2009.</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Irgel, Lutz; Beeck, Volker (2004): Gablers Wirtschaftswissen für Praktiker. Zuverlässige Orientierung in allen kaufmännischen Fragen. 5., vollst. neubearb. Aufl. Wiesbaden: Gabler.</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Janes, Alfred; Prammer, Karl; Schulte-Derne, Michael (2001): Transformations-Management. Organisationen von Innen verändern. Wien: Springer.</w:t>
      </w:r>
    </w:p>
    <w:p w:rsidR="00DA653E" w:rsidRDefault="008B2898" w:rsidP="00DA653E">
      <w:pPr>
        <w:autoSpaceDE w:val="0"/>
        <w:autoSpaceDN w:val="0"/>
        <w:adjustRightInd w:val="0"/>
        <w:spacing w:after="120"/>
        <w:jc w:val="left"/>
        <w:rPr>
          <w:rFonts w:ascii="Arial" w:hAnsi="Arial" w:cs="Arial"/>
          <w:lang w:val="de-DE"/>
        </w:rPr>
      </w:pPr>
      <w:r>
        <w:rPr>
          <w:rFonts w:ascii="Arial" w:hAnsi="Arial" w:cs="Arial"/>
          <w:lang w:val="de-DE"/>
        </w:rPr>
        <w:t>Jobs, Steve</w:t>
      </w:r>
      <w:r w:rsidR="00DA653E">
        <w:rPr>
          <w:rFonts w:ascii="Arial" w:hAnsi="Arial" w:cs="Arial"/>
          <w:lang w:val="de-DE"/>
        </w:rPr>
        <w:t xml:space="preserve"> (2011): Zitat aus Rede des Epple-Gründer vor den Absolventen der Stanford-Universität im Juli 2005 über seine Triebfeder als Unternehmer. In: absatzwirtschaft - Zeitschrift für Marketing, Jg. 54, H. 11, S. 7.</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 xml:space="preserve">Jørgensen, Hans Henrik; Albrecht, Jörg; Neus, Andreas (2007): Making Change Work. Erfolgsfaktoren für die Einführung von Innovationen. IBM Global Business </w:t>
      </w:r>
      <w:r>
        <w:rPr>
          <w:rFonts w:ascii="Arial" w:hAnsi="Arial" w:cs="Arial"/>
          <w:lang w:val="de-DE"/>
        </w:rPr>
        <w:lastRenderedPageBreak/>
        <w:t>Services (Stuttgart). Online verfügbar unter http://www-05.ibm.com/de/pressroom/downloads/mcw_2007.pdf, zuletzt geprüft am 02.03.2009.</w:t>
      </w:r>
    </w:p>
    <w:p w:rsidR="00334D83" w:rsidRDefault="00334D83" w:rsidP="00334D83">
      <w:pPr>
        <w:autoSpaceDE w:val="0"/>
        <w:autoSpaceDN w:val="0"/>
        <w:adjustRightInd w:val="0"/>
        <w:spacing w:after="120"/>
        <w:jc w:val="left"/>
        <w:rPr>
          <w:rFonts w:ascii="Arial" w:hAnsi="Arial" w:cs="Arial"/>
          <w:lang w:val="de-DE"/>
        </w:rPr>
      </w:pPr>
      <w:r>
        <w:rPr>
          <w:rFonts w:ascii="Arial" w:hAnsi="Arial" w:cs="Arial"/>
          <w:lang w:val="de-DE"/>
        </w:rPr>
        <w:t>Kaplan, Robert S.; Norton, David P. (2008): Management mit System. Führungskräfte wissen oft nicht, was sie zuerst tun sollen: Sich um das Tagesgeschäft kümmern oder die Strategie im Auge behalten. In: Harvard Business manager, H. Mai 2008, S. 28–48.</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Kaplan, Robert S.; Kotler, Philip; Mintzberg, Henry (Hg.) (2003): Campus Management. Jubiläumsausgabe ; 2 Bände. Klaus Doppler: Veränderungsmanagmenet S. 493-497. 1. Aufl. Frankfurt am Main: Campus Verlag GmbH.</w:t>
      </w:r>
    </w:p>
    <w:p w:rsidR="00A96B2A" w:rsidRDefault="00A96B2A" w:rsidP="00A96B2A">
      <w:pPr>
        <w:autoSpaceDE w:val="0"/>
        <w:autoSpaceDN w:val="0"/>
        <w:adjustRightInd w:val="0"/>
        <w:spacing w:after="120"/>
        <w:jc w:val="left"/>
        <w:rPr>
          <w:rFonts w:ascii="Arial" w:hAnsi="Arial" w:cs="Arial"/>
          <w:lang w:val="de-DE"/>
        </w:rPr>
      </w:pPr>
      <w:r>
        <w:rPr>
          <w:rFonts w:ascii="Arial" w:hAnsi="Arial" w:cs="Arial"/>
          <w:lang w:val="de-DE"/>
        </w:rPr>
        <w:t>Kapmeier, Florian (1999): Vom systemischen Denken zur Methode System Dynamics. Diplomarbeit. Betreut von Erich Zahn. Stuttgart. Universität Stuttgart, Betriebswirtschaftliches Institut. Online verfügbar unter http://elib.uni-stuttgart.de/opus/volltexte/2003/1591/pdf/Diplomarbeit_komplett_Florian_Kapmeier.pdf, zuletzt geprüft am 15.10.2010.</w:t>
      </w:r>
    </w:p>
    <w:p w:rsidR="00474F45" w:rsidRDefault="00474F45" w:rsidP="00A96B2A">
      <w:pPr>
        <w:autoSpaceDE w:val="0"/>
        <w:autoSpaceDN w:val="0"/>
        <w:adjustRightInd w:val="0"/>
        <w:spacing w:after="120"/>
        <w:jc w:val="left"/>
        <w:rPr>
          <w:rFonts w:ascii="Arial" w:hAnsi="Arial" w:cs="Arial"/>
          <w:lang w:val="de-DE"/>
        </w:rPr>
      </w:pPr>
      <w:r>
        <w:rPr>
          <w:rFonts w:ascii="Arial" w:hAnsi="Arial" w:cs="Arial"/>
          <w:lang w:val="de-DE"/>
        </w:rPr>
        <w:t>Kaufner, Thomas (2011): Vielen Menschen macht das Fehlen verlässlicher Vorhersagen Angst. In: Gießener Allgemeine, Jg. 66, Ausgabe 162, 15.07.2011, S. 5.</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Key, Joshua (2007): Ich bin ein Deserteur. Mein Leben als Soldat im Irakkrieg und meine Flucht aus der Armee. 1. Aufl… Unter Mitarbeit von Lawrence Hill und Anne Emmert. Hamburg: Hoffmann und Campe.</w:t>
      </w:r>
    </w:p>
    <w:p w:rsidR="003A6F5E" w:rsidRDefault="003A6F5E" w:rsidP="003A6F5E">
      <w:pPr>
        <w:autoSpaceDE w:val="0"/>
        <w:autoSpaceDN w:val="0"/>
        <w:adjustRightInd w:val="0"/>
        <w:spacing w:after="120"/>
        <w:jc w:val="left"/>
        <w:rPr>
          <w:rFonts w:ascii="Arial" w:hAnsi="Arial" w:cs="Arial"/>
          <w:lang w:val="de-DE"/>
        </w:rPr>
      </w:pPr>
      <w:r>
        <w:rPr>
          <w:rFonts w:ascii="Arial" w:hAnsi="Arial" w:cs="Arial"/>
          <w:lang w:val="de-DE"/>
        </w:rPr>
        <w:t>Klempert, Oliver (2012): Fabrik der Zukunft organisiert sich selbst. Die vierte industrielle Revolution, "Industrie 4.0", nimmt in Deutschland allmählich Konturen an. In: VDI nachrichten, Jg. 66, H. 41, S. 7.</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Klewes, Joachim; Langen, Ralf (2008): Emotionen und Kommunikation im Wandel. Zwei Change Manager im Gespräch. In: OrganisationsEntwicklung - Zeitschrift für Unternehmensentwicklung und Change Management, Jg. 27, H. 3, S. 38–41.</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Knauer, Michael (2008): Arbeitgeber auf Kuschelkurs. In: Automobilwoche - Die Branchen- und Wirtschaftszeitung, Ausgabe 18, 25.08.2008, S. 13.</w:t>
      </w:r>
    </w:p>
    <w:p w:rsidR="00906B04" w:rsidRDefault="00906B04" w:rsidP="00906B04">
      <w:pPr>
        <w:autoSpaceDE w:val="0"/>
        <w:autoSpaceDN w:val="0"/>
        <w:adjustRightInd w:val="0"/>
        <w:spacing w:after="120"/>
        <w:jc w:val="left"/>
        <w:rPr>
          <w:rFonts w:ascii="Arial" w:hAnsi="Arial" w:cs="Arial"/>
          <w:lang w:val="de-DE"/>
        </w:rPr>
      </w:pPr>
      <w:r>
        <w:rPr>
          <w:rFonts w:ascii="Arial" w:hAnsi="Arial" w:cs="Arial"/>
          <w:lang w:val="de-DE"/>
        </w:rPr>
        <w:t>Kohnke, Oliver; Wieser, Doris (2012): Die Veränderungskurve - Ein Berater-Mythos? In: OrganisationsEntwicklung - Zeitschrift für Unternehmensentwicklung und Change Management, Jg. 31, H. 1, S. 54–62.</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Kolenaty, Erich; Seliger, Ruth (2000): Von wessen Wandel reden wir. In: Unternehmensentwicklung, H. 4, S. 9.</w:t>
      </w:r>
    </w:p>
    <w:p w:rsidR="00034239" w:rsidRDefault="00034239" w:rsidP="004E5BD7">
      <w:pPr>
        <w:autoSpaceDE w:val="0"/>
        <w:autoSpaceDN w:val="0"/>
        <w:adjustRightInd w:val="0"/>
        <w:spacing w:after="120"/>
        <w:jc w:val="left"/>
        <w:rPr>
          <w:rFonts w:ascii="Arial" w:hAnsi="Arial" w:cs="Arial"/>
          <w:lang w:val="de-DE"/>
        </w:rPr>
      </w:pPr>
      <w:r>
        <w:rPr>
          <w:rFonts w:ascii="Arial" w:hAnsi="Arial" w:cs="Arial"/>
          <w:lang w:val="de-DE"/>
        </w:rPr>
        <w:t>Koop, Barbara (2004): Zusammenhang zwischen Commitment und Mitarbeiterzufriedenheit – Stand der Forschung. Herausgegeben von Lehrstuhl für Wirtschafts- und Organisationspsychologie. Universität Mannheim. (Fachtagung „Feedback-Systeme in Organisationen“). Online verfügbar unter http://www.wo-institut.de/fileadmin/wo-institut/media/Koop.pdf, zuletzt geprüft am 09.08.2010.</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Koppelberg, Sylvia (2009): Zurück auf Los. Opel und GM. In: metallzeitung (Mitgliederzeitung der IG Metall), Jg. 61, H. 12, S. 6–7.</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Kostka, Claudia; Mönch, Annette (2009): Change-Management. 7 Methoden für die Gestaltung von Veränderungsprozessen. 4. Aufl. München: Hanser (Pocket-Power, 027).</w:t>
      </w:r>
    </w:p>
    <w:p w:rsidR="004E5BD7" w:rsidRPr="000A3BC4" w:rsidRDefault="004E5BD7" w:rsidP="004E5BD7">
      <w:pPr>
        <w:autoSpaceDE w:val="0"/>
        <w:autoSpaceDN w:val="0"/>
        <w:adjustRightInd w:val="0"/>
        <w:spacing w:after="120"/>
        <w:jc w:val="left"/>
        <w:rPr>
          <w:rFonts w:ascii="Arial" w:hAnsi="Arial" w:cs="Arial"/>
          <w:lang w:val="en-US"/>
        </w:rPr>
      </w:pPr>
      <w:r>
        <w:rPr>
          <w:rFonts w:ascii="Arial" w:hAnsi="Arial" w:cs="Arial"/>
          <w:lang w:val="de-DE"/>
        </w:rPr>
        <w:lastRenderedPageBreak/>
        <w:t xml:space="preserve">Kotter, John P. (1989): Erfolgsfaktor Führung. Führungskräfte gewinnen halten und motivieren - Strategien aus der Harvard Business School. </w:t>
      </w:r>
      <w:r w:rsidRPr="000A3BC4">
        <w:rPr>
          <w:rFonts w:ascii="Arial" w:hAnsi="Arial" w:cs="Arial"/>
          <w:lang w:val="en-US"/>
        </w:rPr>
        <w:t>Frankfurt am Main: Campus-Verl.</w:t>
      </w:r>
    </w:p>
    <w:p w:rsidR="004E5BD7" w:rsidRPr="000A3BC4" w:rsidRDefault="004E5BD7" w:rsidP="004E5BD7">
      <w:pPr>
        <w:autoSpaceDE w:val="0"/>
        <w:autoSpaceDN w:val="0"/>
        <w:adjustRightInd w:val="0"/>
        <w:spacing w:after="120"/>
        <w:jc w:val="left"/>
        <w:rPr>
          <w:rFonts w:ascii="Arial" w:hAnsi="Arial" w:cs="Arial"/>
          <w:lang w:val="en-US"/>
        </w:rPr>
      </w:pPr>
      <w:r w:rsidRPr="000A3BC4">
        <w:rPr>
          <w:rFonts w:ascii="Arial" w:hAnsi="Arial" w:cs="Arial"/>
          <w:lang w:val="en-US"/>
        </w:rPr>
        <w:t>Kotter, John P. (1995): Leading Change: Why Transformation Efforts Fail. In: Harvard Business Review, H. March-April, S. 59–67.</w:t>
      </w:r>
    </w:p>
    <w:p w:rsidR="004E5BD7" w:rsidRDefault="004E5BD7" w:rsidP="004E5BD7">
      <w:pPr>
        <w:autoSpaceDE w:val="0"/>
        <w:autoSpaceDN w:val="0"/>
        <w:adjustRightInd w:val="0"/>
        <w:spacing w:after="120"/>
        <w:jc w:val="left"/>
        <w:rPr>
          <w:rFonts w:ascii="Arial" w:hAnsi="Arial" w:cs="Arial"/>
          <w:lang w:val="de-DE"/>
        </w:rPr>
      </w:pPr>
      <w:r w:rsidRPr="000A3BC4">
        <w:rPr>
          <w:rFonts w:ascii="Arial" w:hAnsi="Arial" w:cs="Arial"/>
          <w:lang w:val="en-US"/>
        </w:rPr>
        <w:t xml:space="preserve">Kotter, John P. (1998): Chaos, Wandel, Führung - Leading change. </w:t>
      </w:r>
      <w:r>
        <w:rPr>
          <w:rFonts w:ascii="Arial" w:hAnsi="Arial" w:cs="Arial"/>
          <w:lang w:val="de-DE"/>
        </w:rPr>
        <w:t>2. Aufl. Unter Mitarbeit von Beate Darius. Düsseldorf: ECON-Verl.</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 xml:space="preserve">Kotter, John P. (2009): Change. Wie Sie Ihr Unternehmen in acht Schritten verändern. </w:t>
      </w:r>
      <w:r w:rsidRPr="000A3BC4">
        <w:rPr>
          <w:rFonts w:ascii="Arial" w:hAnsi="Arial" w:cs="Arial"/>
          <w:lang w:val="en-US"/>
        </w:rPr>
        <w:t xml:space="preserve">Kotter, John P.: "Leading Change. Why Transformation Efforts Fail" by Harvard Business School Publishing 1995. </w:t>
      </w:r>
      <w:r>
        <w:rPr>
          <w:rFonts w:ascii="Arial" w:hAnsi="Arial" w:cs="Arial"/>
          <w:lang w:val="de-DE"/>
        </w:rPr>
        <w:t>Weitere Beteiligte: Übersetzer: Peter Diekhoff (Red.). DVD. Hamburg: manager magazin Verlagsgesellschaft mbH.</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Kotter, John P.; Rathgeber, Holger (2006): Das Pinguin-Prinzip. Wie Veränderung zum Erfolg führt. München: Droemer Verlag.</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Kraus, Georg (2008): Social Loafing: Sich ausruhen im Team. In: Industrial Engineering - Fachzeitschift des REFA-Verbandes, Jg. 61, H. 6, S. 40–41.</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Kraus, Georg; Becker-Kolle, Christel; Fischer, Thomas (2006): Handbuch Change-Management. Steuerung von Veränderungsprozessen in Organisationen ; Einflussfaktoren und Beteiligte ; Konzepte, Instrumente und Methoden. 2., [überarb.] Aufl. Berlin: Cornelsen.</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Kremer, Horst (2009): Wandel, Veränderung, Entwicklung: Drei Zugänge für Change-Management. OrganisationBeratung. Online verfügbar unter http://www.c2-beratung.de/_download/c2_changemanagement.pdf, zuletzt geprüft am 02.05.2009.</w:t>
      </w:r>
    </w:p>
    <w:p w:rsidR="007A2897" w:rsidRDefault="007A2897" w:rsidP="007A2897">
      <w:pPr>
        <w:autoSpaceDE w:val="0"/>
        <w:autoSpaceDN w:val="0"/>
        <w:adjustRightInd w:val="0"/>
        <w:spacing w:after="120"/>
        <w:jc w:val="left"/>
        <w:rPr>
          <w:rFonts w:ascii="Arial" w:hAnsi="Arial" w:cs="Arial"/>
          <w:lang w:val="de-DE"/>
        </w:rPr>
      </w:pPr>
      <w:r>
        <w:rPr>
          <w:rFonts w:ascii="Arial" w:hAnsi="Arial" w:cs="Arial"/>
          <w:lang w:val="de-DE"/>
        </w:rPr>
        <w:t>Kübler-Ross, Elisabeth (2009): Über den Tod und das Leben danach. 38. Aufl. Güllesheim: Verl. Silberschnur.</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Kühl, Stefan; Schnelle, Thomas (2009): Führen ohne Hierarchie. Macht, Vertrauen und Verständigung im Prozess des Lateralen Führens. In: OrganisationsEntwicklung - Zeitschrift für Unternehmensentwicklung und Change Management, Jg. 28, H. 2, S. 51–60.</w:t>
      </w:r>
    </w:p>
    <w:p w:rsidR="00334FBF" w:rsidRDefault="00334FBF" w:rsidP="00334FBF">
      <w:pPr>
        <w:autoSpaceDE w:val="0"/>
        <w:autoSpaceDN w:val="0"/>
        <w:adjustRightInd w:val="0"/>
        <w:spacing w:after="120"/>
        <w:jc w:val="left"/>
        <w:rPr>
          <w:rFonts w:ascii="Arial" w:hAnsi="Arial" w:cs="Arial"/>
          <w:lang w:val="de-DE"/>
        </w:rPr>
      </w:pPr>
      <w:r>
        <w:rPr>
          <w:rFonts w:ascii="Arial" w:hAnsi="Arial" w:cs="Arial"/>
          <w:lang w:val="de-DE"/>
        </w:rPr>
        <w:t>Langenscheidt Sprachkalender - ohne Verfasser (2009): Englisch. Herausgegeben von Andreas Langenscheidt. München, S. 16/17 May.</w:t>
      </w:r>
    </w:p>
    <w:p w:rsidR="005F7CB5" w:rsidRDefault="005F7CB5" w:rsidP="005F7CB5">
      <w:pPr>
        <w:autoSpaceDE w:val="0"/>
        <w:autoSpaceDN w:val="0"/>
        <w:adjustRightInd w:val="0"/>
        <w:spacing w:after="120"/>
        <w:jc w:val="left"/>
        <w:rPr>
          <w:rFonts w:ascii="Arial" w:hAnsi="Arial" w:cs="Arial"/>
          <w:lang w:val="de-DE"/>
        </w:rPr>
      </w:pPr>
      <w:r>
        <w:rPr>
          <w:rFonts w:ascii="Arial" w:hAnsi="Arial" w:cs="Arial"/>
          <w:lang w:val="de-DE"/>
        </w:rPr>
        <w:t>Lanwehr, Ralf (2011): Mitarbeiter wollen geliebt werden - besonders die, die viel leisten. Interview mit Falk Enderle. In: VDI nachrichten, Jg. 65, H. 47, S. 19.</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Lanz, Arnold H. (1998): Das Schwarz-Weiss-Buch der Mitarbeiter-Motivation. Orig.-Ausg., 1. Aufl. Kilchberg: SmartBooks.</w:t>
      </w:r>
    </w:p>
    <w:p w:rsidR="002F66A9" w:rsidRDefault="002F66A9" w:rsidP="002F66A9">
      <w:pPr>
        <w:autoSpaceDE w:val="0"/>
        <w:autoSpaceDN w:val="0"/>
        <w:adjustRightInd w:val="0"/>
        <w:spacing w:after="120"/>
        <w:jc w:val="left"/>
        <w:rPr>
          <w:rFonts w:ascii="Arial" w:hAnsi="Arial" w:cs="Arial"/>
          <w:lang w:val="de-DE"/>
        </w:rPr>
      </w:pPr>
      <w:r>
        <w:rPr>
          <w:rFonts w:ascii="Arial" w:hAnsi="Arial" w:cs="Arial"/>
          <w:lang w:val="de-DE"/>
        </w:rPr>
        <w:t>Lauenstein, Christoph; Lauenstein, Wolfgang (1989): BALANCE. Lauenstein, Christoph; Lauenstein, Wolfgang (Regie). DVD. Frankfurt am Main: Katholisches Filmwerk GmbH.</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Leitner, Werner G.; Ortner, Alexandra; Ortner, Reinhold (2008): Handbuch Verhaltens- und Lernschwierigkeiten. 7., überarb. und erw. Ausg. Weinheim: Beltz (Pädagogik).</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Liker, Jeffrey K.; Hoseus, Michael (2009): Die Toyota Kultur. Das Herz und die Seele von "Der Toyota Weg". 1. Aufl. München: FinanzBuch-Verl.</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lastRenderedPageBreak/>
        <w:t>Liker, Jeffrey K.; Meier, David (2008): Toyota Talent. Erfolgsfaktor Mitarbeiter - wie man das Potenzial seiner Angestellten entdeckt und fördert. 1. Aufl. München: FinanzBuch-Verl. (Finacial Times Deutschland).</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Liker, Jeffrey K.; Meier, David P. (2007): Der Toyota-Weg. Für jedes Unternehmen ; Praxisbuch. 1. Aufl. München: FinanzBuch-Verl.</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Lindinger, Christoph; Goller, Ina (2004): Change Management leicht gemacht. Heute hier, morgen dort. Frankfurt am Main: Redline Wirtschaft.</w:t>
      </w:r>
    </w:p>
    <w:p w:rsidR="00753889" w:rsidRDefault="00753889" w:rsidP="00753889">
      <w:pPr>
        <w:autoSpaceDE w:val="0"/>
        <w:autoSpaceDN w:val="0"/>
        <w:adjustRightInd w:val="0"/>
        <w:spacing w:after="120"/>
        <w:jc w:val="left"/>
        <w:rPr>
          <w:rFonts w:ascii="Arial" w:hAnsi="Arial" w:cs="Arial"/>
          <w:lang w:val="de-DE"/>
        </w:rPr>
      </w:pPr>
      <w:r>
        <w:rPr>
          <w:rFonts w:ascii="Arial" w:hAnsi="Arial" w:cs="Arial"/>
          <w:lang w:val="de-DE"/>
        </w:rPr>
        <w:t>Lingen Sprachkalender - ohne Verfasser (2010): Englisch. Herausgegeben von Helmut Lingen. Medien Service Fette GmbH. Köln/Extertal.</w:t>
      </w:r>
      <w:r w:rsidR="00A139A2">
        <w:rPr>
          <w:rFonts w:ascii="Arial" w:hAnsi="Arial" w:cs="Arial"/>
          <w:lang w:val="de-DE"/>
        </w:rPr>
        <w:t xml:space="preserve"> S. 25 June.</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Linke, Ralf (2007): Engagement Index 2007. Unter Mitarbeit von Markus Goetz Junginger. Gallup GmbH Deutschland. Potsdam. Online verfügbar unter http://www.presseportal.de, zuletzt geprüft am 07.12.2008.</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Linke, Ralf; Junginger, Markus Goetz (27.12.2007): Pressemitteilung: Aufschwung in Deutschland nicht durch Engagement der ArbeitnehmerInnen in Deutschland getrieben. Unternehmen in Deutschland erzielten trotz guter Zahlen wieder keine Verbesserung der emotionalen Bindung Ihrer MitarbeiterInnnen in 2007. Gallup GmbH Deutschland. Potsdam. Online verfügbar unter http://www.presseportal.de, zuletzt geprüft am 15.03.2009.</w:t>
      </w:r>
    </w:p>
    <w:p w:rsidR="005B0C0F" w:rsidRDefault="005B0C0F" w:rsidP="005B0C0F">
      <w:pPr>
        <w:autoSpaceDE w:val="0"/>
        <w:autoSpaceDN w:val="0"/>
        <w:adjustRightInd w:val="0"/>
        <w:spacing w:after="120"/>
        <w:jc w:val="left"/>
        <w:rPr>
          <w:rFonts w:ascii="Arial" w:hAnsi="Arial" w:cs="Arial"/>
          <w:lang w:val="de-DE"/>
        </w:rPr>
      </w:pPr>
      <w:r>
        <w:rPr>
          <w:rFonts w:ascii="Arial" w:hAnsi="Arial" w:cs="Arial"/>
          <w:lang w:val="de-DE"/>
        </w:rPr>
        <w:t>Loewer, Chris (2010): Manager auf dem Weg zum Weltmeistertitel. Raus aus der Abseitsfalle. In: VDI nachrichten, Jg. 64, H. 28/29, S. 25.</w:t>
      </w:r>
    </w:p>
    <w:p w:rsidR="00C7584A" w:rsidRDefault="00C7584A" w:rsidP="00C7584A">
      <w:pPr>
        <w:autoSpaceDE w:val="0"/>
        <w:autoSpaceDN w:val="0"/>
        <w:adjustRightInd w:val="0"/>
        <w:spacing w:after="120"/>
        <w:jc w:val="left"/>
        <w:rPr>
          <w:rFonts w:ascii="Arial" w:hAnsi="Arial" w:cs="Arial"/>
          <w:lang w:val="de-DE"/>
        </w:rPr>
      </w:pPr>
      <w:r>
        <w:rPr>
          <w:rFonts w:ascii="Arial" w:hAnsi="Arial" w:cs="Arial"/>
          <w:lang w:val="de-DE"/>
        </w:rPr>
        <w:t>Loll, Anna Catherin (2010): Was Macht aus uns macht. Macht verändert den Charakter. Sie kann Karrieren zerstören und Unternehmen lähmen. Der Einzelne kann das kaum verhindern. Das Management muss klare Regeln schaffen. In: Frankfurter Allgemeine Zeitung, Ausgabe 277, 27.11.2010, S. C1.</w:t>
      </w:r>
    </w:p>
    <w:p w:rsidR="00B1777A" w:rsidRDefault="004E5BD7" w:rsidP="004E5BD7">
      <w:pPr>
        <w:autoSpaceDE w:val="0"/>
        <w:autoSpaceDN w:val="0"/>
        <w:adjustRightInd w:val="0"/>
        <w:spacing w:after="120"/>
        <w:jc w:val="left"/>
        <w:rPr>
          <w:rFonts w:ascii="Arial" w:hAnsi="Arial" w:cs="Arial"/>
          <w:lang w:val="de-DE"/>
        </w:rPr>
      </w:pPr>
      <w:r>
        <w:rPr>
          <w:rFonts w:ascii="Arial" w:hAnsi="Arial" w:cs="Arial"/>
          <w:lang w:val="de-DE"/>
        </w:rPr>
        <w:t>Maier, Walter (1991): Kontrolle und Subjektivität in Unternehmen. Eine organisationspsychologische Untersuchung. Opladen: Westdt. Verl. (Beiträge zur psychologischen Forschung, 23).</w:t>
      </w:r>
    </w:p>
    <w:p w:rsidR="00322F6F" w:rsidRDefault="00322F6F" w:rsidP="00322F6F">
      <w:pPr>
        <w:autoSpaceDE w:val="0"/>
        <w:autoSpaceDN w:val="0"/>
        <w:adjustRightInd w:val="0"/>
        <w:spacing w:after="120"/>
        <w:jc w:val="left"/>
        <w:rPr>
          <w:rFonts w:ascii="Arial" w:hAnsi="Arial" w:cs="Arial"/>
          <w:lang w:val="de-DE"/>
        </w:rPr>
      </w:pPr>
      <w:r>
        <w:rPr>
          <w:rFonts w:ascii="Arial" w:hAnsi="Arial" w:cs="Arial"/>
          <w:lang w:val="de-DE"/>
        </w:rPr>
        <w:t>Mainzer, Klaus: Was sind komplexe Systeme? Komplexitätsforschung als integrative Wissenschaft, aus der Reihe "1. Symposium zur Gründung einer Deutsch-Japanischen Akademie für integrative Wissenschaft". Bonn. Veranstalter: Daiseion-ji e.V. und der Wilhelm Gottfried Leibniz Gemeinschaft e.V. Online verfügbar unter http://www.integrative-wissenschaft.de/Themen/texte/mainzer-manuskript.pdf, zuletzt geprüft am 12.05.2012.</w:t>
      </w:r>
    </w:p>
    <w:p w:rsidR="006E514E" w:rsidRDefault="006E514E" w:rsidP="004E5BD7">
      <w:pPr>
        <w:autoSpaceDE w:val="0"/>
        <w:autoSpaceDN w:val="0"/>
        <w:adjustRightInd w:val="0"/>
        <w:spacing w:after="120"/>
        <w:jc w:val="left"/>
        <w:rPr>
          <w:rFonts w:ascii="Arial" w:hAnsi="Arial" w:cs="Arial"/>
          <w:lang w:val="de-DE"/>
        </w:rPr>
      </w:pPr>
      <w:r>
        <w:rPr>
          <w:rFonts w:ascii="Arial" w:hAnsi="Arial" w:cs="Arial"/>
          <w:lang w:val="de-DE"/>
        </w:rPr>
        <w:t>Matthies, Michael (2002): Einführung in die Systemwissenschaft. Vorlesungsunterlagen - Stand: WS 2002/2003. Universität Osnabrück - Instituts für Umweltsystemforschung. (Angewandte Systemwissenschaft). Online verfügbar unter http://www.ivwl.uni-kassel.de/beckenbach/PDFs/Systemtheorie/Mathies_</w:t>
      </w:r>
      <w:r w:rsidR="00B54338">
        <w:rPr>
          <w:rFonts w:ascii="Arial" w:hAnsi="Arial" w:cs="Arial"/>
          <w:lang w:val="de-DE"/>
        </w:rPr>
        <w:t xml:space="preserve"> </w:t>
      </w:r>
      <w:r>
        <w:rPr>
          <w:rFonts w:ascii="Arial" w:hAnsi="Arial" w:cs="Arial"/>
          <w:lang w:val="de-DE"/>
        </w:rPr>
        <w:t>EinfSyswiss.pdf, zuletzt geprüft am 19.10.2010.</w:t>
      </w:r>
    </w:p>
    <w:p w:rsidR="00831F57" w:rsidRDefault="00831F57" w:rsidP="004E5BD7">
      <w:pPr>
        <w:autoSpaceDE w:val="0"/>
        <w:autoSpaceDN w:val="0"/>
        <w:adjustRightInd w:val="0"/>
        <w:spacing w:after="120"/>
        <w:jc w:val="left"/>
        <w:rPr>
          <w:rFonts w:ascii="Arial" w:hAnsi="Arial" w:cs="Arial"/>
          <w:lang w:val="de-DE"/>
        </w:rPr>
      </w:pPr>
      <w:r>
        <w:rPr>
          <w:rFonts w:ascii="Arial" w:hAnsi="Arial" w:cs="Arial"/>
          <w:lang w:val="de-DE"/>
        </w:rPr>
        <w:t>Meier-Henkel, Heike (2010): Beim Wort genommen. Zitat. In: VDI nachrichten, Jg. 64, H. 9, S. 17.</w:t>
      </w:r>
    </w:p>
    <w:p w:rsidR="00247E3C" w:rsidRDefault="00247E3C" w:rsidP="004E5BD7">
      <w:pPr>
        <w:autoSpaceDE w:val="0"/>
        <w:autoSpaceDN w:val="0"/>
        <w:adjustRightInd w:val="0"/>
        <w:spacing w:after="120"/>
        <w:jc w:val="left"/>
        <w:rPr>
          <w:rFonts w:ascii="Arial" w:hAnsi="Arial" w:cs="Arial"/>
          <w:lang w:val="de-DE"/>
        </w:rPr>
      </w:pPr>
      <w:r>
        <w:rPr>
          <w:rFonts w:ascii="Arial" w:hAnsi="Arial" w:cs="Arial"/>
          <w:lang w:val="de-DE"/>
        </w:rPr>
        <w:t>Mell, Heiko (2010): Karriereberatung. In: VDI nachrichten, Jg. 64, H. 50/51/52, S. 30.</w:t>
      </w:r>
    </w:p>
    <w:p w:rsidR="00004882" w:rsidRDefault="00004882" w:rsidP="00004882">
      <w:pPr>
        <w:autoSpaceDE w:val="0"/>
        <w:autoSpaceDN w:val="0"/>
        <w:adjustRightInd w:val="0"/>
        <w:spacing w:after="120"/>
        <w:jc w:val="left"/>
        <w:rPr>
          <w:rFonts w:ascii="Arial" w:hAnsi="Arial" w:cs="Arial"/>
          <w:lang w:val="de-DE"/>
        </w:rPr>
      </w:pPr>
      <w:r>
        <w:rPr>
          <w:rFonts w:ascii="Arial" w:hAnsi="Arial" w:cs="Arial"/>
          <w:lang w:val="de-DE"/>
        </w:rPr>
        <w:t>Micic, Pero (2011): Wie Sie mehr Zukunft ins Unternehmen bringen. Strategie &amp; Innovation -&gt; Zukunftsmanagement. In: absatzwirtschaft - Zeitschrift für Marketing, Jg. 54, H. 4, S. 38–40.</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lastRenderedPageBreak/>
        <w:t xml:space="preserve">Mintzberg, Henry (2009): Der Managerberuf: Dichtung und Wahrheit. </w:t>
      </w:r>
      <w:r w:rsidRPr="000A3BC4">
        <w:rPr>
          <w:rFonts w:ascii="Arial" w:hAnsi="Arial" w:cs="Arial"/>
          <w:lang w:val="en-US"/>
        </w:rPr>
        <w:t xml:space="preserve">Henry Mintzberg: "The Manager`s Job: Folkore and Fact" by Harvard Business School Publishing 1975. </w:t>
      </w:r>
      <w:r>
        <w:rPr>
          <w:rFonts w:ascii="Arial" w:hAnsi="Arial" w:cs="Arial"/>
          <w:lang w:val="de-DE"/>
        </w:rPr>
        <w:t>DVD. Hamburg: manager magazin Verlagsgesellschaft mbH.</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Müller-Stewens, Günter; Lechner, Christoph (2009): Veränderung. Veränderung im General Management Navigator. Kapitel 5: Vorlesungsunterlagen. Universität St.Gallen. Online verfügbar unter http://www.ifb.unisg.ch/org/IfB/strategy.nsf/SysWebRessources/Veraenderung_Folien/$FILE/Veraenderung_Folien.pdf, zuletzt geprüft am 14.09.2009.</w:t>
      </w:r>
    </w:p>
    <w:p w:rsidR="00CB330A" w:rsidRDefault="00CB330A" w:rsidP="00CB330A">
      <w:pPr>
        <w:autoSpaceDE w:val="0"/>
        <w:autoSpaceDN w:val="0"/>
        <w:adjustRightInd w:val="0"/>
        <w:spacing w:after="120"/>
        <w:jc w:val="left"/>
        <w:rPr>
          <w:rFonts w:ascii="Arial" w:hAnsi="Arial" w:cs="Arial"/>
          <w:lang w:val="de-DE"/>
        </w:rPr>
      </w:pPr>
      <w:r>
        <w:rPr>
          <w:rFonts w:ascii="Arial" w:hAnsi="Arial" w:cs="Arial"/>
          <w:lang w:val="de-DE"/>
        </w:rPr>
        <w:t>Neuberger, Oswald (1974): Theorien der Arbeitszufriedenheit. Stuttgart: Kohlhammer (Kohlhammer-Urban-Taschenbücher, 507).</w:t>
      </w:r>
    </w:p>
    <w:p w:rsidR="003F0F77" w:rsidRDefault="003F0F77" w:rsidP="003F0F77">
      <w:pPr>
        <w:autoSpaceDE w:val="0"/>
        <w:autoSpaceDN w:val="0"/>
        <w:adjustRightInd w:val="0"/>
        <w:spacing w:after="120"/>
        <w:jc w:val="left"/>
        <w:rPr>
          <w:rFonts w:ascii="Arial" w:hAnsi="Arial" w:cs="Arial"/>
          <w:lang w:val="de-DE"/>
        </w:rPr>
      </w:pPr>
      <w:r>
        <w:rPr>
          <w:rFonts w:ascii="Arial" w:hAnsi="Arial" w:cs="Arial"/>
          <w:lang w:val="de-DE"/>
        </w:rPr>
        <w:t>Neuhaus, Ralf (2009): Produktionssysteme in deutschen Unternehmen. Hintergründe, Nutzen und Kernelemente. In: Industrial Engineering - Fachzeitschift des REFA-Verbandes, Jg. 62, H. 3, S. 24–29.</w:t>
      </w:r>
    </w:p>
    <w:p w:rsidR="00361073" w:rsidRDefault="00361073" w:rsidP="00361073">
      <w:pPr>
        <w:autoSpaceDE w:val="0"/>
        <w:autoSpaceDN w:val="0"/>
        <w:adjustRightInd w:val="0"/>
        <w:spacing w:after="120"/>
        <w:jc w:val="left"/>
        <w:rPr>
          <w:rFonts w:ascii="Arial" w:hAnsi="Arial" w:cs="Arial"/>
          <w:lang w:val="de-DE"/>
        </w:rPr>
      </w:pPr>
      <w:r>
        <w:rPr>
          <w:rFonts w:ascii="Arial" w:hAnsi="Arial" w:cs="Arial"/>
          <w:lang w:val="de-DE"/>
        </w:rPr>
        <w:t>Neuhaus, Ralf (2011): Die Erkenntnisse der "alten Helden" - noch aktuell in heutigen Produktionssystemen? Teil 1: Frederik Winslow Taylor und Taiichi Ohno. In: Industrial Engineering - Fachzeitschift des REFA-Verbandes, Jg. 64, H. 3, S. 34–36.</w:t>
      </w:r>
    </w:p>
    <w:p w:rsidR="00296110" w:rsidRDefault="00296110" w:rsidP="00296110">
      <w:pPr>
        <w:autoSpaceDE w:val="0"/>
        <w:autoSpaceDN w:val="0"/>
        <w:adjustRightInd w:val="0"/>
        <w:spacing w:after="120"/>
        <w:jc w:val="left"/>
        <w:rPr>
          <w:rFonts w:ascii="Arial" w:hAnsi="Arial" w:cs="Arial"/>
          <w:lang w:val="de-DE"/>
        </w:rPr>
      </w:pPr>
      <w:r>
        <w:rPr>
          <w:rFonts w:ascii="Arial" w:hAnsi="Arial" w:cs="Arial"/>
          <w:lang w:val="de-DE"/>
        </w:rPr>
        <w:t>Neuhaus, Ralf (2012): Umsetzung von Produktionssystemen in Deutschland. Erfahrungen externer Prozessbegleiter. In: Industrial Engineering - Fachzeitschift des REFA-Verbandes, Jg. 65, H. 1, S. 31–33.</w:t>
      </w:r>
    </w:p>
    <w:p w:rsidR="003703AC" w:rsidRDefault="003703AC" w:rsidP="003F0F77">
      <w:pPr>
        <w:autoSpaceDE w:val="0"/>
        <w:autoSpaceDN w:val="0"/>
        <w:adjustRightInd w:val="0"/>
        <w:spacing w:after="120"/>
        <w:jc w:val="left"/>
        <w:rPr>
          <w:rFonts w:ascii="Arial" w:hAnsi="Arial" w:cs="Arial"/>
          <w:lang w:val="de-DE"/>
        </w:rPr>
      </w:pPr>
      <w:r>
        <w:rPr>
          <w:rFonts w:ascii="Arial" w:hAnsi="Arial" w:cs="Arial"/>
          <w:lang w:val="de-DE"/>
        </w:rPr>
        <w:t>Neumann-Cosel, Alexa von (2006): Change Management systemtheoretisch betrachtet. Ein synergetisches Handlungsmodell. Techn. Univ., Diss.--Berlin, 2006. Hamburg: Kovac (Schriftenreihe innovative betriebswirtschaftliche Forschung und Praxis, 185).</w:t>
      </w:r>
    </w:p>
    <w:p w:rsidR="00720849" w:rsidRDefault="00720849" w:rsidP="00720849">
      <w:pPr>
        <w:autoSpaceDE w:val="0"/>
        <w:autoSpaceDN w:val="0"/>
        <w:adjustRightInd w:val="0"/>
        <w:spacing w:after="120"/>
        <w:jc w:val="left"/>
        <w:rPr>
          <w:rFonts w:ascii="Arial" w:hAnsi="Arial" w:cs="Arial"/>
          <w:lang w:val="de-DE"/>
        </w:rPr>
      </w:pPr>
      <w:r>
        <w:rPr>
          <w:rFonts w:ascii="Arial" w:hAnsi="Arial" w:cs="Arial"/>
          <w:lang w:val="de-DE"/>
        </w:rPr>
        <w:t>Nink, Marco (2011): Engagement Index Deutschland 2010. Pressegespräch - 09. Februar 2011. Gallup GmbH. Berlin. Online verfügbar unter http://eu.gallup.com/Berlin/146030/Praesentation-zum-Gallup-EEI-2010.aspx, zuletzt geprüft am 24.07.2011.</w:t>
      </w:r>
    </w:p>
    <w:p w:rsidR="00CB330A" w:rsidRDefault="00CB330A" w:rsidP="00CB330A">
      <w:pPr>
        <w:autoSpaceDE w:val="0"/>
        <w:autoSpaceDN w:val="0"/>
        <w:adjustRightInd w:val="0"/>
        <w:spacing w:after="120"/>
        <w:jc w:val="left"/>
        <w:rPr>
          <w:rFonts w:ascii="Arial" w:hAnsi="Arial" w:cs="Arial"/>
          <w:lang w:val="de-DE"/>
        </w:rPr>
      </w:pPr>
      <w:r>
        <w:rPr>
          <w:rFonts w:ascii="Arial" w:hAnsi="Arial" w:cs="Arial"/>
          <w:lang w:val="de-DE"/>
        </w:rPr>
        <w:t>Nohria, Nitin; Groysberg, Boris; Lee, Linda-Eling (2008): Mitarbeiter richtig motivieren. In: Harvard Business manager, H. September 2008, S. 21–29.</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Online-Verwaltungslexikon - ohne Verfasser (2009): Commitment. Herausgegeben von Burkhardt Krems. Online verfügbar unter http://www.olev.de/c.htm, zuletzt geprüft am 04.05.2009.</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Peseschkian, Nossrat (2008): Der Kaufmann und der Papagei. Orientalische Geschichten in der Positiven Psychotherapie. 29. Aufl., Orig.-Ausg. Frankfurt am Main: Fischer Taschenbuch-Verl. (Fischer, 3300: Geist und Psyche).</w:t>
      </w:r>
    </w:p>
    <w:p w:rsidR="006F3BCB" w:rsidRDefault="006F3BCB" w:rsidP="004E5BD7">
      <w:pPr>
        <w:autoSpaceDE w:val="0"/>
        <w:autoSpaceDN w:val="0"/>
        <w:adjustRightInd w:val="0"/>
        <w:spacing w:after="120"/>
        <w:jc w:val="left"/>
        <w:rPr>
          <w:rFonts w:ascii="Arial" w:hAnsi="Arial" w:cs="Arial"/>
          <w:lang w:val="de-DE"/>
        </w:rPr>
      </w:pPr>
      <w:r>
        <w:rPr>
          <w:rFonts w:ascii="Arial" w:hAnsi="Arial" w:cs="Arial"/>
          <w:lang w:val="de-DE"/>
        </w:rPr>
        <w:t>Pfannenberg, Jörg (2009): Veränderungskommunikation. So unterstützen Sie den Change-Prozess wirkungsvoll; Themen Prozesse Umsetzung. 2., veränd. Aufl. Frankfurt am Main: Frankfurter Allg. Buch.</w:t>
      </w:r>
    </w:p>
    <w:p w:rsidR="009145E5" w:rsidRDefault="009145E5" w:rsidP="009145E5">
      <w:pPr>
        <w:autoSpaceDE w:val="0"/>
        <w:autoSpaceDN w:val="0"/>
        <w:adjustRightInd w:val="0"/>
        <w:spacing w:after="120"/>
        <w:jc w:val="left"/>
        <w:rPr>
          <w:rFonts w:ascii="Arial" w:hAnsi="Arial" w:cs="Arial"/>
          <w:lang w:val="de-DE"/>
        </w:rPr>
      </w:pPr>
      <w:r>
        <w:rPr>
          <w:rFonts w:ascii="Arial" w:hAnsi="Arial" w:cs="Arial"/>
          <w:lang w:val="de-DE"/>
        </w:rPr>
        <w:t>Pfeifer, Anke (2011): Jeder fünfte Arbeitnehmer hat innerlich gekündigt - Beratungsunternehmen Gallup veröffentlicht Engagement Indes 2010. Pressemitteilung. Gallup GmbH. Berlin. Online verfügbar unter http://eu.gallup.com/Berlin/146027/Pressemitteilung-zum-Gallup-EEI-2010.aspx, zuletzt geprüft am 24.07.2011.</w:t>
      </w:r>
    </w:p>
    <w:p w:rsidR="00D05502" w:rsidRDefault="00D05502" w:rsidP="00D05502">
      <w:pPr>
        <w:autoSpaceDE w:val="0"/>
        <w:autoSpaceDN w:val="0"/>
        <w:adjustRightInd w:val="0"/>
        <w:spacing w:after="120"/>
        <w:jc w:val="left"/>
        <w:rPr>
          <w:rFonts w:ascii="Arial" w:hAnsi="Arial" w:cs="Arial"/>
          <w:lang w:val="de-DE"/>
        </w:rPr>
      </w:pPr>
      <w:r>
        <w:rPr>
          <w:rFonts w:ascii="Arial" w:hAnsi="Arial" w:cs="Arial"/>
          <w:lang w:val="de-DE"/>
        </w:rPr>
        <w:t>Pfeiffer, Markus (2010): Transformation - die große Chance. In: absatzwirtschaft - Zeitschrift für Marketing, Jg. 53, H. 9, S. 36–38.</w:t>
      </w:r>
    </w:p>
    <w:p w:rsidR="004E5BD7" w:rsidRDefault="004E5BD7" w:rsidP="004E5BD7">
      <w:pPr>
        <w:autoSpaceDE w:val="0"/>
        <w:autoSpaceDN w:val="0"/>
        <w:adjustRightInd w:val="0"/>
        <w:spacing w:after="120"/>
        <w:jc w:val="left"/>
        <w:rPr>
          <w:rFonts w:ascii="Arial" w:hAnsi="Arial" w:cs="Arial"/>
          <w:lang w:val="de-DE"/>
        </w:rPr>
      </w:pPr>
      <w:r w:rsidRPr="006F3BCB">
        <w:rPr>
          <w:rFonts w:ascii="Arial" w:hAnsi="Arial" w:cs="Arial"/>
          <w:lang w:val="en-US"/>
        </w:rPr>
        <w:lastRenderedPageBreak/>
        <w:t xml:space="preserve">Philippeit, Tanja (2009): Stuck in the Middle. </w:t>
      </w:r>
      <w:r>
        <w:rPr>
          <w:rFonts w:ascii="Arial" w:hAnsi="Arial" w:cs="Arial"/>
          <w:lang w:val="de-DE"/>
        </w:rPr>
        <w:t>Anforderungen an das mittlere Management in Veränderungsprozessen. In: OrganisationsEntwicklung - Zeitschrift für Unternehmensentwicklung und Change Management, Jg. 28, H. 2, S. 21–31.</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Plag, Martin (2008): Veränderungsmanagement in Bundesministerien. Eine empirische Untersuchung auf Basis multipler Fallstudien. WHU - Otto Beisheim School of Management, Diss.-Vallendar, 2007. 1. Aufl. Wiesbaden: Deutscher Universitäts-Verlag | GWV Fachverlage GmbH (Springer-11775 /Dig. Serial).</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Psychologie Lexikon - ohne Verfasser (2010): Risiko-Wahl-Modell. Unter Mitarbeit von Antal Papadakis. Theodakis Publishing Ltd. Online verfügbar unter http://www.psychology48.com/deu/d/risiko-wahl-modell/risiko-wahl-modell.htm, zuletzt geprüft am 07.02.2010.</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Rahn, Horst-Joachim (2000): Unternehmensführung. 4., neu gestaltete und erw. Aufl. Ludwigshafen (Rhein): Kiehl (Kompendium der praktischen Betriebswirtschaft).</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Regber, Holger; Zimmermann, Klaus (2001): Change Management in der Produktion. Prozesse effizient verbessern im Team. Landsberg/Lech: Verl. Moderne Industrie.</w:t>
      </w:r>
    </w:p>
    <w:p w:rsidR="00860831" w:rsidRDefault="00860831" w:rsidP="00860831">
      <w:pPr>
        <w:autoSpaceDE w:val="0"/>
        <w:autoSpaceDN w:val="0"/>
        <w:adjustRightInd w:val="0"/>
        <w:spacing w:after="120"/>
        <w:jc w:val="left"/>
        <w:rPr>
          <w:rFonts w:ascii="Arial" w:hAnsi="Arial" w:cs="Arial"/>
          <w:lang w:val="de-DE"/>
        </w:rPr>
      </w:pPr>
      <w:r>
        <w:rPr>
          <w:rFonts w:ascii="Arial" w:hAnsi="Arial" w:cs="Arial"/>
          <w:lang w:val="de-DE"/>
        </w:rPr>
        <w:t>Reiß, Michael; Ehrenmann, Frank; Steffens, Dirk (2010): Web 2.0 - Einsatz in Change-Projekten. Unterstützung der Partizipation und Kommunikation in Veränderungsvorhaben. In: Industrial Engineering - Fachzeitschift des REFA-Verbandes, Jg. 63, H. 4, S. 20–23.</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Reiß, Michael; Rosenstiel, Lutz von; Lanz, Anette (1997): Change-Management: Programme, Projekte und Prozesse. Instrumente der Implementierung. Stuttgart: Schäffer-Poeschel.</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Reusch, Jürgen (2008): Unternehmenskultur, Arbeitsqualität und Mitarbeiterengagement: Neue Studie lässt viele Fragen offen. Herausgegeben von gute ARBEIT. Zeitschrift für Gesundheitsschutz und Arbeitsgestaltung. AiB-Verlag (Frankfurt am Main). Online verfügbar unter http://www.gutearbeit-online.de/archiv/beitraege/2008/2008_04_34_39.pdf, zuletzt geprüft am 01.03.2009.</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Rheinberg, Falko; Selg, Herbert; Salisch, Maria von (2004): Motivation. 5., überarb. und erw. Aufl. Stuttgart: Kohlhammer (Urban-Taschenbücher, 555).</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Richter, Manfred (Hg.) (1999): Personalführung. Grundlagen und betriebliche Praxis. 4., aktualisierte und überarb. Aufl. Stuttgart: Schäffer-Poeschel (UTB für WissenschaftBetriebswirtschaftslehre).</w:t>
      </w:r>
    </w:p>
    <w:p w:rsidR="006367BC" w:rsidRDefault="006367BC" w:rsidP="006367BC">
      <w:pPr>
        <w:autoSpaceDE w:val="0"/>
        <w:autoSpaceDN w:val="0"/>
        <w:adjustRightInd w:val="0"/>
        <w:spacing w:after="120"/>
        <w:jc w:val="left"/>
        <w:rPr>
          <w:rFonts w:ascii="Arial" w:hAnsi="Arial" w:cs="Arial"/>
          <w:lang w:val="de-DE"/>
        </w:rPr>
      </w:pPr>
      <w:r>
        <w:rPr>
          <w:rFonts w:ascii="Arial" w:hAnsi="Arial" w:cs="Arial"/>
          <w:lang w:val="de-DE"/>
        </w:rPr>
        <w:t>Rist, Manfred (2009): Selbstorganisation in prozessintensiven Unternehmen - die Basis zum nachhaltigen Wettbewerbsvorteil. Univ., Diss--Bremen, 2009. Aachen: Shaker (Schriftenreihe für Arbeits- und Systemgestaltung, 2).</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Rösel, Nina; Prestin, Markus; Schüler-Lubienetzki, Heidrun; Schönermark, Matthias P. (2009): Führungsleistung im Wandel stärken. Lösungsansätze am Beispiel der Gesetzlichen Krankenversicherung. In: OrganisationsEntwicklung - Zeitschrift für Unternehmensentwicklung und Change Management, Jg. 28, H. 2, S. 44–50.</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Rosenstiel, Lutz von; Regnet, Erika; Domsch, Michel E. (Hg.) (2009): Führung von Mitarbeitern. Handbuch für erfolgreiches Personalmanagement. 6., überarb. Aufl. Stuttgart: Schäffer-Poeschel.</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Rother, Mike (2009): Die Kata des Weltmarktführers. Toyotas Erfolgsmethoden. 1. Aufl. Unter Mitarbeit von Silvia Kinkel. Frankfurt am Main: Campus-Verl.</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lastRenderedPageBreak/>
        <w:t>Rüegg-Stürm, Johannes (2003): Organisation und organisationaler Wandel. Eine theoretische Erkundung aus konstruktivistischer Sicht. 2., durchges. Aufl. Wiesbaden: Westdt. Verl.</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Sallet, Renate; Heuel, Eva; Sallet, Michael (2005): Für Sie gefunden … Change Management im Sozial- und Gesundheitswesen. In: OrganisationsEntwicklung - Zeitschrift für Unternehmensentwicklung und Change Management, Jg. 24, H. 4, S. 78–80.</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Salzmann, Kai (2001): Prozeßverbesserung der Projektorganisation. Dissertation. Betreut von Jürgen Bloech. Göttingen. GEORG-AUGUST-UNIVERSITÄT, Fachbereich Wirtschaftswissenschaften.</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Schäfer, Frank; Raumann, Markus (2009): Change Management im öffentlichen Dienst. In: OrganisationsEntwicklung - Zeitschrift für Unternehmensentwicklung und Change Management, Jg. 28, H. 2, S. 32–40.</w:t>
      </w:r>
    </w:p>
    <w:p w:rsidR="000F1040" w:rsidRDefault="000F1040" w:rsidP="004E5BD7">
      <w:pPr>
        <w:autoSpaceDE w:val="0"/>
        <w:autoSpaceDN w:val="0"/>
        <w:adjustRightInd w:val="0"/>
        <w:spacing w:after="120"/>
        <w:jc w:val="left"/>
        <w:rPr>
          <w:rFonts w:ascii="Arial" w:hAnsi="Arial" w:cs="Arial"/>
          <w:lang w:val="de-DE"/>
        </w:rPr>
      </w:pPr>
      <w:r>
        <w:rPr>
          <w:rFonts w:ascii="Arial" w:hAnsi="Arial" w:cs="Arial"/>
          <w:lang w:val="de-DE"/>
        </w:rPr>
        <w:t>Schallenmüller, Gabriele; Scholten, Johann (2010): Mit Resonanzgruppen Veränderungsprozesse steuern. In: Industrial Engineering - Fachzeitschift des REFA-Verbandes, Jg. 63, H. 1, S. 30–32.</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Scherm, Ewald; Pietsch, Gotthard (19.02.2009): Organisation III: Organisationaler Wandel. Change Management. Vorlesungsunterlagen zu Kurs 41663, S. 49-53. Unter Mitarbeit von Arkadius Stiller. FernUniversität Hagen. Hagen. Online verfügbar unter http://www.fernuni-hagen.de/scherm/lehre/, zuletzt geprüft am 03.10.2009.</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Schiersmann, Christiane; Thiel, Heinz-Ulrich (2009): Organisationsentwicklung. Prinzipien und Strategien von Veränderungsprozessen. 1. Aufl. Wiesbaden: VS Verlag für Sozialwissenschaften (Springer-11776 /Dig. Serial).</w:t>
      </w:r>
    </w:p>
    <w:p w:rsidR="00972EF7" w:rsidRDefault="00972EF7" w:rsidP="004E5BD7">
      <w:pPr>
        <w:autoSpaceDE w:val="0"/>
        <w:autoSpaceDN w:val="0"/>
        <w:adjustRightInd w:val="0"/>
        <w:spacing w:after="120"/>
        <w:jc w:val="left"/>
        <w:rPr>
          <w:rFonts w:ascii="Arial" w:hAnsi="Arial" w:cs="Arial"/>
          <w:lang w:val="de-DE"/>
        </w:rPr>
      </w:pPr>
      <w:r>
        <w:rPr>
          <w:rFonts w:ascii="Arial" w:hAnsi="Arial" w:cs="Arial"/>
          <w:lang w:val="de-DE"/>
        </w:rPr>
        <w:t>Schlingmann, Julia (2011): Es gibt keinen richtigen oder falschen Führungsstil. Interview mit Bernd S. Sturm und Markus Brand. In: VDI nachrichten, Jg. 65, H. 1, S. 19.</w:t>
      </w:r>
    </w:p>
    <w:p w:rsidR="000E61AF" w:rsidRDefault="000E61AF" w:rsidP="004E5BD7">
      <w:pPr>
        <w:autoSpaceDE w:val="0"/>
        <w:autoSpaceDN w:val="0"/>
        <w:adjustRightInd w:val="0"/>
        <w:spacing w:after="120"/>
        <w:jc w:val="left"/>
        <w:rPr>
          <w:rFonts w:ascii="Arial" w:hAnsi="Arial" w:cs="Arial"/>
          <w:lang w:val="de-DE"/>
        </w:rPr>
      </w:pPr>
      <w:r>
        <w:rPr>
          <w:rFonts w:ascii="Arial" w:hAnsi="Arial" w:cs="Arial"/>
          <w:lang w:val="de-DE"/>
        </w:rPr>
        <w:t>Schmidt, Gudrun (2011): Manager in der Sandwichrolle. Quelle: Sudie der Prognos AG - Das mittlere Management - Die unsichtbaren Leistungsträger. In: VDI nachrichten, Jg. 65, H. 41, S. 17.</w:t>
      </w:r>
    </w:p>
    <w:p w:rsidR="00B37F8D" w:rsidRDefault="00B37F8D" w:rsidP="00B37F8D">
      <w:pPr>
        <w:autoSpaceDE w:val="0"/>
        <w:autoSpaceDN w:val="0"/>
        <w:adjustRightInd w:val="0"/>
        <w:spacing w:after="120"/>
        <w:jc w:val="left"/>
        <w:rPr>
          <w:rFonts w:ascii="Arial" w:hAnsi="Arial" w:cs="Arial"/>
          <w:lang w:val="de-DE"/>
        </w:rPr>
      </w:pPr>
      <w:r>
        <w:rPr>
          <w:rFonts w:ascii="Arial" w:hAnsi="Arial" w:cs="Arial"/>
          <w:lang w:val="de-DE"/>
        </w:rPr>
        <w:t>Schmitz, Wolfgang (2011): Stress - ständiger Begleiter mit vielen Gesichtern. Serie Stress (1): Der Hightech-Standort ist betroffen. Angaben zu den häufigsten Stressursachen am Arbeitsplatz. In: VDI nachrichten, Jg. 65, H. 25, S. 19.</w:t>
      </w:r>
    </w:p>
    <w:p w:rsidR="00EB6F8A" w:rsidRDefault="00EB6F8A" w:rsidP="00EB6F8A">
      <w:pPr>
        <w:autoSpaceDE w:val="0"/>
        <w:autoSpaceDN w:val="0"/>
        <w:adjustRightInd w:val="0"/>
        <w:spacing w:after="120"/>
        <w:jc w:val="left"/>
        <w:rPr>
          <w:rFonts w:ascii="Arial" w:hAnsi="Arial" w:cs="Arial"/>
          <w:lang w:val="de-DE"/>
        </w:rPr>
      </w:pPr>
      <w:r>
        <w:rPr>
          <w:rFonts w:ascii="Arial" w:hAnsi="Arial" w:cs="Arial"/>
          <w:lang w:val="de-DE"/>
        </w:rPr>
        <w:t>Schöll, Raimund (2007): Emotionen managen. Brunner, Anne (Hg). 2. Aufl. München: Hanser (Pocket PowerSoft skills).</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Scholz, Christian; Stein, Volker (2009): Wachstumsmodell von Larry E. Greiner. gfo - gesellschaft für organisation e.v. (Organisation und Management - Kompetenz im Netz). Online verfügbar unter http://www.org-portal.org/portal/artikel.php?did=151, zuletzt geprüft am 19.09.2009.</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Schreyögg, Georg (2000): Change Management und Unternehmenskultur: Konzepte in der Praxis. Neuere Entwicklung im Bereich des Organisatorischen Wandels. München: Hampp (Forschung und Weiterbildung für die betriebliche Praxis, 20).</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Schreyögg, Georg; Noss, Christian (1995): Organisatorischer Wandel: Von der Organisationsentwicklung zur lernenden Organisation. In: Die Betriebswirtschaft, Ausgabe 55, 1995, S. 169–185.</w:t>
      </w:r>
    </w:p>
    <w:p w:rsidR="007442D3" w:rsidRDefault="007442D3" w:rsidP="004E5BD7">
      <w:pPr>
        <w:autoSpaceDE w:val="0"/>
        <w:autoSpaceDN w:val="0"/>
        <w:adjustRightInd w:val="0"/>
        <w:spacing w:after="120"/>
        <w:jc w:val="left"/>
        <w:rPr>
          <w:rFonts w:ascii="Arial" w:hAnsi="Arial" w:cs="Arial"/>
          <w:lang w:val="de-DE"/>
        </w:rPr>
      </w:pPr>
      <w:r>
        <w:rPr>
          <w:rFonts w:ascii="Arial" w:hAnsi="Arial" w:cs="Arial"/>
          <w:lang w:val="de-DE"/>
        </w:rPr>
        <w:lastRenderedPageBreak/>
        <w:t>Schulte, Beatrix (2008): Lebe gelassen. Sagen Sie Ihren Sorgen ade. Loslassen lernen, glücklich werden. Köln: Lingen.</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Schweiger, Wolfgang (2007): Engagement heisst: Mit Kopf, Herz und Händen an der Arbeit. HR Today - Das Schweizer Human Resource Management-Journal. Online verfügbar unter http://organisationsforschung.gfktrustmark.ch/imperia/md/content/gfktrustmark/hr_today_10_07_s39_41.pdf, zuletzt geprüft am 04.05.2009.</w:t>
      </w:r>
    </w:p>
    <w:p w:rsidR="00E65FA2" w:rsidRDefault="00E65FA2" w:rsidP="00E65FA2">
      <w:pPr>
        <w:autoSpaceDE w:val="0"/>
        <w:autoSpaceDN w:val="0"/>
        <w:adjustRightInd w:val="0"/>
        <w:spacing w:after="120"/>
        <w:jc w:val="left"/>
        <w:rPr>
          <w:rFonts w:ascii="Arial" w:hAnsi="Arial" w:cs="Arial"/>
          <w:lang w:val="de-DE"/>
        </w:rPr>
      </w:pPr>
      <w:r>
        <w:rPr>
          <w:rFonts w:ascii="Arial" w:hAnsi="Arial" w:cs="Arial"/>
          <w:lang w:val="de-DE"/>
        </w:rPr>
        <w:t>Sebald, Harriet; Enneking, Andreas; Denison, Katrin; Richter, Thorsten (2008): Was Mitarbeiter bewegt zum Unternehmenserfolg beizutragen – Mythos und Realität. Towers Perrin Global Workforce Study 2007-2008. Deutschland-Report. Online verfügbar unter http://www.towersperrin.com/tp/showhtml.jsp?url=deu/publications/gws/index.htm&amp;country=deu, zuletzt geprüft am 25.07.2010.</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Sedlatschek, Christa (2008): Was ist gute Arbeit. Das erwarten Erwerbstätige von ihrem Arbeitsplatz. Unter Mitarbeit von Tatjana Fuchs. Herausgegeben von Bundesanstalt für Arbeitsschutz und Arbeitsmedizin. (Initiative Neue Qualität der Arbeit (INQA)). Online verfügbar unter http://www.inqa.de/Inqa/Redaktion/Zentralredaktion/PDF/Publikationen/was-ist-gute-arbeit-kurzfassung,property=pdf,bereich=inqa,sprache=de,rwb=true.pdf, zuletzt geprüft am 20.03.2009.</w:t>
      </w:r>
    </w:p>
    <w:p w:rsidR="004E5BD7" w:rsidRDefault="004E5BD7" w:rsidP="004E5BD7">
      <w:pPr>
        <w:autoSpaceDE w:val="0"/>
        <w:autoSpaceDN w:val="0"/>
        <w:adjustRightInd w:val="0"/>
        <w:spacing w:after="120"/>
        <w:jc w:val="left"/>
        <w:rPr>
          <w:rFonts w:ascii="Arial" w:hAnsi="Arial" w:cs="Arial"/>
          <w:lang w:val="de-DE"/>
        </w:rPr>
      </w:pPr>
      <w:r w:rsidRPr="000A3BC4">
        <w:rPr>
          <w:rFonts w:ascii="Arial" w:hAnsi="Arial" w:cs="Arial"/>
          <w:lang w:val="en-US"/>
        </w:rPr>
        <w:t xml:space="preserve">Senge, Peter M. (2000): The dance of change. </w:t>
      </w:r>
      <w:r>
        <w:rPr>
          <w:rFonts w:ascii="Arial" w:hAnsi="Arial" w:cs="Arial"/>
          <w:lang w:val="de-DE"/>
        </w:rPr>
        <w:t>Die 10 Herausforderungen tiefgreifender Veränderungen in Organisationen. Völlig überarb. dt. Ausg. Wien [u.a.]: Signum (Signum business).</w:t>
      </w:r>
    </w:p>
    <w:p w:rsidR="001E658A" w:rsidRDefault="001E658A" w:rsidP="004E5BD7">
      <w:pPr>
        <w:autoSpaceDE w:val="0"/>
        <w:autoSpaceDN w:val="0"/>
        <w:adjustRightInd w:val="0"/>
        <w:spacing w:after="120"/>
        <w:jc w:val="left"/>
        <w:rPr>
          <w:rFonts w:ascii="Arial" w:hAnsi="Arial" w:cs="Arial"/>
          <w:lang w:val="de-DE"/>
        </w:rPr>
      </w:pPr>
      <w:r>
        <w:rPr>
          <w:rFonts w:ascii="Arial" w:hAnsi="Arial" w:cs="Arial"/>
          <w:lang w:val="de-DE"/>
        </w:rPr>
        <w:t>Sherwood, Dennis (2003): Den Wald vor lauter Bäumen sehen. Reduktion von Komplexität - Anleitung zum Systemischen Denken im Management. 1. Aufl. Weinheim: Wiley-VCH.</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Siegert, Werner (2001): Expert-Praxislexikon Management-Training. 111 Stichwörter für Management-Trainer. Renningen: expert-Verl.</w:t>
      </w:r>
    </w:p>
    <w:p w:rsidR="00977F71" w:rsidRDefault="00977F71" w:rsidP="00977F71">
      <w:pPr>
        <w:autoSpaceDE w:val="0"/>
        <w:autoSpaceDN w:val="0"/>
        <w:adjustRightInd w:val="0"/>
        <w:spacing w:after="120"/>
        <w:jc w:val="left"/>
        <w:rPr>
          <w:rFonts w:ascii="Arial" w:hAnsi="Arial" w:cs="Arial"/>
          <w:lang w:val="de-DE"/>
        </w:rPr>
      </w:pPr>
      <w:r>
        <w:rPr>
          <w:rFonts w:ascii="Arial" w:hAnsi="Arial" w:cs="Arial"/>
          <w:lang w:val="de-DE"/>
        </w:rPr>
        <w:t>Simon, Hermann (2011): Strategie &amp; Innovation. Mir fehlen vor allem die Missionare des Marketings. Interviewer: Thorsten Garber. In: absatzwirtschaft - Zeitschrift für Marketing, Jg. 54, H. 3, S. 31–34.</w:t>
      </w:r>
    </w:p>
    <w:p w:rsidR="007A3D1C" w:rsidRDefault="007A3D1C" w:rsidP="007A3D1C">
      <w:pPr>
        <w:autoSpaceDE w:val="0"/>
        <w:autoSpaceDN w:val="0"/>
        <w:adjustRightInd w:val="0"/>
        <w:spacing w:after="120"/>
        <w:jc w:val="left"/>
        <w:rPr>
          <w:rFonts w:ascii="Arial" w:hAnsi="Arial" w:cs="Arial"/>
          <w:lang w:val="de-DE"/>
        </w:rPr>
      </w:pPr>
      <w:r>
        <w:rPr>
          <w:rFonts w:ascii="Arial" w:hAnsi="Arial" w:cs="Arial"/>
          <w:lang w:val="de-DE"/>
        </w:rPr>
        <w:t>Simon, Walter (2008): Moden und Mythen im Management. In: Industrial Engineering - Fachzeitschift des REFA-Verbandes, Jg. 61, H. 4, S. 42–44.</w:t>
      </w:r>
    </w:p>
    <w:p w:rsidR="00922A19" w:rsidRDefault="00922A19" w:rsidP="00922A19">
      <w:pPr>
        <w:autoSpaceDE w:val="0"/>
        <w:autoSpaceDN w:val="0"/>
        <w:adjustRightInd w:val="0"/>
        <w:spacing w:after="120"/>
        <w:jc w:val="left"/>
        <w:rPr>
          <w:rFonts w:ascii="Arial" w:hAnsi="Arial" w:cs="Arial"/>
          <w:lang w:val="de-DE"/>
        </w:rPr>
      </w:pPr>
      <w:r>
        <w:rPr>
          <w:rFonts w:ascii="Arial" w:hAnsi="Arial" w:cs="Arial"/>
          <w:lang w:val="de-DE"/>
        </w:rPr>
        <w:t>Sonntag, Karlheinz (2002): Vortrag im Rahmen des Symposiums Erfolgreich verändern: Ressourcen optimieren – Erfolgsfaktoren im Veränderungsprozess. Arbeits- und Organisationspsychologie, Universität Heidelberg. Online verfügbar unter http://www.sero.uni-hd.de/publikationen/01_BWS_V_Sonntag.ppt, zuletzt geprüft am 03.05.2010.</w:t>
      </w:r>
    </w:p>
    <w:p w:rsidR="004E5BD7" w:rsidRDefault="004E5BD7" w:rsidP="004E5BD7">
      <w:pPr>
        <w:autoSpaceDE w:val="0"/>
        <w:autoSpaceDN w:val="0"/>
        <w:adjustRightInd w:val="0"/>
        <w:spacing w:after="120"/>
        <w:jc w:val="left"/>
        <w:rPr>
          <w:rFonts w:ascii="Arial" w:hAnsi="Arial" w:cs="Arial"/>
          <w:b/>
          <w:bCs/>
          <w:lang w:val="de-DE"/>
        </w:rPr>
      </w:pPr>
      <w:r>
        <w:rPr>
          <w:rFonts w:ascii="Arial" w:hAnsi="Arial" w:cs="Arial"/>
          <w:lang w:val="de-DE"/>
        </w:rPr>
        <w:t>Sprenger, Reinhard K. (2002): Das Prinzip Selbstverantwortung. Wege zur Motivation. 11. Aufl. Frankfurt/Main: Campus-Verl.</w:t>
      </w:r>
      <w:r>
        <w:rPr>
          <w:rFonts w:ascii="Arial" w:hAnsi="Arial" w:cs="Arial"/>
          <w:b/>
          <w:bCs/>
          <w:lang w:val="de-DE"/>
        </w:rPr>
        <w:t xml:space="preserve"> </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Sprenger, Reinhard K. (2004): Mitarbeiter brauchen Freiheit. Interview. In: Motivation - Was Manager und Mitarbeiter antreibt. Unter Mitarbeit von Christoph Seeger. Frankfurt/Main: Redline Wirtschaft bei Ueberreuter (Harvard-Businessmanager).</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Sprenger, Reinhard K. (1997): Mythos Motivation. Wege aus einer Sackgasse. 12. Aufl. Frankfurt/Main: Campus-Verl.</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lastRenderedPageBreak/>
        <w:t>Staehle, Wolfgang H. (1999): Management. Eine verhaltenswissenschaftliche Perspektive. 8. Aufl. / überarb. von Peter Conrad. München: Vahlen (Vahlens Handbücher der Wirtschafts- und Sozialwissenschaften).</w:t>
      </w:r>
    </w:p>
    <w:p w:rsidR="006054E1" w:rsidRDefault="006054E1" w:rsidP="006054E1">
      <w:pPr>
        <w:autoSpaceDE w:val="0"/>
        <w:autoSpaceDN w:val="0"/>
        <w:adjustRightInd w:val="0"/>
        <w:spacing w:after="120"/>
        <w:jc w:val="left"/>
        <w:rPr>
          <w:rFonts w:ascii="Arial" w:hAnsi="Arial" w:cs="Arial"/>
          <w:lang w:val="de-DE"/>
        </w:rPr>
      </w:pPr>
      <w:r>
        <w:rPr>
          <w:rFonts w:ascii="Arial" w:hAnsi="Arial" w:cs="Arial"/>
          <w:lang w:val="de-DE"/>
        </w:rPr>
        <w:t>Steinert, Carsten; Halstrup, Dominik (2011</w:t>
      </w:r>
      <w:r w:rsidR="006C3D1A">
        <w:rPr>
          <w:rFonts w:ascii="Arial" w:hAnsi="Arial" w:cs="Arial"/>
          <w:lang w:val="de-DE"/>
        </w:rPr>
        <w:t>a</w:t>
      </w:r>
      <w:r>
        <w:rPr>
          <w:rFonts w:ascii="Arial" w:hAnsi="Arial" w:cs="Arial"/>
          <w:lang w:val="de-DE"/>
        </w:rPr>
        <w:t>): Chefs unterschätzen Personalführung. Studie der Hochschule Osnabrück. Interview mit Marie-Luise Braun. In: Weser Kurier - Tageszeitung für Bremen und Niedersachsen, Jg. 67, Ausgabe 189, 15.08.2011, S. 13.</w:t>
      </w:r>
    </w:p>
    <w:p w:rsidR="00A9407A" w:rsidRDefault="00A9407A" w:rsidP="00A9407A">
      <w:pPr>
        <w:autoSpaceDE w:val="0"/>
        <w:autoSpaceDN w:val="0"/>
        <w:adjustRightInd w:val="0"/>
        <w:spacing w:after="120"/>
        <w:jc w:val="left"/>
        <w:rPr>
          <w:rFonts w:ascii="Arial" w:hAnsi="Arial" w:cs="Arial"/>
          <w:lang w:val="de-DE"/>
        </w:rPr>
      </w:pPr>
      <w:r>
        <w:rPr>
          <w:rFonts w:ascii="Arial" w:hAnsi="Arial" w:cs="Arial"/>
          <w:lang w:val="de-DE"/>
        </w:rPr>
        <w:t>Steinert, Carsten; Halstrup, Dominik (2011</w:t>
      </w:r>
      <w:r w:rsidR="006C3D1A">
        <w:rPr>
          <w:rFonts w:ascii="Arial" w:hAnsi="Arial" w:cs="Arial"/>
          <w:lang w:val="de-DE"/>
        </w:rPr>
        <w:t>b</w:t>
      </w:r>
      <w:r>
        <w:rPr>
          <w:rFonts w:ascii="Arial" w:hAnsi="Arial" w:cs="Arial"/>
          <w:lang w:val="de-DE"/>
        </w:rPr>
        <w:t>): Schlechte Führung wird toleriert, wenn die Zahlen stimmen. Aktuelle Studie zum Stellenwert der Personalführung in deutschen Unternehmen. Pressemitteilung. Hochschule Osnabrück. Osnabrück. Online verfügbar unter http://www.hs-osnabrueck.de/722+M598f0b0461c.html, zuletzt geprüft am 31.07.2011.</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Steinle, Claus (2005): Ganzheitliches Management. Eine mehrdimensionale Sichtweise integrierter Unternehmensführung. 1. Aufl. Wiesbaden: Gabler (Gabler-Lehrbuch).</w:t>
      </w:r>
    </w:p>
    <w:p w:rsidR="0051732E" w:rsidRDefault="0051732E" w:rsidP="0051732E">
      <w:pPr>
        <w:autoSpaceDE w:val="0"/>
        <w:autoSpaceDN w:val="0"/>
        <w:adjustRightInd w:val="0"/>
        <w:spacing w:after="120"/>
        <w:jc w:val="left"/>
        <w:rPr>
          <w:rFonts w:ascii="Arial" w:hAnsi="Arial" w:cs="Arial"/>
          <w:lang w:val="de-DE"/>
        </w:rPr>
      </w:pPr>
      <w:r w:rsidRPr="008B5304">
        <w:rPr>
          <w:rFonts w:ascii="Arial" w:hAnsi="Arial" w:cs="Arial"/>
          <w:lang w:val="en-US"/>
        </w:rPr>
        <w:t xml:space="preserve">Steyrer, Johannes; Heupl, Wilfried (2011): Do`s and Don`ts im Change Management. </w:t>
      </w:r>
      <w:r>
        <w:rPr>
          <w:rFonts w:ascii="Arial" w:hAnsi="Arial" w:cs="Arial"/>
          <w:lang w:val="de-DE"/>
        </w:rPr>
        <w:t>Navigationshilfen aus der Perspektive von Führungskräften. In: OrganisationsEntwicklung - Zeitschrift für Unternehmensentwicklung und Change Management, Jg. 30, H. 1, S. 77–83.</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Strunz, Herbert; Dorsch, Monique; Jandl, Thomas (2001): Management. München: Oldenbourg (Managementwissen für Studium und Praxis).</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Thom, Norbert (2009a): Personalmanagement. Modul 6: Führungsmodelle / Managementkonzepte. Institut für Organisation und Personal (IOP) der Universität Bern. Online verfügbar unter http://www.iop.unibe.ch/UserFiles/File/Lehre/PM/M608%20Fhrungsmodelle-Fhrungskonzepte.pdf, zuletzt geprüft am 14.12.2009.</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Thom, Norbert (2009b): Personalmanagement. Modul 5: Personalführung (Führungsstil/Führungsverhalten). Institut für Organisation und Personal (IOP) der Universität Bern. Online verfügbar unter http://www.iop.unibe.ch/UserFiles/File/Lehre/PM/M508%20Personalfhrung.pdf, zuletzt geprüft am 22.12.2009.</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Thom, Norbert (1997): Management des Wandels: Grundelemente für ein differenziertes und integriertes Change Management. In: Die Unternehmung, Schweizerische Zeitschrift für betriebswirtschaftliche Forschung und Praxis, Jg. 51, H. 3, S. 201–214.</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Thom, Norbert (2004): Management des Wandels – Ein Konzept mit Konsolidierungsphasen. Institut für Organisation und Personal (IOP) der Universität Bern. Online verfügbar unter http://www.arbeitgeber.bs.ch/managementforum_26okt04_vortrag_prof_thom.pdf, zuletzt geprüft am 13.10.2009.</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Thom, Norbert; Etienne, Michele (2002): Change Management in der Gesundheitsversorgung am Beispiel des Spitals. Forum Managed Care. (8. 2002, S. 21-23). Online verfügbar unter www.fmc.ch/uploads/tx_userzsarchiv/11-change_Management.pdf, zuletzt geprüft am 21.07.2009.</w:t>
      </w:r>
    </w:p>
    <w:p w:rsidR="00D04199" w:rsidRDefault="00D04199" w:rsidP="00D04199">
      <w:pPr>
        <w:autoSpaceDE w:val="0"/>
        <w:autoSpaceDN w:val="0"/>
        <w:adjustRightInd w:val="0"/>
        <w:spacing w:after="120"/>
        <w:jc w:val="left"/>
        <w:rPr>
          <w:rFonts w:ascii="Arial" w:hAnsi="Arial" w:cs="Arial"/>
          <w:lang w:val="de-DE"/>
        </w:rPr>
      </w:pPr>
      <w:r>
        <w:rPr>
          <w:rFonts w:ascii="Arial" w:hAnsi="Arial" w:cs="Arial"/>
          <w:lang w:val="de-DE"/>
        </w:rPr>
        <w:lastRenderedPageBreak/>
        <w:t>Tomaschek, Nino (2007): Systemische Transformationsphilosophie. Erfolgreicher Wandel von Organisationen und Unternehmen durch organisationale Selbstreflexion. Philosophisch-Sozialwiss. Fakultät der Univ., Habil.-Schr. u.d.T.: Tomaschek, Nino: Systemische Transformations-Prozess-Philosophie (STPP) als Impulsgeber erfolgreichen Wandels in organisationalen Systemen--Augsburg, 2006. 1. Aufl. Heidelberg: Carl Auer Verl.</w:t>
      </w:r>
    </w:p>
    <w:p w:rsidR="0030068A" w:rsidRDefault="0030068A" w:rsidP="004E5BD7">
      <w:pPr>
        <w:autoSpaceDE w:val="0"/>
        <w:autoSpaceDN w:val="0"/>
        <w:adjustRightInd w:val="0"/>
        <w:spacing w:after="120"/>
        <w:jc w:val="left"/>
        <w:rPr>
          <w:rFonts w:ascii="Arial" w:hAnsi="Arial" w:cs="Arial"/>
          <w:lang w:val="de-DE"/>
        </w:rPr>
      </w:pPr>
      <w:r>
        <w:rPr>
          <w:rFonts w:ascii="Arial" w:hAnsi="Arial" w:cs="Arial"/>
          <w:lang w:val="de-DE"/>
        </w:rPr>
        <w:t>Toyoda, Akio (2010): "Wir haben die Kunden aus dem Blick verloren". Toyota-Präsident Akio Toyoda im Motorwelt-Interview über die größte Krise des Konzerns und wie er sich daraus befreien will. Interview: Mario Vigl. In: ADAC Motorwelt, Ausgabe 4, 03.04.2010, S. 12.</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Trebesch, Karsten (1994): Unternehmensentwicklung: Ein Konzept für die Praxis. In: OrganisationsEntwicklung - Zeitschrift für Unternehmensentwicklung und Change Management, Jg. 13, H. 2, S. 5–37.</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Trebesch, Karsten (2000): Organisationsentwicklung. Konzepte Strategien Fallstudien; wegweisende Beiträge aus der Zeitschrift OrganisationsEntwicklung. Stuttgart: Schäffer-Poeschel; Klett-Cotta.</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Trost, Armin (2008): Veränderungsmanagement. (Change Management). Advanced Human Resource Management: Vorlesungsunterlagen. Hochschule Furtwangen. Online verfügbar unter http://www.armintrost.de/vorlesung/HRM/d/Veraenderungsmanagement.pdf, zuletzt geprüft am 28.11.2009.</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Tscheuschner, Marc; Wagner, Hartmut (2008): Das Team Management System. Der Weg zum Hochleistungsteam ; [Praxisleitfaden zum Team Management System nach Charles Margerison und Dick McCann]. 1. Aufl. Offenbach: Gabal (Gabal Management).</w:t>
      </w:r>
    </w:p>
    <w:p w:rsidR="0063598A" w:rsidRDefault="0063598A" w:rsidP="0063598A">
      <w:pPr>
        <w:autoSpaceDE w:val="0"/>
        <w:autoSpaceDN w:val="0"/>
        <w:adjustRightInd w:val="0"/>
        <w:spacing w:after="120"/>
        <w:jc w:val="left"/>
        <w:rPr>
          <w:rFonts w:ascii="Arial" w:hAnsi="Arial" w:cs="Arial"/>
          <w:lang w:val="de-DE"/>
        </w:rPr>
      </w:pPr>
      <w:r>
        <w:rPr>
          <w:rFonts w:ascii="Arial" w:hAnsi="Arial" w:cs="Arial"/>
          <w:lang w:val="de-DE"/>
        </w:rPr>
        <w:t>Ulich, Eberhard (2005): Arbeitspsychologie. 6., überarb. und erw. Aufl. Zürich: vdf Hochschulverl. an der ETH [u.a.].</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Ulrich, Hans (1994): Reflexionen über Wandel und Management. In: Unternehmerischer Wandel, S. 5–29.</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Ussler, Wolf R. (2008): Teure Unzufriedenheit. Mangelhaftes Personalmanagement kostet Unternehmen viel Geld. In: Automobilwoche - Die Branchen- und Wirtschaftszeitung, Ausgabe 18, 25.08.2008, S. 16.</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Vahs, Dietmar (2007): Organisation. Einführung in die Organisationstheorie und -praxis. 6., überarb. und erw. Aufl. Stuttgart: Schäffer-Poeschel.</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Vahs, Dietmar; Leiser, Wolf (2007): Change Management in schwierigen Zeiten. Erfolgsfaktoren und Handlungsempfehlungen für die Gestaltung von Veränderungsprozessen. 1. Aufl. Wiesbaden: Dt. Univ.-Verl. (Wirtschaftswissenschaft).</w:t>
      </w:r>
    </w:p>
    <w:p w:rsidR="004C15C8" w:rsidRDefault="004C15C8" w:rsidP="004E5BD7">
      <w:pPr>
        <w:autoSpaceDE w:val="0"/>
        <w:autoSpaceDN w:val="0"/>
        <w:adjustRightInd w:val="0"/>
        <w:spacing w:after="120"/>
        <w:jc w:val="left"/>
        <w:rPr>
          <w:rFonts w:ascii="Arial" w:hAnsi="Arial" w:cs="Arial"/>
          <w:lang w:val="de-DE"/>
        </w:rPr>
      </w:pPr>
      <w:r>
        <w:rPr>
          <w:rFonts w:ascii="Arial" w:hAnsi="Arial" w:cs="Arial"/>
          <w:lang w:val="de-DE"/>
        </w:rPr>
        <w:t>Valentin, Karl (2010): Zitate-Sammlung. Online verfügbar unter http://www.karl-valentin.de/zitate/zitatedatenbank.htm, zuletzt geprüft am 02.01.2010.</w:t>
      </w:r>
    </w:p>
    <w:p w:rsidR="009028CE" w:rsidRDefault="009028CE" w:rsidP="009028CE">
      <w:pPr>
        <w:autoSpaceDE w:val="0"/>
        <w:autoSpaceDN w:val="0"/>
        <w:adjustRightInd w:val="0"/>
        <w:spacing w:after="120"/>
        <w:jc w:val="left"/>
        <w:rPr>
          <w:rFonts w:ascii="Arial" w:hAnsi="Arial" w:cs="Arial"/>
          <w:lang w:val="de-DE"/>
        </w:rPr>
      </w:pPr>
      <w:r>
        <w:rPr>
          <w:rFonts w:ascii="Arial" w:hAnsi="Arial" w:cs="Arial"/>
          <w:lang w:val="de-DE"/>
        </w:rPr>
        <w:t>Vester, Frederic (1990): Ausfahrt Zukunft. Strategien für den Verkehr von morgen. Eine Systemuntersuchung. 3. Auflage. München: Heyne.</w:t>
      </w:r>
    </w:p>
    <w:p w:rsidR="00572BCF" w:rsidRDefault="00572BCF" w:rsidP="004E5BD7">
      <w:pPr>
        <w:autoSpaceDE w:val="0"/>
        <w:autoSpaceDN w:val="0"/>
        <w:adjustRightInd w:val="0"/>
        <w:spacing w:after="120"/>
        <w:jc w:val="left"/>
        <w:rPr>
          <w:rFonts w:ascii="Arial" w:hAnsi="Arial" w:cs="Arial"/>
          <w:lang w:val="de-DE"/>
        </w:rPr>
      </w:pPr>
      <w:r>
        <w:rPr>
          <w:rFonts w:ascii="Arial" w:hAnsi="Arial" w:cs="Arial"/>
          <w:lang w:val="de-DE"/>
        </w:rPr>
        <w:t>Vester, Frederic (201</w:t>
      </w:r>
      <w:r w:rsidR="00E03241">
        <w:rPr>
          <w:rFonts w:ascii="Arial" w:hAnsi="Arial" w:cs="Arial"/>
          <w:lang w:val="de-DE"/>
        </w:rPr>
        <w:t>2</w:t>
      </w:r>
      <w:r>
        <w:rPr>
          <w:rFonts w:ascii="Arial" w:hAnsi="Arial" w:cs="Arial"/>
          <w:lang w:val="de-DE"/>
        </w:rPr>
        <w:t xml:space="preserve">): Die Kunst vernetzt zu denken. Ideen und Werkzeuge für einen neuen Umgang mit Komplexität. Der neue Bericht an den Club of Rome. </w:t>
      </w:r>
      <w:r>
        <w:rPr>
          <w:rFonts w:ascii="Arial" w:hAnsi="Arial" w:cs="Arial"/>
          <w:lang w:val="de-DE"/>
        </w:rPr>
        <w:lastRenderedPageBreak/>
        <w:t xml:space="preserve">Aktualisierte und erw. Taschenbuchausg., </w:t>
      </w:r>
      <w:r w:rsidR="00E03241">
        <w:rPr>
          <w:rFonts w:ascii="Arial" w:hAnsi="Arial" w:cs="Arial"/>
          <w:lang w:val="de-DE"/>
        </w:rPr>
        <w:t>9</w:t>
      </w:r>
      <w:r>
        <w:rPr>
          <w:rFonts w:ascii="Arial" w:hAnsi="Arial" w:cs="Arial"/>
          <w:lang w:val="de-DE"/>
        </w:rPr>
        <w:t>. Aufl. München: Deutscher Taschenbuch-Verlag (dtv, 33077).</w:t>
      </w:r>
    </w:p>
    <w:p w:rsidR="006C46CB" w:rsidRDefault="006C46CB" w:rsidP="006C46CB">
      <w:pPr>
        <w:autoSpaceDE w:val="0"/>
        <w:autoSpaceDN w:val="0"/>
        <w:adjustRightInd w:val="0"/>
        <w:spacing w:after="120"/>
        <w:jc w:val="left"/>
        <w:rPr>
          <w:rFonts w:ascii="Arial" w:hAnsi="Arial" w:cs="Arial"/>
          <w:lang w:val="de-DE"/>
        </w:rPr>
      </w:pPr>
      <w:r>
        <w:rPr>
          <w:rFonts w:ascii="Arial" w:hAnsi="Arial" w:cs="Arial"/>
          <w:lang w:val="de-DE"/>
        </w:rPr>
        <w:t>Viehl, Anja (02.12.1991): Immaterielle Leistungsanreize: Ein Beitrag zur Motivation der Mitarbeiter. Diplomarbeit. Betreut von Edda Heider-Knabe. Gießen. Fachhochschule Gießen-Friedberg, Fachbereich Wirtschaft.</w:t>
      </w:r>
    </w:p>
    <w:p w:rsidR="00112EB7" w:rsidRDefault="00112EB7" w:rsidP="00112EB7">
      <w:pPr>
        <w:autoSpaceDE w:val="0"/>
        <w:autoSpaceDN w:val="0"/>
        <w:adjustRightInd w:val="0"/>
        <w:spacing w:after="120"/>
        <w:jc w:val="left"/>
        <w:rPr>
          <w:rFonts w:ascii="Arial" w:hAnsi="Arial" w:cs="Arial"/>
          <w:lang w:val="de-DE"/>
        </w:rPr>
      </w:pPr>
      <w:r>
        <w:rPr>
          <w:rFonts w:ascii="Arial" w:hAnsi="Arial" w:cs="Arial"/>
          <w:lang w:val="de-DE"/>
        </w:rPr>
        <w:t>VKHD - ohne Verfasser (2011): Was ist Homöopathie? VKHD - Verband klassischer Homöophaten Deutschlands e.V. Online verfügbar unter http://www.vkhd.de/index.php?option=com_content&amp;view=section&amp;layout=blog&amp;id=2&amp;Itemid=5, zuletzt geprüft am 10.04.2011.</w:t>
      </w:r>
    </w:p>
    <w:p w:rsidR="00C40A9C" w:rsidRDefault="00C40A9C" w:rsidP="00C40A9C">
      <w:pPr>
        <w:autoSpaceDE w:val="0"/>
        <w:autoSpaceDN w:val="0"/>
        <w:adjustRightInd w:val="0"/>
        <w:spacing w:after="120"/>
        <w:jc w:val="left"/>
        <w:rPr>
          <w:rFonts w:ascii="Arial" w:hAnsi="Arial" w:cs="Arial"/>
          <w:lang w:val="de-DE"/>
        </w:rPr>
      </w:pPr>
      <w:r>
        <w:rPr>
          <w:rFonts w:ascii="Arial" w:hAnsi="Arial" w:cs="Arial"/>
          <w:lang w:val="de-DE"/>
        </w:rPr>
        <w:t>Wagner, Reinhard (2002): Vermittlung systemwissenschaftlicher Grundkonzepte. Diplomarbeit. Graz. Karl-Franzens-Universität Graz, Naturwissenschaftliche Fakultät. Online verfügbar unter http://www.fraktalwelt.de/systeme/rw_diplomarbeit.pdf, zuletzt geprüft am 09.05.2010.</w:t>
      </w:r>
    </w:p>
    <w:p w:rsidR="003703AC" w:rsidRDefault="003703AC" w:rsidP="003703AC">
      <w:pPr>
        <w:autoSpaceDE w:val="0"/>
        <w:autoSpaceDN w:val="0"/>
        <w:adjustRightInd w:val="0"/>
        <w:spacing w:after="120"/>
        <w:jc w:val="left"/>
        <w:rPr>
          <w:rFonts w:ascii="Arial" w:hAnsi="Arial" w:cs="Arial"/>
          <w:lang w:val="de-DE"/>
        </w:rPr>
      </w:pPr>
      <w:r w:rsidRPr="003703AC">
        <w:rPr>
          <w:rFonts w:ascii="Arial" w:hAnsi="Arial" w:cs="Arial"/>
          <w:lang w:val="en-US"/>
        </w:rPr>
        <w:t xml:space="preserve">Wagner, Reinhard (2004): Stock-Flow-Thinking und Bathtub Dynamics. </w:t>
      </w:r>
      <w:r>
        <w:rPr>
          <w:rFonts w:ascii="Arial" w:hAnsi="Arial" w:cs="Arial"/>
          <w:lang w:val="de-DE"/>
        </w:rPr>
        <w:t>Eine Theorie von Bestands- und Flussgrößen. Dissertation. Betreut von Günther Ossimitz. Graz. Karl-Franzens-Universität Graz, Naturwissenschaftliche Fakultät. Online verfügbar unter http://wwwu.uni-klu.ac.at/gossimit/lv/privatissimum/diss/wagner/wagner_diss.pdf, zuletzt geprüft am 09.10.2010.</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Walter, Henry (2005): Handbuch Führung. Der Werkzeugkasten für Vorgesetzte. 3., überarb. und erw. Aufl. Frankfurt/Main: Campus-Verl.</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Wendland, Johannes (2009): Offene Märkte waren immer schon bedrohlich. In: VDI nachrichten, Jg. 63, H. 12, S. 4.</w:t>
      </w:r>
    </w:p>
    <w:p w:rsidR="000937B9" w:rsidRDefault="000937B9" w:rsidP="000937B9">
      <w:pPr>
        <w:autoSpaceDE w:val="0"/>
        <w:autoSpaceDN w:val="0"/>
        <w:adjustRightInd w:val="0"/>
        <w:spacing w:after="120"/>
        <w:jc w:val="left"/>
        <w:rPr>
          <w:rFonts w:ascii="Arial" w:hAnsi="Arial" w:cs="Arial"/>
          <w:lang w:val="de-DE"/>
        </w:rPr>
      </w:pPr>
      <w:r>
        <w:rPr>
          <w:rFonts w:ascii="Arial" w:hAnsi="Arial" w:cs="Arial"/>
          <w:lang w:val="de-DE"/>
        </w:rPr>
        <w:t>Wikipedia - ohne Verfasser (2008): John Naisbitt. Online verfügbar unter http://de.wikipedia.org/wiki/John_Naisbitt, zuletzt geprüft am 26.12.2008.</w:t>
      </w:r>
    </w:p>
    <w:p w:rsidR="000937B9" w:rsidRDefault="000937B9" w:rsidP="000937B9">
      <w:pPr>
        <w:autoSpaceDE w:val="0"/>
        <w:autoSpaceDN w:val="0"/>
        <w:adjustRightInd w:val="0"/>
        <w:spacing w:after="120"/>
        <w:jc w:val="left"/>
        <w:rPr>
          <w:rFonts w:ascii="Arial" w:hAnsi="Arial" w:cs="Arial"/>
          <w:lang w:val="de-DE"/>
        </w:rPr>
      </w:pPr>
      <w:r>
        <w:rPr>
          <w:rFonts w:ascii="Arial" w:hAnsi="Arial" w:cs="Arial"/>
          <w:lang w:val="de-DE"/>
        </w:rPr>
        <w:t>Wikipedia - ohne Verfasser (2009a): Engagement. Online verfügbar unter http://de.wikipedia.org/wiki/Engagement, zuletzt geprüft am 12.07.2009.</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 xml:space="preserve">Wikipedia - ohne Verfasser (2009b): Kata (jap. </w:t>
      </w:r>
      <w:r>
        <w:rPr>
          <w:rFonts w:ascii="MS Gothic" w:eastAsia="MS Gothic" w:hAnsi="MS Gothic" w:cs="MS Gothic" w:hint="eastAsia"/>
          <w:lang w:val="de-DE"/>
        </w:rPr>
        <w:t>形</w:t>
      </w:r>
      <w:r>
        <w:rPr>
          <w:rFonts w:ascii="Arial" w:hAnsi="Arial" w:cs="Arial"/>
          <w:lang w:val="de-DE"/>
        </w:rPr>
        <w:t>). Online verfügbar unter http://de.wikipedia.org/wiki/Kata, zuletzt geprüft am 01.11.2009.</w:t>
      </w:r>
    </w:p>
    <w:p w:rsidR="000937B9" w:rsidRDefault="000937B9" w:rsidP="000937B9">
      <w:pPr>
        <w:autoSpaceDE w:val="0"/>
        <w:autoSpaceDN w:val="0"/>
        <w:adjustRightInd w:val="0"/>
        <w:spacing w:after="120"/>
        <w:jc w:val="left"/>
        <w:rPr>
          <w:rFonts w:ascii="Arial" w:hAnsi="Arial" w:cs="Arial"/>
          <w:lang w:val="de-DE"/>
        </w:rPr>
      </w:pPr>
      <w:r>
        <w:rPr>
          <w:rFonts w:ascii="Arial" w:hAnsi="Arial" w:cs="Arial"/>
          <w:lang w:val="de-DE"/>
        </w:rPr>
        <w:t>Wikipedia - ohne Verfasser (2011): Systemtheorie. Online verfügbar unter http://de.wikipedia.org/wiki/Systemtheorie, zuletzt geprüft am 17.02.2011.</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Wikiwörterbuch - ohne Verfasser (2009): Wandel. Wiktionary - das freie Wörterbuch. Online verfügbar unter http://de.wiktionary.org/wiki/Wandel, zuletzt geprüft am 02.05.2009.</w:t>
      </w:r>
    </w:p>
    <w:p w:rsidR="00AC41F7" w:rsidRDefault="00AC41F7" w:rsidP="00AC41F7">
      <w:pPr>
        <w:autoSpaceDE w:val="0"/>
        <w:autoSpaceDN w:val="0"/>
        <w:adjustRightInd w:val="0"/>
        <w:spacing w:after="120"/>
        <w:jc w:val="left"/>
        <w:rPr>
          <w:rFonts w:ascii="Arial" w:hAnsi="Arial" w:cs="Arial"/>
          <w:lang w:val="de-DE"/>
        </w:rPr>
      </w:pPr>
      <w:r>
        <w:rPr>
          <w:rFonts w:ascii="Arial" w:hAnsi="Arial" w:cs="Arial"/>
          <w:lang w:val="de-DE"/>
        </w:rPr>
        <w:t>Willke, Helmut (2005): Interventionstheorie. Grundzüge einer Theorie der Intervention in komplexe Systeme. 4., bearb. Aufl. Stuttgart: Lucius &amp; Lucius (UTB Soziologie, Interdisziplinär, 1800).</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Wimmer, Karl (2001): Emotionen und Methoden in Change-Prozessen von Organisationen. Über die innere Verarbeitung des radikalen Wandels. Wimmer &amp; Partner. Online verfügbar unter http://www.wimmer-partner.at/pdf.dateien/change-pro.pdf, zuletzt geprüft am 23.07.2009.</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Wimmer, Rudolf (2009): Kraftakt radikaler Umbau. Change Management zur Krisenbewältigung. In: OrganisationsEntwicklung - Zeitschrift für Unternehmensentwicklung und Change Management, Jg. 28, H. 3, S. 4–11.</w:t>
      </w:r>
    </w:p>
    <w:p w:rsidR="001312F6" w:rsidRDefault="001312F6" w:rsidP="001312F6">
      <w:pPr>
        <w:autoSpaceDE w:val="0"/>
        <w:autoSpaceDN w:val="0"/>
        <w:adjustRightInd w:val="0"/>
        <w:spacing w:after="120"/>
        <w:jc w:val="left"/>
        <w:rPr>
          <w:rFonts w:ascii="Arial" w:hAnsi="Arial" w:cs="Arial"/>
          <w:lang w:val="de-DE"/>
        </w:rPr>
      </w:pPr>
      <w:r>
        <w:rPr>
          <w:rFonts w:ascii="Arial" w:hAnsi="Arial" w:cs="Arial"/>
          <w:lang w:val="de-DE"/>
        </w:rPr>
        <w:lastRenderedPageBreak/>
        <w:t>Wimmer, Rudolf; Trebesch, Karsten; Minx, Eckard; Doppler, Klaus; Lauterburg, Christoph (2011): Die Zukunft des Change Management. Sie sind ausgewiesene Spezialisten und Experten, gleichzeitig Realisten und Visionäre. Hier diskutieren die ehemaligen Herausgeber der &lt;OrganisationsEntwicklung&gt; die Zukunft des Change Management. In: OrganisationsEntwicklung - Zeitschrift für Unternehmensentwicklung und Change Management, Jg. 30, H. 4, S. 16–29.</w:t>
      </w:r>
    </w:p>
    <w:p w:rsidR="00014D67" w:rsidRDefault="00014D67" w:rsidP="00014D67">
      <w:pPr>
        <w:autoSpaceDE w:val="0"/>
        <w:autoSpaceDN w:val="0"/>
        <w:adjustRightInd w:val="0"/>
        <w:spacing w:after="120"/>
        <w:jc w:val="left"/>
        <w:rPr>
          <w:rFonts w:ascii="Arial" w:hAnsi="Arial" w:cs="Arial"/>
          <w:lang w:val="de-DE"/>
        </w:rPr>
      </w:pPr>
      <w:r>
        <w:rPr>
          <w:rFonts w:ascii="Arial" w:hAnsi="Arial" w:cs="Arial"/>
          <w:lang w:val="de-DE"/>
        </w:rPr>
        <w:t>Wittling, Carsten (2012): Gesundheitsbezogene Führung - der wirksamste Zugang für gesunde Arbeit. In: Industrial Engineering - Fachzeitschift des REFA-Verbandes, Jg. 65, H. 1, S. 34–37.</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Wolf, Michael (2009): Commitment. Sich den Zielen und Werten verpflichtet fühlen. ILTIS. Online verfügbar unter http://www.4managers.de/themen/commitment/, zuletzt geprüft am 04.05.2009.</w:t>
      </w:r>
    </w:p>
    <w:p w:rsidR="004E5BD7" w:rsidRPr="000A3BC4" w:rsidRDefault="004E5BD7" w:rsidP="004E5BD7">
      <w:pPr>
        <w:autoSpaceDE w:val="0"/>
        <w:autoSpaceDN w:val="0"/>
        <w:adjustRightInd w:val="0"/>
        <w:spacing w:after="120"/>
        <w:jc w:val="left"/>
        <w:rPr>
          <w:rFonts w:ascii="Arial" w:hAnsi="Arial" w:cs="Arial"/>
          <w:lang w:val="en-US"/>
        </w:rPr>
      </w:pPr>
      <w:r>
        <w:rPr>
          <w:rFonts w:ascii="Arial" w:hAnsi="Arial" w:cs="Arial"/>
          <w:lang w:val="de-DE"/>
        </w:rPr>
        <w:t xml:space="preserve">Wunderer, Rolf (2007): Führung und Zusammenarbeit. Eine unternehmerische Führungslehre. 7., überarb. Aufl. </w:t>
      </w:r>
      <w:r w:rsidRPr="000A3BC4">
        <w:rPr>
          <w:rFonts w:ascii="Arial" w:hAnsi="Arial" w:cs="Arial"/>
          <w:lang w:val="en-US"/>
        </w:rPr>
        <w:t>Neuwied/Köln: Luchterhand.</w:t>
      </w:r>
    </w:p>
    <w:p w:rsidR="004E5BD7" w:rsidRPr="00E67FB4" w:rsidRDefault="004E5BD7" w:rsidP="004E5BD7">
      <w:pPr>
        <w:autoSpaceDE w:val="0"/>
        <w:autoSpaceDN w:val="0"/>
        <w:adjustRightInd w:val="0"/>
        <w:spacing w:after="120"/>
        <w:jc w:val="left"/>
        <w:rPr>
          <w:rFonts w:ascii="Arial" w:hAnsi="Arial" w:cs="Arial"/>
          <w:lang w:val="en-US"/>
        </w:rPr>
      </w:pPr>
      <w:r w:rsidRPr="000A3BC4">
        <w:rPr>
          <w:rFonts w:ascii="Arial" w:hAnsi="Arial" w:cs="Arial"/>
          <w:lang w:val="en-US"/>
        </w:rPr>
        <w:t xml:space="preserve">Yukl, Gary A. (2006): Leadership in organizations. 6. ed., internat. ed. </w:t>
      </w:r>
      <w:r w:rsidRPr="00E67FB4">
        <w:rPr>
          <w:rFonts w:ascii="Arial" w:hAnsi="Arial" w:cs="Arial"/>
          <w:lang w:val="en-US"/>
        </w:rPr>
        <w:t>Upper Saddle River NJ: Pearson Prentice-Hall.</w:t>
      </w:r>
    </w:p>
    <w:p w:rsidR="004E5BD7" w:rsidRDefault="004E5BD7" w:rsidP="004E5BD7">
      <w:pPr>
        <w:autoSpaceDE w:val="0"/>
        <w:autoSpaceDN w:val="0"/>
        <w:adjustRightInd w:val="0"/>
        <w:spacing w:after="120"/>
        <w:jc w:val="left"/>
        <w:rPr>
          <w:rFonts w:ascii="Arial" w:hAnsi="Arial" w:cs="Arial"/>
          <w:lang w:val="de-DE"/>
        </w:rPr>
      </w:pPr>
      <w:r>
        <w:rPr>
          <w:rFonts w:ascii="Arial" w:hAnsi="Arial" w:cs="Arial"/>
          <w:lang w:val="de-DE"/>
        </w:rPr>
        <w:t>Zapke-Schauer, Gerhard (2008): Weshalb Mitarbeiter auf Change Programme negativ reagieren. Herausgegeben von Nora S. Stampfl. perspektive: blau (Berlin). Online verfügbar unter http://www.perspektive-blau.de/artikel/0803c/0803c.htm, zuletzt geprüft am 02.03.2009.</w:t>
      </w:r>
    </w:p>
    <w:p w:rsidR="00F91730" w:rsidRDefault="004E5BD7" w:rsidP="004E5BD7">
      <w:pPr>
        <w:autoSpaceDE w:val="0"/>
        <w:autoSpaceDN w:val="0"/>
        <w:adjustRightInd w:val="0"/>
        <w:spacing w:after="120"/>
        <w:jc w:val="left"/>
        <w:rPr>
          <w:rFonts w:ascii="Arial" w:hAnsi="Arial" w:cs="Arial"/>
          <w:lang w:val="de-DE"/>
        </w:rPr>
      </w:pPr>
      <w:r>
        <w:rPr>
          <w:rFonts w:ascii="Arial" w:hAnsi="Arial" w:cs="Arial"/>
          <w:lang w:val="de-DE"/>
        </w:rPr>
        <w:t>Zülsdorf, Ralf-Gerd (2008): Strukturelle Konflikte in Unternehmen. Strategien für das Erkennen, Lösen, Vorbeugen. Wiesbaden: Betriebswirtschaftlicher Verlag Dr. Th. Gabler | GWV Fachverlage GmbH Wiesbaden (Springer-11775 /Dig. Serial]).</w:t>
      </w:r>
    </w:p>
    <w:p w:rsidR="00855ED5" w:rsidRDefault="00855ED5" w:rsidP="00855ED5">
      <w:pPr>
        <w:autoSpaceDE w:val="0"/>
        <w:autoSpaceDN w:val="0"/>
        <w:adjustRightInd w:val="0"/>
        <w:spacing w:after="120"/>
        <w:jc w:val="left"/>
        <w:rPr>
          <w:rFonts w:ascii="Arial" w:hAnsi="Arial" w:cs="Arial"/>
          <w:lang w:val="de-DE"/>
        </w:rPr>
      </w:pPr>
      <w:r>
        <w:rPr>
          <w:rFonts w:ascii="Arial" w:hAnsi="Arial" w:cs="Arial"/>
          <w:lang w:val="de-DE"/>
        </w:rPr>
        <w:t>Zunker, Irmina (2014): Organisationsentwicklung. Verantwortung ist entscheidend. Interviewer: Uwe Berendt. In: Zufall Report, H. 75, S. 16.</w:t>
      </w:r>
    </w:p>
    <w:p w:rsidR="00855ED5" w:rsidRDefault="00855ED5" w:rsidP="006F5859">
      <w:pPr>
        <w:autoSpaceDE w:val="0"/>
        <w:autoSpaceDN w:val="0"/>
        <w:adjustRightInd w:val="0"/>
        <w:spacing w:after="120"/>
        <w:jc w:val="left"/>
        <w:rPr>
          <w:rFonts w:ascii="Arial" w:hAnsi="Arial" w:cs="Arial"/>
          <w:lang w:val="de-DE"/>
        </w:rPr>
      </w:pPr>
    </w:p>
    <w:p w:rsidR="006F5859" w:rsidRDefault="006F5859" w:rsidP="004E5BD7">
      <w:pPr>
        <w:autoSpaceDE w:val="0"/>
        <w:autoSpaceDN w:val="0"/>
        <w:adjustRightInd w:val="0"/>
        <w:spacing w:after="120"/>
        <w:jc w:val="left"/>
        <w:rPr>
          <w:rFonts w:ascii="Arial" w:hAnsi="Arial" w:cs="Arial"/>
          <w:lang w:val="de-DE"/>
        </w:rPr>
      </w:pPr>
    </w:p>
    <w:p w:rsidR="006F5859" w:rsidRDefault="006F5859" w:rsidP="004E5BD7">
      <w:pPr>
        <w:autoSpaceDE w:val="0"/>
        <w:autoSpaceDN w:val="0"/>
        <w:adjustRightInd w:val="0"/>
        <w:spacing w:after="120"/>
        <w:jc w:val="left"/>
        <w:rPr>
          <w:rFonts w:ascii="Arial" w:hAnsi="Arial" w:cs="Arial"/>
          <w:lang w:val="de-DE"/>
        </w:rPr>
      </w:pPr>
    </w:p>
    <w:p w:rsidR="006F5859" w:rsidRDefault="006F5859" w:rsidP="004E5BD7">
      <w:pPr>
        <w:autoSpaceDE w:val="0"/>
        <w:autoSpaceDN w:val="0"/>
        <w:adjustRightInd w:val="0"/>
        <w:spacing w:after="120"/>
        <w:jc w:val="left"/>
        <w:rPr>
          <w:rFonts w:ascii="Arial" w:hAnsi="Arial" w:cs="Arial"/>
          <w:lang w:val="de-DE"/>
        </w:rPr>
        <w:sectPr w:rsidR="006F5859" w:rsidSect="004F4F80">
          <w:headerReference w:type="even" r:id="rId45"/>
          <w:headerReference w:type="default" r:id="rId46"/>
          <w:pgSz w:w="11906" w:h="16838" w:code="9"/>
          <w:pgMar w:top="1418" w:right="1418" w:bottom="1418" w:left="1418" w:header="709" w:footer="709" w:gutter="0"/>
          <w:cols w:space="708"/>
          <w:docGrid w:linePitch="360"/>
        </w:sectPr>
      </w:pPr>
    </w:p>
    <w:p w:rsidR="004D6EB3" w:rsidRPr="004D6EB3" w:rsidRDefault="004D6EB3" w:rsidP="00EC2B4A">
      <w:pPr>
        <w:numPr>
          <w:ilvl w:val="0"/>
          <w:numId w:val="3"/>
        </w:numPr>
        <w:tabs>
          <w:tab w:val="num" w:pos="0"/>
        </w:tabs>
        <w:ind w:left="0" w:firstLine="0"/>
        <w:rPr>
          <w:rFonts w:ascii="Arial" w:hAnsi="Arial" w:cs="Arial"/>
          <w:b/>
          <w:bCs/>
          <w:sz w:val="36"/>
          <w:szCs w:val="36"/>
        </w:rPr>
      </w:pPr>
      <w:r>
        <w:rPr>
          <w:rFonts w:ascii="Arial" w:hAnsi="Arial" w:cs="Arial"/>
          <w:b/>
          <w:bCs/>
          <w:sz w:val="36"/>
          <w:szCs w:val="36"/>
        </w:rPr>
        <w:lastRenderedPageBreak/>
        <w:t>Verzeichnisse</w:t>
      </w:r>
      <w:r w:rsidRPr="004D6EB3">
        <w:rPr>
          <w:rFonts w:ascii="Arial" w:hAnsi="Arial" w:cs="Arial"/>
          <w:b/>
          <w:bCs/>
          <w:sz w:val="36"/>
          <w:szCs w:val="36"/>
        </w:rPr>
        <w:tab/>
      </w:r>
    </w:p>
    <w:p w:rsidR="003C1C8B" w:rsidRPr="003C1C8B" w:rsidRDefault="003C1C8B" w:rsidP="00EC2B4A">
      <w:pPr>
        <w:rPr>
          <w:rFonts w:ascii="Arial" w:hAnsi="Arial" w:cs="Arial"/>
          <w:bCs/>
          <w:sz w:val="28"/>
          <w:szCs w:val="28"/>
        </w:rPr>
      </w:pPr>
    </w:p>
    <w:p w:rsidR="004D6EB3" w:rsidRDefault="004D6EB3" w:rsidP="00A11904">
      <w:pPr>
        <w:numPr>
          <w:ilvl w:val="1"/>
          <w:numId w:val="3"/>
        </w:numPr>
        <w:tabs>
          <w:tab w:val="num" w:pos="0"/>
        </w:tabs>
        <w:ind w:left="397"/>
        <w:rPr>
          <w:rFonts w:ascii="Arial" w:hAnsi="Arial" w:cs="Arial"/>
          <w:b/>
          <w:bCs/>
          <w:sz w:val="28"/>
          <w:szCs w:val="28"/>
        </w:rPr>
      </w:pPr>
      <w:r>
        <w:rPr>
          <w:rFonts w:ascii="Arial" w:hAnsi="Arial" w:cs="Arial"/>
          <w:b/>
          <w:bCs/>
          <w:sz w:val="28"/>
          <w:szCs w:val="28"/>
        </w:rPr>
        <w:t>Abbildungsverzeichnis</w:t>
      </w:r>
    </w:p>
    <w:p w:rsidR="004D6EB3" w:rsidRPr="003C1C8B" w:rsidRDefault="004D6EB3" w:rsidP="00EC2B4A">
      <w:pPr>
        <w:rPr>
          <w:rFonts w:ascii="Arial" w:hAnsi="Arial" w:cs="Arial"/>
          <w:b/>
          <w:bCs/>
        </w:rPr>
      </w:pPr>
    </w:p>
    <w:p w:rsidR="00691735" w:rsidRDefault="00691735" w:rsidP="0064423C">
      <w:pPr>
        <w:tabs>
          <w:tab w:val="left" w:pos="720"/>
          <w:tab w:val="left" w:pos="900"/>
          <w:tab w:val="left" w:pos="1560"/>
          <w:tab w:val="right" w:leader="dot" w:pos="9000"/>
        </w:tabs>
        <w:rPr>
          <w:rFonts w:ascii="Arial" w:hAnsi="Arial" w:cs="Arial"/>
          <w:b/>
        </w:rPr>
      </w:pPr>
      <w:r>
        <w:rPr>
          <w:rFonts w:ascii="Arial" w:hAnsi="Arial" w:cs="Arial"/>
          <w:b/>
        </w:rPr>
        <w:t>Abb</w:t>
      </w:r>
      <w:r w:rsidRPr="003423FA">
        <w:rPr>
          <w:rFonts w:ascii="Arial" w:hAnsi="Arial" w:cs="Arial"/>
          <w:b/>
        </w:rPr>
        <w:t xml:space="preserve">. </w:t>
      </w:r>
      <w:r>
        <w:rPr>
          <w:rFonts w:ascii="Arial" w:hAnsi="Arial" w:cs="Arial"/>
          <w:b/>
        </w:rPr>
        <w:t>0</w:t>
      </w:r>
      <w:r w:rsidRPr="003423FA">
        <w:rPr>
          <w:rFonts w:ascii="Arial" w:hAnsi="Arial" w:cs="Arial"/>
          <w:b/>
        </w:rPr>
        <w:t>.</w:t>
      </w:r>
      <w:r>
        <w:rPr>
          <w:rFonts w:ascii="Arial" w:hAnsi="Arial" w:cs="Arial"/>
          <w:b/>
        </w:rPr>
        <w:t>0-1</w:t>
      </w:r>
      <w:r>
        <w:rPr>
          <w:rFonts w:ascii="Arial" w:hAnsi="Arial" w:cs="Arial"/>
          <w:b/>
        </w:rPr>
        <w:tab/>
      </w:r>
      <w:r>
        <w:rPr>
          <w:rFonts w:ascii="Arial" w:hAnsi="Arial" w:cs="Arial"/>
        </w:rPr>
        <w:t xml:space="preserve">Das Ganze ist mehr als die Summe seiner Teile </w:t>
      </w:r>
      <w:r>
        <w:rPr>
          <w:rFonts w:ascii="Arial" w:hAnsi="Arial" w:cs="Arial"/>
        </w:rPr>
        <w:tab/>
      </w:r>
      <w:r>
        <w:rPr>
          <w:rFonts w:ascii="Arial" w:eastAsia="Batang" w:hAnsi="Arial" w:cs="Arial"/>
        </w:rPr>
        <w:t>4</w:t>
      </w:r>
    </w:p>
    <w:p w:rsidR="00181B26" w:rsidRDefault="00181B26" w:rsidP="0064423C">
      <w:pPr>
        <w:tabs>
          <w:tab w:val="left" w:pos="720"/>
          <w:tab w:val="left" w:pos="900"/>
          <w:tab w:val="left" w:pos="1560"/>
          <w:tab w:val="right" w:leader="dot" w:pos="9000"/>
        </w:tabs>
        <w:rPr>
          <w:rFonts w:ascii="Arial" w:eastAsia="Batang" w:hAnsi="Arial" w:cs="Arial"/>
        </w:rPr>
      </w:pPr>
      <w:r>
        <w:rPr>
          <w:rFonts w:ascii="Arial" w:hAnsi="Arial" w:cs="Arial"/>
          <w:b/>
        </w:rPr>
        <w:t>Abb</w:t>
      </w:r>
      <w:r w:rsidRPr="003423FA">
        <w:rPr>
          <w:rFonts w:ascii="Arial" w:hAnsi="Arial" w:cs="Arial"/>
          <w:b/>
        </w:rPr>
        <w:t xml:space="preserve">. </w:t>
      </w:r>
      <w:r w:rsidR="001748C6">
        <w:rPr>
          <w:rFonts w:ascii="Arial" w:hAnsi="Arial" w:cs="Arial"/>
          <w:b/>
        </w:rPr>
        <w:t>1</w:t>
      </w:r>
      <w:r w:rsidRPr="003423FA">
        <w:rPr>
          <w:rFonts w:ascii="Arial" w:hAnsi="Arial" w:cs="Arial"/>
          <w:b/>
        </w:rPr>
        <w:t>.1</w:t>
      </w:r>
      <w:r w:rsidR="00D92DE1">
        <w:rPr>
          <w:rFonts w:ascii="Arial" w:hAnsi="Arial" w:cs="Arial"/>
          <w:b/>
        </w:rPr>
        <w:t>-1</w:t>
      </w:r>
      <w:r w:rsidR="0064423C">
        <w:rPr>
          <w:rFonts w:ascii="Arial" w:hAnsi="Arial" w:cs="Arial"/>
          <w:b/>
        </w:rPr>
        <w:tab/>
      </w:r>
      <w:r w:rsidR="001748C6">
        <w:rPr>
          <w:rFonts w:ascii="Arial" w:hAnsi="Arial" w:cs="Arial"/>
        </w:rPr>
        <w:t>Aufbau der Arbeit</w:t>
      </w:r>
      <w:r w:rsidR="002C0534">
        <w:rPr>
          <w:rFonts w:ascii="Arial" w:hAnsi="Arial" w:cs="Arial"/>
        </w:rPr>
        <w:t xml:space="preserve"> </w:t>
      </w:r>
      <w:r>
        <w:rPr>
          <w:rFonts w:ascii="Arial" w:hAnsi="Arial" w:cs="Arial"/>
        </w:rPr>
        <w:tab/>
      </w:r>
      <w:r w:rsidR="001748C6">
        <w:rPr>
          <w:rFonts w:ascii="Arial" w:eastAsia="Batang" w:hAnsi="Arial" w:cs="Arial"/>
        </w:rPr>
        <w:t>1</w:t>
      </w:r>
      <w:r w:rsidR="00F6049D">
        <w:rPr>
          <w:rFonts w:ascii="Arial" w:eastAsia="Batang" w:hAnsi="Arial" w:cs="Arial"/>
        </w:rPr>
        <w:t>5</w:t>
      </w:r>
    </w:p>
    <w:p w:rsidR="005C7AA2" w:rsidRDefault="0064423C" w:rsidP="0064423C">
      <w:pPr>
        <w:tabs>
          <w:tab w:val="left" w:pos="720"/>
          <w:tab w:val="left" w:pos="900"/>
          <w:tab w:val="left" w:pos="1560"/>
          <w:tab w:val="right" w:leader="dot" w:pos="9000"/>
        </w:tabs>
        <w:rPr>
          <w:rFonts w:ascii="Arial" w:hAnsi="Arial" w:cs="Arial"/>
          <w:lang w:val="de-DE"/>
        </w:rPr>
      </w:pPr>
      <w:r>
        <w:rPr>
          <w:rFonts w:ascii="Arial" w:hAnsi="Arial" w:cs="Arial"/>
          <w:b/>
        </w:rPr>
        <w:t>Abb</w:t>
      </w:r>
      <w:r w:rsidRPr="003423FA">
        <w:rPr>
          <w:rFonts w:ascii="Arial" w:hAnsi="Arial" w:cs="Arial"/>
          <w:b/>
        </w:rPr>
        <w:t xml:space="preserve">. </w:t>
      </w:r>
      <w:r>
        <w:rPr>
          <w:rFonts w:ascii="Arial" w:hAnsi="Arial" w:cs="Arial"/>
          <w:b/>
        </w:rPr>
        <w:t>2</w:t>
      </w:r>
      <w:r w:rsidRPr="003423FA">
        <w:rPr>
          <w:rFonts w:ascii="Arial" w:hAnsi="Arial" w:cs="Arial"/>
          <w:b/>
        </w:rPr>
        <w:t>.1</w:t>
      </w:r>
      <w:r>
        <w:rPr>
          <w:rFonts w:ascii="Arial" w:hAnsi="Arial" w:cs="Arial"/>
          <w:b/>
        </w:rPr>
        <w:t>-1</w:t>
      </w:r>
      <w:r>
        <w:rPr>
          <w:rFonts w:ascii="Arial" w:hAnsi="Arial" w:cs="Arial"/>
          <w:b/>
        </w:rPr>
        <w:tab/>
      </w:r>
      <w:r w:rsidR="00B80651">
        <w:rPr>
          <w:rFonts w:ascii="Arial" w:hAnsi="Arial" w:cs="Arial"/>
          <w:lang w:val="de-DE"/>
        </w:rPr>
        <w:t>Abgrenzung von Commitment zu den Indikatoren Arbeitszu</w:t>
      </w:r>
      <w:r w:rsidR="009212DD">
        <w:rPr>
          <w:rFonts w:ascii="Arial" w:hAnsi="Arial" w:cs="Arial"/>
          <w:lang w:val="de-DE"/>
        </w:rPr>
        <w:t>frieden</w:t>
      </w:r>
      <w:r w:rsidR="005C7AA2">
        <w:rPr>
          <w:rFonts w:ascii="Arial" w:hAnsi="Arial" w:cs="Arial"/>
          <w:lang w:val="de-DE"/>
        </w:rPr>
        <w:t>-</w:t>
      </w:r>
    </w:p>
    <w:p w:rsidR="0064423C" w:rsidRDefault="005C7AA2" w:rsidP="0064423C">
      <w:pPr>
        <w:tabs>
          <w:tab w:val="left" w:pos="720"/>
          <w:tab w:val="left" w:pos="900"/>
          <w:tab w:val="left" w:pos="1560"/>
          <w:tab w:val="right" w:leader="dot" w:pos="9000"/>
        </w:tabs>
        <w:rPr>
          <w:rFonts w:ascii="Arial" w:eastAsia="Batang" w:hAnsi="Arial" w:cs="Arial"/>
        </w:rPr>
      </w:pPr>
      <w:r>
        <w:rPr>
          <w:rFonts w:ascii="Arial" w:hAnsi="Arial" w:cs="Arial"/>
          <w:lang w:val="de-DE"/>
        </w:rPr>
        <w:tab/>
      </w:r>
      <w:r>
        <w:rPr>
          <w:rFonts w:ascii="Arial" w:hAnsi="Arial" w:cs="Arial"/>
          <w:lang w:val="de-DE"/>
        </w:rPr>
        <w:tab/>
      </w:r>
      <w:r>
        <w:rPr>
          <w:rFonts w:ascii="Arial" w:hAnsi="Arial" w:cs="Arial"/>
          <w:lang w:val="de-DE"/>
        </w:rPr>
        <w:tab/>
        <w:t>h</w:t>
      </w:r>
      <w:r w:rsidR="009212DD">
        <w:rPr>
          <w:rFonts w:ascii="Arial" w:hAnsi="Arial" w:cs="Arial"/>
          <w:lang w:val="de-DE"/>
        </w:rPr>
        <w:t>eit</w:t>
      </w:r>
      <w:r>
        <w:rPr>
          <w:rFonts w:ascii="Arial" w:hAnsi="Arial" w:cs="Arial"/>
          <w:lang w:val="de-DE"/>
        </w:rPr>
        <w:t xml:space="preserve"> u. In</w:t>
      </w:r>
      <w:r w:rsidR="00C7172F">
        <w:rPr>
          <w:rFonts w:ascii="Arial" w:hAnsi="Arial" w:cs="Arial"/>
          <w:lang w:val="de-DE"/>
        </w:rPr>
        <w:t xml:space="preserve">volement, </w:t>
      </w:r>
      <w:r w:rsidR="00B80651">
        <w:rPr>
          <w:rFonts w:ascii="Arial" w:hAnsi="Arial" w:cs="Arial"/>
          <w:lang w:val="de-DE"/>
        </w:rPr>
        <w:t>bei gleichzeitigem engem Wirkzusammenhang</w:t>
      </w:r>
      <w:r w:rsidR="0064423C">
        <w:rPr>
          <w:rFonts w:ascii="Arial" w:hAnsi="Arial" w:cs="Arial"/>
        </w:rPr>
        <w:t xml:space="preserve"> </w:t>
      </w:r>
      <w:r>
        <w:rPr>
          <w:rFonts w:ascii="Arial" w:hAnsi="Arial" w:cs="Arial"/>
        </w:rPr>
        <w:tab/>
      </w:r>
      <w:r w:rsidR="00B80651">
        <w:rPr>
          <w:rFonts w:ascii="Arial" w:eastAsia="Batang" w:hAnsi="Arial" w:cs="Arial"/>
        </w:rPr>
        <w:t>2</w:t>
      </w:r>
      <w:r w:rsidR="005E6E1C">
        <w:rPr>
          <w:rFonts w:ascii="Arial" w:eastAsia="Batang" w:hAnsi="Arial" w:cs="Arial"/>
        </w:rPr>
        <w:t>4</w:t>
      </w:r>
    </w:p>
    <w:p w:rsidR="006A3FF9" w:rsidRDefault="006A3FF9" w:rsidP="006A3FF9">
      <w:pPr>
        <w:tabs>
          <w:tab w:val="left" w:pos="720"/>
          <w:tab w:val="left" w:pos="900"/>
          <w:tab w:val="left" w:pos="1560"/>
          <w:tab w:val="right" w:leader="dot" w:pos="9000"/>
        </w:tabs>
        <w:rPr>
          <w:rFonts w:ascii="Arial" w:eastAsia="Batang" w:hAnsi="Arial" w:cs="Arial"/>
        </w:rPr>
      </w:pPr>
      <w:r>
        <w:rPr>
          <w:rFonts w:ascii="Arial" w:hAnsi="Arial" w:cs="Arial"/>
          <w:b/>
        </w:rPr>
        <w:t>Abb</w:t>
      </w:r>
      <w:r w:rsidRPr="003423FA">
        <w:rPr>
          <w:rFonts w:ascii="Arial" w:hAnsi="Arial" w:cs="Arial"/>
          <w:b/>
        </w:rPr>
        <w:t xml:space="preserve">. </w:t>
      </w:r>
      <w:r>
        <w:rPr>
          <w:rFonts w:ascii="Arial" w:hAnsi="Arial" w:cs="Arial"/>
          <w:b/>
        </w:rPr>
        <w:t>2</w:t>
      </w:r>
      <w:r w:rsidRPr="003423FA">
        <w:rPr>
          <w:rFonts w:ascii="Arial" w:hAnsi="Arial" w:cs="Arial"/>
          <w:b/>
        </w:rPr>
        <w:t>.</w:t>
      </w:r>
      <w:r>
        <w:rPr>
          <w:rFonts w:ascii="Arial" w:hAnsi="Arial" w:cs="Arial"/>
          <w:b/>
        </w:rPr>
        <w:t>2-1</w:t>
      </w:r>
      <w:r>
        <w:rPr>
          <w:rFonts w:ascii="Arial" w:hAnsi="Arial" w:cs="Arial"/>
          <w:b/>
        </w:rPr>
        <w:tab/>
      </w:r>
      <w:r>
        <w:rPr>
          <w:rFonts w:ascii="Arial" w:hAnsi="Arial" w:cs="Arial"/>
          <w:lang w:val="de-DE"/>
        </w:rPr>
        <w:t>Die vier Säulen im Veränderungsmanagement</w:t>
      </w:r>
      <w:r>
        <w:rPr>
          <w:rFonts w:ascii="Arial" w:hAnsi="Arial" w:cs="Arial"/>
        </w:rPr>
        <w:t xml:space="preserve"> </w:t>
      </w:r>
      <w:r>
        <w:rPr>
          <w:rFonts w:ascii="Arial" w:hAnsi="Arial" w:cs="Arial"/>
        </w:rPr>
        <w:tab/>
      </w:r>
      <w:r w:rsidR="005F11DE">
        <w:rPr>
          <w:rFonts w:ascii="Arial" w:eastAsia="Batang" w:hAnsi="Arial" w:cs="Arial"/>
        </w:rPr>
        <w:t>2</w:t>
      </w:r>
      <w:r w:rsidR="00B50064">
        <w:rPr>
          <w:rFonts w:ascii="Arial" w:eastAsia="Batang" w:hAnsi="Arial" w:cs="Arial"/>
        </w:rPr>
        <w:t>8</w:t>
      </w:r>
    </w:p>
    <w:p w:rsidR="005F11DE" w:rsidRDefault="005F11DE" w:rsidP="005F11DE">
      <w:pPr>
        <w:tabs>
          <w:tab w:val="left" w:pos="720"/>
          <w:tab w:val="left" w:pos="900"/>
          <w:tab w:val="left" w:pos="1560"/>
          <w:tab w:val="right" w:leader="dot" w:pos="9000"/>
        </w:tabs>
        <w:rPr>
          <w:rFonts w:ascii="Arial" w:eastAsia="Batang" w:hAnsi="Arial" w:cs="Arial"/>
        </w:rPr>
      </w:pPr>
      <w:r>
        <w:rPr>
          <w:rFonts w:ascii="Arial" w:hAnsi="Arial" w:cs="Arial"/>
          <w:b/>
        </w:rPr>
        <w:t>Abb</w:t>
      </w:r>
      <w:r w:rsidRPr="003423FA">
        <w:rPr>
          <w:rFonts w:ascii="Arial" w:hAnsi="Arial" w:cs="Arial"/>
          <w:b/>
        </w:rPr>
        <w:t xml:space="preserve">. </w:t>
      </w:r>
      <w:r>
        <w:rPr>
          <w:rFonts w:ascii="Arial" w:hAnsi="Arial" w:cs="Arial"/>
          <w:b/>
        </w:rPr>
        <w:t>2</w:t>
      </w:r>
      <w:r w:rsidRPr="003423FA">
        <w:rPr>
          <w:rFonts w:ascii="Arial" w:hAnsi="Arial" w:cs="Arial"/>
          <w:b/>
        </w:rPr>
        <w:t>.</w:t>
      </w:r>
      <w:r>
        <w:rPr>
          <w:rFonts w:ascii="Arial" w:hAnsi="Arial" w:cs="Arial"/>
          <w:b/>
        </w:rPr>
        <w:t>2-2</w:t>
      </w:r>
      <w:r>
        <w:rPr>
          <w:rFonts w:ascii="Arial" w:hAnsi="Arial" w:cs="Arial"/>
          <w:b/>
        </w:rPr>
        <w:tab/>
      </w:r>
      <w:r>
        <w:rPr>
          <w:rFonts w:ascii="Arial" w:hAnsi="Arial" w:cs="Arial"/>
          <w:lang w:val="de-DE"/>
        </w:rPr>
        <w:t>3-Stufen-(Gleichgewichts) Modell nach Lewin</w:t>
      </w:r>
      <w:r>
        <w:rPr>
          <w:rFonts w:ascii="Arial" w:hAnsi="Arial" w:cs="Arial"/>
        </w:rPr>
        <w:t xml:space="preserve"> </w:t>
      </w:r>
      <w:r>
        <w:rPr>
          <w:rFonts w:ascii="Arial" w:hAnsi="Arial" w:cs="Arial"/>
        </w:rPr>
        <w:tab/>
      </w:r>
      <w:r w:rsidR="00BC4EE5">
        <w:rPr>
          <w:rFonts w:ascii="Arial" w:eastAsia="Batang" w:hAnsi="Arial" w:cs="Arial"/>
        </w:rPr>
        <w:t>30</w:t>
      </w:r>
    </w:p>
    <w:p w:rsidR="00B77CFC" w:rsidRDefault="00B77CFC" w:rsidP="00B77CFC">
      <w:pPr>
        <w:tabs>
          <w:tab w:val="left" w:pos="720"/>
          <w:tab w:val="left" w:pos="900"/>
          <w:tab w:val="left" w:pos="1560"/>
          <w:tab w:val="right" w:leader="dot" w:pos="9000"/>
        </w:tabs>
        <w:rPr>
          <w:rFonts w:ascii="Arial" w:eastAsia="Batang" w:hAnsi="Arial" w:cs="Arial"/>
        </w:rPr>
      </w:pPr>
      <w:r>
        <w:rPr>
          <w:rFonts w:ascii="Arial" w:hAnsi="Arial" w:cs="Arial"/>
          <w:b/>
        </w:rPr>
        <w:t>Abb</w:t>
      </w:r>
      <w:r w:rsidRPr="003423FA">
        <w:rPr>
          <w:rFonts w:ascii="Arial" w:hAnsi="Arial" w:cs="Arial"/>
          <w:b/>
        </w:rPr>
        <w:t xml:space="preserve">. </w:t>
      </w:r>
      <w:r>
        <w:rPr>
          <w:rFonts w:ascii="Arial" w:hAnsi="Arial" w:cs="Arial"/>
          <w:b/>
        </w:rPr>
        <w:t>2</w:t>
      </w:r>
      <w:r w:rsidRPr="003423FA">
        <w:rPr>
          <w:rFonts w:ascii="Arial" w:hAnsi="Arial" w:cs="Arial"/>
          <w:b/>
        </w:rPr>
        <w:t>.</w:t>
      </w:r>
      <w:r>
        <w:rPr>
          <w:rFonts w:ascii="Arial" w:hAnsi="Arial" w:cs="Arial"/>
          <w:b/>
        </w:rPr>
        <w:t>2-3</w:t>
      </w:r>
      <w:r>
        <w:rPr>
          <w:rFonts w:ascii="Arial" w:hAnsi="Arial" w:cs="Arial"/>
          <w:b/>
        </w:rPr>
        <w:tab/>
      </w:r>
      <w:r>
        <w:rPr>
          <w:rFonts w:ascii="Arial" w:hAnsi="Arial" w:cs="Arial"/>
          <w:lang w:val="de-DE"/>
        </w:rPr>
        <w:t xml:space="preserve">Wachstumsphasen von Unternehmen nach Greiner </w:t>
      </w:r>
      <w:r>
        <w:rPr>
          <w:rFonts w:ascii="Arial" w:hAnsi="Arial" w:cs="Arial"/>
        </w:rPr>
        <w:tab/>
      </w:r>
      <w:r>
        <w:rPr>
          <w:rFonts w:ascii="Arial" w:eastAsia="Batang" w:hAnsi="Arial" w:cs="Arial"/>
        </w:rPr>
        <w:t>3</w:t>
      </w:r>
      <w:r w:rsidR="00BC4EE5">
        <w:rPr>
          <w:rFonts w:ascii="Arial" w:eastAsia="Batang" w:hAnsi="Arial" w:cs="Arial"/>
        </w:rPr>
        <w:t>1</w:t>
      </w:r>
    </w:p>
    <w:p w:rsidR="00C965C1" w:rsidRDefault="0094689B" w:rsidP="0094689B">
      <w:pPr>
        <w:tabs>
          <w:tab w:val="left" w:pos="720"/>
          <w:tab w:val="left" w:pos="900"/>
          <w:tab w:val="left" w:pos="1560"/>
          <w:tab w:val="right" w:leader="dot" w:pos="9000"/>
        </w:tabs>
        <w:rPr>
          <w:rFonts w:ascii="Arial" w:hAnsi="Arial" w:cs="Arial"/>
          <w:lang w:val="de-DE"/>
        </w:rPr>
      </w:pPr>
      <w:r>
        <w:rPr>
          <w:rFonts w:ascii="Arial" w:hAnsi="Arial" w:cs="Arial"/>
          <w:b/>
        </w:rPr>
        <w:t>Abb</w:t>
      </w:r>
      <w:r w:rsidRPr="003423FA">
        <w:rPr>
          <w:rFonts w:ascii="Arial" w:hAnsi="Arial" w:cs="Arial"/>
          <w:b/>
        </w:rPr>
        <w:t xml:space="preserve">. </w:t>
      </w:r>
      <w:r>
        <w:rPr>
          <w:rFonts w:ascii="Arial" w:hAnsi="Arial" w:cs="Arial"/>
          <w:b/>
        </w:rPr>
        <w:t>2</w:t>
      </w:r>
      <w:r w:rsidRPr="003423FA">
        <w:rPr>
          <w:rFonts w:ascii="Arial" w:hAnsi="Arial" w:cs="Arial"/>
          <w:b/>
        </w:rPr>
        <w:t>.</w:t>
      </w:r>
      <w:r>
        <w:rPr>
          <w:rFonts w:ascii="Arial" w:hAnsi="Arial" w:cs="Arial"/>
          <w:b/>
        </w:rPr>
        <w:t>2-4</w:t>
      </w:r>
      <w:r>
        <w:rPr>
          <w:rFonts w:ascii="Arial" w:hAnsi="Arial" w:cs="Arial"/>
          <w:b/>
        </w:rPr>
        <w:tab/>
      </w:r>
      <w:r w:rsidR="00C965C1">
        <w:rPr>
          <w:rFonts w:ascii="Arial" w:hAnsi="Arial" w:cs="Arial"/>
          <w:lang w:val="de-DE"/>
        </w:rPr>
        <w:t xml:space="preserve">Methapher des organisationalen Lebenszyklus und wahrge- </w:t>
      </w:r>
      <w:r w:rsidR="007D1706">
        <w:rPr>
          <w:rFonts w:ascii="Arial" w:hAnsi="Arial" w:cs="Arial"/>
          <w:lang w:val="de-DE"/>
        </w:rPr>
        <w:tab/>
      </w:r>
    </w:p>
    <w:p w:rsidR="0094689B" w:rsidRDefault="00C965C1" w:rsidP="0094689B">
      <w:pPr>
        <w:tabs>
          <w:tab w:val="left" w:pos="720"/>
          <w:tab w:val="left" w:pos="900"/>
          <w:tab w:val="left" w:pos="1560"/>
          <w:tab w:val="right" w:leader="dot" w:pos="9000"/>
        </w:tabs>
        <w:rPr>
          <w:rFonts w:ascii="Arial" w:eastAsia="Batang" w:hAnsi="Arial" w:cs="Arial"/>
        </w:rPr>
      </w:pPr>
      <w:r>
        <w:rPr>
          <w:rFonts w:ascii="Arial" w:hAnsi="Arial" w:cs="Arial"/>
          <w:lang w:val="de-DE"/>
        </w:rPr>
        <w:t xml:space="preserve">                       nommene Risiken und Steuerungsmöglichkeiten </w:t>
      </w:r>
      <w:r w:rsidR="0094689B">
        <w:rPr>
          <w:rFonts w:ascii="Arial" w:hAnsi="Arial" w:cs="Arial"/>
          <w:lang w:val="de-DE"/>
        </w:rPr>
        <w:t xml:space="preserve"> </w:t>
      </w:r>
      <w:r w:rsidR="0094689B">
        <w:rPr>
          <w:rFonts w:ascii="Arial" w:hAnsi="Arial" w:cs="Arial"/>
        </w:rPr>
        <w:tab/>
      </w:r>
      <w:r w:rsidR="0094689B">
        <w:rPr>
          <w:rFonts w:ascii="Arial" w:eastAsia="Batang" w:hAnsi="Arial" w:cs="Arial"/>
        </w:rPr>
        <w:t>3</w:t>
      </w:r>
      <w:r w:rsidR="00BC4EE5">
        <w:rPr>
          <w:rFonts w:ascii="Arial" w:eastAsia="Batang" w:hAnsi="Arial" w:cs="Arial"/>
        </w:rPr>
        <w:t>3</w:t>
      </w:r>
    </w:p>
    <w:p w:rsidR="0094689B" w:rsidRDefault="007D1706" w:rsidP="00B77CFC">
      <w:pPr>
        <w:tabs>
          <w:tab w:val="left" w:pos="720"/>
          <w:tab w:val="left" w:pos="900"/>
          <w:tab w:val="left" w:pos="1560"/>
          <w:tab w:val="right" w:leader="dot" w:pos="9000"/>
        </w:tabs>
        <w:rPr>
          <w:rFonts w:ascii="Arial" w:eastAsia="Batang" w:hAnsi="Arial" w:cs="Arial"/>
        </w:rPr>
      </w:pPr>
      <w:r>
        <w:rPr>
          <w:rFonts w:ascii="Arial" w:hAnsi="Arial" w:cs="Arial"/>
          <w:b/>
        </w:rPr>
        <w:t>Abb</w:t>
      </w:r>
      <w:r w:rsidRPr="003423FA">
        <w:rPr>
          <w:rFonts w:ascii="Arial" w:hAnsi="Arial" w:cs="Arial"/>
          <w:b/>
        </w:rPr>
        <w:t xml:space="preserve">. </w:t>
      </w:r>
      <w:r>
        <w:rPr>
          <w:rFonts w:ascii="Arial" w:hAnsi="Arial" w:cs="Arial"/>
          <w:b/>
        </w:rPr>
        <w:t>2</w:t>
      </w:r>
      <w:r w:rsidRPr="003423FA">
        <w:rPr>
          <w:rFonts w:ascii="Arial" w:hAnsi="Arial" w:cs="Arial"/>
          <w:b/>
        </w:rPr>
        <w:t>.</w:t>
      </w:r>
      <w:r>
        <w:rPr>
          <w:rFonts w:ascii="Arial" w:hAnsi="Arial" w:cs="Arial"/>
          <w:b/>
        </w:rPr>
        <w:t>2-5</w:t>
      </w:r>
      <w:r>
        <w:rPr>
          <w:rFonts w:ascii="Arial" w:hAnsi="Arial" w:cs="Arial"/>
          <w:b/>
        </w:rPr>
        <w:tab/>
      </w:r>
      <w:r>
        <w:rPr>
          <w:rFonts w:ascii="Arial" w:hAnsi="Arial" w:cs="Arial"/>
          <w:lang w:val="de-DE"/>
        </w:rPr>
        <w:t xml:space="preserve">Die Größe der Begriffe zeigt deren Verwendungshäufigkeit in den </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 xml:space="preserve">Artikeltiteln in der OrganisationsEntwicklung im Jahr 2009 </w:t>
      </w:r>
      <w:r>
        <w:rPr>
          <w:rFonts w:ascii="Arial" w:hAnsi="Arial" w:cs="Arial"/>
        </w:rPr>
        <w:tab/>
      </w:r>
      <w:r w:rsidR="005F59FF">
        <w:rPr>
          <w:rFonts w:ascii="Arial" w:eastAsia="Batang" w:hAnsi="Arial" w:cs="Arial"/>
        </w:rPr>
        <w:t>57</w:t>
      </w:r>
    </w:p>
    <w:p w:rsidR="00C33672" w:rsidRDefault="00C33672" w:rsidP="00B77CFC">
      <w:pPr>
        <w:tabs>
          <w:tab w:val="left" w:pos="720"/>
          <w:tab w:val="left" w:pos="900"/>
          <w:tab w:val="left" w:pos="1560"/>
          <w:tab w:val="right" w:leader="dot" w:pos="9000"/>
        </w:tabs>
        <w:rPr>
          <w:rFonts w:ascii="Arial" w:eastAsia="Batang" w:hAnsi="Arial" w:cs="Arial"/>
        </w:rPr>
      </w:pPr>
      <w:r>
        <w:rPr>
          <w:rFonts w:ascii="Arial" w:hAnsi="Arial" w:cs="Arial"/>
          <w:b/>
        </w:rPr>
        <w:t>Abb</w:t>
      </w:r>
      <w:r w:rsidRPr="003423FA">
        <w:rPr>
          <w:rFonts w:ascii="Arial" w:hAnsi="Arial" w:cs="Arial"/>
          <w:b/>
        </w:rPr>
        <w:t xml:space="preserve">. </w:t>
      </w:r>
      <w:r>
        <w:rPr>
          <w:rFonts w:ascii="Arial" w:hAnsi="Arial" w:cs="Arial"/>
          <w:b/>
        </w:rPr>
        <w:t>2</w:t>
      </w:r>
      <w:r w:rsidRPr="003423FA">
        <w:rPr>
          <w:rFonts w:ascii="Arial" w:hAnsi="Arial" w:cs="Arial"/>
          <w:b/>
        </w:rPr>
        <w:t>.</w:t>
      </w:r>
      <w:r>
        <w:rPr>
          <w:rFonts w:ascii="Arial" w:hAnsi="Arial" w:cs="Arial"/>
          <w:b/>
        </w:rPr>
        <w:t>3-1</w:t>
      </w:r>
      <w:r>
        <w:rPr>
          <w:rFonts w:ascii="Arial" w:hAnsi="Arial" w:cs="Arial"/>
          <w:b/>
        </w:rPr>
        <w:tab/>
      </w:r>
      <w:r>
        <w:rPr>
          <w:rFonts w:ascii="Arial" w:hAnsi="Arial" w:cs="Arial"/>
          <w:lang w:val="de-DE"/>
        </w:rPr>
        <w:t xml:space="preserve">Unterschiedliche Führungsverhaltensweisen im Zusammenhang  </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 xml:space="preserve">von Willensdurchsetzung und Willensbildung </w:t>
      </w:r>
      <w:r>
        <w:rPr>
          <w:rFonts w:ascii="Arial" w:hAnsi="Arial" w:cs="Arial"/>
        </w:rPr>
        <w:tab/>
      </w:r>
      <w:r w:rsidR="0017408A">
        <w:rPr>
          <w:rFonts w:ascii="Arial" w:eastAsia="Batang" w:hAnsi="Arial" w:cs="Arial"/>
        </w:rPr>
        <w:t>63</w:t>
      </w:r>
    </w:p>
    <w:p w:rsidR="00875CD2" w:rsidRDefault="00875CD2" w:rsidP="00875CD2">
      <w:pPr>
        <w:tabs>
          <w:tab w:val="left" w:pos="720"/>
          <w:tab w:val="left" w:pos="900"/>
          <w:tab w:val="left" w:pos="1560"/>
          <w:tab w:val="right" w:leader="dot" w:pos="9000"/>
        </w:tabs>
        <w:rPr>
          <w:rFonts w:ascii="Arial" w:hAnsi="Arial" w:cs="Arial"/>
          <w:lang w:val="de-DE"/>
        </w:rPr>
      </w:pPr>
      <w:r>
        <w:rPr>
          <w:rFonts w:ascii="Arial" w:hAnsi="Arial" w:cs="Arial"/>
          <w:b/>
        </w:rPr>
        <w:t>Abb</w:t>
      </w:r>
      <w:r w:rsidRPr="003423FA">
        <w:rPr>
          <w:rFonts w:ascii="Arial" w:hAnsi="Arial" w:cs="Arial"/>
          <w:b/>
        </w:rPr>
        <w:t xml:space="preserve">. </w:t>
      </w:r>
      <w:r>
        <w:rPr>
          <w:rFonts w:ascii="Arial" w:hAnsi="Arial" w:cs="Arial"/>
          <w:b/>
        </w:rPr>
        <w:t>2</w:t>
      </w:r>
      <w:r w:rsidRPr="003423FA">
        <w:rPr>
          <w:rFonts w:ascii="Arial" w:hAnsi="Arial" w:cs="Arial"/>
          <w:b/>
        </w:rPr>
        <w:t>.</w:t>
      </w:r>
      <w:r>
        <w:rPr>
          <w:rFonts w:ascii="Arial" w:hAnsi="Arial" w:cs="Arial"/>
          <w:b/>
        </w:rPr>
        <w:t>3-2</w:t>
      </w:r>
      <w:r>
        <w:rPr>
          <w:rFonts w:ascii="Arial" w:hAnsi="Arial" w:cs="Arial"/>
          <w:b/>
        </w:rPr>
        <w:tab/>
      </w:r>
      <w:r>
        <w:rPr>
          <w:rFonts w:ascii="Arial" w:hAnsi="Arial" w:cs="Arial"/>
          <w:lang w:val="de-DE"/>
        </w:rPr>
        <w:t xml:space="preserve">Die Führungskräfte des Shopfloors  im Spannungsfeld </w:t>
      </w:r>
      <w:r w:rsidR="00E66DAC">
        <w:rPr>
          <w:rFonts w:ascii="Arial" w:hAnsi="Arial" w:cs="Arial"/>
          <w:lang w:val="de-DE"/>
        </w:rPr>
        <w:t>der</w:t>
      </w:r>
      <w:r>
        <w:rPr>
          <w:rFonts w:ascii="Arial" w:hAnsi="Arial" w:cs="Arial"/>
          <w:lang w:val="de-DE"/>
        </w:rPr>
        <w:t xml:space="preserve"> </w:t>
      </w:r>
      <w:r>
        <w:rPr>
          <w:rFonts w:ascii="Arial" w:hAnsi="Arial" w:cs="Arial"/>
          <w:lang w:val="de-DE"/>
        </w:rPr>
        <w:tab/>
      </w:r>
    </w:p>
    <w:p w:rsidR="00875CD2" w:rsidRDefault="00875CD2" w:rsidP="00875CD2">
      <w:pPr>
        <w:tabs>
          <w:tab w:val="left" w:pos="720"/>
          <w:tab w:val="left" w:pos="900"/>
          <w:tab w:val="left" w:pos="1560"/>
          <w:tab w:val="right" w:leader="dot" w:pos="9000"/>
        </w:tabs>
        <w:rPr>
          <w:rFonts w:ascii="Arial" w:hAnsi="Arial" w:cs="Arial"/>
          <w:lang w:val="de-DE"/>
        </w:rPr>
      </w:pPr>
      <w:r>
        <w:rPr>
          <w:rFonts w:ascii="Arial" w:hAnsi="Arial" w:cs="Arial"/>
          <w:lang w:val="de-DE"/>
        </w:rPr>
        <w:tab/>
      </w:r>
      <w:r>
        <w:rPr>
          <w:rFonts w:ascii="Arial" w:hAnsi="Arial" w:cs="Arial"/>
          <w:lang w:val="de-DE"/>
        </w:rPr>
        <w:tab/>
      </w:r>
      <w:r>
        <w:rPr>
          <w:rFonts w:ascii="Arial" w:hAnsi="Arial" w:cs="Arial"/>
          <w:lang w:val="de-DE"/>
        </w:rPr>
        <w:tab/>
        <w:t>Erwartungshaltung des Managements, den zeitlichen</w:t>
      </w:r>
      <w:r w:rsidR="00E66DAC">
        <w:rPr>
          <w:rFonts w:ascii="Arial" w:hAnsi="Arial" w:cs="Arial"/>
          <w:lang w:val="de-DE"/>
        </w:rPr>
        <w:t xml:space="preserve"> Rahmen- </w:t>
      </w:r>
      <w:r>
        <w:rPr>
          <w:rFonts w:ascii="Arial" w:hAnsi="Arial" w:cs="Arial"/>
          <w:lang w:val="de-DE"/>
        </w:rPr>
        <w:tab/>
      </w:r>
    </w:p>
    <w:p w:rsidR="00875CD2" w:rsidRDefault="00875CD2" w:rsidP="00875CD2">
      <w:pPr>
        <w:tabs>
          <w:tab w:val="left" w:pos="720"/>
          <w:tab w:val="left" w:pos="900"/>
          <w:tab w:val="left" w:pos="1560"/>
          <w:tab w:val="right" w:leader="dot" w:pos="9000"/>
        </w:tabs>
        <w:rPr>
          <w:rFonts w:ascii="Arial" w:hAnsi="Arial" w:cs="Arial"/>
          <w:lang w:val="de-DE"/>
        </w:rPr>
      </w:pPr>
      <w:r>
        <w:rPr>
          <w:rFonts w:ascii="Arial" w:hAnsi="Arial" w:cs="Arial"/>
          <w:lang w:val="de-DE"/>
        </w:rPr>
        <w:tab/>
      </w:r>
      <w:r>
        <w:rPr>
          <w:rFonts w:ascii="Arial" w:hAnsi="Arial" w:cs="Arial"/>
          <w:lang w:val="de-DE"/>
        </w:rPr>
        <w:tab/>
      </w:r>
      <w:r>
        <w:rPr>
          <w:rFonts w:ascii="Arial" w:hAnsi="Arial" w:cs="Arial"/>
          <w:lang w:val="de-DE"/>
        </w:rPr>
        <w:tab/>
        <w:t>bedingungen und den Erwartungen und den Erwartungen</w:t>
      </w:r>
      <w:r w:rsidR="00E66DAC">
        <w:rPr>
          <w:rFonts w:ascii="Arial" w:hAnsi="Arial" w:cs="Arial"/>
          <w:lang w:val="de-DE"/>
        </w:rPr>
        <w:t xml:space="preserve"> und </w:t>
      </w:r>
      <w:r>
        <w:rPr>
          <w:rFonts w:ascii="Arial" w:hAnsi="Arial" w:cs="Arial"/>
          <w:lang w:val="de-DE"/>
        </w:rPr>
        <w:tab/>
      </w:r>
    </w:p>
    <w:p w:rsidR="00875CD2" w:rsidRDefault="00875CD2" w:rsidP="00875CD2">
      <w:pPr>
        <w:tabs>
          <w:tab w:val="left" w:pos="720"/>
          <w:tab w:val="left" w:pos="900"/>
          <w:tab w:val="left" w:pos="1560"/>
          <w:tab w:val="right" w:leader="dot" w:pos="9000"/>
        </w:tabs>
        <w:rPr>
          <w:rFonts w:ascii="Arial" w:eastAsia="Batang" w:hAnsi="Arial" w:cs="Arial"/>
        </w:rPr>
      </w:pPr>
      <w:r>
        <w:rPr>
          <w:rFonts w:ascii="Arial" w:hAnsi="Arial" w:cs="Arial"/>
          <w:lang w:val="de-DE"/>
        </w:rPr>
        <w:tab/>
      </w:r>
      <w:r>
        <w:rPr>
          <w:rFonts w:ascii="Arial" w:hAnsi="Arial" w:cs="Arial"/>
          <w:lang w:val="de-DE"/>
        </w:rPr>
        <w:tab/>
      </w:r>
      <w:r>
        <w:rPr>
          <w:rFonts w:ascii="Arial" w:hAnsi="Arial" w:cs="Arial"/>
          <w:lang w:val="de-DE"/>
        </w:rPr>
        <w:tab/>
      </w:r>
      <w:r w:rsidR="00FD09D4">
        <w:rPr>
          <w:rFonts w:ascii="Arial" w:hAnsi="Arial" w:cs="Arial"/>
          <w:lang w:val="de-DE"/>
        </w:rPr>
        <w:t xml:space="preserve">den </w:t>
      </w:r>
      <w:r>
        <w:rPr>
          <w:rFonts w:ascii="Arial" w:hAnsi="Arial" w:cs="Arial"/>
          <w:lang w:val="de-DE"/>
        </w:rPr>
        <w:t xml:space="preserve">Ängsten der Mitarbeiter </w:t>
      </w:r>
      <w:r>
        <w:rPr>
          <w:rFonts w:ascii="Arial" w:hAnsi="Arial" w:cs="Arial"/>
        </w:rPr>
        <w:tab/>
      </w:r>
      <w:r w:rsidR="0017408A">
        <w:rPr>
          <w:rFonts w:ascii="Arial" w:eastAsia="Batang" w:hAnsi="Arial" w:cs="Arial"/>
        </w:rPr>
        <w:t>68</w:t>
      </w:r>
    </w:p>
    <w:p w:rsidR="00E01FAB" w:rsidRDefault="00F96A33" w:rsidP="00B77CFC">
      <w:pPr>
        <w:tabs>
          <w:tab w:val="left" w:pos="720"/>
          <w:tab w:val="left" w:pos="900"/>
          <w:tab w:val="left" w:pos="1560"/>
          <w:tab w:val="right" w:leader="dot" w:pos="9000"/>
        </w:tabs>
        <w:rPr>
          <w:rFonts w:ascii="Arial" w:hAnsi="Arial" w:cs="Arial"/>
          <w:lang w:val="de-DE"/>
        </w:rPr>
      </w:pPr>
      <w:r>
        <w:rPr>
          <w:rFonts w:ascii="Arial" w:hAnsi="Arial" w:cs="Arial"/>
          <w:b/>
        </w:rPr>
        <w:t>Abb</w:t>
      </w:r>
      <w:r w:rsidRPr="003423FA">
        <w:rPr>
          <w:rFonts w:ascii="Arial" w:hAnsi="Arial" w:cs="Arial"/>
          <w:b/>
        </w:rPr>
        <w:t xml:space="preserve">. </w:t>
      </w:r>
      <w:r>
        <w:rPr>
          <w:rFonts w:ascii="Arial" w:hAnsi="Arial" w:cs="Arial"/>
          <w:b/>
        </w:rPr>
        <w:t>2.3-3</w:t>
      </w:r>
      <w:r>
        <w:rPr>
          <w:rFonts w:ascii="Arial" w:hAnsi="Arial" w:cs="Arial"/>
          <w:b/>
        </w:rPr>
        <w:tab/>
      </w:r>
      <w:r>
        <w:rPr>
          <w:rFonts w:ascii="Arial" w:hAnsi="Arial" w:cs="Arial"/>
          <w:lang w:val="de-DE"/>
        </w:rPr>
        <w:t>Das Grundmodell der klassischen Motivationspsychologie</w:t>
      </w:r>
      <w:r w:rsidR="00E01FAB">
        <w:rPr>
          <w:rFonts w:ascii="Arial" w:hAnsi="Arial" w:cs="Arial"/>
          <w:lang w:val="de-DE"/>
        </w:rPr>
        <w:t xml:space="preserve">: </w:t>
      </w:r>
    </w:p>
    <w:p w:rsidR="00C33672" w:rsidRDefault="00E01FAB" w:rsidP="00B77CFC">
      <w:pPr>
        <w:tabs>
          <w:tab w:val="left" w:pos="720"/>
          <w:tab w:val="left" w:pos="900"/>
          <w:tab w:val="left" w:pos="1560"/>
          <w:tab w:val="right" w:leader="dot" w:pos="9000"/>
        </w:tabs>
        <w:rPr>
          <w:rFonts w:ascii="Arial" w:eastAsia="Batang" w:hAnsi="Arial" w:cs="Arial"/>
        </w:rPr>
      </w:pPr>
      <w:r>
        <w:rPr>
          <w:rFonts w:ascii="Arial" w:hAnsi="Arial" w:cs="Arial"/>
          <w:lang w:val="de-DE"/>
        </w:rPr>
        <w:t xml:space="preserve"> </w:t>
      </w:r>
      <w:r>
        <w:rPr>
          <w:rFonts w:ascii="Arial" w:hAnsi="Arial" w:cs="Arial"/>
          <w:lang w:val="de-DE"/>
        </w:rPr>
        <w:tab/>
      </w:r>
      <w:r>
        <w:rPr>
          <w:rFonts w:ascii="Arial" w:hAnsi="Arial" w:cs="Arial"/>
          <w:lang w:val="de-DE"/>
        </w:rPr>
        <w:tab/>
      </w:r>
      <w:r>
        <w:rPr>
          <w:rFonts w:ascii="Arial" w:hAnsi="Arial" w:cs="Arial"/>
          <w:lang w:val="de-DE"/>
        </w:rPr>
        <w:tab/>
      </w:r>
      <w:r w:rsidR="00116EB9">
        <w:rPr>
          <w:rFonts w:ascii="Arial" w:hAnsi="Arial" w:cs="Arial"/>
          <w:lang w:val="de-DE"/>
        </w:rPr>
        <w:t>Über</w:t>
      </w:r>
      <w:r>
        <w:rPr>
          <w:rFonts w:ascii="Arial" w:hAnsi="Arial" w:cs="Arial"/>
          <w:lang w:val="de-DE"/>
        </w:rPr>
        <w:t>sichtsmodell der Motivation im Handlungsverlauf</w:t>
      </w:r>
      <w:r w:rsidR="00F96A33">
        <w:rPr>
          <w:rFonts w:ascii="Arial" w:hAnsi="Arial" w:cs="Arial"/>
        </w:rPr>
        <w:t xml:space="preserve"> </w:t>
      </w:r>
      <w:r w:rsidR="00F96A33">
        <w:rPr>
          <w:rFonts w:ascii="Arial" w:hAnsi="Arial" w:cs="Arial"/>
        </w:rPr>
        <w:tab/>
      </w:r>
      <w:r w:rsidR="00F96A33">
        <w:rPr>
          <w:rFonts w:ascii="Arial" w:eastAsia="Batang" w:hAnsi="Arial" w:cs="Arial"/>
        </w:rPr>
        <w:t>7</w:t>
      </w:r>
      <w:r w:rsidR="005F59FF">
        <w:rPr>
          <w:rFonts w:ascii="Arial" w:eastAsia="Batang" w:hAnsi="Arial" w:cs="Arial"/>
        </w:rPr>
        <w:t>5</w:t>
      </w:r>
    </w:p>
    <w:p w:rsidR="0093159D" w:rsidRDefault="0093159D" w:rsidP="0093159D">
      <w:pPr>
        <w:tabs>
          <w:tab w:val="left" w:pos="720"/>
          <w:tab w:val="left" w:pos="900"/>
          <w:tab w:val="left" w:pos="1560"/>
          <w:tab w:val="right" w:leader="dot" w:pos="9000"/>
        </w:tabs>
        <w:rPr>
          <w:rFonts w:ascii="Arial" w:hAnsi="Arial" w:cs="Arial"/>
          <w:lang w:val="de-DE"/>
        </w:rPr>
      </w:pPr>
      <w:r>
        <w:rPr>
          <w:rFonts w:ascii="Arial" w:hAnsi="Arial" w:cs="Arial"/>
          <w:b/>
        </w:rPr>
        <w:t>Abb</w:t>
      </w:r>
      <w:r w:rsidRPr="003423FA">
        <w:rPr>
          <w:rFonts w:ascii="Arial" w:hAnsi="Arial" w:cs="Arial"/>
          <w:b/>
        </w:rPr>
        <w:t xml:space="preserve">. </w:t>
      </w:r>
      <w:r>
        <w:rPr>
          <w:rFonts w:ascii="Arial" w:hAnsi="Arial" w:cs="Arial"/>
          <w:b/>
        </w:rPr>
        <w:t>2.3-4</w:t>
      </w:r>
      <w:r>
        <w:rPr>
          <w:rFonts w:ascii="Arial" w:hAnsi="Arial" w:cs="Arial"/>
          <w:b/>
        </w:rPr>
        <w:tab/>
      </w:r>
      <w:r>
        <w:rPr>
          <w:rFonts w:ascii="Arial" w:hAnsi="Arial" w:cs="Arial"/>
          <w:lang w:val="de-DE"/>
        </w:rPr>
        <w:t xml:space="preserve">Phasenmodell von Reaktionen der Mitarbeiter auf die </w:t>
      </w:r>
    </w:p>
    <w:p w:rsidR="00F96A33" w:rsidRDefault="0093159D" w:rsidP="00F96A33">
      <w:pPr>
        <w:tabs>
          <w:tab w:val="left" w:pos="720"/>
          <w:tab w:val="left" w:pos="900"/>
          <w:tab w:val="left" w:pos="1560"/>
          <w:tab w:val="right" w:leader="dot" w:pos="9000"/>
        </w:tabs>
        <w:rPr>
          <w:rFonts w:ascii="Arial" w:eastAsia="Batang" w:hAnsi="Arial" w:cs="Arial"/>
        </w:rPr>
      </w:pPr>
      <w:r>
        <w:rPr>
          <w:rFonts w:ascii="Arial" w:hAnsi="Arial" w:cs="Arial"/>
          <w:lang w:val="de-DE"/>
        </w:rPr>
        <w:t xml:space="preserve"> </w:t>
      </w:r>
      <w:r>
        <w:rPr>
          <w:rFonts w:ascii="Arial" w:hAnsi="Arial" w:cs="Arial"/>
          <w:lang w:val="de-DE"/>
        </w:rPr>
        <w:tab/>
      </w:r>
      <w:r>
        <w:rPr>
          <w:rFonts w:ascii="Arial" w:hAnsi="Arial" w:cs="Arial"/>
          <w:lang w:val="de-DE"/>
        </w:rPr>
        <w:tab/>
      </w:r>
      <w:r>
        <w:rPr>
          <w:rFonts w:ascii="Arial" w:hAnsi="Arial" w:cs="Arial"/>
          <w:lang w:val="de-DE"/>
        </w:rPr>
        <w:tab/>
        <w:t xml:space="preserve">Veränderung </w:t>
      </w:r>
      <w:r>
        <w:rPr>
          <w:rFonts w:ascii="Arial" w:hAnsi="Arial" w:cs="Arial"/>
        </w:rPr>
        <w:tab/>
      </w:r>
      <w:r>
        <w:rPr>
          <w:rFonts w:ascii="Arial" w:eastAsia="Batang" w:hAnsi="Arial" w:cs="Arial"/>
        </w:rPr>
        <w:t>8</w:t>
      </w:r>
      <w:r w:rsidR="005F59FF">
        <w:rPr>
          <w:rFonts w:ascii="Arial" w:eastAsia="Batang" w:hAnsi="Arial" w:cs="Arial"/>
        </w:rPr>
        <w:t>2</w:t>
      </w:r>
    </w:p>
    <w:p w:rsidR="00F1382C" w:rsidRDefault="00F1382C" w:rsidP="00F1382C">
      <w:pPr>
        <w:tabs>
          <w:tab w:val="left" w:pos="720"/>
          <w:tab w:val="left" w:pos="900"/>
          <w:tab w:val="left" w:pos="1560"/>
          <w:tab w:val="right" w:leader="dot" w:pos="9000"/>
        </w:tabs>
        <w:rPr>
          <w:rFonts w:ascii="Arial" w:eastAsia="Batang" w:hAnsi="Arial" w:cs="Arial"/>
        </w:rPr>
      </w:pPr>
      <w:r>
        <w:rPr>
          <w:rFonts w:ascii="Arial" w:hAnsi="Arial" w:cs="Arial"/>
          <w:b/>
        </w:rPr>
        <w:t>Abb</w:t>
      </w:r>
      <w:r w:rsidRPr="003423FA">
        <w:rPr>
          <w:rFonts w:ascii="Arial" w:hAnsi="Arial" w:cs="Arial"/>
          <w:b/>
        </w:rPr>
        <w:t xml:space="preserve">. </w:t>
      </w:r>
      <w:r>
        <w:rPr>
          <w:rFonts w:ascii="Arial" w:hAnsi="Arial" w:cs="Arial"/>
          <w:b/>
        </w:rPr>
        <w:t>2.3-5</w:t>
      </w:r>
      <w:r>
        <w:rPr>
          <w:rFonts w:ascii="Arial" w:hAnsi="Arial" w:cs="Arial"/>
          <w:b/>
        </w:rPr>
        <w:tab/>
      </w:r>
      <w:r>
        <w:rPr>
          <w:rFonts w:ascii="Arial" w:hAnsi="Arial" w:cs="Arial"/>
          <w:lang w:val="de-DE"/>
        </w:rPr>
        <w:t xml:space="preserve">Akzeptanzfaktoren für die Veränderung </w:t>
      </w:r>
      <w:r>
        <w:rPr>
          <w:rFonts w:ascii="Arial" w:hAnsi="Arial" w:cs="Arial"/>
        </w:rPr>
        <w:tab/>
      </w:r>
      <w:r>
        <w:rPr>
          <w:rFonts w:ascii="Arial" w:eastAsia="Batang" w:hAnsi="Arial" w:cs="Arial"/>
        </w:rPr>
        <w:t>8</w:t>
      </w:r>
      <w:r w:rsidR="005F59FF">
        <w:rPr>
          <w:rFonts w:ascii="Arial" w:eastAsia="Batang" w:hAnsi="Arial" w:cs="Arial"/>
        </w:rPr>
        <w:t>5</w:t>
      </w:r>
    </w:p>
    <w:p w:rsidR="008A2C00" w:rsidRDefault="008A2C00" w:rsidP="008A2C00">
      <w:pPr>
        <w:tabs>
          <w:tab w:val="left" w:pos="720"/>
          <w:tab w:val="left" w:pos="900"/>
          <w:tab w:val="left" w:pos="1560"/>
          <w:tab w:val="right" w:leader="dot" w:pos="9000"/>
        </w:tabs>
        <w:rPr>
          <w:rFonts w:ascii="Arial" w:eastAsia="Batang" w:hAnsi="Arial" w:cs="Arial"/>
        </w:rPr>
      </w:pPr>
      <w:r>
        <w:rPr>
          <w:rFonts w:ascii="Arial" w:hAnsi="Arial" w:cs="Arial"/>
          <w:b/>
        </w:rPr>
        <w:t>Abb</w:t>
      </w:r>
      <w:r w:rsidRPr="003423FA">
        <w:rPr>
          <w:rFonts w:ascii="Arial" w:hAnsi="Arial" w:cs="Arial"/>
          <w:b/>
        </w:rPr>
        <w:t xml:space="preserve">. </w:t>
      </w:r>
      <w:r>
        <w:rPr>
          <w:rFonts w:ascii="Arial" w:hAnsi="Arial" w:cs="Arial"/>
          <w:b/>
        </w:rPr>
        <w:t>2.3-6</w:t>
      </w:r>
      <w:r>
        <w:rPr>
          <w:rFonts w:ascii="Arial" w:hAnsi="Arial" w:cs="Arial"/>
          <w:b/>
        </w:rPr>
        <w:tab/>
      </w:r>
      <w:r>
        <w:rPr>
          <w:rFonts w:ascii="Arial" w:hAnsi="Arial" w:cs="Arial"/>
          <w:lang w:val="de-DE"/>
        </w:rPr>
        <w:t xml:space="preserve">Einordnung der Emotionen in die Gefühlswelt </w:t>
      </w:r>
      <w:r>
        <w:rPr>
          <w:rFonts w:ascii="Arial" w:hAnsi="Arial" w:cs="Arial"/>
        </w:rPr>
        <w:tab/>
      </w:r>
      <w:r w:rsidR="005F59FF">
        <w:rPr>
          <w:rFonts w:ascii="Arial" w:eastAsia="Batang" w:hAnsi="Arial" w:cs="Arial"/>
        </w:rPr>
        <w:t>90</w:t>
      </w:r>
    </w:p>
    <w:p w:rsidR="00F1382C" w:rsidRPr="00F1382C" w:rsidRDefault="00F1382C" w:rsidP="00F96A33">
      <w:pPr>
        <w:tabs>
          <w:tab w:val="left" w:pos="720"/>
          <w:tab w:val="left" w:pos="900"/>
          <w:tab w:val="left" w:pos="1560"/>
          <w:tab w:val="right" w:leader="dot" w:pos="9000"/>
        </w:tabs>
        <w:rPr>
          <w:rFonts w:ascii="Arial" w:eastAsia="Batang" w:hAnsi="Arial" w:cs="Arial"/>
          <w:lang w:val="de-DE"/>
        </w:rPr>
      </w:pPr>
    </w:p>
    <w:p w:rsidR="00E01FAB" w:rsidRDefault="00E01FAB" w:rsidP="0064423C">
      <w:pPr>
        <w:tabs>
          <w:tab w:val="left" w:pos="720"/>
          <w:tab w:val="left" w:pos="900"/>
          <w:tab w:val="left" w:pos="1560"/>
          <w:tab w:val="right" w:leader="dot" w:pos="9000"/>
        </w:tabs>
        <w:rPr>
          <w:rFonts w:ascii="Arial" w:eastAsia="Batang" w:hAnsi="Arial" w:cs="Arial"/>
        </w:rPr>
      </w:pPr>
    </w:p>
    <w:p w:rsidR="008870B3" w:rsidRDefault="008870B3" w:rsidP="00A11904">
      <w:pPr>
        <w:numPr>
          <w:ilvl w:val="1"/>
          <w:numId w:val="3"/>
        </w:numPr>
        <w:tabs>
          <w:tab w:val="num" w:pos="0"/>
        </w:tabs>
        <w:ind w:left="397"/>
        <w:rPr>
          <w:rFonts w:ascii="Arial" w:hAnsi="Arial" w:cs="Arial"/>
          <w:b/>
          <w:bCs/>
          <w:sz w:val="28"/>
          <w:szCs w:val="28"/>
        </w:rPr>
      </w:pPr>
      <w:r>
        <w:rPr>
          <w:rFonts w:ascii="Arial" w:hAnsi="Arial" w:cs="Arial"/>
          <w:b/>
          <w:bCs/>
          <w:sz w:val="28"/>
          <w:szCs w:val="28"/>
        </w:rPr>
        <w:t>Tabellenverzeichnis</w:t>
      </w:r>
    </w:p>
    <w:p w:rsidR="003423FA" w:rsidRPr="003C1C8B" w:rsidRDefault="003423FA" w:rsidP="003423FA">
      <w:pPr>
        <w:rPr>
          <w:rFonts w:ascii="Arial" w:hAnsi="Arial" w:cs="Arial"/>
          <w:b/>
          <w:bCs/>
        </w:rPr>
      </w:pPr>
    </w:p>
    <w:p w:rsidR="005C7AA2" w:rsidRDefault="00FB3E60" w:rsidP="005C7AA2">
      <w:pPr>
        <w:tabs>
          <w:tab w:val="left" w:pos="720"/>
          <w:tab w:val="left" w:pos="900"/>
          <w:tab w:val="left" w:pos="1560"/>
          <w:tab w:val="right" w:leader="dot" w:pos="9000"/>
        </w:tabs>
        <w:ind w:left="1418" w:hanging="1418"/>
        <w:rPr>
          <w:rFonts w:ascii="Arial" w:hAnsi="Arial" w:cs="Arial"/>
          <w:lang w:val="de-DE"/>
        </w:rPr>
      </w:pPr>
      <w:r>
        <w:rPr>
          <w:rFonts w:ascii="Arial" w:hAnsi="Arial" w:cs="Arial"/>
          <w:b/>
        </w:rPr>
        <w:t>Tab. 2</w:t>
      </w:r>
      <w:r w:rsidR="003423FA" w:rsidRPr="003423FA">
        <w:rPr>
          <w:rFonts w:ascii="Arial" w:hAnsi="Arial" w:cs="Arial"/>
          <w:b/>
        </w:rPr>
        <w:t>.1</w:t>
      </w:r>
      <w:r>
        <w:rPr>
          <w:rFonts w:ascii="Arial" w:hAnsi="Arial" w:cs="Arial"/>
          <w:b/>
        </w:rPr>
        <w:t>-1</w:t>
      </w:r>
      <w:r>
        <w:rPr>
          <w:rFonts w:ascii="Arial" w:hAnsi="Arial" w:cs="Arial"/>
          <w:b/>
        </w:rPr>
        <w:tab/>
      </w:r>
      <w:r w:rsidR="00D92DE1">
        <w:rPr>
          <w:rFonts w:ascii="Arial" w:hAnsi="Arial" w:cs="Arial"/>
          <w:lang w:val="de-DE"/>
        </w:rPr>
        <w:t>Verdienste der Organisationsentwicklung und Weiterführung</w:t>
      </w:r>
      <w:r w:rsidR="005C7AA2">
        <w:rPr>
          <w:rFonts w:ascii="Arial" w:hAnsi="Arial" w:cs="Arial"/>
          <w:lang w:val="de-DE"/>
        </w:rPr>
        <w:t xml:space="preserve"> </w:t>
      </w:r>
      <w:r w:rsidR="007D1706">
        <w:rPr>
          <w:rFonts w:ascii="Arial" w:hAnsi="Arial" w:cs="Arial"/>
          <w:lang w:val="de-DE"/>
        </w:rPr>
        <w:tab/>
      </w:r>
    </w:p>
    <w:p w:rsidR="003423FA" w:rsidRPr="0075312D" w:rsidRDefault="005C7AA2" w:rsidP="005C7AA2">
      <w:pPr>
        <w:tabs>
          <w:tab w:val="left" w:pos="720"/>
          <w:tab w:val="left" w:pos="900"/>
          <w:tab w:val="left" w:pos="1560"/>
          <w:tab w:val="right" w:leader="dot" w:pos="9000"/>
        </w:tabs>
        <w:ind w:left="1418" w:hanging="1418"/>
        <w:rPr>
          <w:rFonts w:ascii="Arial" w:hAnsi="Arial" w:cs="Arial"/>
          <w:bCs/>
        </w:rPr>
      </w:pPr>
      <w:r>
        <w:rPr>
          <w:rFonts w:ascii="Arial" w:hAnsi="Arial" w:cs="Arial"/>
          <w:lang w:val="de-DE"/>
        </w:rPr>
        <w:tab/>
      </w:r>
      <w:r>
        <w:rPr>
          <w:rFonts w:ascii="Arial" w:hAnsi="Arial" w:cs="Arial"/>
          <w:lang w:val="de-DE"/>
        </w:rPr>
        <w:tab/>
      </w:r>
      <w:r>
        <w:rPr>
          <w:rFonts w:ascii="Arial" w:hAnsi="Arial" w:cs="Arial"/>
          <w:lang w:val="de-DE"/>
        </w:rPr>
        <w:tab/>
        <w:t>durch</w:t>
      </w:r>
      <w:r w:rsidR="0064423C">
        <w:rPr>
          <w:rFonts w:ascii="Arial" w:hAnsi="Arial" w:cs="Arial"/>
          <w:lang w:val="de-DE"/>
        </w:rPr>
        <w:t xml:space="preserve"> </w:t>
      </w:r>
      <w:r w:rsidR="00D92DE1">
        <w:rPr>
          <w:rFonts w:ascii="Arial" w:hAnsi="Arial" w:cs="Arial"/>
          <w:lang w:val="de-DE"/>
        </w:rPr>
        <w:t>Veränderungsmanagement</w:t>
      </w:r>
      <w:r w:rsidR="00D92DE1">
        <w:rPr>
          <w:rFonts w:ascii="Arial" w:hAnsi="Arial" w:cs="Arial"/>
        </w:rPr>
        <w:t xml:space="preserve"> </w:t>
      </w:r>
      <w:r w:rsidR="003423FA">
        <w:rPr>
          <w:rFonts w:ascii="Arial" w:hAnsi="Arial" w:cs="Arial"/>
        </w:rPr>
        <w:tab/>
      </w:r>
      <w:r w:rsidR="0064423C">
        <w:rPr>
          <w:rFonts w:ascii="Arial" w:eastAsia="Batang" w:hAnsi="Arial" w:cs="Arial"/>
        </w:rPr>
        <w:t>1</w:t>
      </w:r>
      <w:r w:rsidR="00F6049D">
        <w:rPr>
          <w:rFonts w:ascii="Arial" w:eastAsia="Batang" w:hAnsi="Arial" w:cs="Arial"/>
        </w:rPr>
        <w:t>9</w:t>
      </w:r>
    </w:p>
    <w:p w:rsidR="00730B97" w:rsidRDefault="00730B97" w:rsidP="00730B97">
      <w:pPr>
        <w:tabs>
          <w:tab w:val="left" w:pos="720"/>
          <w:tab w:val="left" w:pos="900"/>
          <w:tab w:val="left" w:pos="1560"/>
          <w:tab w:val="right" w:leader="dot" w:pos="9000"/>
        </w:tabs>
        <w:ind w:left="1418" w:hanging="1418"/>
        <w:rPr>
          <w:rFonts w:ascii="Arial" w:hAnsi="Arial" w:cs="Arial"/>
          <w:lang w:val="de-DE"/>
        </w:rPr>
      </w:pPr>
      <w:r>
        <w:rPr>
          <w:rFonts w:ascii="Arial" w:hAnsi="Arial" w:cs="Arial"/>
          <w:b/>
        </w:rPr>
        <w:t>Tab. 2</w:t>
      </w:r>
      <w:r w:rsidRPr="003423FA">
        <w:rPr>
          <w:rFonts w:ascii="Arial" w:hAnsi="Arial" w:cs="Arial"/>
          <w:b/>
        </w:rPr>
        <w:t>.</w:t>
      </w:r>
      <w:r>
        <w:rPr>
          <w:rFonts w:ascii="Arial" w:hAnsi="Arial" w:cs="Arial"/>
          <w:b/>
        </w:rPr>
        <w:t>2-1</w:t>
      </w:r>
      <w:r>
        <w:rPr>
          <w:rFonts w:ascii="Arial" w:hAnsi="Arial" w:cs="Arial"/>
          <w:b/>
        </w:rPr>
        <w:tab/>
      </w:r>
      <w:r>
        <w:rPr>
          <w:rFonts w:ascii="Arial" w:hAnsi="Arial" w:cs="Arial"/>
          <w:lang w:val="de-DE"/>
        </w:rPr>
        <w:t>Weitere, ausgewählte Phasenkonzepte des Change Managements,</w:t>
      </w:r>
      <w:r w:rsidR="007D1706">
        <w:rPr>
          <w:rFonts w:ascii="Arial" w:hAnsi="Arial" w:cs="Arial"/>
          <w:lang w:val="de-DE"/>
        </w:rPr>
        <w:tab/>
      </w:r>
    </w:p>
    <w:p w:rsidR="00730B97" w:rsidRPr="0075312D" w:rsidRDefault="00730B97" w:rsidP="00730B97">
      <w:pPr>
        <w:tabs>
          <w:tab w:val="left" w:pos="720"/>
          <w:tab w:val="left" w:pos="900"/>
          <w:tab w:val="left" w:pos="1560"/>
          <w:tab w:val="right" w:leader="dot" w:pos="9000"/>
        </w:tabs>
        <w:ind w:left="1418" w:hanging="1418"/>
        <w:rPr>
          <w:rFonts w:ascii="Arial" w:hAnsi="Arial" w:cs="Arial"/>
          <w:bCs/>
        </w:rPr>
      </w:pPr>
      <w:r>
        <w:rPr>
          <w:rFonts w:ascii="Arial" w:hAnsi="Arial" w:cs="Arial"/>
          <w:lang w:val="de-DE"/>
        </w:rPr>
        <w:tab/>
      </w:r>
      <w:r>
        <w:rPr>
          <w:rFonts w:ascii="Arial" w:hAnsi="Arial" w:cs="Arial"/>
          <w:lang w:val="de-DE"/>
        </w:rPr>
        <w:tab/>
      </w:r>
      <w:r>
        <w:rPr>
          <w:rFonts w:ascii="Arial" w:hAnsi="Arial" w:cs="Arial"/>
          <w:lang w:val="de-DE"/>
        </w:rPr>
        <w:tab/>
        <w:t>sortiert nach Anzahl Phasen und alphabetisch nach Autor(en)</w:t>
      </w:r>
      <w:r>
        <w:rPr>
          <w:rFonts w:ascii="Arial" w:hAnsi="Arial" w:cs="Arial"/>
        </w:rPr>
        <w:tab/>
      </w:r>
      <w:r w:rsidR="006C64B5">
        <w:rPr>
          <w:rFonts w:ascii="Arial" w:eastAsia="Batang" w:hAnsi="Arial" w:cs="Arial"/>
        </w:rPr>
        <w:t>3</w:t>
      </w:r>
      <w:r w:rsidR="00BC4EE5">
        <w:rPr>
          <w:rFonts w:ascii="Arial" w:eastAsia="Batang" w:hAnsi="Arial" w:cs="Arial"/>
        </w:rPr>
        <w:t>6</w:t>
      </w:r>
    </w:p>
    <w:p w:rsidR="005A7B02" w:rsidRDefault="005A7B02" w:rsidP="005A7B02">
      <w:pPr>
        <w:tabs>
          <w:tab w:val="left" w:pos="720"/>
          <w:tab w:val="left" w:pos="900"/>
          <w:tab w:val="left" w:pos="1560"/>
          <w:tab w:val="right" w:leader="dot" w:pos="9000"/>
        </w:tabs>
        <w:ind w:left="1418" w:hanging="1418"/>
        <w:rPr>
          <w:rFonts w:ascii="Arial" w:hAnsi="Arial" w:cs="Arial"/>
          <w:lang w:val="de-DE"/>
        </w:rPr>
      </w:pPr>
      <w:r>
        <w:rPr>
          <w:rFonts w:ascii="Arial" w:hAnsi="Arial" w:cs="Arial"/>
          <w:b/>
        </w:rPr>
        <w:t>Tab. 2</w:t>
      </w:r>
      <w:r w:rsidRPr="003423FA">
        <w:rPr>
          <w:rFonts w:ascii="Arial" w:hAnsi="Arial" w:cs="Arial"/>
          <w:b/>
        </w:rPr>
        <w:t>.</w:t>
      </w:r>
      <w:r>
        <w:rPr>
          <w:rFonts w:ascii="Arial" w:hAnsi="Arial" w:cs="Arial"/>
          <w:b/>
        </w:rPr>
        <w:t>2-2</w:t>
      </w:r>
      <w:r>
        <w:rPr>
          <w:rFonts w:ascii="Arial" w:hAnsi="Arial" w:cs="Arial"/>
          <w:b/>
        </w:rPr>
        <w:tab/>
      </w:r>
      <w:r>
        <w:rPr>
          <w:rFonts w:ascii="Arial" w:hAnsi="Arial" w:cs="Arial"/>
          <w:lang w:val="de-DE"/>
        </w:rPr>
        <w:t xml:space="preserve">Unterscheidung </w:t>
      </w:r>
      <w:r w:rsidR="006C64B5">
        <w:rPr>
          <w:rFonts w:ascii="Arial" w:hAnsi="Arial" w:cs="Arial"/>
          <w:lang w:val="de-DE"/>
        </w:rPr>
        <w:t>nach</w:t>
      </w:r>
      <w:r>
        <w:rPr>
          <w:rFonts w:ascii="Arial" w:hAnsi="Arial" w:cs="Arial"/>
          <w:lang w:val="de-DE"/>
        </w:rPr>
        <w:t xml:space="preserve"> Krisenarten als Auslöser und Vorgehens</w:t>
      </w:r>
      <w:r w:rsidR="006C64B5">
        <w:rPr>
          <w:rFonts w:ascii="Arial" w:hAnsi="Arial" w:cs="Arial"/>
          <w:lang w:val="de-DE"/>
        </w:rPr>
        <w:t>-</w:t>
      </w:r>
      <w:r w:rsidR="007D1706">
        <w:rPr>
          <w:rFonts w:ascii="Arial" w:hAnsi="Arial" w:cs="Arial"/>
          <w:lang w:val="de-DE"/>
        </w:rPr>
        <w:tab/>
      </w:r>
    </w:p>
    <w:p w:rsidR="005A7B02" w:rsidRPr="0075312D" w:rsidRDefault="005A7B02" w:rsidP="005A7B02">
      <w:pPr>
        <w:tabs>
          <w:tab w:val="left" w:pos="720"/>
          <w:tab w:val="left" w:pos="900"/>
          <w:tab w:val="left" w:pos="1560"/>
          <w:tab w:val="right" w:leader="dot" w:pos="9000"/>
        </w:tabs>
        <w:ind w:left="1418" w:hanging="1418"/>
        <w:rPr>
          <w:rFonts w:ascii="Arial" w:hAnsi="Arial" w:cs="Arial"/>
          <w:bCs/>
        </w:rPr>
      </w:pPr>
      <w:r>
        <w:rPr>
          <w:rFonts w:ascii="Arial" w:hAnsi="Arial" w:cs="Arial"/>
          <w:lang w:val="de-DE"/>
        </w:rPr>
        <w:tab/>
      </w:r>
      <w:r>
        <w:rPr>
          <w:rFonts w:ascii="Arial" w:hAnsi="Arial" w:cs="Arial"/>
          <w:lang w:val="de-DE"/>
        </w:rPr>
        <w:tab/>
      </w:r>
      <w:r>
        <w:rPr>
          <w:rFonts w:ascii="Arial" w:hAnsi="Arial" w:cs="Arial"/>
          <w:lang w:val="de-DE"/>
        </w:rPr>
        <w:tab/>
      </w:r>
      <w:r w:rsidR="00BC4EE5">
        <w:rPr>
          <w:rFonts w:ascii="Arial" w:hAnsi="Arial" w:cs="Arial"/>
          <w:lang w:val="de-DE"/>
        </w:rPr>
        <w:t>weisen</w:t>
      </w:r>
      <w:r w:rsidR="006C64B5">
        <w:rPr>
          <w:rFonts w:ascii="Arial" w:hAnsi="Arial" w:cs="Arial"/>
          <w:lang w:val="de-DE"/>
        </w:rPr>
        <w:t xml:space="preserve"> in Veränderungsprozessen</w:t>
      </w:r>
      <w:r>
        <w:rPr>
          <w:rFonts w:ascii="Arial" w:hAnsi="Arial" w:cs="Arial"/>
        </w:rPr>
        <w:tab/>
      </w:r>
      <w:r w:rsidR="006C64B5">
        <w:rPr>
          <w:rFonts w:ascii="Arial" w:eastAsia="Batang" w:hAnsi="Arial" w:cs="Arial"/>
        </w:rPr>
        <w:t>3</w:t>
      </w:r>
      <w:r w:rsidR="005E372F">
        <w:rPr>
          <w:rFonts w:ascii="Arial" w:eastAsia="Batang" w:hAnsi="Arial" w:cs="Arial"/>
        </w:rPr>
        <w:t>9</w:t>
      </w:r>
    </w:p>
    <w:p w:rsidR="00D37BCC" w:rsidRDefault="00D37BCC" w:rsidP="00D37BCC">
      <w:pPr>
        <w:tabs>
          <w:tab w:val="left" w:pos="720"/>
          <w:tab w:val="left" w:pos="900"/>
          <w:tab w:val="left" w:pos="1560"/>
          <w:tab w:val="right" w:leader="dot" w:pos="9000"/>
        </w:tabs>
        <w:ind w:left="1418" w:hanging="1418"/>
        <w:rPr>
          <w:rFonts w:ascii="Arial" w:eastAsia="Batang" w:hAnsi="Arial" w:cs="Arial"/>
        </w:rPr>
      </w:pPr>
      <w:r>
        <w:rPr>
          <w:rFonts w:ascii="Arial" w:hAnsi="Arial" w:cs="Arial"/>
          <w:b/>
        </w:rPr>
        <w:t>Tab. 2</w:t>
      </w:r>
      <w:r w:rsidRPr="003423FA">
        <w:rPr>
          <w:rFonts w:ascii="Arial" w:hAnsi="Arial" w:cs="Arial"/>
          <w:b/>
        </w:rPr>
        <w:t>.</w:t>
      </w:r>
      <w:r>
        <w:rPr>
          <w:rFonts w:ascii="Arial" w:hAnsi="Arial" w:cs="Arial"/>
          <w:b/>
        </w:rPr>
        <w:t>2-</w:t>
      </w:r>
      <w:r w:rsidR="00474598">
        <w:rPr>
          <w:rFonts w:ascii="Arial" w:hAnsi="Arial" w:cs="Arial"/>
          <w:b/>
        </w:rPr>
        <w:t>3</w:t>
      </w:r>
      <w:r>
        <w:rPr>
          <w:rFonts w:ascii="Arial" w:hAnsi="Arial" w:cs="Arial"/>
          <w:b/>
        </w:rPr>
        <w:tab/>
      </w:r>
      <w:r>
        <w:rPr>
          <w:rFonts w:ascii="Arial" w:hAnsi="Arial" w:cs="Arial"/>
          <w:lang w:val="de-DE"/>
        </w:rPr>
        <w:t>Merkmale unterschiedlicher Ansätze in Veränderungsprozessen</w:t>
      </w:r>
      <w:r>
        <w:rPr>
          <w:rFonts w:ascii="Arial" w:hAnsi="Arial" w:cs="Arial"/>
        </w:rPr>
        <w:tab/>
      </w:r>
      <w:r>
        <w:rPr>
          <w:rFonts w:ascii="Arial" w:eastAsia="Batang" w:hAnsi="Arial" w:cs="Arial"/>
        </w:rPr>
        <w:t>4</w:t>
      </w:r>
      <w:r w:rsidR="00F6049D">
        <w:rPr>
          <w:rFonts w:ascii="Arial" w:eastAsia="Batang" w:hAnsi="Arial" w:cs="Arial"/>
        </w:rPr>
        <w:t>0</w:t>
      </w:r>
    </w:p>
    <w:p w:rsidR="00474598" w:rsidRDefault="00474598" w:rsidP="00D37BCC">
      <w:pPr>
        <w:tabs>
          <w:tab w:val="left" w:pos="720"/>
          <w:tab w:val="left" w:pos="900"/>
          <w:tab w:val="left" w:pos="1560"/>
          <w:tab w:val="right" w:leader="dot" w:pos="9000"/>
        </w:tabs>
        <w:ind w:left="1418" w:hanging="1418"/>
        <w:rPr>
          <w:rFonts w:ascii="Arial" w:eastAsia="Batang" w:hAnsi="Arial" w:cs="Arial"/>
        </w:rPr>
      </w:pPr>
      <w:r>
        <w:rPr>
          <w:rFonts w:ascii="Arial" w:hAnsi="Arial" w:cs="Arial"/>
          <w:b/>
        </w:rPr>
        <w:t>Tab. 2</w:t>
      </w:r>
      <w:r w:rsidRPr="003423FA">
        <w:rPr>
          <w:rFonts w:ascii="Arial" w:hAnsi="Arial" w:cs="Arial"/>
          <w:b/>
        </w:rPr>
        <w:t>.</w:t>
      </w:r>
      <w:r>
        <w:rPr>
          <w:rFonts w:ascii="Arial" w:hAnsi="Arial" w:cs="Arial"/>
          <w:b/>
        </w:rPr>
        <w:t>2-4</w:t>
      </w:r>
      <w:r>
        <w:rPr>
          <w:rFonts w:ascii="Arial" w:hAnsi="Arial" w:cs="Arial"/>
          <w:b/>
        </w:rPr>
        <w:tab/>
      </w:r>
      <w:r w:rsidRPr="00474598">
        <w:rPr>
          <w:rFonts w:ascii="Arial" w:hAnsi="Arial" w:cs="Arial"/>
          <w:lang w:val="de-DE"/>
        </w:rPr>
        <w:t>Vier mögliche Starts für Veränderungsprozesse</w:t>
      </w:r>
      <w:r>
        <w:rPr>
          <w:rFonts w:ascii="Arial" w:hAnsi="Arial" w:cs="Arial"/>
          <w:lang w:val="de-DE"/>
        </w:rPr>
        <w:t xml:space="preserve"> </w:t>
      </w:r>
      <w:r>
        <w:rPr>
          <w:rFonts w:ascii="Arial" w:hAnsi="Arial" w:cs="Arial"/>
        </w:rPr>
        <w:tab/>
      </w:r>
      <w:r>
        <w:rPr>
          <w:rFonts w:ascii="Arial" w:eastAsia="Batang" w:hAnsi="Arial" w:cs="Arial"/>
        </w:rPr>
        <w:t>43</w:t>
      </w:r>
    </w:p>
    <w:p w:rsidR="004E0D5A" w:rsidRDefault="004E0D5A" w:rsidP="00D37BCC">
      <w:pPr>
        <w:tabs>
          <w:tab w:val="left" w:pos="720"/>
          <w:tab w:val="left" w:pos="900"/>
          <w:tab w:val="left" w:pos="1560"/>
          <w:tab w:val="right" w:leader="dot" w:pos="9000"/>
        </w:tabs>
        <w:ind w:left="1418" w:hanging="1418"/>
        <w:rPr>
          <w:rFonts w:ascii="Arial" w:hAnsi="Arial" w:cs="Arial"/>
          <w:bCs/>
        </w:rPr>
      </w:pPr>
      <w:r>
        <w:rPr>
          <w:rFonts w:ascii="Arial" w:hAnsi="Arial" w:cs="Arial"/>
          <w:b/>
        </w:rPr>
        <w:t>Tab. 2</w:t>
      </w:r>
      <w:r w:rsidRPr="003423FA">
        <w:rPr>
          <w:rFonts w:ascii="Arial" w:hAnsi="Arial" w:cs="Arial"/>
          <w:b/>
        </w:rPr>
        <w:t>.</w:t>
      </w:r>
      <w:r>
        <w:rPr>
          <w:rFonts w:ascii="Arial" w:hAnsi="Arial" w:cs="Arial"/>
          <w:b/>
        </w:rPr>
        <w:t>2-5</w:t>
      </w:r>
      <w:r>
        <w:rPr>
          <w:rFonts w:ascii="Arial" w:hAnsi="Arial" w:cs="Arial"/>
          <w:b/>
        </w:rPr>
        <w:tab/>
      </w:r>
      <w:r>
        <w:rPr>
          <w:rFonts w:ascii="Arial" w:hAnsi="Arial" w:cs="Arial"/>
          <w:lang w:val="de-DE"/>
        </w:rPr>
        <w:t xml:space="preserve">Unterschiedliche Ausgangsszenarien in Veränderungsprozessen </w:t>
      </w:r>
      <w:r>
        <w:rPr>
          <w:rFonts w:ascii="Arial" w:hAnsi="Arial" w:cs="Arial"/>
        </w:rPr>
        <w:tab/>
      </w:r>
      <w:r>
        <w:rPr>
          <w:rFonts w:ascii="Arial" w:eastAsia="Batang" w:hAnsi="Arial" w:cs="Arial"/>
        </w:rPr>
        <w:t>49</w:t>
      </w:r>
    </w:p>
    <w:p w:rsidR="004E0D5A" w:rsidRDefault="004E0D5A" w:rsidP="00D37BCC">
      <w:pPr>
        <w:tabs>
          <w:tab w:val="left" w:pos="720"/>
          <w:tab w:val="left" w:pos="900"/>
          <w:tab w:val="left" w:pos="1560"/>
          <w:tab w:val="right" w:leader="dot" w:pos="9000"/>
        </w:tabs>
        <w:ind w:left="1418" w:hanging="1418"/>
        <w:rPr>
          <w:rFonts w:ascii="Arial" w:hAnsi="Arial" w:cs="Arial"/>
          <w:lang w:val="de-DE"/>
        </w:rPr>
      </w:pPr>
      <w:r>
        <w:rPr>
          <w:rFonts w:ascii="Arial" w:hAnsi="Arial" w:cs="Arial"/>
          <w:b/>
        </w:rPr>
        <w:t>Tab. 2</w:t>
      </w:r>
      <w:r w:rsidRPr="003423FA">
        <w:rPr>
          <w:rFonts w:ascii="Arial" w:hAnsi="Arial" w:cs="Arial"/>
          <w:b/>
        </w:rPr>
        <w:t>.</w:t>
      </w:r>
      <w:r>
        <w:rPr>
          <w:rFonts w:ascii="Arial" w:hAnsi="Arial" w:cs="Arial"/>
          <w:b/>
        </w:rPr>
        <w:t>2-6</w:t>
      </w:r>
      <w:r>
        <w:rPr>
          <w:rFonts w:ascii="Arial" w:hAnsi="Arial" w:cs="Arial"/>
          <w:b/>
        </w:rPr>
        <w:tab/>
      </w:r>
      <w:r>
        <w:rPr>
          <w:rFonts w:ascii="Arial" w:hAnsi="Arial" w:cs="Arial"/>
          <w:lang w:val="de-DE"/>
        </w:rPr>
        <w:t xml:space="preserve">Sieben-Stufen-Veränderungsfahrplan für das Gestalten von </w:t>
      </w:r>
    </w:p>
    <w:p w:rsidR="004E0D5A" w:rsidRDefault="004E0D5A" w:rsidP="00D37BCC">
      <w:pPr>
        <w:tabs>
          <w:tab w:val="left" w:pos="720"/>
          <w:tab w:val="left" w:pos="900"/>
          <w:tab w:val="left" w:pos="1560"/>
          <w:tab w:val="right" w:leader="dot" w:pos="9000"/>
        </w:tabs>
        <w:ind w:left="1418" w:hanging="1418"/>
        <w:rPr>
          <w:rFonts w:ascii="Arial" w:hAnsi="Arial" w:cs="Arial"/>
          <w:bCs/>
        </w:rPr>
      </w:pPr>
      <w:r>
        <w:rPr>
          <w:rFonts w:ascii="Arial" w:hAnsi="Arial" w:cs="Arial"/>
          <w:b/>
        </w:rPr>
        <w:t xml:space="preserve">                     </w:t>
      </w:r>
      <w:r>
        <w:rPr>
          <w:rFonts w:ascii="Arial" w:hAnsi="Arial" w:cs="Arial"/>
          <w:lang w:val="de-DE"/>
        </w:rPr>
        <w:t xml:space="preserve">Veränderungsprozessen </w:t>
      </w:r>
      <w:r>
        <w:rPr>
          <w:rFonts w:ascii="Arial" w:hAnsi="Arial" w:cs="Arial"/>
        </w:rPr>
        <w:tab/>
      </w:r>
      <w:r>
        <w:rPr>
          <w:rFonts w:ascii="Arial" w:eastAsia="Batang" w:hAnsi="Arial" w:cs="Arial"/>
        </w:rPr>
        <w:t>5</w:t>
      </w:r>
      <w:r w:rsidR="005F59FF">
        <w:rPr>
          <w:rFonts w:ascii="Arial" w:eastAsia="Batang" w:hAnsi="Arial" w:cs="Arial"/>
        </w:rPr>
        <w:t>5</w:t>
      </w:r>
    </w:p>
    <w:p w:rsidR="00CC12C2" w:rsidRDefault="00CC12C2" w:rsidP="00CC12C2">
      <w:pPr>
        <w:tabs>
          <w:tab w:val="left" w:pos="720"/>
          <w:tab w:val="left" w:pos="900"/>
          <w:tab w:val="left" w:pos="1560"/>
          <w:tab w:val="right" w:leader="dot" w:pos="9000"/>
        </w:tabs>
        <w:ind w:left="1418" w:hanging="1418"/>
        <w:rPr>
          <w:rFonts w:ascii="Arial" w:hAnsi="Arial" w:cs="Arial"/>
          <w:lang w:val="de-DE"/>
        </w:rPr>
      </w:pPr>
      <w:r>
        <w:rPr>
          <w:rFonts w:ascii="Arial" w:hAnsi="Arial" w:cs="Arial"/>
          <w:b/>
        </w:rPr>
        <w:t>Tab. 2</w:t>
      </w:r>
      <w:r w:rsidRPr="003423FA">
        <w:rPr>
          <w:rFonts w:ascii="Arial" w:hAnsi="Arial" w:cs="Arial"/>
          <w:b/>
        </w:rPr>
        <w:t>.</w:t>
      </w:r>
      <w:r>
        <w:rPr>
          <w:rFonts w:ascii="Arial" w:hAnsi="Arial" w:cs="Arial"/>
          <w:b/>
        </w:rPr>
        <w:t>3-1</w:t>
      </w:r>
      <w:r>
        <w:rPr>
          <w:rFonts w:ascii="Arial" w:hAnsi="Arial" w:cs="Arial"/>
          <w:b/>
        </w:rPr>
        <w:tab/>
      </w:r>
      <w:r>
        <w:rPr>
          <w:rFonts w:ascii="Arial" w:hAnsi="Arial" w:cs="Arial"/>
          <w:lang w:val="de-DE"/>
        </w:rPr>
        <w:t>Auswahl typischer Symptome für das Erkennen</w:t>
      </w:r>
      <w:r w:rsidR="00601CF7">
        <w:rPr>
          <w:rFonts w:ascii="Arial" w:hAnsi="Arial" w:cs="Arial"/>
          <w:lang w:val="de-DE"/>
        </w:rPr>
        <w:t xml:space="preserve"> von </w:t>
      </w:r>
    </w:p>
    <w:p w:rsidR="00CC12C2" w:rsidRDefault="00CC12C2" w:rsidP="00CC12C2">
      <w:pPr>
        <w:tabs>
          <w:tab w:val="left" w:pos="720"/>
          <w:tab w:val="left" w:pos="900"/>
          <w:tab w:val="left" w:pos="1560"/>
          <w:tab w:val="right" w:leader="dot" w:pos="9000"/>
        </w:tabs>
        <w:ind w:left="1418" w:hanging="1418"/>
        <w:rPr>
          <w:rFonts w:ascii="Arial" w:hAnsi="Arial" w:cs="Arial"/>
          <w:bCs/>
        </w:rPr>
      </w:pPr>
      <w:r>
        <w:rPr>
          <w:rFonts w:ascii="Arial" w:hAnsi="Arial" w:cs="Arial"/>
          <w:b/>
        </w:rPr>
        <w:t xml:space="preserve">                     </w:t>
      </w:r>
      <w:r>
        <w:rPr>
          <w:rFonts w:ascii="Arial" w:hAnsi="Arial" w:cs="Arial"/>
          <w:lang w:val="de-DE"/>
        </w:rPr>
        <w:t>Widerständen</w:t>
      </w:r>
      <w:r>
        <w:rPr>
          <w:rFonts w:ascii="Arial" w:hAnsi="Arial" w:cs="Arial"/>
        </w:rPr>
        <w:tab/>
      </w:r>
      <w:r w:rsidR="00F1382C">
        <w:rPr>
          <w:rFonts w:ascii="Arial" w:eastAsia="Batang" w:hAnsi="Arial" w:cs="Arial"/>
        </w:rPr>
        <w:t>8</w:t>
      </w:r>
      <w:r w:rsidR="005F59FF">
        <w:rPr>
          <w:rFonts w:ascii="Arial" w:eastAsia="Batang" w:hAnsi="Arial" w:cs="Arial"/>
        </w:rPr>
        <w:t>1</w:t>
      </w:r>
    </w:p>
    <w:p w:rsidR="003F28D0" w:rsidRPr="00691735" w:rsidRDefault="003F28D0" w:rsidP="00EC2B4A">
      <w:pPr>
        <w:rPr>
          <w:rFonts w:ascii="Arial" w:hAnsi="Arial" w:cs="Arial"/>
          <w:b/>
          <w:bCs/>
          <w:lang w:val="de-DE"/>
        </w:rPr>
      </w:pPr>
    </w:p>
    <w:p w:rsidR="00691735" w:rsidRPr="00EC2B4A" w:rsidRDefault="00691735" w:rsidP="00EC2B4A">
      <w:pPr>
        <w:rPr>
          <w:rFonts w:ascii="Arial" w:hAnsi="Arial" w:cs="Arial"/>
          <w:b/>
          <w:bCs/>
        </w:rPr>
      </w:pPr>
    </w:p>
    <w:p w:rsidR="004D6EB3" w:rsidRDefault="004D6EB3" w:rsidP="00A11904">
      <w:pPr>
        <w:numPr>
          <w:ilvl w:val="1"/>
          <w:numId w:val="3"/>
        </w:numPr>
        <w:tabs>
          <w:tab w:val="num" w:pos="0"/>
        </w:tabs>
        <w:ind w:left="397"/>
        <w:rPr>
          <w:rFonts w:ascii="Arial" w:hAnsi="Arial" w:cs="Arial"/>
          <w:b/>
          <w:bCs/>
          <w:sz w:val="28"/>
          <w:szCs w:val="28"/>
        </w:rPr>
      </w:pPr>
      <w:r>
        <w:rPr>
          <w:rFonts w:ascii="Arial" w:hAnsi="Arial" w:cs="Arial"/>
          <w:b/>
          <w:bCs/>
          <w:sz w:val="28"/>
          <w:szCs w:val="28"/>
        </w:rPr>
        <w:t>Abkürzungsverzeichnis</w:t>
      </w:r>
    </w:p>
    <w:p w:rsidR="00D5338D" w:rsidRPr="004D6EB3" w:rsidRDefault="00D5338D" w:rsidP="00D5338D">
      <w:pPr>
        <w:ind w:left="397"/>
        <w:rPr>
          <w:rFonts w:ascii="Arial" w:hAnsi="Arial" w:cs="Arial"/>
          <w:b/>
          <w:bCs/>
          <w:sz w:val="28"/>
          <w:szCs w:val="28"/>
        </w:rPr>
      </w:pPr>
    </w:p>
    <w:p w:rsidR="0067395E" w:rsidRDefault="0067395E" w:rsidP="00E41929">
      <w:pPr>
        <w:ind w:left="360"/>
        <w:rPr>
          <w:rFonts w:ascii="Arial" w:hAnsi="Arial" w:cs="Arial"/>
          <w:b/>
          <w:bCs/>
          <w:color w:val="FF0000"/>
        </w:rPr>
      </w:pPr>
    </w:p>
    <w:p w:rsidR="0052170B" w:rsidRPr="0052170B" w:rsidRDefault="0063059D" w:rsidP="00A11904">
      <w:pPr>
        <w:numPr>
          <w:ilvl w:val="1"/>
          <w:numId w:val="3"/>
        </w:numPr>
        <w:tabs>
          <w:tab w:val="num" w:pos="0"/>
        </w:tabs>
        <w:ind w:left="397"/>
        <w:rPr>
          <w:rFonts w:ascii="Arial" w:hAnsi="Arial" w:cs="Arial"/>
          <w:b/>
          <w:bCs/>
          <w:sz w:val="28"/>
          <w:szCs w:val="28"/>
        </w:rPr>
      </w:pPr>
      <w:r w:rsidRPr="0052170B">
        <w:rPr>
          <w:rFonts w:ascii="Arial" w:hAnsi="Arial" w:cs="Arial"/>
          <w:b/>
          <w:bCs/>
          <w:sz w:val="28"/>
          <w:szCs w:val="28"/>
        </w:rPr>
        <w:lastRenderedPageBreak/>
        <w:t>G</w:t>
      </w:r>
      <w:r w:rsidR="00B32A49" w:rsidRPr="0052170B">
        <w:rPr>
          <w:rFonts w:ascii="Arial" w:hAnsi="Arial" w:cs="Arial"/>
          <w:b/>
          <w:bCs/>
          <w:sz w:val="28"/>
          <w:szCs w:val="28"/>
        </w:rPr>
        <w:t>l</w:t>
      </w:r>
      <w:r w:rsidRPr="0052170B">
        <w:rPr>
          <w:rFonts w:ascii="Arial" w:hAnsi="Arial" w:cs="Arial"/>
          <w:b/>
          <w:bCs/>
          <w:sz w:val="28"/>
          <w:szCs w:val="28"/>
        </w:rPr>
        <w:t>ossar</w:t>
      </w:r>
    </w:p>
    <w:p w:rsidR="00D5338D" w:rsidRPr="008B21ED" w:rsidRDefault="00D5338D" w:rsidP="00182963">
      <w:pPr>
        <w:rPr>
          <w:rFonts w:ascii="Arial" w:hAnsi="Arial" w:cs="Arial"/>
          <w:b/>
          <w:bCs/>
          <w:sz w:val="28"/>
          <w:szCs w:val="28"/>
        </w:rPr>
      </w:pPr>
    </w:p>
    <w:p w:rsidR="0089536F" w:rsidRPr="00A46607" w:rsidRDefault="009C2C46" w:rsidP="00A46607">
      <w:pPr>
        <w:pStyle w:val="Listenabsatz"/>
        <w:numPr>
          <w:ilvl w:val="2"/>
          <w:numId w:val="38"/>
        </w:numPr>
        <w:rPr>
          <w:rFonts w:ascii="Arial" w:hAnsi="Arial" w:cs="Arial"/>
          <w:b/>
          <w:lang w:val="de-DE"/>
        </w:rPr>
      </w:pPr>
      <w:r w:rsidRPr="00A46607">
        <w:rPr>
          <w:rFonts w:ascii="Arial" w:hAnsi="Arial" w:cs="Arial"/>
          <w:b/>
          <w:lang w:val="de-DE"/>
        </w:rPr>
        <w:t>Grundbegriffe des Lean Management in Veränderungsprozessen</w:t>
      </w:r>
      <w:r>
        <w:rPr>
          <w:rStyle w:val="Funotenzeichen"/>
          <w:rFonts w:ascii="Arial" w:hAnsi="Arial" w:cs="Arial"/>
          <w:b/>
          <w:lang w:val="de-DE"/>
        </w:rPr>
        <w:footnoteReference w:id="86"/>
      </w:r>
      <w:r w:rsidRPr="00A46607">
        <w:rPr>
          <w:rFonts w:ascii="Arial" w:hAnsi="Arial" w:cs="Arial"/>
          <w:b/>
          <w:lang w:val="de-DE"/>
        </w:rPr>
        <w:t xml:space="preserve"> </w:t>
      </w:r>
    </w:p>
    <w:p w:rsidR="009C2C46" w:rsidRDefault="009C2C46" w:rsidP="009C2C46">
      <w:pPr>
        <w:pStyle w:val="Listenabsatz"/>
        <w:ind w:left="1134"/>
        <w:rPr>
          <w:rFonts w:ascii="Arial" w:hAnsi="Arial" w:cs="Arial"/>
          <w:b/>
          <w:lang w:val="de-DE"/>
        </w:rPr>
      </w:pPr>
    </w:p>
    <w:p w:rsidR="0089536F" w:rsidRDefault="0089536F" w:rsidP="009C2C46">
      <w:pPr>
        <w:pStyle w:val="StandardWeb"/>
        <w:spacing w:before="0" w:beforeAutospacing="0" w:after="0" w:afterAutospacing="0"/>
        <w:rPr>
          <w:rStyle w:val="Fett"/>
          <w:rFonts w:ascii="Arial" w:hAnsi="Arial" w:cs="Arial"/>
          <w:b w:val="0"/>
        </w:rPr>
      </w:pPr>
      <w:bookmarkStart w:id="0" w:name="2"/>
      <w:r>
        <w:rPr>
          <w:rStyle w:val="Fett"/>
          <w:rFonts w:ascii="Arial" w:hAnsi="Arial" w:cs="Arial"/>
        </w:rPr>
        <w:t>A</w:t>
      </w:r>
      <w:r w:rsidRPr="007C1516">
        <w:rPr>
          <w:rStyle w:val="Fett"/>
          <w:rFonts w:ascii="Arial" w:hAnsi="Arial" w:cs="Arial"/>
        </w:rPr>
        <w:t>ndon:</w:t>
      </w:r>
      <w:r>
        <w:rPr>
          <w:rStyle w:val="Fett"/>
          <w:rFonts w:ascii="Arial" w:hAnsi="Arial" w:cs="Arial"/>
          <w:b w:val="0"/>
        </w:rPr>
        <w:t xml:space="preserve"> </w:t>
      </w:r>
      <w:bookmarkEnd w:id="0"/>
      <w:r w:rsidRPr="000E5CD3">
        <w:rPr>
          <w:rFonts w:ascii="Arial" w:hAnsi="Arial" w:cs="Arial"/>
        </w:rPr>
        <w:t>Ein visuelles Signal. Für gewöhnlich ist damit eine kleine Leuchte gemeint, die an einer Maschine angebracht wurde und auf eventuelle Probleme oder Arbei</w:t>
      </w:r>
      <w:r>
        <w:rPr>
          <w:rFonts w:ascii="Arial" w:hAnsi="Arial" w:cs="Arial"/>
        </w:rPr>
        <w:t>ts</w:t>
      </w:r>
      <w:r w:rsidR="0056392A">
        <w:rPr>
          <w:rFonts w:ascii="Arial" w:hAnsi="Arial" w:cs="Arial"/>
        </w:rPr>
        <w:t>-</w:t>
      </w:r>
      <w:r>
        <w:rPr>
          <w:rFonts w:ascii="Arial" w:hAnsi="Arial" w:cs="Arial"/>
        </w:rPr>
        <w:t>stopps aufmerksam machen soll</w:t>
      </w:r>
      <w:r w:rsidR="007340E8">
        <w:rPr>
          <w:rFonts w:ascii="Arial" w:hAnsi="Arial" w:cs="Arial"/>
        </w:rPr>
        <w:t>.</w:t>
      </w:r>
      <w:r>
        <w:rPr>
          <w:rFonts w:ascii="Arial" w:hAnsi="Arial" w:cs="Arial"/>
        </w:rPr>
        <w:t xml:space="preserve"> </w:t>
      </w:r>
      <w:r w:rsidR="007340E8">
        <w:rPr>
          <w:rFonts w:ascii="Arial" w:hAnsi="Arial" w:cs="Arial"/>
        </w:rPr>
        <w:t xml:space="preserve"> </w:t>
      </w:r>
    </w:p>
    <w:p w:rsidR="007340E8" w:rsidRPr="007340E8" w:rsidRDefault="007340E8"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1" w:name="67"/>
      <w:r w:rsidRPr="007C1516">
        <w:rPr>
          <w:rStyle w:val="Fett"/>
          <w:rFonts w:ascii="Arial" w:hAnsi="Arial" w:cs="Arial"/>
        </w:rPr>
        <w:t>Arbeitsablauf</w:t>
      </w:r>
      <w:r>
        <w:rPr>
          <w:rStyle w:val="Fett"/>
          <w:rFonts w:ascii="Arial" w:hAnsi="Arial" w:cs="Arial"/>
          <w:b w:val="0"/>
        </w:rPr>
        <w:t>:</w:t>
      </w:r>
      <w:bookmarkEnd w:id="1"/>
      <w:r>
        <w:rPr>
          <w:rStyle w:val="Fett"/>
          <w:rFonts w:ascii="Arial" w:hAnsi="Arial" w:cs="Arial"/>
          <w:b w:val="0"/>
        </w:rPr>
        <w:t xml:space="preserve"> </w:t>
      </w:r>
      <w:r w:rsidRPr="000E5CD3">
        <w:rPr>
          <w:rFonts w:ascii="Arial" w:hAnsi="Arial" w:cs="Arial"/>
        </w:rPr>
        <w:t>Die richtigen, in der richtigen Reihenfolge ausgeführten Arbeits</w:t>
      </w:r>
      <w:r w:rsidR="0056392A">
        <w:rPr>
          <w:rFonts w:ascii="Arial" w:hAnsi="Arial" w:cs="Arial"/>
        </w:rPr>
        <w:t>-</w:t>
      </w:r>
      <w:r w:rsidRPr="000E5CD3">
        <w:rPr>
          <w:rFonts w:ascii="Arial" w:hAnsi="Arial" w:cs="Arial"/>
        </w:rPr>
        <w:t>schritte eines Mitarbeiters.</w:t>
      </w:r>
    </w:p>
    <w:p w:rsidR="007340E8" w:rsidRPr="007340E8" w:rsidRDefault="007340E8" w:rsidP="009C2C46">
      <w:pPr>
        <w:pStyle w:val="StandardWeb"/>
        <w:spacing w:before="0" w:beforeAutospacing="0" w:after="0" w:afterAutospacing="0"/>
        <w:rPr>
          <w:rFonts w:ascii="Arial" w:hAnsi="Arial" w:cs="Arial"/>
          <w:sz w:val="8"/>
          <w:szCs w:val="8"/>
        </w:rPr>
      </w:pPr>
    </w:p>
    <w:p w:rsidR="007340E8" w:rsidRDefault="0089536F" w:rsidP="009C2C46">
      <w:pPr>
        <w:pStyle w:val="StandardWeb"/>
        <w:spacing w:before="0" w:beforeAutospacing="0" w:after="0" w:afterAutospacing="0"/>
        <w:rPr>
          <w:rFonts w:ascii="Arial" w:hAnsi="Arial" w:cs="Arial"/>
        </w:rPr>
      </w:pPr>
      <w:bookmarkStart w:id="2" w:name="3"/>
      <w:r w:rsidRPr="000C7D74">
        <w:rPr>
          <w:rStyle w:val="Fett"/>
          <w:rFonts w:ascii="Arial" w:hAnsi="Arial" w:cs="Arial"/>
        </w:rPr>
        <w:t>Autonomation:</w:t>
      </w:r>
      <w:bookmarkEnd w:id="2"/>
      <w:r>
        <w:rPr>
          <w:rStyle w:val="Fett"/>
          <w:rFonts w:ascii="Arial" w:hAnsi="Arial" w:cs="Arial"/>
          <w:b w:val="0"/>
        </w:rPr>
        <w:t xml:space="preserve"> Im </w:t>
      </w:r>
      <w:r w:rsidRPr="000E5CD3">
        <w:rPr>
          <w:rFonts w:ascii="Arial" w:hAnsi="Arial" w:cs="Arial"/>
        </w:rPr>
        <w:t xml:space="preserve">japanischen </w:t>
      </w:r>
      <w:r>
        <w:rPr>
          <w:rFonts w:ascii="Arial" w:hAnsi="Arial" w:cs="Arial"/>
        </w:rPr>
        <w:t>wird der  Begriff</w:t>
      </w:r>
      <w:r w:rsidRPr="000E5CD3">
        <w:rPr>
          <w:rFonts w:ascii="Arial" w:hAnsi="Arial" w:cs="Arial"/>
        </w:rPr>
        <w:t xml:space="preserve"> Jidoka</w:t>
      </w:r>
      <w:r>
        <w:rPr>
          <w:rFonts w:ascii="Arial" w:hAnsi="Arial" w:cs="Arial"/>
        </w:rPr>
        <w:t xml:space="preserve"> verwendet und steht</w:t>
      </w:r>
      <w:r w:rsidRPr="000E5CD3">
        <w:rPr>
          <w:rFonts w:ascii="Arial" w:hAnsi="Arial" w:cs="Arial"/>
        </w:rPr>
        <w:t xml:space="preserve"> für «menschliche Automatisierung»</w:t>
      </w:r>
      <w:r>
        <w:rPr>
          <w:rFonts w:ascii="Arial" w:hAnsi="Arial" w:cs="Arial"/>
        </w:rPr>
        <w:t>.</w:t>
      </w:r>
      <w:r w:rsidRPr="000E5CD3">
        <w:rPr>
          <w:rFonts w:ascii="Arial" w:hAnsi="Arial" w:cs="Arial"/>
        </w:rPr>
        <w:t xml:space="preserve"> Dabei wird eine Maschine mit menschlicher Intelligenz ausgestattet, so dass sie bei e</w:t>
      </w:r>
      <w:r>
        <w:rPr>
          <w:rFonts w:ascii="Arial" w:hAnsi="Arial" w:cs="Arial"/>
        </w:rPr>
        <w:t>inem Problem automatisch anhält</w:t>
      </w:r>
      <w:r w:rsidR="007340E8">
        <w:rPr>
          <w:rFonts w:ascii="Arial" w:hAnsi="Arial" w:cs="Arial"/>
        </w:rPr>
        <w:t>.</w:t>
      </w:r>
    </w:p>
    <w:p w:rsidR="007340E8" w:rsidRPr="007340E8" w:rsidRDefault="007340E8"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3" w:name="4"/>
      <w:r w:rsidRPr="000C7D74">
        <w:rPr>
          <w:rStyle w:val="Fett"/>
          <w:rFonts w:ascii="Arial" w:hAnsi="Arial" w:cs="Arial"/>
        </w:rPr>
        <w:t>Ausgewogener Betrieb:</w:t>
      </w:r>
      <w:bookmarkEnd w:id="3"/>
      <w:r w:rsidRPr="000E5CD3">
        <w:rPr>
          <w:rFonts w:ascii="Arial" w:hAnsi="Arial" w:cs="Arial"/>
        </w:rPr>
        <w:t xml:space="preserve"> Ein </w:t>
      </w:r>
      <w:r>
        <w:rPr>
          <w:rFonts w:ascii="Arial" w:hAnsi="Arial" w:cs="Arial"/>
        </w:rPr>
        <w:t>Produktionsw</w:t>
      </w:r>
      <w:r w:rsidRPr="000E5CD3">
        <w:rPr>
          <w:rFonts w:ascii="Arial" w:hAnsi="Arial" w:cs="Arial"/>
        </w:rPr>
        <w:t>erk, in dem alle verfügbaren Kapazitäten exakt auf die Nachfrage abgestimmt sind.</w:t>
      </w:r>
    </w:p>
    <w:p w:rsidR="007340E8" w:rsidRPr="007340E8" w:rsidRDefault="007340E8"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4" w:name="20"/>
      <w:r w:rsidRPr="00DE6457">
        <w:rPr>
          <w:rStyle w:val="Fett"/>
          <w:rFonts w:ascii="Arial" w:hAnsi="Arial" w:cs="Arial"/>
        </w:rPr>
        <w:t>Bestände:</w:t>
      </w:r>
      <w:bookmarkEnd w:id="4"/>
      <w:r w:rsidRPr="000E5CD3">
        <w:rPr>
          <w:rFonts w:ascii="Arial" w:hAnsi="Arial" w:cs="Arial"/>
        </w:rPr>
        <w:t xml:space="preserve"> Größter Kostenpunkt, der sich aus allen Werkstoffen, </w:t>
      </w:r>
      <w:r>
        <w:rPr>
          <w:rFonts w:ascii="Arial" w:hAnsi="Arial" w:cs="Arial"/>
        </w:rPr>
        <w:t>gelieferten Materialien</w:t>
      </w:r>
      <w:r w:rsidRPr="000E5CD3">
        <w:rPr>
          <w:rFonts w:ascii="Arial" w:hAnsi="Arial" w:cs="Arial"/>
        </w:rPr>
        <w:t xml:space="preserve">, Umlaufbeständen und </w:t>
      </w:r>
      <w:r>
        <w:rPr>
          <w:rFonts w:ascii="Arial" w:hAnsi="Arial" w:cs="Arial"/>
        </w:rPr>
        <w:t>Fertigp</w:t>
      </w:r>
      <w:r w:rsidRPr="000E5CD3">
        <w:rPr>
          <w:rFonts w:ascii="Arial" w:hAnsi="Arial" w:cs="Arial"/>
        </w:rPr>
        <w:t>rodukten zusammensetzt, die noch nicht an den Kunden weiterverkauft wurden.</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r w:rsidRPr="00DE4FA3">
        <w:rPr>
          <w:rFonts w:ascii="Arial" w:hAnsi="Arial" w:cs="Arial"/>
          <w:b/>
        </w:rPr>
        <w:t>Best Practice:</w:t>
      </w:r>
      <w:r>
        <w:rPr>
          <w:rFonts w:ascii="Arial" w:hAnsi="Arial" w:cs="Arial"/>
        </w:rPr>
        <w:t xml:space="preserve"> Der englische Begriff bedeutet</w:t>
      </w:r>
      <w:r w:rsidRPr="00DE4FA3">
        <w:rPr>
          <w:rFonts w:ascii="Arial" w:hAnsi="Arial" w:cs="Arial"/>
        </w:rPr>
        <w:t xml:space="preserve"> "hervorragende Praxis"</w:t>
      </w:r>
      <w:r>
        <w:rPr>
          <w:rFonts w:ascii="Arial" w:hAnsi="Arial" w:cs="Arial"/>
        </w:rPr>
        <w:t xml:space="preserve">, </w:t>
      </w:r>
      <w:r w:rsidRPr="00DE4FA3">
        <w:rPr>
          <w:rFonts w:ascii="Arial" w:hAnsi="Arial" w:cs="Arial"/>
        </w:rPr>
        <w:t>stammt aus dem Bereich des Benchmarking und steht für die am besten realisierte Lösung.</w:t>
      </w:r>
    </w:p>
    <w:p w:rsidR="00F25701" w:rsidRPr="00F25701" w:rsidRDefault="00F25701"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5" w:name="9"/>
      <w:r w:rsidRPr="00DE6457">
        <w:rPr>
          <w:rStyle w:val="Fett"/>
          <w:rFonts w:ascii="Arial" w:hAnsi="Arial" w:cs="Arial"/>
        </w:rPr>
        <w:t>Bremse:</w:t>
      </w:r>
      <w:r>
        <w:rPr>
          <w:rStyle w:val="Fett"/>
          <w:rFonts w:ascii="Arial" w:hAnsi="Arial" w:cs="Arial"/>
          <w:b w:val="0"/>
        </w:rPr>
        <w:t xml:space="preserve"> Die</w:t>
      </w:r>
      <w:bookmarkEnd w:id="5"/>
      <w:r w:rsidRPr="000E5CD3">
        <w:rPr>
          <w:rFonts w:ascii="Arial" w:hAnsi="Arial" w:cs="Arial"/>
        </w:rPr>
        <w:t xml:space="preserve"> Stationen oder Prozesse, die die Produktionsleistung des gesamten Systems mindern.</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6" w:name="6"/>
      <w:r w:rsidRPr="0025480D">
        <w:rPr>
          <w:rStyle w:val="Fett"/>
          <w:rFonts w:ascii="Arial" w:hAnsi="Arial" w:cs="Arial"/>
        </w:rPr>
        <w:t>Chaku-Chaku Line:</w:t>
      </w:r>
      <w:r>
        <w:rPr>
          <w:rStyle w:val="Fett"/>
          <w:rFonts w:ascii="Arial" w:hAnsi="Arial" w:cs="Arial"/>
          <w:b w:val="0"/>
        </w:rPr>
        <w:t xml:space="preserve"> </w:t>
      </w:r>
      <w:bookmarkEnd w:id="6"/>
      <w:r w:rsidRPr="000E5CD3">
        <w:rPr>
          <w:rFonts w:ascii="Arial" w:hAnsi="Arial" w:cs="Arial"/>
        </w:rPr>
        <w:t xml:space="preserve">Japanisch für </w:t>
      </w:r>
      <w:r>
        <w:rPr>
          <w:rFonts w:ascii="Arial" w:hAnsi="Arial" w:cs="Arial"/>
        </w:rPr>
        <w:t>l</w:t>
      </w:r>
      <w:r w:rsidRPr="000E5CD3">
        <w:rPr>
          <w:rFonts w:ascii="Arial" w:hAnsi="Arial" w:cs="Arial"/>
        </w:rPr>
        <w:t>aden-</w:t>
      </w:r>
      <w:r>
        <w:rPr>
          <w:rFonts w:ascii="Arial" w:hAnsi="Arial" w:cs="Arial"/>
        </w:rPr>
        <w:t>l</w:t>
      </w:r>
      <w:r w:rsidRPr="000E5CD3">
        <w:rPr>
          <w:rFonts w:ascii="Arial" w:hAnsi="Arial" w:cs="Arial"/>
        </w:rPr>
        <w:t>aden. Beschreibt eine Arbeitszelle, in der die Teile von den Maschinen automatisch entladen werden, so dass sich die Maschinenarbeiter nur zu bedienen brauchen und ohne zu warten an der nächsten Maschine weiterarbeiten können.</w:t>
      </w:r>
      <w:r>
        <w:rPr>
          <w:rFonts w:ascii="Arial" w:hAnsi="Arial" w:cs="Arial"/>
        </w:rPr>
        <w:t xml:space="preserve"> Dabei</w:t>
      </w:r>
      <w:r w:rsidRPr="00876764">
        <w:rPr>
          <w:rFonts w:ascii="Arial" w:hAnsi="Arial" w:cs="Arial"/>
        </w:rPr>
        <w:t xml:space="preserve"> handelt es sich um eine Variante der Fließ- bzw. Reihenproduktion, bei der alle an der Produktion eines Erzeugnisses beteiligten Arbeitsplätze (dem Objektprinzip folgend) sehr nahe beieinander (U-förmig) aufgestellt sind und der </w:t>
      </w:r>
      <w:r>
        <w:rPr>
          <w:rFonts w:ascii="Arial" w:hAnsi="Arial" w:cs="Arial"/>
        </w:rPr>
        <w:t>Mitarbeiter</w:t>
      </w:r>
      <w:r w:rsidRPr="00876764">
        <w:rPr>
          <w:rFonts w:ascii="Arial" w:hAnsi="Arial" w:cs="Arial"/>
        </w:rPr>
        <w:t xml:space="preserve"> den Transport von Station zu Station übernimmt.</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7" w:name="7"/>
      <w:r w:rsidRPr="0025480D">
        <w:rPr>
          <w:rStyle w:val="Fett"/>
          <w:rFonts w:ascii="Arial" w:hAnsi="Arial" w:cs="Arial"/>
        </w:rPr>
        <w:t>Change Agent</w:t>
      </w:r>
      <w:bookmarkEnd w:id="7"/>
      <w:r w:rsidRPr="0025480D">
        <w:rPr>
          <w:rStyle w:val="Fett"/>
          <w:rFonts w:ascii="Arial" w:hAnsi="Arial" w:cs="Arial"/>
        </w:rPr>
        <w:t>:</w:t>
      </w:r>
      <w:r>
        <w:rPr>
          <w:rStyle w:val="Fett"/>
          <w:rFonts w:ascii="Arial" w:hAnsi="Arial" w:cs="Arial"/>
          <w:b w:val="0"/>
        </w:rPr>
        <w:t xml:space="preserve"> </w:t>
      </w:r>
      <w:r w:rsidRPr="000E5CD3">
        <w:rPr>
          <w:rFonts w:ascii="Arial" w:hAnsi="Arial" w:cs="Arial"/>
        </w:rPr>
        <w:t>Ein Mitarbeiter, dessen Aufgabe es ist, vom Ist-Zustand, d. h. der Losfertigung mit den zugehörigen Wartezeiten, wegzukommen, um einen neuen Idealstatus zu erreichen: Lean Manufacturing. Jemand, der im Unternehmen den Kulturwandel anführt.</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8" w:name="27"/>
      <w:r w:rsidRPr="0025480D">
        <w:rPr>
          <w:rStyle w:val="Fett"/>
          <w:rFonts w:ascii="Arial" w:hAnsi="Arial" w:cs="Arial"/>
        </w:rPr>
        <w:t>Durchlaufzeit</w:t>
      </w:r>
      <w:bookmarkEnd w:id="8"/>
      <w:r w:rsidRPr="00C026F2">
        <w:rPr>
          <w:rStyle w:val="Fett"/>
          <w:rFonts w:ascii="Arial" w:hAnsi="Arial" w:cs="Arial"/>
          <w:b w:val="0"/>
        </w:rPr>
        <w:t>:</w:t>
      </w:r>
      <w:r w:rsidRPr="000E5CD3">
        <w:rPr>
          <w:rFonts w:ascii="Arial" w:hAnsi="Arial" w:cs="Arial"/>
        </w:rPr>
        <w:t xml:space="preserve"> Die Zeit, die für die Herstellung eines einzelnen Produkts benötigt wird, angefangen vom Kundenauftrag bis hin zur Lieferung.</w:t>
      </w:r>
    </w:p>
    <w:p w:rsidR="00BB251F" w:rsidRPr="00BB251F" w:rsidRDefault="00BB251F" w:rsidP="009C2C46">
      <w:pPr>
        <w:pStyle w:val="StandardWeb"/>
        <w:spacing w:before="0" w:beforeAutospacing="0" w:after="0" w:afterAutospacing="0"/>
        <w:rPr>
          <w:rFonts w:ascii="Arial" w:hAnsi="Arial" w:cs="Arial"/>
          <w:sz w:val="8"/>
          <w:szCs w:val="8"/>
        </w:rPr>
      </w:pPr>
    </w:p>
    <w:p w:rsidR="00BB251F" w:rsidRDefault="0089536F" w:rsidP="009C2C46">
      <w:pPr>
        <w:pStyle w:val="StandardWeb"/>
        <w:spacing w:before="0" w:beforeAutospacing="0" w:after="0" w:afterAutospacing="0"/>
        <w:rPr>
          <w:rFonts w:ascii="Arial" w:hAnsi="Arial" w:cs="Arial"/>
        </w:rPr>
      </w:pPr>
      <w:bookmarkStart w:id="9" w:name="58"/>
      <w:r>
        <w:rPr>
          <w:rStyle w:val="Fett"/>
          <w:rFonts w:ascii="Arial" w:hAnsi="Arial" w:cs="Arial"/>
        </w:rPr>
        <w:t>D</w:t>
      </w:r>
      <w:r w:rsidRPr="0025480D">
        <w:rPr>
          <w:rStyle w:val="Fett"/>
          <w:rFonts w:ascii="Arial" w:hAnsi="Arial" w:cs="Arial"/>
        </w:rPr>
        <w:t>urchsatz</w:t>
      </w:r>
      <w:bookmarkEnd w:id="9"/>
      <w:r w:rsidRPr="00C026F2">
        <w:rPr>
          <w:rStyle w:val="Fett"/>
          <w:rFonts w:ascii="Arial" w:hAnsi="Arial" w:cs="Arial"/>
          <w:b w:val="0"/>
        </w:rPr>
        <w:t>:</w:t>
      </w:r>
      <w:r>
        <w:rPr>
          <w:rStyle w:val="Fett"/>
          <w:rFonts w:ascii="Arial" w:hAnsi="Arial" w:cs="Arial"/>
          <w:b w:val="0"/>
        </w:rPr>
        <w:t xml:space="preserve"> </w:t>
      </w:r>
      <w:r w:rsidRPr="000E5CD3">
        <w:rPr>
          <w:rFonts w:ascii="Arial" w:hAnsi="Arial" w:cs="Arial"/>
        </w:rPr>
        <w:t>Das Tempo, mit dem das gesamte System Geld hervorbringt.</w:t>
      </w:r>
    </w:p>
    <w:p w:rsidR="0089536F" w:rsidRPr="00BB251F" w:rsidRDefault="0089536F" w:rsidP="009C2C46">
      <w:pPr>
        <w:pStyle w:val="StandardWeb"/>
        <w:spacing w:before="0" w:beforeAutospacing="0" w:after="0" w:afterAutospacing="0"/>
        <w:rPr>
          <w:rFonts w:ascii="Arial" w:hAnsi="Arial" w:cs="Arial"/>
          <w:sz w:val="8"/>
          <w:szCs w:val="8"/>
        </w:rPr>
      </w:pPr>
      <w:r w:rsidRPr="000E5CD3">
        <w:rPr>
          <w:rFonts w:ascii="Arial" w:hAnsi="Arial" w:cs="Arial"/>
        </w:rPr>
        <w:t xml:space="preserve"> </w:t>
      </w:r>
    </w:p>
    <w:p w:rsidR="0089536F" w:rsidRDefault="0089536F" w:rsidP="009C2C46">
      <w:pPr>
        <w:pStyle w:val="StandardWeb"/>
        <w:spacing w:before="0" w:beforeAutospacing="0" w:after="0" w:afterAutospacing="0"/>
        <w:rPr>
          <w:rFonts w:ascii="Arial" w:hAnsi="Arial" w:cs="Arial"/>
        </w:rPr>
      </w:pPr>
      <w:bookmarkStart w:id="10" w:name="36"/>
      <w:r w:rsidRPr="00C026F2">
        <w:rPr>
          <w:rStyle w:val="Fett"/>
          <w:rFonts w:ascii="Arial" w:hAnsi="Arial" w:cs="Arial"/>
        </w:rPr>
        <w:t>Einfacher Werkzeugwech</w:t>
      </w:r>
      <w:r>
        <w:rPr>
          <w:rStyle w:val="Fett"/>
          <w:rFonts w:ascii="Arial" w:hAnsi="Arial" w:cs="Arial"/>
        </w:rPr>
        <w:t>sel</w:t>
      </w:r>
      <w:bookmarkEnd w:id="10"/>
      <w:r>
        <w:rPr>
          <w:rStyle w:val="Fett"/>
          <w:rFonts w:ascii="Arial" w:hAnsi="Arial" w:cs="Arial"/>
          <w:b w:val="0"/>
        </w:rPr>
        <w:t xml:space="preserve">: </w:t>
      </w:r>
      <w:r w:rsidRPr="000E5CD3">
        <w:rPr>
          <w:rFonts w:ascii="Arial" w:hAnsi="Arial" w:cs="Arial"/>
        </w:rPr>
        <w:t>Die Reduktion der Rüstarbeiten auf einen einzigen Arbeitsschritt.</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Style w:val="Fett"/>
          <w:rFonts w:ascii="Arial" w:hAnsi="Arial" w:cs="Arial"/>
          <w:b w:val="0"/>
        </w:rPr>
      </w:pPr>
      <w:bookmarkStart w:id="11" w:name="48"/>
      <w:r w:rsidRPr="00C026F2">
        <w:rPr>
          <w:rStyle w:val="Fett"/>
          <w:rFonts w:ascii="Arial" w:hAnsi="Arial" w:cs="Arial"/>
        </w:rPr>
        <w:t>Einstellige Werkzeugwechselzeit</w:t>
      </w:r>
      <w:r>
        <w:rPr>
          <w:rStyle w:val="Fett"/>
          <w:rFonts w:ascii="Arial" w:hAnsi="Arial" w:cs="Arial"/>
          <w:b w:val="0"/>
        </w:rPr>
        <w:t xml:space="preserve"> </w:t>
      </w:r>
      <w:r w:rsidRPr="000E5CD3">
        <w:rPr>
          <w:rStyle w:val="Fett"/>
          <w:rFonts w:ascii="Arial" w:hAnsi="Arial" w:cs="Arial"/>
          <w:b w:val="0"/>
        </w:rPr>
        <w:t>(SMED, Single-minute Exchange of Die)</w:t>
      </w:r>
      <w:bookmarkEnd w:id="11"/>
      <w:r>
        <w:rPr>
          <w:rStyle w:val="Fett"/>
          <w:rFonts w:ascii="Arial" w:hAnsi="Arial" w:cs="Arial"/>
          <w:b w:val="0"/>
        </w:rPr>
        <w:t xml:space="preserve">: </w:t>
      </w:r>
      <w:r w:rsidRPr="000E5CD3">
        <w:rPr>
          <w:rFonts w:ascii="Arial" w:hAnsi="Arial" w:cs="Arial"/>
        </w:rPr>
        <w:t xml:space="preserve">Umrüsten einer Maschine in weniger als 10 Minuten: es gilt die Zeit zwischen dem letzten guten Teil einer Serie bis zum ersten guten Teil der nächsten Serie. </w:t>
      </w:r>
      <w:r>
        <w:rPr>
          <w:rFonts w:ascii="Arial" w:hAnsi="Arial" w:cs="Arial"/>
        </w:rPr>
        <w:t>Synonym: «Einstellige Rüstzeit»</w:t>
      </w:r>
      <w:r>
        <w:rPr>
          <w:rStyle w:val="Fett"/>
          <w:rFonts w:ascii="Arial" w:hAnsi="Arial" w:cs="Arial"/>
          <w:b w:val="0"/>
        </w:rPr>
        <w:t>.</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12" w:name="37"/>
      <w:r w:rsidRPr="00C026F2">
        <w:rPr>
          <w:rStyle w:val="Fett"/>
          <w:rFonts w:ascii="Arial" w:hAnsi="Arial" w:cs="Arial"/>
        </w:rPr>
        <w:lastRenderedPageBreak/>
        <w:t>Einstückfließfertigung</w:t>
      </w:r>
      <w:r w:rsidRPr="000E5CD3">
        <w:rPr>
          <w:rStyle w:val="Fett"/>
          <w:rFonts w:ascii="Arial" w:hAnsi="Arial" w:cs="Arial"/>
          <w:b w:val="0"/>
        </w:rPr>
        <w:t xml:space="preserve"> (One-piece</w:t>
      </w:r>
      <w:r>
        <w:rPr>
          <w:rStyle w:val="Fett"/>
          <w:rFonts w:ascii="Arial" w:hAnsi="Arial" w:cs="Arial"/>
          <w:b w:val="0"/>
        </w:rPr>
        <w:t>-</w:t>
      </w:r>
      <w:r w:rsidRPr="000E5CD3">
        <w:rPr>
          <w:rStyle w:val="Fett"/>
          <w:rFonts w:ascii="Arial" w:hAnsi="Arial" w:cs="Arial"/>
          <w:b w:val="0"/>
        </w:rPr>
        <w:t>Flow)</w:t>
      </w:r>
      <w:bookmarkEnd w:id="12"/>
      <w:r>
        <w:rPr>
          <w:rStyle w:val="Fett"/>
          <w:rFonts w:ascii="Arial" w:hAnsi="Arial" w:cs="Arial"/>
          <w:b w:val="0"/>
        </w:rPr>
        <w:t>:</w:t>
      </w:r>
      <w:r w:rsidRPr="000E5CD3">
        <w:rPr>
          <w:rFonts w:ascii="Arial" w:hAnsi="Arial" w:cs="Arial"/>
        </w:rPr>
        <w:t xml:space="preserve"> Ein Fertigungskonzept, bei dem jeweils nur ein Teil von einer zur nächsten Arbeitsstation wandert, ohne dass sich da</w:t>
      </w:r>
      <w:r>
        <w:rPr>
          <w:rFonts w:ascii="Arial" w:hAnsi="Arial" w:cs="Arial"/>
        </w:rPr>
        <w:t>zwischen Bestände bilden können</w:t>
      </w:r>
      <w:r w:rsidR="00BB251F">
        <w:rPr>
          <w:rFonts w:ascii="Arial" w:hAnsi="Arial" w:cs="Arial"/>
        </w:rPr>
        <w:t>.</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13" w:name="5"/>
      <w:r w:rsidRPr="00C026F2">
        <w:rPr>
          <w:rStyle w:val="Fett"/>
          <w:rFonts w:ascii="Arial" w:hAnsi="Arial" w:cs="Arial"/>
        </w:rPr>
        <w:t>Engpass</w:t>
      </w:r>
      <w:r w:rsidRPr="000E5CD3">
        <w:rPr>
          <w:rStyle w:val="Fett"/>
          <w:rFonts w:ascii="Arial" w:hAnsi="Arial" w:cs="Arial"/>
          <w:b w:val="0"/>
        </w:rPr>
        <w:t xml:space="preserve"> (Bottleneck)</w:t>
      </w:r>
      <w:bookmarkEnd w:id="13"/>
      <w:r>
        <w:rPr>
          <w:rStyle w:val="Fett"/>
          <w:rFonts w:ascii="Arial" w:hAnsi="Arial" w:cs="Arial"/>
          <w:b w:val="0"/>
        </w:rPr>
        <w:t xml:space="preserve">: </w:t>
      </w:r>
      <w:r w:rsidRPr="000E5CD3">
        <w:rPr>
          <w:rFonts w:ascii="Arial" w:hAnsi="Arial" w:cs="Arial"/>
        </w:rPr>
        <w:t>Arbeitsbereiche oder -stationen in der Fertigung, die den Produktionsdurchsatz mindern.</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14" w:name="14"/>
      <w:r w:rsidRPr="00212FDF">
        <w:rPr>
          <w:rStyle w:val="Fett"/>
          <w:rFonts w:ascii="Arial" w:hAnsi="Arial" w:cs="Arial"/>
        </w:rPr>
        <w:t>Externe Rüstarbeiten</w:t>
      </w:r>
      <w:r>
        <w:rPr>
          <w:rStyle w:val="Fett"/>
          <w:rFonts w:ascii="Arial" w:hAnsi="Arial" w:cs="Arial"/>
        </w:rPr>
        <w:t>:</w:t>
      </w:r>
      <w:bookmarkEnd w:id="14"/>
      <w:r>
        <w:rPr>
          <w:rStyle w:val="Fett"/>
          <w:rFonts w:ascii="Arial" w:hAnsi="Arial" w:cs="Arial"/>
          <w:b w:val="0"/>
        </w:rPr>
        <w:t xml:space="preserve"> </w:t>
      </w:r>
      <w:r w:rsidRPr="000E5CD3">
        <w:rPr>
          <w:rFonts w:ascii="Arial" w:hAnsi="Arial" w:cs="Arial"/>
        </w:rPr>
        <w:t>Einzelne Handgriffe beim Werkzeugwechsel, die auch während des Maschinenzyklus unter sicheren Bedingungen ausgeführt werden können.</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r w:rsidRPr="00D449F5">
        <w:rPr>
          <w:rFonts w:ascii="Arial" w:hAnsi="Arial" w:cs="Arial"/>
          <w:b/>
        </w:rPr>
        <w:t>First-In,</w:t>
      </w:r>
      <w:r>
        <w:rPr>
          <w:rFonts w:ascii="Arial" w:hAnsi="Arial" w:cs="Arial"/>
          <w:b/>
        </w:rPr>
        <w:t xml:space="preserve"> </w:t>
      </w:r>
      <w:r w:rsidRPr="00D449F5">
        <w:rPr>
          <w:rFonts w:ascii="Arial" w:hAnsi="Arial" w:cs="Arial"/>
          <w:b/>
        </w:rPr>
        <w:t xml:space="preserve">First-Out-Prinzip </w:t>
      </w:r>
      <w:r w:rsidRPr="00D449F5">
        <w:rPr>
          <w:rFonts w:ascii="Arial" w:hAnsi="Arial" w:cs="Arial"/>
        </w:rPr>
        <w:t xml:space="preserve">(FIFO): Gibt eine bestimmte Reihenfolge </w:t>
      </w:r>
      <w:r>
        <w:rPr>
          <w:rFonts w:ascii="Arial" w:hAnsi="Arial" w:cs="Arial"/>
        </w:rPr>
        <w:t xml:space="preserve">für die zu entnehmenden Materialien vor. Dabei werden zuerst die Teile entnommen, die zuerst eingegangen sind. </w:t>
      </w:r>
      <w:r w:rsidRPr="00D449F5">
        <w:rPr>
          <w:rFonts w:ascii="Arial" w:hAnsi="Arial" w:cs="Arial"/>
        </w:rPr>
        <w:t xml:space="preserve">Durch diese Handhabung entsteht ein ungeheures Potential für </w:t>
      </w:r>
      <w:r>
        <w:rPr>
          <w:rFonts w:ascii="Arial" w:hAnsi="Arial" w:cs="Arial"/>
        </w:rPr>
        <w:t xml:space="preserve">mögliche </w:t>
      </w:r>
      <w:r w:rsidRPr="00D449F5">
        <w:rPr>
          <w:rFonts w:ascii="Arial" w:hAnsi="Arial" w:cs="Arial"/>
        </w:rPr>
        <w:t>Qualitätsprobleme durch Schlagkerben etc. sowie Veralterung der Gegenstände. Ein konsequentes Disponieren nach dem FIFO-Prinzip vermeidet diese Probleme weitestgehend</w:t>
      </w:r>
      <w:r>
        <w:rPr>
          <w:rFonts w:ascii="Arial" w:hAnsi="Arial" w:cs="Arial"/>
        </w:rPr>
        <w:t>.</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15" w:name="15"/>
      <w:r w:rsidRPr="00865677">
        <w:rPr>
          <w:rStyle w:val="Fett"/>
          <w:rFonts w:ascii="Arial" w:hAnsi="Arial" w:cs="Arial"/>
        </w:rPr>
        <w:t>FÜNF S</w:t>
      </w:r>
      <w:r w:rsidRPr="000E5CD3">
        <w:rPr>
          <w:rStyle w:val="Fett"/>
          <w:rFonts w:ascii="Arial" w:hAnsi="Arial" w:cs="Arial"/>
          <w:b w:val="0"/>
        </w:rPr>
        <w:t xml:space="preserve"> (5 S)</w:t>
      </w:r>
      <w:bookmarkEnd w:id="15"/>
      <w:r>
        <w:rPr>
          <w:rStyle w:val="Fett"/>
          <w:rFonts w:ascii="Arial" w:hAnsi="Arial" w:cs="Arial"/>
          <w:b w:val="0"/>
        </w:rPr>
        <w:t xml:space="preserve">: </w:t>
      </w:r>
      <w:r w:rsidRPr="000E5CD3">
        <w:rPr>
          <w:rFonts w:ascii="Arial" w:hAnsi="Arial" w:cs="Arial"/>
        </w:rPr>
        <w:t xml:space="preserve">Unverzichtbare Voraussetzung für Kaizen, die sich wie folgt zusammensetzt: Seiri oder Sortieren d. h. aussortieren und ausrangieren. Seiton oder Systematisieren, d. h. ordnen und schriftlich kennzeichnen. Seiso oder Saubermachen, d. h. reinigen und täglich prüfen. Seiketsu oder Standardisieren, d. h. häufig wiederholen, und Shitsuke oder </w:t>
      </w:r>
      <w:r w:rsidR="00BB251F">
        <w:rPr>
          <w:rFonts w:ascii="Arial" w:hAnsi="Arial" w:cs="Arial"/>
        </w:rPr>
        <w:t>s</w:t>
      </w:r>
      <w:r w:rsidRPr="000E5CD3">
        <w:rPr>
          <w:rFonts w:ascii="Arial" w:hAnsi="Arial" w:cs="Arial"/>
        </w:rPr>
        <w:t>o weiterma</w:t>
      </w:r>
      <w:r>
        <w:rPr>
          <w:rFonts w:ascii="Arial" w:hAnsi="Arial" w:cs="Arial"/>
        </w:rPr>
        <w:t>chen, d. h. den Standard halten.</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r w:rsidRPr="00865677">
        <w:rPr>
          <w:rStyle w:val="Fett"/>
          <w:rFonts w:ascii="Arial" w:hAnsi="Arial" w:cs="Arial"/>
        </w:rPr>
        <w:t xml:space="preserve">FÜNF </w:t>
      </w:r>
      <w:r>
        <w:rPr>
          <w:rStyle w:val="Fett"/>
          <w:rFonts w:ascii="Arial" w:hAnsi="Arial" w:cs="Arial"/>
        </w:rPr>
        <w:t>W</w:t>
      </w:r>
      <w:r w:rsidRPr="000E5CD3">
        <w:rPr>
          <w:rStyle w:val="Fett"/>
          <w:rFonts w:ascii="Arial" w:hAnsi="Arial" w:cs="Arial"/>
          <w:b w:val="0"/>
        </w:rPr>
        <w:t xml:space="preserve"> (5 </w:t>
      </w:r>
      <w:r>
        <w:rPr>
          <w:rStyle w:val="Fett"/>
          <w:rFonts w:ascii="Arial" w:hAnsi="Arial" w:cs="Arial"/>
          <w:b w:val="0"/>
        </w:rPr>
        <w:t>W</w:t>
      </w:r>
      <w:r w:rsidRPr="000E5CD3">
        <w:rPr>
          <w:rStyle w:val="Fett"/>
          <w:rFonts w:ascii="Arial" w:hAnsi="Arial" w:cs="Arial"/>
          <w:b w:val="0"/>
        </w:rPr>
        <w:t>)</w:t>
      </w:r>
      <w:r>
        <w:rPr>
          <w:rStyle w:val="Fett"/>
          <w:rFonts w:ascii="Arial" w:hAnsi="Arial" w:cs="Arial"/>
          <w:b w:val="0"/>
        </w:rPr>
        <w:t xml:space="preserve">: </w:t>
      </w:r>
      <w:r>
        <w:rPr>
          <w:rFonts w:ascii="Arial" w:hAnsi="Arial" w:cs="Arial"/>
        </w:rPr>
        <w:t>Methode des „fünffachen Warum“ ist ein Hilfsmittel zur Identifikation von Ursachen verschiedenster Probleme. Durch das fünfmalige Fragen, warum ein Zustand oder ein Problem eingetreten ist, wird so Ebene für Ebene die wahre Ursache herausgefiltert.</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r w:rsidRPr="00E36B11">
        <w:rPr>
          <w:rFonts w:ascii="Arial" w:hAnsi="Arial" w:cs="Arial"/>
          <w:b/>
        </w:rPr>
        <w:t xml:space="preserve">Gemba: </w:t>
      </w:r>
      <w:r w:rsidRPr="00E36B11">
        <w:rPr>
          <w:rFonts w:ascii="Arial" w:hAnsi="Arial" w:cs="Arial"/>
        </w:rPr>
        <w:t>Der japanische Begriff bezeichnet den Ort im Produktionsbetrieb, an dem der „Wert“ eines Materials erzeugt wird</w:t>
      </w:r>
      <w:r>
        <w:rPr>
          <w:rFonts w:ascii="Arial" w:hAnsi="Arial" w:cs="Arial"/>
        </w:rPr>
        <w:t xml:space="preserve"> (z.B. Dreherei, Stanzerei etc.).</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16" w:name="16"/>
      <w:r w:rsidRPr="00865677">
        <w:rPr>
          <w:rStyle w:val="Fett"/>
          <w:rFonts w:ascii="Arial" w:hAnsi="Arial" w:cs="Arial"/>
        </w:rPr>
        <w:t>Globales Produktionssystem</w:t>
      </w:r>
      <w:r>
        <w:rPr>
          <w:rStyle w:val="Fett"/>
          <w:rFonts w:ascii="Arial" w:hAnsi="Arial" w:cs="Arial"/>
        </w:rPr>
        <w:t>:</w:t>
      </w:r>
      <w:bookmarkEnd w:id="16"/>
      <w:r>
        <w:rPr>
          <w:rStyle w:val="Fett"/>
          <w:rFonts w:ascii="Arial" w:hAnsi="Arial" w:cs="Arial"/>
        </w:rPr>
        <w:t xml:space="preserve"> </w:t>
      </w:r>
      <w:r w:rsidRPr="000E5CD3">
        <w:rPr>
          <w:rFonts w:ascii="Arial" w:hAnsi="Arial" w:cs="Arial"/>
        </w:rPr>
        <w:t>Eine Erweiterung des Toyota-Produktionssystems und eine Strategie, um Lean Manufacturing durch Kaizen einzuführen.</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17" w:name="17"/>
      <w:r w:rsidRPr="00222B9E">
        <w:rPr>
          <w:rStyle w:val="Fett"/>
          <w:rFonts w:ascii="Arial" w:hAnsi="Arial" w:cs="Arial"/>
        </w:rPr>
        <w:t>Hanedashi:</w:t>
      </w:r>
      <w:r>
        <w:rPr>
          <w:rStyle w:val="Fett"/>
          <w:rFonts w:ascii="Arial" w:hAnsi="Arial" w:cs="Arial"/>
          <w:b w:val="0"/>
        </w:rPr>
        <w:t xml:space="preserve"> </w:t>
      </w:r>
      <w:bookmarkEnd w:id="17"/>
      <w:r w:rsidRPr="000E5CD3">
        <w:rPr>
          <w:rFonts w:ascii="Arial" w:hAnsi="Arial" w:cs="Arial"/>
        </w:rPr>
        <w:t>Eine Einrichtung, durch die fertige Teile automatisch von den Maschinen abgenommen werden. Dadurch fällt die Wartezeit bis zum Eingriff des Maschinenarbeiters weg.</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r w:rsidRPr="00824179">
        <w:rPr>
          <w:rFonts w:ascii="Arial" w:hAnsi="Arial" w:cs="Arial"/>
          <w:b/>
        </w:rPr>
        <w:t>Hancho:</w:t>
      </w:r>
      <w:r>
        <w:rPr>
          <w:rFonts w:ascii="Arial" w:hAnsi="Arial" w:cs="Arial"/>
        </w:rPr>
        <w:t xml:space="preserve"> Japanischer Begriff für Gruppenleiter, der die unterste Führungsebene in der Produktion darstellt und sechs bis zehn Mitarbeiter betreut. </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18" w:name="18"/>
      <w:r w:rsidRPr="00222B9E">
        <w:rPr>
          <w:rStyle w:val="Fett"/>
          <w:rFonts w:ascii="Arial" w:hAnsi="Arial" w:cs="Arial"/>
        </w:rPr>
        <w:t>Heijunka:</w:t>
      </w:r>
      <w:bookmarkEnd w:id="18"/>
      <w:r>
        <w:rPr>
          <w:rStyle w:val="Fett"/>
          <w:rFonts w:ascii="Arial" w:hAnsi="Arial" w:cs="Arial"/>
          <w:b w:val="0"/>
        </w:rPr>
        <w:t xml:space="preserve"> </w:t>
      </w:r>
      <w:r w:rsidRPr="000E5CD3">
        <w:rPr>
          <w:rFonts w:ascii="Arial" w:hAnsi="Arial" w:cs="Arial"/>
        </w:rPr>
        <w:t xml:space="preserve">Produktionsglättung oder -nivellierung. Sequenzielle Arbeitsplanung, die von der durchschnittlichen Teilenachfrage bestimmt wird. </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r w:rsidRPr="00055194">
        <w:rPr>
          <w:rFonts w:ascii="Arial" w:hAnsi="Arial" w:cs="Arial"/>
          <w:b/>
        </w:rPr>
        <w:t>Hoshin Kanri:</w:t>
      </w:r>
      <w:r>
        <w:rPr>
          <w:rFonts w:ascii="Arial" w:hAnsi="Arial" w:cs="Arial"/>
        </w:rPr>
        <w:t xml:space="preserve"> Der japanische Begriff steht für einen strukturierten Planungsprozess und gibt im Rahmen des kontinuierlichen Verbesserungsprozess eine klare Richtung (Hoshin) und einen Umsetzungsplan (Kanri) vor (siehe auch Begriff Policy Deployment).</w:t>
      </w:r>
      <w:r w:rsidRPr="000E5CD3">
        <w:rPr>
          <w:rFonts w:ascii="Arial" w:hAnsi="Arial" w:cs="Arial"/>
        </w:rPr>
        <w:t xml:space="preserve"> </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19" w:name="19"/>
      <w:r w:rsidRPr="00222B9E">
        <w:rPr>
          <w:rStyle w:val="Fett"/>
          <w:rFonts w:ascii="Arial" w:hAnsi="Arial" w:cs="Arial"/>
        </w:rPr>
        <w:t>Interne Rüstarbeiten</w:t>
      </w:r>
      <w:r>
        <w:rPr>
          <w:rStyle w:val="Fett"/>
          <w:rFonts w:ascii="Arial" w:hAnsi="Arial" w:cs="Arial"/>
        </w:rPr>
        <w:t>:</w:t>
      </w:r>
      <w:bookmarkEnd w:id="19"/>
      <w:r>
        <w:rPr>
          <w:rStyle w:val="Fett"/>
          <w:rFonts w:ascii="Arial" w:hAnsi="Arial" w:cs="Arial"/>
        </w:rPr>
        <w:t xml:space="preserve"> </w:t>
      </w:r>
      <w:r w:rsidRPr="000E5CD3">
        <w:rPr>
          <w:rFonts w:ascii="Arial" w:hAnsi="Arial" w:cs="Arial"/>
        </w:rPr>
        <w:t>Handgriffe beim Werkzeugwechsel, die ausgeführt werden müssen, wenn die Maschine nicht läuft.</w:t>
      </w:r>
    </w:p>
    <w:p w:rsidR="00BB251F" w:rsidRPr="00BB251F" w:rsidRDefault="00BB251F" w:rsidP="009C2C46">
      <w:pPr>
        <w:pStyle w:val="StandardWeb"/>
        <w:spacing w:before="0" w:beforeAutospacing="0" w:after="0" w:afterAutospacing="0"/>
        <w:rPr>
          <w:rFonts w:ascii="Arial" w:hAnsi="Arial" w:cs="Arial"/>
          <w:sz w:val="8"/>
          <w:szCs w:val="8"/>
        </w:rPr>
      </w:pPr>
    </w:p>
    <w:p w:rsidR="00BB251F" w:rsidRDefault="0089536F" w:rsidP="009C2C46">
      <w:pPr>
        <w:pStyle w:val="StandardWeb"/>
        <w:spacing w:before="0" w:beforeAutospacing="0" w:after="0" w:afterAutospacing="0"/>
        <w:rPr>
          <w:rFonts w:ascii="Arial" w:hAnsi="Arial" w:cs="Arial"/>
        </w:rPr>
      </w:pPr>
      <w:bookmarkStart w:id="20" w:name="21"/>
      <w:r w:rsidRPr="00973683">
        <w:rPr>
          <w:rStyle w:val="Fett"/>
          <w:rFonts w:ascii="Arial" w:hAnsi="Arial" w:cs="Arial"/>
        </w:rPr>
        <w:t>Jidoka:</w:t>
      </w:r>
      <w:r>
        <w:rPr>
          <w:rStyle w:val="Fett"/>
          <w:rFonts w:ascii="Arial" w:hAnsi="Arial" w:cs="Arial"/>
          <w:b w:val="0"/>
        </w:rPr>
        <w:t xml:space="preserve"> </w:t>
      </w:r>
      <w:bookmarkEnd w:id="20"/>
      <w:r w:rsidRPr="000E5CD3">
        <w:rPr>
          <w:rFonts w:ascii="Arial" w:hAnsi="Arial" w:cs="Arial"/>
        </w:rPr>
        <w:t>Japanisch für den Transfer menschlicher Inte</w:t>
      </w:r>
      <w:r>
        <w:rPr>
          <w:rFonts w:ascii="Arial" w:hAnsi="Arial" w:cs="Arial"/>
        </w:rPr>
        <w:t>lligenz auf eine Maschine</w:t>
      </w:r>
      <w:r w:rsidR="00BB251F">
        <w:rPr>
          <w:rFonts w:ascii="Arial" w:hAnsi="Arial" w:cs="Arial"/>
        </w:rPr>
        <w:t>.</w:t>
      </w:r>
      <w:r>
        <w:rPr>
          <w:rFonts w:ascii="Arial" w:hAnsi="Arial" w:cs="Arial"/>
        </w:rPr>
        <w:t xml:space="preserve"> </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r w:rsidRPr="00E17311">
        <w:rPr>
          <w:rFonts w:ascii="Arial" w:hAnsi="Arial" w:cs="Arial"/>
          <w:b/>
        </w:rPr>
        <w:t>Just-In-Sequence</w:t>
      </w:r>
      <w:r>
        <w:rPr>
          <w:rFonts w:ascii="Arial" w:hAnsi="Arial" w:cs="Arial"/>
        </w:rPr>
        <w:t xml:space="preserve"> (JIS): Eine</w:t>
      </w:r>
      <w:r w:rsidRPr="00E17311">
        <w:rPr>
          <w:rFonts w:ascii="Arial" w:hAnsi="Arial" w:cs="Arial"/>
        </w:rPr>
        <w:t xml:space="preserve"> Philosophie, </w:t>
      </w:r>
      <w:r>
        <w:rPr>
          <w:rFonts w:ascii="Arial" w:hAnsi="Arial" w:cs="Arial"/>
        </w:rPr>
        <w:t>die</w:t>
      </w:r>
      <w:r w:rsidRPr="00E17311">
        <w:rPr>
          <w:rFonts w:ascii="Arial" w:hAnsi="Arial" w:cs="Arial"/>
        </w:rPr>
        <w:t xml:space="preserve"> auf das Just-In-Time-Konzept aufbaut. Im Unterschied zu </w:t>
      </w:r>
      <w:r>
        <w:rPr>
          <w:rFonts w:ascii="Arial" w:hAnsi="Arial" w:cs="Arial"/>
        </w:rPr>
        <w:t>JIT</w:t>
      </w:r>
      <w:r w:rsidRPr="00E17311">
        <w:rPr>
          <w:rFonts w:ascii="Arial" w:hAnsi="Arial" w:cs="Arial"/>
        </w:rPr>
        <w:t xml:space="preserve"> wird bei </w:t>
      </w:r>
      <w:r>
        <w:rPr>
          <w:rFonts w:ascii="Arial" w:hAnsi="Arial" w:cs="Arial"/>
        </w:rPr>
        <w:t>JIS</w:t>
      </w:r>
      <w:r w:rsidRPr="00E17311">
        <w:rPr>
          <w:rFonts w:ascii="Arial" w:hAnsi="Arial" w:cs="Arial"/>
        </w:rPr>
        <w:t xml:space="preserve"> ein größeres Augenmerk auf den Zeitpunkt und die Reihenfolge der Anlieferung gelegt. Das heißt die Materialien werden nicht nur exakt zum Bedarfstermin sondern auch synchron zur Reihenfolge </w:t>
      </w:r>
      <w:r w:rsidRPr="00E17311">
        <w:rPr>
          <w:rFonts w:ascii="Arial" w:hAnsi="Arial" w:cs="Arial"/>
        </w:rPr>
        <w:lastRenderedPageBreak/>
        <w:t>der Produktion an das Montageband angeliefert, sodass es zu keinen Verzögerungen kommen sollte.</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21" w:name="22"/>
      <w:r w:rsidRPr="00973683">
        <w:rPr>
          <w:rStyle w:val="Fett"/>
          <w:rFonts w:ascii="Arial" w:hAnsi="Arial" w:cs="Arial"/>
        </w:rPr>
        <w:t>Just-</w:t>
      </w:r>
      <w:r>
        <w:rPr>
          <w:rStyle w:val="Fett"/>
          <w:rFonts w:ascii="Arial" w:hAnsi="Arial" w:cs="Arial"/>
        </w:rPr>
        <w:t>I</w:t>
      </w:r>
      <w:r w:rsidRPr="00973683">
        <w:rPr>
          <w:rStyle w:val="Fett"/>
          <w:rFonts w:ascii="Arial" w:hAnsi="Arial" w:cs="Arial"/>
        </w:rPr>
        <w:t>n-</w:t>
      </w:r>
      <w:r>
        <w:rPr>
          <w:rStyle w:val="Fett"/>
          <w:rFonts w:ascii="Arial" w:hAnsi="Arial" w:cs="Arial"/>
        </w:rPr>
        <w:t>Ti</w:t>
      </w:r>
      <w:r w:rsidRPr="00973683">
        <w:rPr>
          <w:rStyle w:val="Fett"/>
          <w:rFonts w:ascii="Arial" w:hAnsi="Arial" w:cs="Arial"/>
        </w:rPr>
        <w:t>me</w:t>
      </w:r>
      <w:r w:rsidRPr="000E5CD3">
        <w:rPr>
          <w:rStyle w:val="Fett"/>
          <w:rFonts w:ascii="Arial" w:hAnsi="Arial" w:cs="Arial"/>
          <w:b w:val="0"/>
        </w:rPr>
        <w:t xml:space="preserve"> (JIT)</w:t>
      </w:r>
      <w:r>
        <w:rPr>
          <w:rStyle w:val="Fett"/>
          <w:rFonts w:ascii="Arial" w:hAnsi="Arial" w:cs="Arial"/>
          <w:b w:val="0"/>
        </w:rPr>
        <w:t>:</w:t>
      </w:r>
      <w:bookmarkEnd w:id="21"/>
      <w:r w:rsidRPr="000E5CD3">
        <w:rPr>
          <w:rFonts w:ascii="Arial" w:hAnsi="Arial" w:cs="Arial"/>
        </w:rPr>
        <w:t xml:space="preserve"> Fertigung entsprechend der Nachfrage: es wird nur hergestellt, was gebraucht wird, und zwar zum richtigen Zeitpunkt und in der gewünschten Menge.</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22" w:name="23"/>
      <w:r w:rsidRPr="00973683">
        <w:rPr>
          <w:rStyle w:val="Fett"/>
          <w:rFonts w:ascii="Arial" w:hAnsi="Arial" w:cs="Arial"/>
        </w:rPr>
        <w:t>Kaikaku:</w:t>
      </w:r>
      <w:bookmarkEnd w:id="22"/>
      <w:r w:rsidRPr="000E5CD3">
        <w:rPr>
          <w:rFonts w:ascii="Arial" w:hAnsi="Arial" w:cs="Arial"/>
        </w:rPr>
        <w:t xml:space="preserve"> Radikale Ver</w:t>
      </w:r>
      <w:r>
        <w:rPr>
          <w:rFonts w:ascii="Arial" w:hAnsi="Arial" w:cs="Arial"/>
        </w:rPr>
        <w:t xml:space="preserve">änderung oder Neugestaltung ganzer Produktionseinheiten, Prozessketten oder Systemen, </w:t>
      </w:r>
      <w:r w:rsidRPr="000E5CD3">
        <w:rPr>
          <w:rFonts w:ascii="Arial" w:hAnsi="Arial" w:cs="Arial"/>
        </w:rPr>
        <w:t xml:space="preserve"> die Einfluss auf die zukünftige Wertschöpfungskette ha</w:t>
      </w:r>
      <w:r>
        <w:rPr>
          <w:rFonts w:ascii="Arial" w:hAnsi="Arial" w:cs="Arial"/>
        </w:rPr>
        <w:t>ben</w:t>
      </w:r>
      <w:r w:rsidRPr="000E5CD3">
        <w:rPr>
          <w:rFonts w:ascii="Arial" w:hAnsi="Arial" w:cs="Arial"/>
        </w:rPr>
        <w:t>.</w:t>
      </w:r>
      <w:bookmarkStart w:id="23" w:name="24"/>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r w:rsidRPr="0054723F">
        <w:rPr>
          <w:rStyle w:val="Fett"/>
          <w:rFonts w:ascii="Arial" w:hAnsi="Arial" w:cs="Arial"/>
        </w:rPr>
        <w:t>K</w:t>
      </w:r>
      <w:bookmarkEnd w:id="23"/>
      <w:r w:rsidRPr="0054723F">
        <w:rPr>
          <w:rStyle w:val="Fett"/>
          <w:rFonts w:ascii="Arial" w:hAnsi="Arial" w:cs="Arial"/>
        </w:rPr>
        <w:t>aizen:</w:t>
      </w:r>
      <w:r w:rsidRPr="000E5CD3">
        <w:rPr>
          <w:rFonts w:ascii="Arial" w:hAnsi="Arial" w:cs="Arial"/>
        </w:rPr>
        <w:t xml:space="preserve"> Kombination aus den beiden japanischen Wörtern Kai (Änderung) und Zen (Gut). Steht allgemein für «kontinuierliche Verbesserung».</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24" w:name="25"/>
      <w:r w:rsidRPr="0054723F">
        <w:rPr>
          <w:rStyle w:val="Fett"/>
          <w:rFonts w:ascii="Arial" w:hAnsi="Arial" w:cs="Arial"/>
        </w:rPr>
        <w:t>Kaizen-Durchbruch</w:t>
      </w:r>
      <w:r>
        <w:rPr>
          <w:rStyle w:val="Fett"/>
          <w:rFonts w:ascii="Arial" w:hAnsi="Arial" w:cs="Arial"/>
        </w:rPr>
        <w:t>:</w:t>
      </w:r>
      <w:bookmarkEnd w:id="24"/>
      <w:r w:rsidRPr="000E5CD3">
        <w:rPr>
          <w:rFonts w:ascii="Arial" w:hAnsi="Arial" w:cs="Arial"/>
        </w:rPr>
        <w:t xml:space="preserve"> Eine Methodik, die dem Zeitfaktor große Bedeutung beimisst, schnell umsetzbar ist und ergebnis- und teamorientiert arbeitet. Kontinuierliche Verbesserung.</w:t>
      </w:r>
    </w:p>
    <w:p w:rsidR="00BB251F" w:rsidRPr="00BB251F" w:rsidRDefault="00BB251F" w:rsidP="009C2C46">
      <w:pPr>
        <w:pStyle w:val="StandardWeb"/>
        <w:spacing w:before="0" w:beforeAutospacing="0" w:after="0" w:afterAutospacing="0"/>
        <w:rPr>
          <w:rFonts w:ascii="Arial" w:hAnsi="Arial" w:cs="Arial"/>
          <w:sz w:val="8"/>
          <w:szCs w:val="8"/>
        </w:rPr>
      </w:pPr>
    </w:p>
    <w:p w:rsidR="00BB251F" w:rsidRDefault="0089536F" w:rsidP="009C2C46">
      <w:pPr>
        <w:pStyle w:val="StandardWeb"/>
        <w:spacing w:before="0" w:beforeAutospacing="0" w:after="0" w:afterAutospacing="0"/>
        <w:rPr>
          <w:rFonts w:ascii="Arial" w:hAnsi="Arial" w:cs="Arial"/>
        </w:rPr>
      </w:pPr>
      <w:bookmarkStart w:id="25" w:name="26"/>
      <w:r w:rsidRPr="0054723F">
        <w:rPr>
          <w:rStyle w:val="Fett"/>
          <w:rFonts w:ascii="Arial" w:hAnsi="Arial" w:cs="Arial"/>
        </w:rPr>
        <w:t>K</w:t>
      </w:r>
      <w:bookmarkEnd w:id="25"/>
      <w:r w:rsidRPr="0054723F">
        <w:rPr>
          <w:rStyle w:val="Fett"/>
          <w:rFonts w:ascii="Arial" w:hAnsi="Arial" w:cs="Arial"/>
        </w:rPr>
        <w:t>anban:</w:t>
      </w:r>
      <w:r w:rsidRPr="000E5CD3">
        <w:rPr>
          <w:rFonts w:ascii="Arial" w:hAnsi="Arial" w:cs="Arial"/>
        </w:rPr>
        <w:t xml:space="preserve"> Ein visuelles Signal. Für gewöhnlich sind damit Bestellkarten gemeint oder andere Methoden, mit denen das Pull-System je nach tatsächlich verwerteten Teilen gesteuert wird. Das Signal sollte für die Fertigung</w:t>
      </w:r>
      <w:r>
        <w:rPr>
          <w:rFonts w:ascii="Arial" w:hAnsi="Arial" w:cs="Arial"/>
        </w:rPr>
        <w:t xml:space="preserve"> gut sichtbar angebracht werden</w:t>
      </w:r>
      <w:r w:rsidR="00BB251F">
        <w:rPr>
          <w:rFonts w:ascii="Arial" w:hAnsi="Arial" w:cs="Arial"/>
        </w:rPr>
        <w:t>.</w:t>
      </w:r>
      <w:r>
        <w:rPr>
          <w:rFonts w:ascii="Arial" w:hAnsi="Arial" w:cs="Arial"/>
        </w:rPr>
        <w:t xml:space="preserve"> </w:t>
      </w:r>
      <w:bookmarkStart w:id="26" w:name="10"/>
    </w:p>
    <w:p w:rsidR="00BB251F" w:rsidRPr="00BB251F" w:rsidRDefault="00BB251F" w:rsidP="009C2C46">
      <w:pPr>
        <w:pStyle w:val="StandardWeb"/>
        <w:spacing w:before="0" w:beforeAutospacing="0" w:after="0" w:afterAutospacing="0"/>
        <w:rPr>
          <w:rFonts w:ascii="Arial" w:hAnsi="Arial" w:cs="Arial"/>
          <w:sz w:val="8"/>
          <w:szCs w:val="8"/>
        </w:rPr>
      </w:pPr>
    </w:p>
    <w:p w:rsidR="00BB251F" w:rsidRDefault="0089536F" w:rsidP="009C2C46">
      <w:pPr>
        <w:pStyle w:val="StandardWeb"/>
        <w:spacing w:before="0" w:beforeAutospacing="0" w:after="0" w:afterAutospacing="0"/>
        <w:rPr>
          <w:rFonts w:ascii="Arial" w:hAnsi="Arial" w:cs="Arial"/>
        </w:rPr>
      </w:pPr>
      <w:r w:rsidRPr="00E97079">
        <w:rPr>
          <w:rStyle w:val="Fett"/>
          <w:rFonts w:ascii="Arial" w:hAnsi="Arial" w:cs="Arial"/>
        </w:rPr>
        <w:t>Kontinuierliche Verbesserung</w:t>
      </w:r>
      <w:r>
        <w:rPr>
          <w:rStyle w:val="Fett"/>
          <w:rFonts w:ascii="Arial" w:hAnsi="Arial" w:cs="Arial"/>
          <w:b w:val="0"/>
        </w:rPr>
        <w:t xml:space="preserve"> </w:t>
      </w:r>
      <w:r w:rsidRPr="000E5CD3">
        <w:rPr>
          <w:rStyle w:val="Fett"/>
          <w:rFonts w:ascii="Arial" w:hAnsi="Arial" w:cs="Arial"/>
          <w:b w:val="0"/>
        </w:rPr>
        <w:t>(</w:t>
      </w:r>
      <w:r>
        <w:rPr>
          <w:rStyle w:val="Fett"/>
          <w:rFonts w:ascii="Arial" w:hAnsi="Arial" w:cs="Arial"/>
          <w:b w:val="0"/>
        </w:rPr>
        <w:t>KVP</w:t>
      </w:r>
      <w:r w:rsidRPr="000E5CD3">
        <w:rPr>
          <w:rStyle w:val="Fett"/>
          <w:rFonts w:ascii="Arial" w:hAnsi="Arial" w:cs="Arial"/>
          <w:b w:val="0"/>
        </w:rPr>
        <w:t>)</w:t>
      </w:r>
      <w:bookmarkEnd w:id="26"/>
      <w:r>
        <w:rPr>
          <w:rStyle w:val="Fett"/>
          <w:rFonts w:ascii="Arial" w:hAnsi="Arial" w:cs="Arial"/>
          <w:b w:val="0"/>
        </w:rPr>
        <w:t xml:space="preserve">: </w:t>
      </w:r>
      <w:r w:rsidRPr="000E5CD3">
        <w:rPr>
          <w:rFonts w:ascii="Arial" w:hAnsi="Arial" w:cs="Arial"/>
        </w:rPr>
        <w:t>Das Engagement, Produkte, Rahmen</w:t>
      </w:r>
      <w:r w:rsidR="00BB251F">
        <w:rPr>
          <w:rFonts w:ascii="Arial" w:hAnsi="Arial" w:cs="Arial"/>
        </w:rPr>
        <w:t>-</w:t>
      </w:r>
      <w:r w:rsidRPr="000E5CD3">
        <w:rPr>
          <w:rFonts w:ascii="Arial" w:hAnsi="Arial" w:cs="Arial"/>
        </w:rPr>
        <w:t>bedingungen am Arbeitsplatz und Firmenan</w:t>
      </w:r>
      <w:r>
        <w:rPr>
          <w:rFonts w:ascii="Arial" w:hAnsi="Arial" w:cs="Arial"/>
        </w:rPr>
        <w:t>sehen Tag für Tag zu verbessern</w:t>
      </w:r>
      <w:r w:rsidR="00BB251F">
        <w:rPr>
          <w:rFonts w:ascii="Arial" w:hAnsi="Arial" w:cs="Arial"/>
        </w:rPr>
        <w:t>.</w:t>
      </w:r>
      <w:r>
        <w:rPr>
          <w:rFonts w:ascii="Arial" w:hAnsi="Arial" w:cs="Arial"/>
        </w:rPr>
        <w:t xml:space="preserve"> </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r w:rsidRPr="00DE4B0C">
        <w:rPr>
          <w:rFonts w:ascii="Arial" w:hAnsi="Arial" w:cs="Arial"/>
          <w:b/>
          <w:bCs/>
        </w:rPr>
        <w:t>Kosten-Nutzen-Analyse</w:t>
      </w:r>
      <w:r w:rsidRPr="00DE4B0C">
        <w:rPr>
          <w:rFonts w:ascii="Arial" w:hAnsi="Arial" w:cs="Arial"/>
        </w:rPr>
        <w:t xml:space="preserve">: </w:t>
      </w:r>
      <w:r>
        <w:rPr>
          <w:rFonts w:ascii="Arial" w:hAnsi="Arial" w:cs="Arial"/>
        </w:rPr>
        <w:t>F</w:t>
      </w:r>
      <w:r w:rsidRPr="00DE4B0C">
        <w:rPr>
          <w:rFonts w:ascii="Arial" w:hAnsi="Arial" w:cs="Arial"/>
        </w:rPr>
        <w:t>ormale Analyse und Einschätzung aller Vorteile, die aus</w:t>
      </w:r>
      <w:r>
        <w:rPr>
          <w:rFonts w:ascii="Arial" w:hAnsi="Arial" w:cs="Arial"/>
        </w:rPr>
        <w:t xml:space="preserve"> </w:t>
      </w:r>
      <w:r w:rsidRPr="00DE4B0C">
        <w:rPr>
          <w:rFonts w:ascii="Arial" w:hAnsi="Arial" w:cs="Arial"/>
        </w:rPr>
        <w:t>dem Projekt entstehen können, sowie aller Kosten, die die Durchführung und die</w:t>
      </w:r>
      <w:r>
        <w:rPr>
          <w:rFonts w:ascii="Arial" w:hAnsi="Arial" w:cs="Arial"/>
        </w:rPr>
        <w:t xml:space="preserve"> </w:t>
      </w:r>
      <w:r w:rsidRPr="00DE4B0C">
        <w:rPr>
          <w:rFonts w:ascii="Arial" w:hAnsi="Arial" w:cs="Arial"/>
        </w:rPr>
        <w:t>Nutzung der Produkte und Dienstleitungen, die im Rahmen des Projektes entwickelt</w:t>
      </w:r>
      <w:r>
        <w:rPr>
          <w:rFonts w:ascii="Arial" w:hAnsi="Arial" w:cs="Arial"/>
        </w:rPr>
        <w:t xml:space="preserve"> </w:t>
      </w:r>
      <w:r w:rsidRPr="00DE4B0C">
        <w:rPr>
          <w:rFonts w:ascii="Arial" w:hAnsi="Arial" w:cs="Arial"/>
        </w:rPr>
        <w:t>wurden, verursacht. Derartige Analysen geben außerdem sehr gut Auskunft über den</w:t>
      </w:r>
      <w:r>
        <w:rPr>
          <w:rFonts w:ascii="Arial" w:hAnsi="Arial" w:cs="Arial"/>
        </w:rPr>
        <w:t xml:space="preserve"> </w:t>
      </w:r>
      <w:r w:rsidRPr="00DE4B0C">
        <w:rPr>
          <w:rFonts w:ascii="Arial" w:hAnsi="Arial" w:cs="Arial"/>
        </w:rPr>
        <w:t>tatsächlichen Bedarf, der mit dem Projekt gedeckt werden soll (Konzeptphase)</w:t>
      </w:r>
      <w:r>
        <w:rPr>
          <w:rFonts w:ascii="Arial" w:hAnsi="Arial" w:cs="Arial"/>
        </w:rPr>
        <w:t>.</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r w:rsidRPr="007856F1">
        <w:rPr>
          <w:rFonts w:ascii="Arial" w:hAnsi="Arial" w:cs="Arial"/>
          <w:b/>
        </w:rPr>
        <w:t>Kundenorientierung:</w:t>
      </w:r>
      <w:r>
        <w:rPr>
          <w:rFonts w:ascii="Arial" w:hAnsi="Arial" w:cs="Arial"/>
        </w:rPr>
        <w:t xml:space="preserve"> </w:t>
      </w:r>
      <w:r w:rsidRPr="007856F1">
        <w:rPr>
          <w:rFonts w:ascii="Arial" w:hAnsi="Arial" w:cs="Arial"/>
        </w:rPr>
        <w:t>Der Kunde nimmt in der Lean Production eine entscheidende Stellung ein. Der "Customer-First-Gedanke" spiegelt sich auf allen Ebenen der Produktion wieder, denn letztendlich ist es der Kunde, der das Produkt und seinen Wert definiert und auch bezahlt.</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r w:rsidRPr="007856F1">
        <w:rPr>
          <w:rFonts w:ascii="Arial" w:hAnsi="Arial" w:cs="Arial"/>
          <w:b/>
        </w:rPr>
        <w:t>Kunden</w:t>
      </w:r>
      <w:r>
        <w:rPr>
          <w:rFonts w:ascii="Arial" w:hAnsi="Arial" w:cs="Arial"/>
          <w:b/>
        </w:rPr>
        <w:t>takt</w:t>
      </w:r>
      <w:r w:rsidRPr="007856F1">
        <w:rPr>
          <w:rFonts w:ascii="Arial" w:hAnsi="Arial" w:cs="Arial"/>
          <w:b/>
        </w:rPr>
        <w:t>:</w:t>
      </w:r>
      <w:r>
        <w:rPr>
          <w:rFonts w:ascii="Arial" w:hAnsi="Arial" w:cs="Arial"/>
        </w:rPr>
        <w:t xml:space="preserve"> </w:t>
      </w:r>
      <w:r w:rsidRPr="007856F1">
        <w:rPr>
          <w:rFonts w:ascii="Arial" w:hAnsi="Arial" w:cs="Arial"/>
        </w:rPr>
        <w:t>Der</w:t>
      </w:r>
      <w:r>
        <w:rPr>
          <w:rFonts w:ascii="Arial" w:hAnsi="Arial" w:cs="Arial"/>
        </w:rPr>
        <w:t xml:space="preserve"> Kundentakt (Taktzeit) wir bestimmt von der Nachfrage des Kunden. Er gibt die Zeitspanne an, die für bestimmte Tätigkeiten Idealerweise in Anspruch genommen wird, um die Kundennachfrage genau zum richtigen Zeitpunkt (just-in-time) zu befriedigen.</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Style w:val="Fett"/>
          <w:rFonts w:ascii="Arial" w:hAnsi="Arial" w:cs="Arial"/>
          <w:sz w:val="28"/>
          <w:szCs w:val="28"/>
        </w:rPr>
      </w:pPr>
      <w:r>
        <w:rPr>
          <w:rFonts w:ascii="Arial" w:hAnsi="Arial" w:cs="Arial"/>
          <w:b/>
          <w:bCs/>
        </w:rPr>
        <w:t>Lean</w:t>
      </w:r>
      <w:r w:rsidRPr="00DE4B0C">
        <w:rPr>
          <w:rFonts w:ascii="Arial" w:hAnsi="Arial" w:cs="Arial"/>
        </w:rPr>
        <w:t xml:space="preserve">: </w:t>
      </w:r>
      <w:r>
        <w:rPr>
          <w:rFonts w:ascii="Arial" w:hAnsi="Arial" w:cs="Arial"/>
        </w:rPr>
        <w:t>Im Wertstrom bedeutet Lean „Werte schaffen ohne Verschwendung“ und umfasst die Prinzipen und Maßnahmen zur effizienten Planung, Gestaltung und Kontrolle der gesamten Wertschöpfungskette industrieller Güter, dabei steht der Kunde immer im Fokus der Betrachtung.</w:t>
      </w:r>
      <w:bookmarkStart w:id="27" w:name="54"/>
      <w:r w:rsidRPr="00222B9E">
        <w:rPr>
          <w:rStyle w:val="Fett"/>
          <w:rFonts w:ascii="Arial" w:hAnsi="Arial" w:cs="Arial"/>
          <w:sz w:val="28"/>
          <w:szCs w:val="28"/>
        </w:rPr>
        <w:t xml:space="preserve"> </w:t>
      </w:r>
    </w:p>
    <w:p w:rsidR="00BB251F" w:rsidRPr="00BB251F" w:rsidRDefault="00BB251F" w:rsidP="009C2C46">
      <w:pPr>
        <w:pStyle w:val="StandardWeb"/>
        <w:spacing w:before="0" w:beforeAutospacing="0" w:after="0" w:afterAutospacing="0"/>
        <w:rPr>
          <w:rStyle w:val="Fett"/>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r w:rsidRPr="00E97079">
        <w:rPr>
          <w:rStyle w:val="Fett"/>
          <w:rFonts w:ascii="Arial" w:hAnsi="Arial" w:cs="Arial"/>
        </w:rPr>
        <w:t>Maschinenstopp-Berechtigung</w:t>
      </w:r>
      <w:r w:rsidRPr="000E5CD3">
        <w:rPr>
          <w:rStyle w:val="Fett"/>
          <w:rFonts w:ascii="Arial" w:hAnsi="Arial" w:cs="Arial"/>
          <w:b w:val="0"/>
        </w:rPr>
        <w:t xml:space="preserve"> (Stop-the-line Authority)</w:t>
      </w:r>
      <w:bookmarkEnd w:id="27"/>
      <w:r>
        <w:rPr>
          <w:rStyle w:val="Fett"/>
          <w:rFonts w:ascii="Arial" w:hAnsi="Arial" w:cs="Arial"/>
          <w:b w:val="0"/>
        </w:rPr>
        <w:t xml:space="preserve">: </w:t>
      </w:r>
      <w:r w:rsidRPr="000E5CD3">
        <w:rPr>
          <w:rFonts w:ascii="Arial" w:hAnsi="Arial" w:cs="Arial"/>
        </w:rPr>
        <w:t>Die Berechtigung der Mitarbeiter, bei Störungen den Prozess zu unterbrechen und damit zu verhindern, dass Fehler oder Standardabweichungen an nachgelagerte Prozesse weitergeleitet werden.</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28" w:name="29"/>
      <w:r w:rsidRPr="007C1516">
        <w:rPr>
          <w:rStyle w:val="Fett"/>
          <w:rFonts w:ascii="Arial" w:hAnsi="Arial" w:cs="Arial"/>
        </w:rPr>
        <w:t>M</w:t>
      </w:r>
      <w:bookmarkEnd w:id="28"/>
      <w:r w:rsidRPr="007C1516">
        <w:rPr>
          <w:rStyle w:val="Fett"/>
          <w:rFonts w:ascii="Arial" w:hAnsi="Arial" w:cs="Arial"/>
        </w:rPr>
        <w:t>aschinenlaufzeit:</w:t>
      </w:r>
      <w:r>
        <w:rPr>
          <w:rStyle w:val="Fett"/>
          <w:rFonts w:ascii="Arial" w:hAnsi="Arial" w:cs="Arial"/>
          <w:b w:val="0"/>
        </w:rPr>
        <w:t xml:space="preserve"> </w:t>
      </w:r>
      <w:r w:rsidRPr="000E5CD3">
        <w:rPr>
          <w:rFonts w:ascii="Arial" w:hAnsi="Arial" w:cs="Arial"/>
        </w:rPr>
        <w:t xml:space="preserve">Die Zeit, die eine Maschine für die Herstellung einer Einheit benötigt, </w:t>
      </w:r>
      <w:r w:rsidRPr="00236387">
        <w:rPr>
          <w:rFonts w:ascii="Arial" w:hAnsi="Arial" w:cs="Arial"/>
          <w:u w:val="single"/>
        </w:rPr>
        <w:t>aus</w:t>
      </w:r>
      <w:r w:rsidRPr="000E5CD3">
        <w:rPr>
          <w:rFonts w:ascii="Arial" w:hAnsi="Arial" w:cs="Arial"/>
        </w:rPr>
        <w:t>schließlich Laden und Entladen.</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29" w:name="30"/>
      <w:r w:rsidRPr="00E97079">
        <w:rPr>
          <w:rStyle w:val="Fett"/>
          <w:rFonts w:ascii="Arial" w:hAnsi="Arial" w:cs="Arial"/>
        </w:rPr>
        <w:t>Maschinenzykluszeit</w:t>
      </w:r>
      <w:r>
        <w:rPr>
          <w:rStyle w:val="Fett"/>
          <w:rFonts w:ascii="Arial" w:hAnsi="Arial" w:cs="Arial"/>
          <w:b w:val="0"/>
        </w:rPr>
        <w:t xml:space="preserve"> </w:t>
      </w:r>
      <w:r w:rsidRPr="000E5CD3">
        <w:rPr>
          <w:rStyle w:val="Fett"/>
          <w:rFonts w:ascii="Arial" w:hAnsi="Arial" w:cs="Arial"/>
          <w:b w:val="0"/>
        </w:rPr>
        <w:t>(Machine Cycle Time)</w:t>
      </w:r>
      <w:bookmarkEnd w:id="29"/>
      <w:r>
        <w:rPr>
          <w:rStyle w:val="Fett"/>
          <w:rFonts w:ascii="Arial" w:hAnsi="Arial" w:cs="Arial"/>
          <w:b w:val="0"/>
        </w:rPr>
        <w:t xml:space="preserve">: </w:t>
      </w:r>
      <w:r w:rsidRPr="000E5CD3">
        <w:rPr>
          <w:rFonts w:ascii="Arial" w:hAnsi="Arial" w:cs="Arial"/>
        </w:rPr>
        <w:t xml:space="preserve">Die Zeit, die eine Maschine für die Herstellung einer Einheit benötigt, </w:t>
      </w:r>
      <w:r w:rsidRPr="00236387">
        <w:rPr>
          <w:rFonts w:ascii="Arial" w:hAnsi="Arial" w:cs="Arial"/>
          <w:u w:val="single"/>
        </w:rPr>
        <w:t>ein</w:t>
      </w:r>
      <w:r w:rsidRPr="000E5CD3">
        <w:rPr>
          <w:rFonts w:ascii="Arial" w:hAnsi="Arial" w:cs="Arial"/>
        </w:rPr>
        <w:t>schließlich Laden und Entladen.</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30" w:name="38"/>
      <w:r w:rsidRPr="0058796F">
        <w:rPr>
          <w:rStyle w:val="Fett"/>
          <w:rFonts w:ascii="Arial" w:hAnsi="Arial" w:cs="Arial"/>
        </w:rPr>
        <w:t>Mitarbeiterzykluszeit:</w:t>
      </w:r>
      <w:r>
        <w:rPr>
          <w:rStyle w:val="Fett"/>
          <w:rFonts w:ascii="Arial" w:hAnsi="Arial" w:cs="Arial"/>
          <w:b w:val="0"/>
        </w:rPr>
        <w:t xml:space="preserve"> </w:t>
      </w:r>
      <w:r w:rsidRPr="000E5CD3">
        <w:rPr>
          <w:rStyle w:val="Fett"/>
          <w:rFonts w:ascii="Arial" w:hAnsi="Arial" w:cs="Arial"/>
          <w:b w:val="0"/>
        </w:rPr>
        <w:t>(Operator Cycle Time)</w:t>
      </w:r>
      <w:bookmarkEnd w:id="30"/>
      <w:r>
        <w:rPr>
          <w:rStyle w:val="Fett"/>
          <w:rFonts w:ascii="Arial" w:hAnsi="Arial" w:cs="Arial"/>
          <w:b w:val="0"/>
        </w:rPr>
        <w:t xml:space="preserve">: </w:t>
      </w:r>
      <w:r w:rsidRPr="000E5CD3">
        <w:rPr>
          <w:rFonts w:ascii="Arial" w:hAnsi="Arial" w:cs="Arial"/>
        </w:rPr>
        <w:t>Die Zeit, in der eine Person einen bestimmten Arbeitsablauf ausführt, einschließlich der Zeiten zum Laden und Entladen von Teilen, ausschließlich der Wartezeiten.</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Style w:val="Fett"/>
          <w:rFonts w:ascii="Arial" w:hAnsi="Arial" w:cs="Arial"/>
          <w:b w:val="0"/>
        </w:rPr>
      </w:pPr>
      <w:r w:rsidRPr="0058796F">
        <w:rPr>
          <w:rStyle w:val="Fett"/>
          <w:rFonts w:ascii="Arial" w:hAnsi="Arial" w:cs="Arial"/>
        </w:rPr>
        <w:t>Mi</w:t>
      </w:r>
      <w:r>
        <w:rPr>
          <w:rStyle w:val="Fett"/>
          <w:rFonts w:ascii="Arial" w:hAnsi="Arial" w:cs="Arial"/>
        </w:rPr>
        <w:t>zusumashi</w:t>
      </w:r>
      <w:r w:rsidRPr="0058796F">
        <w:rPr>
          <w:rStyle w:val="Fett"/>
          <w:rFonts w:ascii="Arial" w:hAnsi="Arial" w:cs="Arial"/>
        </w:rPr>
        <w:t>:</w:t>
      </w:r>
      <w:r>
        <w:rPr>
          <w:rStyle w:val="Fett"/>
          <w:rFonts w:ascii="Arial" w:hAnsi="Arial" w:cs="Arial"/>
        </w:rPr>
        <w:t xml:space="preserve"> </w:t>
      </w:r>
      <w:r>
        <w:rPr>
          <w:rStyle w:val="Fett"/>
          <w:rFonts w:ascii="Arial" w:hAnsi="Arial" w:cs="Arial"/>
          <w:b w:val="0"/>
        </w:rPr>
        <w:t xml:space="preserve"> Japanisch für „Wasserläufer“ und bezeichnet einen im Unternehmen agierenden Logistiker, der in häufigen Zyklen die Produktion auf festgelegten Routen abfährt, Kanbankarten einsammelt und leere gegen volle Materialbehälter austauscht.</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31" w:name="31"/>
      <w:r w:rsidRPr="0058796F">
        <w:rPr>
          <w:rStyle w:val="Fett"/>
          <w:rFonts w:ascii="Arial" w:hAnsi="Arial" w:cs="Arial"/>
        </w:rPr>
        <w:t>Muda:</w:t>
      </w:r>
      <w:bookmarkEnd w:id="31"/>
      <w:r>
        <w:rPr>
          <w:rStyle w:val="Fett"/>
          <w:rFonts w:ascii="Arial" w:hAnsi="Arial" w:cs="Arial"/>
          <w:b w:val="0"/>
        </w:rPr>
        <w:t xml:space="preserve"> </w:t>
      </w:r>
      <w:r w:rsidRPr="007C2C8A">
        <w:rPr>
          <w:rFonts w:ascii="Arial" w:hAnsi="Arial" w:cs="Arial"/>
        </w:rPr>
        <w:t>Japanisch für Verschwendung. Jede Tätigkeit, die Ressourcen verbraucht, ohne direkt zum Mehrwert des Produkts beizutragen. Bei Toyota wurden durch jahrelangen Einsatz von Verbesserungstechniken die sieben Arten von Verschwendung</w:t>
      </w:r>
      <w:r>
        <w:rPr>
          <w:rFonts w:ascii="Arial" w:hAnsi="Arial" w:cs="Arial"/>
        </w:rPr>
        <w:t>:</w:t>
      </w:r>
      <w:r w:rsidRPr="007C2C8A">
        <w:rPr>
          <w:rFonts w:ascii="Arial" w:hAnsi="Arial" w:cs="Arial"/>
        </w:rPr>
        <w:t xml:space="preserve"> Verschwendung durch Überproduktion, Verschwendung durch Wartezeit, Verschwendung durch Transport, Verschwendung durch den Arbeits</w:t>
      </w:r>
      <w:r w:rsidR="0056392A">
        <w:rPr>
          <w:rFonts w:ascii="Arial" w:hAnsi="Arial" w:cs="Arial"/>
        </w:rPr>
        <w:t>-</w:t>
      </w:r>
      <w:r w:rsidRPr="007C2C8A">
        <w:rPr>
          <w:rFonts w:ascii="Arial" w:hAnsi="Arial" w:cs="Arial"/>
        </w:rPr>
        <w:t>prozess, Verschwendung durch hohe Bestände, Verschwendung durch Bewegung und Verschwendung durch Produktionsfehler herauskristallisiert, auf die alle Verschwendungsformen in verschiedenen Unternehmensbranchen zurückzuführen sind</w:t>
      </w:r>
      <w:r>
        <w:rPr>
          <w:rFonts w:ascii="Arial" w:hAnsi="Arial" w:cs="Arial"/>
        </w:rPr>
        <w:t>.</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32" w:name="32"/>
      <w:r w:rsidRPr="0058796F">
        <w:rPr>
          <w:rStyle w:val="Fett"/>
          <w:rFonts w:ascii="Arial" w:hAnsi="Arial" w:cs="Arial"/>
        </w:rPr>
        <w:t>M</w:t>
      </w:r>
      <w:bookmarkEnd w:id="32"/>
      <w:r w:rsidRPr="0058796F">
        <w:rPr>
          <w:rStyle w:val="Fett"/>
          <w:rFonts w:ascii="Arial" w:hAnsi="Arial" w:cs="Arial"/>
        </w:rPr>
        <w:t>ura:</w:t>
      </w:r>
      <w:r w:rsidRPr="000E5CD3">
        <w:rPr>
          <w:rFonts w:ascii="Arial" w:hAnsi="Arial" w:cs="Arial"/>
        </w:rPr>
        <w:t xml:space="preserve"> </w:t>
      </w:r>
      <w:r>
        <w:rPr>
          <w:rFonts w:ascii="Arial" w:hAnsi="Arial" w:cs="Arial"/>
        </w:rPr>
        <w:t xml:space="preserve">Japanisch für Unausgeglichenheit. </w:t>
      </w:r>
      <w:r w:rsidRPr="000E5CD3">
        <w:rPr>
          <w:rFonts w:ascii="Arial" w:hAnsi="Arial" w:cs="Arial"/>
        </w:rPr>
        <w:t>Abweichungen von den Standardwerten der Prozessqualität, der Kosten und der Liefertermine.</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33" w:name="33"/>
      <w:r w:rsidRPr="0058796F">
        <w:rPr>
          <w:rStyle w:val="Fett"/>
          <w:rFonts w:ascii="Arial" w:hAnsi="Arial" w:cs="Arial"/>
        </w:rPr>
        <w:t>M</w:t>
      </w:r>
      <w:bookmarkEnd w:id="33"/>
      <w:r w:rsidRPr="0058796F">
        <w:rPr>
          <w:rStyle w:val="Fett"/>
          <w:rFonts w:ascii="Arial" w:hAnsi="Arial" w:cs="Arial"/>
        </w:rPr>
        <w:t>uri:</w:t>
      </w:r>
      <w:r w:rsidRPr="000E5CD3">
        <w:rPr>
          <w:rFonts w:ascii="Arial" w:hAnsi="Arial" w:cs="Arial"/>
        </w:rPr>
        <w:t xml:space="preserve"> Übertreibung und Überlastung: Nachfrage überfordert Kapazitäten.</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34" w:name="34"/>
      <w:r w:rsidRPr="0041690F">
        <w:rPr>
          <w:rStyle w:val="Fett"/>
          <w:rFonts w:ascii="Arial" w:hAnsi="Arial" w:cs="Arial"/>
        </w:rPr>
        <w:t>Nagara-System:</w:t>
      </w:r>
      <w:bookmarkEnd w:id="34"/>
      <w:r w:rsidRPr="000E5CD3">
        <w:rPr>
          <w:rFonts w:ascii="Arial" w:hAnsi="Arial" w:cs="Arial"/>
        </w:rPr>
        <w:t xml:space="preserve"> Zwei oder mehr Tätigkeiten in einer Bewegung ausführen.</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35" w:name="35"/>
      <w:r w:rsidRPr="0058796F">
        <w:rPr>
          <w:rStyle w:val="Fett"/>
          <w:rFonts w:ascii="Arial" w:hAnsi="Arial" w:cs="Arial"/>
        </w:rPr>
        <w:t>Nicht</w:t>
      </w:r>
      <w:r>
        <w:rPr>
          <w:rStyle w:val="Fett"/>
          <w:rFonts w:ascii="Arial" w:hAnsi="Arial" w:cs="Arial"/>
        </w:rPr>
        <w:t xml:space="preserve"> w</w:t>
      </w:r>
      <w:r w:rsidRPr="0058796F">
        <w:rPr>
          <w:rStyle w:val="Fett"/>
          <w:rFonts w:ascii="Arial" w:hAnsi="Arial" w:cs="Arial"/>
        </w:rPr>
        <w:t>ertschöpfend</w:t>
      </w:r>
      <w:r>
        <w:rPr>
          <w:rStyle w:val="Fett"/>
          <w:rFonts w:ascii="Arial" w:hAnsi="Arial" w:cs="Arial"/>
        </w:rPr>
        <w:t>:</w:t>
      </w:r>
      <w:bookmarkEnd w:id="35"/>
      <w:r w:rsidRPr="000E5CD3">
        <w:rPr>
          <w:rFonts w:ascii="Arial" w:hAnsi="Arial" w:cs="Arial"/>
        </w:rPr>
        <w:t xml:space="preserve"> Jede Tätigkeit, die die Kosten erhöht, ohne zum Mehrwert des Produkts oder Prozesses beizutragen.</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36" w:name="40"/>
      <w:r w:rsidRPr="009D1074">
        <w:rPr>
          <w:rStyle w:val="Fett"/>
          <w:rFonts w:ascii="Arial" w:hAnsi="Arial" w:cs="Arial"/>
        </w:rPr>
        <w:t xml:space="preserve">PDCA-Zyklus: </w:t>
      </w:r>
      <w:r w:rsidRPr="009D1074">
        <w:rPr>
          <w:rFonts w:ascii="Arial" w:hAnsi="Arial" w:cs="Arial"/>
        </w:rPr>
        <w:t>Auf dem Deming-Rad basierende Abfolge von Aktivitäten zur Verbesserung jeglicher Konzepte, Vorgänge, Methoden oder Verfahren. Der Kreislauf beginnt mit der Planung eines Vorhabens, Verfahrens, einer Problemlösung etc. (</w:t>
      </w:r>
      <w:r w:rsidRPr="009D1074">
        <w:rPr>
          <w:rFonts w:ascii="Arial" w:hAnsi="Arial" w:cs="Arial"/>
          <w:b/>
        </w:rPr>
        <w:t>P</w:t>
      </w:r>
      <w:r w:rsidRPr="009D1074">
        <w:rPr>
          <w:rFonts w:ascii="Arial" w:hAnsi="Arial" w:cs="Arial"/>
        </w:rPr>
        <w:t>lan), gefolgt von der Anwendung der geplanten Maßnahme(n) (</w:t>
      </w:r>
      <w:r w:rsidRPr="009D1074">
        <w:rPr>
          <w:rFonts w:ascii="Arial" w:hAnsi="Arial" w:cs="Arial"/>
          <w:b/>
        </w:rPr>
        <w:t>D</w:t>
      </w:r>
      <w:r w:rsidRPr="009D1074">
        <w:rPr>
          <w:rFonts w:ascii="Arial" w:hAnsi="Arial" w:cs="Arial"/>
        </w:rPr>
        <w:t>o), einer Verifizierung der Ergebnisse (</w:t>
      </w:r>
      <w:r w:rsidRPr="00B17246">
        <w:rPr>
          <w:rFonts w:ascii="Arial" w:hAnsi="Arial" w:cs="Arial"/>
          <w:b/>
        </w:rPr>
        <w:t>C</w:t>
      </w:r>
      <w:r w:rsidRPr="009D1074">
        <w:rPr>
          <w:rFonts w:ascii="Arial" w:hAnsi="Arial" w:cs="Arial"/>
        </w:rPr>
        <w:t>heck) und endet schließlich bei erfolgreicher Optimierung mit einer Standardisierung (</w:t>
      </w:r>
      <w:r w:rsidRPr="009D1074">
        <w:rPr>
          <w:rFonts w:ascii="Arial" w:hAnsi="Arial" w:cs="Arial"/>
          <w:b/>
        </w:rPr>
        <w:t>A</w:t>
      </w:r>
      <w:r w:rsidRPr="009D1074">
        <w:rPr>
          <w:rFonts w:ascii="Arial" w:hAnsi="Arial" w:cs="Arial"/>
        </w:rPr>
        <w:t>ction). Dieses Zyklus dreht sich in Sinne des Kaizen-Gedanken kontinuierlich und unaufhörlich weiter. Der PDCA-Zyklus wird oft als Strategie zur Problemlösung verwendet. Zunächst wird das Problem genau definiert und spezifiziert, damit es eindeutiger und effektiver analysiert werden kann. Dann wird die wahre Problemursache beseitigt und die Effektivität der Verbesserung überprüft. Kommt man zu dem Ergebnis, dass die Verbesserung erfolgreich war, so wird durch eine Standardisierung ein Zurückfallen in Zeiten vor der Verbesserung vermieden.</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r w:rsidRPr="0058796F">
        <w:rPr>
          <w:rStyle w:val="Fett"/>
          <w:rFonts w:ascii="Arial" w:hAnsi="Arial" w:cs="Arial"/>
        </w:rPr>
        <w:t>Policy Deployment</w:t>
      </w:r>
      <w:r>
        <w:rPr>
          <w:rStyle w:val="Fett"/>
          <w:rFonts w:ascii="Arial" w:hAnsi="Arial" w:cs="Arial"/>
          <w:b w:val="0"/>
        </w:rPr>
        <w:t>:</w:t>
      </w:r>
      <w:bookmarkEnd w:id="36"/>
      <w:r>
        <w:rPr>
          <w:rStyle w:val="Fett"/>
          <w:rFonts w:ascii="Arial" w:hAnsi="Arial" w:cs="Arial"/>
          <w:b w:val="0"/>
        </w:rPr>
        <w:t xml:space="preserve"> </w:t>
      </w:r>
      <w:r w:rsidRPr="000E5CD3">
        <w:rPr>
          <w:rFonts w:ascii="Arial" w:hAnsi="Arial" w:cs="Arial"/>
        </w:rPr>
        <w:t>Konzept, bei dem die strategischen Geschäftsziele eines Unternehmens auf die verfügbaren Ressourcen abgestimmt und auf allen Hierarchie</w:t>
      </w:r>
      <w:r w:rsidR="0056392A">
        <w:rPr>
          <w:rFonts w:ascii="Arial" w:hAnsi="Arial" w:cs="Arial"/>
        </w:rPr>
        <w:t>-</w:t>
      </w:r>
      <w:r w:rsidRPr="000E5CD3">
        <w:rPr>
          <w:rFonts w:ascii="Arial" w:hAnsi="Arial" w:cs="Arial"/>
        </w:rPr>
        <w:t>ebenen weiter vermittelt werden, um alle Mitarbeiter an diese gemeinsamen Ziele zu binden</w:t>
      </w:r>
      <w:r>
        <w:rPr>
          <w:rFonts w:ascii="Arial" w:hAnsi="Arial" w:cs="Arial"/>
        </w:rPr>
        <w:t xml:space="preserve"> (siehe auch Begriff Hoshin Kanri).</w:t>
      </w:r>
      <w:r w:rsidRPr="000E5CD3">
        <w:rPr>
          <w:rFonts w:ascii="Arial" w:hAnsi="Arial" w:cs="Arial"/>
        </w:rPr>
        <w:t xml:space="preserve"> </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37" w:name="41"/>
      <w:r w:rsidRPr="0058796F">
        <w:rPr>
          <w:rStyle w:val="Fett"/>
          <w:rFonts w:ascii="Arial" w:hAnsi="Arial" w:cs="Arial"/>
        </w:rPr>
        <w:t>Poka-Yoke:</w:t>
      </w:r>
      <w:bookmarkEnd w:id="37"/>
      <w:r w:rsidRPr="000E5CD3">
        <w:rPr>
          <w:rFonts w:ascii="Arial" w:hAnsi="Arial" w:cs="Arial"/>
        </w:rPr>
        <w:t xml:space="preserve"> Japanisch für «Fehlervermeidung». Ein Poka-Yoke-Gerät verhindert, dass ein menschlicher Fehler die maschinelle Arbeit oder den Prozess beeinträchtigt und schließ</w:t>
      </w:r>
      <w:r>
        <w:rPr>
          <w:rFonts w:ascii="Arial" w:hAnsi="Arial" w:cs="Arial"/>
        </w:rPr>
        <w:t>lich zum Produktdefekt ausartet.</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38" w:name="42"/>
      <w:r w:rsidRPr="0058796F">
        <w:rPr>
          <w:rStyle w:val="Fett"/>
          <w:rFonts w:ascii="Arial" w:hAnsi="Arial" w:cs="Arial"/>
        </w:rPr>
        <w:t>Point Kaizen:</w:t>
      </w:r>
      <w:bookmarkEnd w:id="38"/>
      <w:r>
        <w:rPr>
          <w:rStyle w:val="Fett"/>
          <w:rFonts w:ascii="Arial" w:hAnsi="Arial" w:cs="Arial"/>
          <w:b w:val="0"/>
        </w:rPr>
        <w:t xml:space="preserve"> </w:t>
      </w:r>
      <w:r w:rsidRPr="000E5CD3">
        <w:rPr>
          <w:rFonts w:ascii="Arial" w:hAnsi="Arial" w:cs="Arial"/>
        </w:rPr>
        <w:t>Eine Verbesserung, die sich auf eine bestimmte Arbeitsstation beschränkt und schnell von zwei bis drei Experten ausgeführt wird. Folgt für gewöhnlich auf einen Kaizen-Workshop.</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39" w:name="43"/>
      <w:r w:rsidRPr="0058796F">
        <w:rPr>
          <w:rStyle w:val="Fett"/>
          <w:rFonts w:ascii="Arial" w:hAnsi="Arial" w:cs="Arial"/>
        </w:rPr>
        <w:t>Prozesskapazitätstabelle</w:t>
      </w:r>
      <w:r>
        <w:rPr>
          <w:rStyle w:val="Fett"/>
          <w:rFonts w:ascii="Arial" w:hAnsi="Arial" w:cs="Arial"/>
        </w:rPr>
        <w:t>:</w:t>
      </w:r>
      <w:bookmarkEnd w:id="39"/>
      <w:r>
        <w:rPr>
          <w:rStyle w:val="Fett"/>
          <w:rFonts w:ascii="Arial" w:hAnsi="Arial" w:cs="Arial"/>
        </w:rPr>
        <w:t xml:space="preserve"> </w:t>
      </w:r>
      <w:r w:rsidRPr="000E5CD3">
        <w:rPr>
          <w:rFonts w:ascii="Arial" w:hAnsi="Arial" w:cs="Arial"/>
        </w:rPr>
        <w:t>Eine Tabelle, die vor allem bei der Arbeit mit Maschinen zum Einsatz kommt und die Arbeitsauslastung der Maschine mit deren Kapazitäten vergleicht.</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40" w:name="44"/>
      <w:r w:rsidRPr="0058796F">
        <w:rPr>
          <w:rStyle w:val="Fett"/>
          <w:rFonts w:ascii="Arial" w:hAnsi="Arial" w:cs="Arial"/>
        </w:rPr>
        <w:lastRenderedPageBreak/>
        <w:t>Produktionsglättung oder Nivellierung:</w:t>
      </w:r>
      <w:bookmarkEnd w:id="40"/>
      <w:r>
        <w:rPr>
          <w:rStyle w:val="Fett"/>
          <w:rFonts w:ascii="Arial" w:hAnsi="Arial" w:cs="Arial"/>
          <w:b w:val="0"/>
        </w:rPr>
        <w:t xml:space="preserve"> </w:t>
      </w:r>
      <w:r w:rsidRPr="000E5CD3">
        <w:rPr>
          <w:rFonts w:ascii="Arial" w:hAnsi="Arial" w:cs="Arial"/>
        </w:rPr>
        <w:t>Eine Methode der Produktionsplanung, die bewirkt, dass sich Schwankungen in der Kundennachfrage über einen bestimmten Zeitraum nicht auf die Produktion auswirken. Jedes Teil wird jeden Tag hergestellt</w:t>
      </w:r>
      <w:r w:rsidR="00BB251F">
        <w:rPr>
          <w:rFonts w:ascii="Arial" w:hAnsi="Arial" w:cs="Arial"/>
        </w:rPr>
        <w:t>.</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r w:rsidRPr="00407F31">
        <w:rPr>
          <w:rFonts w:ascii="Arial" w:hAnsi="Arial" w:cs="Arial"/>
          <w:b/>
        </w:rPr>
        <w:t>Pull-Steuerung:</w:t>
      </w:r>
      <w:r>
        <w:rPr>
          <w:rFonts w:ascii="Arial" w:hAnsi="Arial" w:cs="Arial"/>
        </w:rPr>
        <w:t xml:space="preserve"> </w:t>
      </w:r>
      <w:r w:rsidRPr="00407F31">
        <w:rPr>
          <w:rFonts w:ascii="Arial" w:hAnsi="Arial" w:cs="Arial"/>
        </w:rPr>
        <w:t>Um eine Just in Time - Produktion verschwendungsfrei aufzubauen, ist es essentiell, das PULL-Pri</w:t>
      </w:r>
      <w:r>
        <w:rPr>
          <w:rFonts w:ascii="Arial" w:hAnsi="Arial" w:cs="Arial"/>
        </w:rPr>
        <w:t>n</w:t>
      </w:r>
      <w:r w:rsidRPr="00407F31">
        <w:rPr>
          <w:rFonts w:ascii="Arial" w:hAnsi="Arial" w:cs="Arial"/>
        </w:rPr>
        <w:t>zip (to pull = ziehen) zu implementieren. Während beim konventionellen PUSH-Prinzip (to push = drücken) Teile bearbeitet werden und anschließend zur nachgelagerten Station weitergeleitet werden, liegt beim PULL-Prinzip eine Sogwirkung der vorgelagerten Stationen vor. Ausgehend vom Vertrieb, der die Kundenbestellungen entgegennimmt und als einziger Bereich die Bedarfs</w:t>
      </w:r>
      <w:r w:rsidR="0056392A">
        <w:rPr>
          <w:rFonts w:ascii="Arial" w:hAnsi="Arial" w:cs="Arial"/>
        </w:rPr>
        <w:t>-</w:t>
      </w:r>
      <w:r w:rsidRPr="00407F31">
        <w:rPr>
          <w:rFonts w:ascii="Arial" w:hAnsi="Arial" w:cs="Arial"/>
        </w:rPr>
        <w:t>menge und den Bedarfstermin kennt, entsteht ein entgegengesetzt zum Materialfluss ablaufender Informationsfluss, durch den ein Materialtransport zwischen den einzelnen Stationen bedarfsgerecht ausgelöst wird</w:t>
      </w:r>
      <w:r w:rsidRPr="000E5CD3">
        <w:rPr>
          <w:rFonts w:ascii="Arial" w:hAnsi="Arial" w:cs="Arial"/>
        </w:rPr>
        <w:t>.</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r w:rsidRPr="0000683F">
        <w:rPr>
          <w:rFonts w:ascii="Arial" w:hAnsi="Arial" w:cs="Arial"/>
          <w:b/>
        </w:rPr>
        <w:t>Push-Prinzip:</w:t>
      </w:r>
      <w:r>
        <w:rPr>
          <w:rFonts w:ascii="Arial" w:hAnsi="Arial" w:cs="Arial"/>
        </w:rPr>
        <w:t xml:space="preserve"> </w:t>
      </w:r>
      <w:r w:rsidRPr="0000683F">
        <w:rPr>
          <w:rFonts w:ascii="Arial" w:hAnsi="Arial" w:cs="Arial"/>
        </w:rPr>
        <w:t>Bei einer Push - Produktionssteuerung werden Teile bearbeitet und anschließend zur nachgelagerten Arbeitsstation geleitet. Das PUSH-Prinzip steht im Gegensatz zum PULL-Prinzip und generiert nach Lean-Verständnis Verschwendung in Form von (Zwischen-) Beständen</w:t>
      </w:r>
      <w:r>
        <w:rPr>
          <w:rFonts w:ascii="Arial" w:hAnsi="Arial" w:cs="Arial"/>
        </w:rPr>
        <w:t xml:space="preserve"> (siehe auch Pull-Prinzip).</w:t>
      </w:r>
    </w:p>
    <w:p w:rsidR="0056392A" w:rsidRPr="0056392A" w:rsidRDefault="0056392A"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41" w:name="45"/>
      <w:r w:rsidRPr="002468B7">
        <w:rPr>
          <w:rStyle w:val="Fett"/>
          <w:rFonts w:ascii="Arial" w:hAnsi="Arial" w:cs="Arial"/>
        </w:rPr>
        <w:t>Quality Funktion Deployment</w:t>
      </w:r>
      <w:r>
        <w:rPr>
          <w:rStyle w:val="Fett"/>
          <w:rFonts w:ascii="Arial" w:hAnsi="Arial" w:cs="Arial"/>
          <w:b w:val="0"/>
        </w:rPr>
        <w:t xml:space="preserve"> (QFD):</w:t>
      </w:r>
      <w:bookmarkEnd w:id="41"/>
      <w:r w:rsidRPr="000E5CD3">
        <w:rPr>
          <w:rFonts w:ascii="Arial" w:hAnsi="Arial" w:cs="Arial"/>
        </w:rPr>
        <w:t xml:space="preserve"> Eine Methodik, bei der ein multidisziplinäres Team gemäß den Kundenwünschen die technischen Daten des Endprodukts festlegt.</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42" w:name="47"/>
      <w:r w:rsidRPr="00B816B9">
        <w:rPr>
          <w:rStyle w:val="Fett"/>
          <w:rFonts w:ascii="Arial" w:hAnsi="Arial" w:cs="Arial"/>
        </w:rPr>
        <w:t>Rüstzeitreduktion</w:t>
      </w:r>
      <w:r>
        <w:rPr>
          <w:rStyle w:val="Fett"/>
          <w:rFonts w:ascii="Arial" w:hAnsi="Arial" w:cs="Arial"/>
        </w:rPr>
        <w:t>:</w:t>
      </w:r>
      <w:bookmarkEnd w:id="42"/>
      <w:r w:rsidRPr="000E5CD3">
        <w:rPr>
          <w:rFonts w:ascii="Arial" w:hAnsi="Arial" w:cs="Arial"/>
        </w:rPr>
        <w:t xml:space="preserve"> Verkürzung der Ausfallzeit beim Umrüsten von Maschinen. Unter der Ausfallzeit versteht man die Zeit zwischen dem letzten guten Teil einer Serie bis zum ersten guten Teil der nächsten Serie.</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43" w:name="28"/>
      <w:r w:rsidRPr="00B816B9">
        <w:rPr>
          <w:rStyle w:val="Fett"/>
          <w:rFonts w:ascii="Arial" w:hAnsi="Arial" w:cs="Arial"/>
        </w:rPr>
        <w:t>Schlanke Produktion</w:t>
      </w:r>
      <w:r>
        <w:rPr>
          <w:rStyle w:val="Fett"/>
          <w:rFonts w:ascii="Arial" w:hAnsi="Arial" w:cs="Arial"/>
          <w:b w:val="0"/>
        </w:rPr>
        <w:t xml:space="preserve"> </w:t>
      </w:r>
      <w:r w:rsidRPr="000E5CD3">
        <w:rPr>
          <w:rStyle w:val="Fett"/>
          <w:rFonts w:ascii="Arial" w:hAnsi="Arial" w:cs="Arial"/>
          <w:b w:val="0"/>
        </w:rPr>
        <w:t>(Lean Manufacturing)</w:t>
      </w:r>
      <w:bookmarkEnd w:id="43"/>
      <w:r>
        <w:rPr>
          <w:rStyle w:val="Fett"/>
          <w:rFonts w:ascii="Arial" w:hAnsi="Arial" w:cs="Arial"/>
          <w:b w:val="0"/>
        </w:rPr>
        <w:t xml:space="preserve">: </w:t>
      </w:r>
      <w:r w:rsidRPr="000E5CD3">
        <w:rPr>
          <w:rFonts w:ascii="Arial" w:hAnsi="Arial" w:cs="Arial"/>
        </w:rPr>
        <w:t>Herstellung eines Produkts mit minimalem Ressourcenaufwand (Arbeitskräfte, Werkstoffe, Kapital, Maschinen usw.) und unter Einhaltung des Liefertermins.</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44" w:name="39"/>
      <w:r w:rsidRPr="00B816B9">
        <w:rPr>
          <w:rStyle w:val="Fett"/>
          <w:rFonts w:ascii="Arial" w:hAnsi="Arial" w:cs="Arial"/>
        </w:rPr>
        <w:t>Schrittmacher</w:t>
      </w:r>
      <w:r w:rsidRPr="000E5CD3">
        <w:rPr>
          <w:rStyle w:val="Fett"/>
          <w:rFonts w:ascii="Arial" w:hAnsi="Arial" w:cs="Arial"/>
          <w:b w:val="0"/>
        </w:rPr>
        <w:t xml:space="preserve"> (Pacemaker)</w:t>
      </w:r>
      <w:bookmarkEnd w:id="44"/>
      <w:r>
        <w:rPr>
          <w:rFonts w:ascii="Arial" w:hAnsi="Arial" w:cs="Arial"/>
        </w:rPr>
        <w:t xml:space="preserve">: </w:t>
      </w:r>
      <w:r w:rsidRPr="000E5CD3">
        <w:rPr>
          <w:rFonts w:ascii="Arial" w:hAnsi="Arial" w:cs="Arial"/>
        </w:rPr>
        <w:t>Eine Technik, mit der ein Prozess auf die Taktzeit abgestimmt wird.</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45" w:name="46"/>
      <w:r w:rsidRPr="00B816B9">
        <w:rPr>
          <w:rStyle w:val="Fett"/>
          <w:rFonts w:ascii="Arial" w:hAnsi="Arial" w:cs="Arial"/>
        </w:rPr>
        <w:t>Sensi:</w:t>
      </w:r>
      <w:bookmarkEnd w:id="45"/>
      <w:r w:rsidRPr="000E5CD3">
        <w:rPr>
          <w:rFonts w:ascii="Arial" w:hAnsi="Arial" w:cs="Arial"/>
        </w:rPr>
        <w:t xml:space="preserve"> Ein respektabler Meister oder Lehrer. </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46" w:name="12"/>
      <w:r w:rsidRPr="00B816B9">
        <w:rPr>
          <w:rStyle w:val="Fett"/>
          <w:rFonts w:ascii="Arial" w:hAnsi="Arial" w:cs="Arial"/>
        </w:rPr>
        <w:t>SGS</w:t>
      </w:r>
      <w:r w:rsidRPr="000E5CD3">
        <w:rPr>
          <w:rStyle w:val="Fett"/>
          <w:rFonts w:ascii="Arial" w:hAnsi="Arial" w:cs="Arial"/>
          <w:b w:val="0"/>
        </w:rPr>
        <w:t xml:space="preserve"> (3Ds)</w:t>
      </w:r>
      <w:bookmarkEnd w:id="46"/>
      <w:r>
        <w:rPr>
          <w:rStyle w:val="Fett"/>
          <w:rFonts w:ascii="Arial" w:hAnsi="Arial" w:cs="Arial"/>
          <w:b w:val="0"/>
        </w:rPr>
        <w:t>:</w:t>
      </w:r>
      <w:r w:rsidRPr="000E5CD3">
        <w:rPr>
          <w:rFonts w:ascii="Arial" w:hAnsi="Arial" w:cs="Arial"/>
        </w:rPr>
        <w:t xml:space="preserve"> Schmutzig, gefährlich, schwierig (Dirty, dangerous, difficult).</w:t>
      </w:r>
    </w:p>
    <w:p w:rsidR="00A271C9" w:rsidRPr="00A271C9" w:rsidRDefault="00A271C9"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47" w:name="64"/>
      <w:r w:rsidRPr="00B816B9">
        <w:rPr>
          <w:rStyle w:val="Fett"/>
          <w:rFonts w:ascii="Arial" w:hAnsi="Arial" w:cs="Arial"/>
        </w:rPr>
        <w:t>Sichtkontrollen</w:t>
      </w:r>
      <w:r>
        <w:rPr>
          <w:rStyle w:val="Fett"/>
          <w:rFonts w:ascii="Arial" w:hAnsi="Arial" w:cs="Arial"/>
          <w:b w:val="0"/>
        </w:rPr>
        <w:t xml:space="preserve"> </w:t>
      </w:r>
      <w:r w:rsidRPr="000E5CD3">
        <w:rPr>
          <w:rStyle w:val="Fett"/>
          <w:rFonts w:ascii="Arial" w:hAnsi="Arial" w:cs="Arial"/>
          <w:b w:val="0"/>
        </w:rPr>
        <w:t>(Visual Controls)</w:t>
      </w:r>
      <w:bookmarkEnd w:id="47"/>
      <w:r>
        <w:rPr>
          <w:rStyle w:val="Fett"/>
          <w:rFonts w:ascii="Arial" w:hAnsi="Arial" w:cs="Arial"/>
          <w:b w:val="0"/>
        </w:rPr>
        <w:t xml:space="preserve">: </w:t>
      </w:r>
      <w:r w:rsidRPr="000E5CD3">
        <w:rPr>
          <w:rFonts w:ascii="Arial" w:hAnsi="Arial" w:cs="Arial"/>
        </w:rPr>
        <w:t xml:space="preserve">Dienen der Schaffung von Standards am Arbeitsplatz, durch die Störungen und Abweichungen </w:t>
      </w:r>
      <w:r>
        <w:rPr>
          <w:rFonts w:ascii="Arial" w:hAnsi="Arial" w:cs="Arial"/>
        </w:rPr>
        <w:t>eindeutig erkannt werden können</w:t>
      </w:r>
      <w:r w:rsidR="00BB251F">
        <w:rPr>
          <w:rFonts w:ascii="Arial" w:hAnsi="Arial" w:cs="Arial"/>
        </w:rPr>
        <w:t>.</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48" w:name="49"/>
      <w:r w:rsidRPr="00B816B9">
        <w:rPr>
          <w:rStyle w:val="Fett"/>
          <w:rFonts w:ascii="Arial" w:hAnsi="Arial" w:cs="Arial"/>
        </w:rPr>
        <w:t>Standardarbeitsvorgänge:</w:t>
      </w:r>
      <w:bookmarkEnd w:id="48"/>
      <w:r>
        <w:rPr>
          <w:rStyle w:val="Fett"/>
          <w:rFonts w:ascii="Arial" w:hAnsi="Arial" w:cs="Arial"/>
          <w:b w:val="0"/>
        </w:rPr>
        <w:t xml:space="preserve"> </w:t>
      </w:r>
      <w:r w:rsidRPr="000E5CD3">
        <w:rPr>
          <w:rFonts w:ascii="Arial" w:hAnsi="Arial" w:cs="Arial"/>
        </w:rPr>
        <w:t>Die optimale Kombination aus Mitarbeitern und Maschinen mit minimalem Einsatz von Arbeit, Raum, Beständen und Anlagen.</w:t>
      </w:r>
    </w:p>
    <w:p w:rsidR="00382179" w:rsidRPr="00382179" w:rsidRDefault="00382179"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49" w:name="50"/>
      <w:r w:rsidRPr="00B816B9">
        <w:rPr>
          <w:rStyle w:val="Fett"/>
          <w:rFonts w:ascii="Arial" w:hAnsi="Arial" w:cs="Arial"/>
        </w:rPr>
        <w:t>Standardarbeit:</w:t>
      </w:r>
      <w:r>
        <w:rPr>
          <w:rStyle w:val="Fett"/>
          <w:rFonts w:ascii="Arial" w:hAnsi="Arial" w:cs="Arial"/>
          <w:b w:val="0"/>
        </w:rPr>
        <w:t xml:space="preserve"> </w:t>
      </w:r>
      <w:bookmarkEnd w:id="49"/>
      <w:r w:rsidRPr="000E5CD3">
        <w:rPr>
          <w:rFonts w:ascii="Arial" w:hAnsi="Arial" w:cs="Arial"/>
        </w:rPr>
        <w:t>Eine festgelegte Abfolge von Arbeitsschritten, die ein Mitarbeiter innerhalb der Taktzeit ausführen muss.</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50" w:name="51"/>
      <w:r w:rsidRPr="00222B9E">
        <w:rPr>
          <w:rStyle w:val="Fett"/>
          <w:rFonts w:ascii="Arial" w:hAnsi="Arial" w:cs="Arial"/>
        </w:rPr>
        <w:t>Standardarbeitskombinationsblatt:</w:t>
      </w:r>
      <w:bookmarkEnd w:id="50"/>
      <w:r>
        <w:rPr>
          <w:rStyle w:val="Fett"/>
          <w:rFonts w:ascii="Arial" w:hAnsi="Arial" w:cs="Arial"/>
        </w:rPr>
        <w:t xml:space="preserve"> </w:t>
      </w:r>
      <w:r w:rsidRPr="000E5CD3">
        <w:rPr>
          <w:rFonts w:ascii="Arial" w:hAnsi="Arial" w:cs="Arial"/>
        </w:rPr>
        <w:t xml:space="preserve">Ein Dokument, das die Abfolge der Produktionsschritte für einen Mitarbeiter zeigt. Es wird benutzt, um die optimale Kombination von Mensch und Maschine aufzuzeigen. </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51" w:name="52"/>
      <w:r w:rsidRPr="00222B9E">
        <w:rPr>
          <w:rStyle w:val="Fett"/>
          <w:rFonts w:ascii="Arial" w:hAnsi="Arial" w:cs="Arial"/>
        </w:rPr>
        <w:t>Standardlayout:</w:t>
      </w:r>
      <w:bookmarkEnd w:id="51"/>
      <w:r>
        <w:rPr>
          <w:rStyle w:val="Fett"/>
          <w:rFonts w:ascii="Arial" w:hAnsi="Arial" w:cs="Arial"/>
          <w:b w:val="0"/>
        </w:rPr>
        <w:t xml:space="preserve"> </w:t>
      </w:r>
      <w:r w:rsidRPr="000E5CD3">
        <w:rPr>
          <w:rFonts w:ascii="Arial" w:hAnsi="Arial" w:cs="Arial"/>
        </w:rPr>
        <w:t>Die Zeichnung einer Arbeitsstation oder -zelle, aus der hervorgeht, wie die Standardarbeit ausgeführt werden soll.</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52" w:name="53"/>
      <w:r w:rsidRPr="00222B9E">
        <w:rPr>
          <w:rStyle w:val="Fett"/>
          <w:rFonts w:ascii="Arial" w:hAnsi="Arial" w:cs="Arial"/>
        </w:rPr>
        <w:t>Standardumlaufbestände:</w:t>
      </w:r>
      <w:bookmarkEnd w:id="52"/>
      <w:r w:rsidRPr="000E5CD3">
        <w:rPr>
          <w:rFonts w:ascii="Arial" w:hAnsi="Arial" w:cs="Arial"/>
        </w:rPr>
        <w:t xml:space="preserve"> Minimale Menge an Material, die gebraucht wird, um einen Mitarbeiterzyklus ohne Verzögerung auszuführen.</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53" w:name="1"/>
      <w:r w:rsidRPr="00222B9E">
        <w:rPr>
          <w:rStyle w:val="Fett"/>
          <w:rFonts w:ascii="Arial" w:hAnsi="Arial" w:cs="Arial"/>
        </w:rPr>
        <w:t>Störungsmanagement</w:t>
      </w:r>
      <w:r>
        <w:rPr>
          <w:rStyle w:val="Fett"/>
          <w:rFonts w:ascii="Arial" w:hAnsi="Arial" w:cs="Arial"/>
          <w:b w:val="0"/>
        </w:rPr>
        <w:t>:</w:t>
      </w:r>
      <w:bookmarkEnd w:id="53"/>
      <w:r w:rsidRPr="000E5CD3">
        <w:rPr>
          <w:rFonts w:ascii="Arial" w:hAnsi="Arial" w:cs="Arial"/>
        </w:rPr>
        <w:t xml:space="preserve"> Die Fähigkeit, eine Störung, d. h. jegliche Abweichung von einem Standardarbeitsvorgang, rechtzeitig zu erkennen und zu beheben.</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54" w:name="56"/>
      <w:r w:rsidRPr="00222B9E">
        <w:rPr>
          <w:rStyle w:val="Fett"/>
          <w:rFonts w:ascii="Arial" w:hAnsi="Arial" w:cs="Arial"/>
        </w:rPr>
        <w:lastRenderedPageBreak/>
        <w:t>Supermarkt:</w:t>
      </w:r>
      <w:bookmarkEnd w:id="54"/>
      <w:r>
        <w:rPr>
          <w:rStyle w:val="Fett"/>
          <w:rFonts w:ascii="Arial" w:hAnsi="Arial" w:cs="Arial"/>
          <w:b w:val="0"/>
        </w:rPr>
        <w:t xml:space="preserve"> </w:t>
      </w:r>
      <w:r w:rsidRPr="000E5CD3">
        <w:rPr>
          <w:rFonts w:ascii="Arial" w:hAnsi="Arial" w:cs="Arial"/>
        </w:rPr>
        <w:t xml:space="preserve">Ein Ort entlang der Montagestraßen/-bänder, wo Teile sortiert und für die Weitergabe an Maschinenarbeiter vorbereitet werden. </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55" w:name="57"/>
      <w:r w:rsidRPr="00222B9E">
        <w:rPr>
          <w:rStyle w:val="Fett"/>
          <w:rFonts w:ascii="Arial" w:hAnsi="Arial" w:cs="Arial"/>
        </w:rPr>
        <w:t>Taktzeit:</w:t>
      </w:r>
      <w:bookmarkEnd w:id="55"/>
      <w:r>
        <w:rPr>
          <w:rStyle w:val="Fett"/>
          <w:rFonts w:ascii="Arial" w:hAnsi="Arial" w:cs="Arial"/>
          <w:b w:val="0"/>
        </w:rPr>
        <w:t xml:space="preserve"> Im Wertstromdesign ist dies d</w:t>
      </w:r>
      <w:r w:rsidRPr="000E5CD3">
        <w:rPr>
          <w:rFonts w:ascii="Arial" w:hAnsi="Arial" w:cs="Arial"/>
        </w:rPr>
        <w:t>ie tägliche Arbeitszeit geteilt durch die pro Tag vom Kunden benötigte Stückzahl.</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56" w:name="55"/>
      <w:r w:rsidRPr="00222B9E">
        <w:rPr>
          <w:rStyle w:val="Fett"/>
          <w:rFonts w:ascii="Arial" w:hAnsi="Arial" w:cs="Arial"/>
        </w:rPr>
        <w:t>Teiloptimierung:</w:t>
      </w:r>
      <w:bookmarkEnd w:id="56"/>
      <w:r w:rsidRPr="000E5CD3">
        <w:rPr>
          <w:rFonts w:ascii="Arial" w:hAnsi="Arial" w:cs="Arial"/>
        </w:rPr>
        <w:t xml:space="preserve"> Maschinen laufen mit voller Auslastung ohne Unterbrechung, ohne Rücksicht auf Kosten und Folgen. Im Allgemeinen führt das zu einer erheblichen Zunahme des größten Kostenpunktes in der Herstellung: dem Material.</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57" w:name="60"/>
      <w:r w:rsidRPr="00222B9E">
        <w:rPr>
          <w:rStyle w:val="Fett"/>
          <w:rFonts w:ascii="Arial" w:hAnsi="Arial" w:cs="Arial"/>
        </w:rPr>
        <w:t>Toyota Produktionssystem</w:t>
      </w:r>
      <w:bookmarkEnd w:id="57"/>
      <w:r>
        <w:rPr>
          <w:rStyle w:val="Fett"/>
          <w:rFonts w:ascii="Arial" w:hAnsi="Arial" w:cs="Arial"/>
          <w:b w:val="0"/>
        </w:rPr>
        <w:t xml:space="preserve"> (TPS): </w:t>
      </w:r>
      <w:r w:rsidRPr="000E5CD3">
        <w:rPr>
          <w:rFonts w:ascii="Arial" w:hAnsi="Arial" w:cs="Arial"/>
        </w:rPr>
        <w:t>Lehnt an einige der frühen Prinzipien von Henry Ford an und beschreibt die Geschäftsphilosophie eines der erfolgreichsten Unternehmen der Welt. TPS baut auf der Produktionsnivellierung auf und arbeitet außerdem mit Just-In-Time und Jidoka.</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r w:rsidRPr="000B506B">
        <w:rPr>
          <w:rFonts w:ascii="Arial" w:hAnsi="Arial" w:cs="Arial"/>
          <w:b/>
        </w:rPr>
        <w:t>Total Productive Maintenance</w:t>
      </w:r>
      <w:r w:rsidRPr="000B506B">
        <w:rPr>
          <w:rFonts w:ascii="Arial" w:hAnsi="Arial" w:cs="Arial"/>
        </w:rPr>
        <w:t xml:space="preserve"> (TPM): Ist ein Konzept im Sinne einer totalen produktiven Instandhaltung zur ständigen Verbesserung der gesamten Effektivität der Betriebsanlagen, unter aktiver Beteiligung aller Mitarbeiter. Es ist zur optimalen Nutzung von Produktionsanlagen eingeführt worden und beruht auf dem </w:t>
      </w:r>
      <w:r>
        <w:rPr>
          <w:rFonts w:ascii="Arial" w:hAnsi="Arial" w:cs="Arial"/>
        </w:rPr>
        <w:t>Null-Fehler</w:t>
      </w:r>
      <w:r w:rsidRPr="000B506B">
        <w:rPr>
          <w:rFonts w:ascii="Arial" w:hAnsi="Arial" w:cs="Arial"/>
        </w:rPr>
        <w:t xml:space="preserve"> und Null</w:t>
      </w:r>
      <w:r>
        <w:rPr>
          <w:rFonts w:ascii="Arial" w:hAnsi="Arial" w:cs="Arial"/>
        </w:rPr>
        <w:t>-S</w:t>
      </w:r>
      <w:r w:rsidRPr="000B506B">
        <w:rPr>
          <w:rFonts w:ascii="Arial" w:hAnsi="Arial" w:cs="Arial"/>
        </w:rPr>
        <w:t>törung</w:t>
      </w:r>
      <w:r>
        <w:rPr>
          <w:rFonts w:ascii="Arial" w:hAnsi="Arial" w:cs="Arial"/>
        </w:rPr>
        <w:t xml:space="preserve"> </w:t>
      </w:r>
      <w:r w:rsidRPr="000B506B">
        <w:rPr>
          <w:rFonts w:ascii="Arial" w:hAnsi="Arial" w:cs="Arial"/>
        </w:rPr>
        <w:t xml:space="preserve">Gedanken. Das Ziel von TPM ist die Bekämpfung der an jedem Arbeitsplatz vorkommenden sechs Verlustquellen: Verluste durch Anlagenausfälle, Rüst- und Einrichtverluste, Verluste durch Leerlauf und Kurzstillstände, Verluste durch verringerte Taktgeschwindigkeiten, Verluste durch Anlaufschwierigkeiten und Qualitätsverluste (Ausschuss/Nacharbeit). Dabei wird die Volksweisheit "Vorbeugen ist besser als Heilen" verfolgt und </w:t>
      </w:r>
      <w:r>
        <w:rPr>
          <w:rFonts w:ascii="Arial" w:hAnsi="Arial" w:cs="Arial"/>
        </w:rPr>
        <w:t xml:space="preserve">unter Einbeziehung der Mitarbeiter </w:t>
      </w:r>
      <w:r w:rsidRPr="000B506B">
        <w:rPr>
          <w:rFonts w:ascii="Arial" w:hAnsi="Arial" w:cs="Arial"/>
        </w:rPr>
        <w:t>in die Arbeitswelt übertragen</w:t>
      </w:r>
      <w:r w:rsidRPr="000E5CD3">
        <w:rPr>
          <w:rFonts w:ascii="Arial" w:hAnsi="Arial" w:cs="Arial"/>
        </w:rPr>
        <w:t>.</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58" w:name="66"/>
      <w:r w:rsidRPr="00362A38">
        <w:rPr>
          <w:rStyle w:val="Fett"/>
          <w:rFonts w:ascii="Arial" w:hAnsi="Arial" w:cs="Arial"/>
        </w:rPr>
        <w:t>Umlaufbestände</w:t>
      </w:r>
      <w:r>
        <w:rPr>
          <w:rStyle w:val="Fett"/>
          <w:rFonts w:ascii="Arial" w:hAnsi="Arial" w:cs="Arial"/>
          <w:b w:val="0"/>
        </w:rPr>
        <w:t xml:space="preserve"> </w:t>
      </w:r>
      <w:r w:rsidRPr="000E5CD3">
        <w:rPr>
          <w:rStyle w:val="Fett"/>
          <w:rFonts w:ascii="Arial" w:hAnsi="Arial" w:cs="Arial"/>
          <w:b w:val="0"/>
        </w:rPr>
        <w:t>(</w:t>
      </w:r>
      <w:r>
        <w:rPr>
          <w:rStyle w:val="Fett"/>
          <w:rFonts w:ascii="Arial" w:hAnsi="Arial" w:cs="Arial"/>
          <w:b w:val="0"/>
        </w:rPr>
        <w:t xml:space="preserve">WIP - </w:t>
      </w:r>
      <w:r w:rsidRPr="000E5CD3">
        <w:rPr>
          <w:rStyle w:val="Fett"/>
          <w:rFonts w:ascii="Arial" w:hAnsi="Arial" w:cs="Arial"/>
          <w:b w:val="0"/>
        </w:rPr>
        <w:t>Work-in-Process)</w:t>
      </w:r>
      <w:bookmarkEnd w:id="58"/>
      <w:r>
        <w:rPr>
          <w:rStyle w:val="Fett"/>
          <w:rFonts w:ascii="Arial" w:hAnsi="Arial" w:cs="Arial"/>
          <w:b w:val="0"/>
        </w:rPr>
        <w:t xml:space="preserve">: </w:t>
      </w:r>
      <w:r w:rsidRPr="000E5CD3">
        <w:rPr>
          <w:rFonts w:ascii="Arial" w:hAnsi="Arial" w:cs="Arial"/>
        </w:rPr>
        <w:t>Bestände, die sich zwischen den verschiedenen Arbeitsschritten ansammeln.</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59" w:name="65"/>
      <w:r w:rsidRPr="00362A38">
        <w:rPr>
          <w:rStyle w:val="Fett"/>
          <w:rFonts w:ascii="Arial" w:hAnsi="Arial" w:cs="Arial"/>
        </w:rPr>
        <w:t>Visuelles Management:</w:t>
      </w:r>
      <w:bookmarkEnd w:id="59"/>
      <w:r>
        <w:rPr>
          <w:rStyle w:val="Fett"/>
          <w:rFonts w:ascii="Arial" w:hAnsi="Arial" w:cs="Arial"/>
          <w:b w:val="0"/>
        </w:rPr>
        <w:t xml:space="preserve"> </w:t>
      </w:r>
      <w:r w:rsidRPr="001E2B16">
        <w:rPr>
          <w:rFonts w:ascii="Arial" w:hAnsi="Arial" w:cs="Arial"/>
        </w:rPr>
        <w:t>Die Ziele einer Visualisierung, also einer bildlichen Darstellung von Informationen über Arbeitsabläufe und -ergebnisse, ist es, durch eine größere Transparenz über Ziele, Prozesse und Leistungen die Identifikation der Mitarbeiter mit dem Unternehmen, dem Arbeitsbereich und der Arbeitsaufgabe zu stärken, und deren Motivation zur Zielerreichung, kontinuierlichen Verbesserung und Vermeidung von Verschwendung zu erhöhen. Weiterhin wird das Sichtbarmachen von Problemen verfolgt und damit eine Grundlage für jegliche Kaizen-Aktivitäten geschaffen</w:t>
      </w:r>
      <w:r w:rsidR="00BB251F">
        <w:rPr>
          <w:rFonts w:ascii="Arial" w:hAnsi="Arial" w:cs="Arial"/>
        </w:rPr>
        <w:t>.</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60" w:name="61"/>
      <w:r w:rsidRPr="00362A38">
        <w:rPr>
          <w:rStyle w:val="Fett"/>
          <w:rFonts w:ascii="Arial" w:hAnsi="Arial" w:cs="Arial"/>
        </w:rPr>
        <w:t>Wertschöpfend</w:t>
      </w:r>
      <w:r>
        <w:rPr>
          <w:rStyle w:val="Fett"/>
          <w:rFonts w:ascii="Arial" w:hAnsi="Arial" w:cs="Arial"/>
          <w:b w:val="0"/>
        </w:rPr>
        <w:t xml:space="preserve"> </w:t>
      </w:r>
      <w:r w:rsidRPr="000E5CD3">
        <w:rPr>
          <w:rStyle w:val="Fett"/>
          <w:rFonts w:ascii="Arial" w:hAnsi="Arial" w:cs="Arial"/>
          <w:b w:val="0"/>
        </w:rPr>
        <w:t>(value added)</w:t>
      </w:r>
      <w:bookmarkEnd w:id="60"/>
      <w:r>
        <w:rPr>
          <w:rStyle w:val="Fett"/>
          <w:rFonts w:ascii="Arial" w:hAnsi="Arial" w:cs="Arial"/>
          <w:b w:val="0"/>
        </w:rPr>
        <w:t>: J</w:t>
      </w:r>
      <w:r w:rsidRPr="000E5CD3">
        <w:rPr>
          <w:rFonts w:ascii="Arial" w:hAnsi="Arial" w:cs="Arial"/>
        </w:rPr>
        <w:t xml:space="preserve">ede Tätigkeit, die ein Produkt oder eine Dienstleistung entsprechend den Kundenwünschen verarbeitet. </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61" w:name="62"/>
      <w:r w:rsidRPr="00362A38">
        <w:rPr>
          <w:rStyle w:val="Fett"/>
          <w:rFonts w:ascii="Arial" w:hAnsi="Arial" w:cs="Arial"/>
        </w:rPr>
        <w:t>Wertanalyse:</w:t>
      </w:r>
      <w:r>
        <w:rPr>
          <w:rStyle w:val="Fett"/>
          <w:rFonts w:ascii="Arial" w:hAnsi="Arial" w:cs="Arial"/>
          <w:b w:val="0"/>
        </w:rPr>
        <w:t xml:space="preserve"> </w:t>
      </w:r>
      <w:bookmarkEnd w:id="61"/>
      <w:r w:rsidRPr="000E5CD3">
        <w:rPr>
          <w:rFonts w:ascii="Arial" w:hAnsi="Arial" w:cs="Arial"/>
        </w:rPr>
        <w:t>Berechnung von Gesamtdurchlaufzeit und wertschöpfender Zeit, um den prozentualen Anteil der wertschöpfenden Tätigkeiten zu bestimmen.</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bookmarkStart w:id="62" w:name="63"/>
      <w:r w:rsidRPr="00772010">
        <w:rPr>
          <w:rStyle w:val="Fett"/>
          <w:rFonts w:ascii="Arial" w:hAnsi="Arial" w:cs="Arial"/>
        </w:rPr>
        <w:t>Wertschöpfungskarte</w:t>
      </w:r>
      <w:r w:rsidRPr="000E5CD3">
        <w:rPr>
          <w:rStyle w:val="Fett"/>
          <w:rFonts w:ascii="Arial" w:hAnsi="Arial" w:cs="Arial"/>
          <w:b w:val="0"/>
        </w:rPr>
        <w:t xml:space="preserve"> (Value Stream Map</w:t>
      </w:r>
      <w:r>
        <w:rPr>
          <w:rStyle w:val="Fett"/>
          <w:rFonts w:ascii="Arial" w:hAnsi="Arial" w:cs="Arial"/>
          <w:b w:val="0"/>
        </w:rPr>
        <w:t>):</w:t>
      </w:r>
      <w:bookmarkEnd w:id="62"/>
      <w:r>
        <w:rPr>
          <w:rStyle w:val="Fett"/>
          <w:rFonts w:ascii="Arial" w:hAnsi="Arial" w:cs="Arial"/>
          <w:b w:val="0"/>
        </w:rPr>
        <w:t xml:space="preserve"> </w:t>
      </w:r>
      <w:r w:rsidRPr="000E5CD3">
        <w:rPr>
          <w:rFonts w:ascii="Arial" w:hAnsi="Arial" w:cs="Arial"/>
        </w:rPr>
        <w:t>Eine Zeichnung, die den Material- und Informationsfluss vom Lieferanten über die Herstellung bis zum Kunden veranschaulicht. Darin enthalten sind außerdem Berechnungen von Gesamtzykluszeit und wertschöpfender Zeit. Im Allgemeinen wird sie für den gegenwärtigen und den angestrebten zukünftigen Status der Wertschöpfungskette erstellt, um daran die Geschäftsentwicklung ablesen zu können.</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r w:rsidRPr="00DD55E7">
        <w:rPr>
          <w:rFonts w:ascii="Arial" w:hAnsi="Arial" w:cs="Arial"/>
          <w:b/>
        </w:rPr>
        <w:t>Wert</w:t>
      </w:r>
      <w:r>
        <w:rPr>
          <w:rFonts w:ascii="Arial" w:hAnsi="Arial" w:cs="Arial"/>
          <w:b/>
        </w:rPr>
        <w:t>:</w:t>
      </w:r>
      <w:r>
        <w:rPr>
          <w:rFonts w:ascii="Arial" w:hAnsi="Arial" w:cs="Arial"/>
        </w:rPr>
        <w:t xml:space="preserve"> </w:t>
      </w:r>
      <w:r w:rsidRPr="00DD55E7">
        <w:rPr>
          <w:rFonts w:ascii="Arial" w:hAnsi="Arial" w:cs="Arial"/>
        </w:rPr>
        <w:t xml:space="preserve">Die Philosophie der Lean Production stellt den Begriff des "Wertes" bzw. die betrieblichen Wertschöpfungsprozesse in den Vordergrund der Betrachtung, so dass bei jeglichen Optimierungsansätzen die Vermeidung von Verschwendung </w:t>
      </w:r>
      <w:r>
        <w:rPr>
          <w:rFonts w:ascii="Arial" w:hAnsi="Arial" w:cs="Arial"/>
        </w:rPr>
        <w:t>im Fokus steht</w:t>
      </w:r>
      <w:r w:rsidRPr="00DD55E7">
        <w:rPr>
          <w:rFonts w:ascii="Arial" w:hAnsi="Arial" w:cs="Arial"/>
        </w:rPr>
        <w:t xml:space="preserve"> </w:t>
      </w:r>
      <w:r>
        <w:rPr>
          <w:rFonts w:ascii="Arial" w:hAnsi="Arial" w:cs="Arial"/>
        </w:rPr>
        <w:t xml:space="preserve">(siehe auch Begriff Muda). </w:t>
      </w:r>
      <w:r w:rsidRPr="00DD55E7">
        <w:rPr>
          <w:rFonts w:ascii="Arial" w:hAnsi="Arial" w:cs="Arial"/>
        </w:rPr>
        <w:t>Als Wert wird hierbei der Wert oder Nutzen eines Produktes</w:t>
      </w:r>
      <w:r>
        <w:rPr>
          <w:rFonts w:ascii="Arial" w:hAnsi="Arial" w:cs="Arial"/>
        </w:rPr>
        <w:t xml:space="preserve"> </w:t>
      </w:r>
      <w:r w:rsidRPr="00DD55E7">
        <w:rPr>
          <w:rFonts w:ascii="Arial" w:hAnsi="Arial" w:cs="Arial"/>
        </w:rPr>
        <w:t>für den Kunden verstanden.</w:t>
      </w:r>
      <w:bookmarkStart w:id="63" w:name="8"/>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r w:rsidRPr="000B506B">
        <w:rPr>
          <w:rFonts w:ascii="Arial" w:hAnsi="Arial" w:cs="Arial"/>
          <w:b/>
        </w:rPr>
        <w:lastRenderedPageBreak/>
        <w:t>Wertstrom</w:t>
      </w:r>
      <w:r>
        <w:rPr>
          <w:rFonts w:ascii="Arial" w:hAnsi="Arial" w:cs="Arial"/>
          <w:b/>
        </w:rPr>
        <w:t>:</w:t>
      </w:r>
      <w:r>
        <w:rPr>
          <w:rFonts w:ascii="Arial" w:hAnsi="Arial" w:cs="Arial"/>
        </w:rPr>
        <w:t xml:space="preserve"> Umfasst alle betrieblichen Aktivitäten (wertschöpfend oder nicht) die notwendig sind, um ein Produkt herzustellen. Der Wertstrom besteht zum einen aus einem Materialfluss, d.h. vom Rohmaterial bis in die Hände des Kunden, und zum anderen aus dem Informationsfluss, der den Materialfluss steuert. </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Fonts w:ascii="Arial" w:hAnsi="Arial" w:cs="Arial"/>
        </w:rPr>
      </w:pPr>
      <w:r w:rsidRPr="000B506B">
        <w:rPr>
          <w:rFonts w:ascii="Arial" w:hAnsi="Arial" w:cs="Arial"/>
          <w:b/>
        </w:rPr>
        <w:t>Wertstromdesign:</w:t>
      </w:r>
      <w:r>
        <w:rPr>
          <w:rFonts w:ascii="Arial" w:hAnsi="Arial" w:cs="Arial"/>
        </w:rPr>
        <w:t xml:space="preserve"> </w:t>
      </w:r>
      <w:r w:rsidRPr="00CA5030">
        <w:rPr>
          <w:rFonts w:ascii="Arial" w:hAnsi="Arial" w:cs="Arial"/>
        </w:rPr>
        <w:t>Ist ein visuelles Hilfsmittel zur Darstellung und Analyse des (innerbetrieblichen) Material- und Informationsflusses sowie dem Aufzeigen von Optimierungspotentialen. Diese Technik wird zur Illustration eines IST- und SOLL-Zustandes im Laufe der Entwicklung von Implementierungsplänen zur Einrichtung von schlanken Systemen genutzt. Dabei wird versucht eine ganzheitliche Abbildung der Unternehmenssituation darzustellen, um den Fokus der Optimierungstätigkeiten auf den gesamten Strom oder Fluss zu legen, anstatt nur einzelne Prozess</w:t>
      </w:r>
      <w:r w:rsidR="00680EFC">
        <w:rPr>
          <w:rFonts w:ascii="Arial" w:hAnsi="Arial" w:cs="Arial"/>
        </w:rPr>
        <w:t>-</w:t>
      </w:r>
      <w:r w:rsidRPr="00CA5030">
        <w:rPr>
          <w:rFonts w:ascii="Arial" w:hAnsi="Arial" w:cs="Arial"/>
        </w:rPr>
        <w:t>verbesserungen durchzuführen. Die Anstrengungen richten sich darauf, dem Unter</w:t>
      </w:r>
      <w:r w:rsidR="00680EFC">
        <w:rPr>
          <w:rFonts w:ascii="Arial" w:hAnsi="Arial" w:cs="Arial"/>
        </w:rPr>
        <w:t>-</w:t>
      </w:r>
      <w:r w:rsidRPr="00CA5030">
        <w:rPr>
          <w:rFonts w:ascii="Arial" w:hAnsi="Arial" w:cs="Arial"/>
        </w:rPr>
        <w:t>nehmen zu dauerhaften, systematischen Verbesserungen zu verhelfen, die nicht nur Verschwendung eliminieren, sondern auch die Ursachen der Verschwendung identifizieren und beseitigen.</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Default="0089536F" w:rsidP="009C2C46">
      <w:pPr>
        <w:pStyle w:val="StandardWeb"/>
        <w:spacing w:before="0" w:beforeAutospacing="0" w:after="0" w:afterAutospacing="0"/>
        <w:rPr>
          <w:rStyle w:val="Fett"/>
          <w:rFonts w:ascii="Arial" w:hAnsi="Arial" w:cs="Arial"/>
          <w:b w:val="0"/>
        </w:rPr>
      </w:pPr>
      <w:r w:rsidRPr="00772010">
        <w:rPr>
          <w:rStyle w:val="Fett"/>
          <w:rFonts w:ascii="Arial" w:hAnsi="Arial" w:cs="Arial"/>
        </w:rPr>
        <w:t>Zellenfertigung:</w:t>
      </w:r>
      <w:bookmarkEnd w:id="63"/>
      <w:r>
        <w:rPr>
          <w:rStyle w:val="Fett"/>
          <w:rFonts w:ascii="Arial" w:hAnsi="Arial" w:cs="Arial"/>
          <w:b w:val="0"/>
        </w:rPr>
        <w:t xml:space="preserve"> </w:t>
      </w:r>
      <w:r w:rsidRPr="000E5CD3">
        <w:rPr>
          <w:rFonts w:ascii="Arial" w:hAnsi="Arial" w:cs="Arial"/>
        </w:rPr>
        <w:t xml:space="preserve">Anordnung der Maschinen nach dem eigentlichen Prozessablauf. Die Maschinenarbeiter halten sich in der Zelle auf und das Material wird ihnen </w:t>
      </w:r>
      <w:r>
        <w:rPr>
          <w:rFonts w:ascii="Arial" w:hAnsi="Arial" w:cs="Arial"/>
        </w:rPr>
        <w:t>von außen in die Zelle gereicht</w:t>
      </w:r>
      <w:r>
        <w:rPr>
          <w:rStyle w:val="Fett"/>
          <w:rFonts w:ascii="Arial" w:hAnsi="Arial" w:cs="Arial"/>
          <w:b w:val="0"/>
        </w:rPr>
        <w:t>.</w:t>
      </w:r>
    </w:p>
    <w:p w:rsidR="00BB251F" w:rsidRPr="00BB251F" w:rsidRDefault="00BB251F" w:rsidP="009C2C46">
      <w:pPr>
        <w:pStyle w:val="StandardWeb"/>
        <w:spacing w:before="0" w:beforeAutospacing="0" w:after="0" w:afterAutospacing="0"/>
        <w:rPr>
          <w:rFonts w:ascii="Arial" w:hAnsi="Arial" w:cs="Arial"/>
          <w:sz w:val="8"/>
          <w:szCs w:val="8"/>
        </w:rPr>
      </w:pPr>
    </w:p>
    <w:p w:rsidR="0089536F" w:rsidRPr="000E5CD3" w:rsidRDefault="0089536F" w:rsidP="009C2C46">
      <w:pPr>
        <w:pStyle w:val="StandardWeb"/>
        <w:spacing w:before="0" w:beforeAutospacing="0" w:after="0" w:afterAutospacing="0"/>
        <w:rPr>
          <w:rFonts w:ascii="Arial" w:hAnsi="Arial" w:cs="Arial"/>
        </w:rPr>
      </w:pPr>
      <w:bookmarkStart w:id="64" w:name="11"/>
      <w:r w:rsidRPr="00772010">
        <w:rPr>
          <w:rStyle w:val="Fett"/>
          <w:rFonts w:ascii="Arial" w:hAnsi="Arial" w:cs="Arial"/>
        </w:rPr>
        <w:t>Zykluszeit:</w:t>
      </w:r>
      <w:r>
        <w:rPr>
          <w:rStyle w:val="Fett"/>
          <w:rFonts w:ascii="Arial" w:hAnsi="Arial" w:cs="Arial"/>
          <w:b w:val="0"/>
        </w:rPr>
        <w:t xml:space="preserve"> </w:t>
      </w:r>
      <w:bookmarkEnd w:id="64"/>
      <w:r w:rsidRPr="000E5CD3">
        <w:rPr>
          <w:rFonts w:ascii="Arial" w:hAnsi="Arial" w:cs="Arial"/>
        </w:rPr>
        <w:t>Die Zeit, die ein Maschinenarbeiter benötigt, um eine Arbeit vollständig auszuführen. Normalerweise die Zeit, bis der Zyklus wieder von vorne beginnt. Siehe Mitarbeiterzykluszeit, Maschinenzykluszeit</w:t>
      </w:r>
      <w:r>
        <w:rPr>
          <w:rFonts w:ascii="Arial" w:hAnsi="Arial" w:cs="Arial"/>
        </w:rPr>
        <w:t>.</w:t>
      </w:r>
    </w:p>
    <w:p w:rsidR="0089536F" w:rsidRDefault="0089536F" w:rsidP="009C2C46">
      <w:pPr>
        <w:rPr>
          <w:rFonts w:ascii="Arial" w:hAnsi="Arial" w:cs="Arial"/>
          <w:b/>
          <w:lang w:val="de-DE"/>
        </w:rPr>
      </w:pPr>
    </w:p>
    <w:p w:rsidR="0089536F" w:rsidRPr="0089536F" w:rsidRDefault="0089536F" w:rsidP="009C2C46">
      <w:pPr>
        <w:rPr>
          <w:rFonts w:ascii="Arial" w:hAnsi="Arial" w:cs="Arial"/>
          <w:b/>
          <w:lang w:val="de-DE"/>
        </w:rPr>
      </w:pPr>
    </w:p>
    <w:p w:rsidR="00182963" w:rsidRPr="00A46607" w:rsidRDefault="00DA71FE" w:rsidP="00A46607">
      <w:pPr>
        <w:pStyle w:val="Listenabsatz"/>
        <w:numPr>
          <w:ilvl w:val="2"/>
          <w:numId w:val="38"/>
        </w:numPr>
        <w:rPr>
          <w:rFonts w:ascii="Arial" w:hAnsi="Arial" w:cs="Arial"/>
          <w:b/>
          <w:lang w:val="de-DE"/>
        </w:rPr>
      </w:pPr>
      <w:r w:rsidRPr="00A46607">
        <w:rPr>
          <w:rFonts w:ascii="Arial" w:hAnsi="Arial" w:cs="Arial"/>
          <w:b/>
          <w:lang w:val="de-DE"/>
        </w:rPr>
        <w:t>Schlüssel</w:t>
      </w:r>
      <w:r w:rsidR="00182963" w:rsidRPr="00A46607">
        <w:rPr>
          <w:rFonts w:ascii="Arial" w:hAnsi="Arial" w:cs="Arial"/>
          <w:b/>
          <w:lang w:val="de-DE"/>
        </w:rPr>
        <w:t>begriffe der Systemtheorie</w:t>
      </w:r>
      <w:r w:rsidR="000A6522">
        <w:rPr>
          <w:rStyle w:val="Funotenzeichen"/>
          <w:rFonts w:ascii="Arial" w:hAnsi="Arial" w:cs="Arial"/>
          <w:b/>
          <w:lang w:val="de-DE"/>
        </w:rPr>
        <w:footnoteReference w:id="87"/>
      </w:r>
    </w:p>
    <w:p w:rsidR="00182963" w:rsidRPr="007340E8" w:rsidRDefault="00182963" w:rsidP="00182963">
      <w:pPr>
        <w:pStyle w:val="Listenabsatz"/>
        <w:rPr>
          <w:rFonts w:ascii="Arial" w:hAnsi="Arial" w:cs="Arial"/>
          <w:lang w:val="de-DE"/>
        </w:rPr>
      </w:pPr>
    </w:p>
    <w:p w:rsidR="00670813" w:rsidRPr="007340E8" w:rsidRDefault="0052170B" w:rsidP="00CE3C24">
      <w:pPr>
        <w:rPr>
          <w:rFonts w:ascii="Arial" w:hAnsi="Arial" w:cs="Arial"/>
          <w:lang w:val="de-DE"/>
        </w:rPr>
      </w:pPr>
      <w:r w:rsidRPr="00B95622">
        <w:rPr>
          <w:rFonts w:ascii="Arial" w:hAnsi="Arial" w:cs="Arial"/>
          <w:b/>
          <w:lang w:val="de-DE"/>
        </w:rPr>
        <w:t>Anschlussfähigkeit, Selbstreferentialität:</w:t>
      </w:r>
      <w:r w:rsidRPr="007340E8">
        <w:rPr>
          <w:rFonts w:ascii="Arial" w:hAnsi="Arial" w:cs="Arial"/>
          <w:lang w:val="de-DE"/>
        </w:rPr>
        <w:t xml:space="preserve"> Fähigkeit eines Systems, an interne Struk</w:t>
      </w:r>
      <w:r w:rsidR="00043E15">
        <w:rPr>
          <w:rFonts w:ascii="Arial" w:hAnsi="Arial" w:cs="Arial"/>
          <w:lang w:val="de-DE"/>
        </w:rPr>
        <w:t xml:space="preserve">turen oder Prozesse anzuknüpfen und </w:t>
      </w:r>
      <w:r w:rsidR="00C14B13">
        <w:rPr>
          <w:rFonts w:ascii="Arial" w:hAnsi="Arial" w:cs="Arial"/>
          <w:lang w:val="de-DE"/>
        </w:rPr>
        <w:t xml:space="preserve">bezeichnet </w:t>
      </w:r>
      <w:r w:rsidR="00043E15">
        <w:rPr>
          <w:rFonts w:ascii="Arial" w:hAnsi="Arial" w:cs="Arial"/>
          <w:lang w:val="de-DE"/>
        </w:rPr>
        <w:t>somit die Fähigkeit jedes lebendigen Systems, einen Bezug zu sich selbst in Abgrenzung zur Umwelt herzustellen.</w:t>
      </w:r>
    </w:p>
    <w:p w:rsidR="00670813" w:rsidRPr="007340E8" w:rsidRDefault="00670813" w:rsidP="00CE3C24">
      <w:pPr>
        <w:rPr>
          <w:rFonts w:ascii="Arial" w:hAnsi="Arial" w:cs="Arial"/>
          <w:sz w:val="8"/>
          <w:szCs w:val="8"/>
          <w:lang w:val="de-DE"/>
        </w:rPr>
      </w:pPr>
    </w:p>
    <w:p w:rsidR="00670813" w:rsidRPr="007340E8" w:rsidRDefault="00DE67D2" w:rsidP="00CE3C24">
      <w:pPr>
        <w:rPr>
          <w:rFonts w:ascii="Arial" w:hAnsi="Arial" w:cs="Arial"/>
          <w:bCs/>
        </w:rPr>
      </w:pPr>
      <w:r w:rsidRPr="008E45E9">
        <w:rPr>
          <w:rFonts w:ascii="Arial" w:hAnsi="Arial" w:cs="Arial"/>
          <w:b/>
          <w:bCs/>
        </w:rPr>
        <w:t>Autopoiesis:</w:t>
      </w:r>
      <w:r w:rsidRPr="007340E8">
        <w:rPr>
          <w:rFonts w:ascii="Arial" w:hAnsi="Arial" w:cs="Arial"/>
          <w:bCs/>
        </w:rPr>
        <w:t xml:space="preserve"> Das System stellt die Elemente, aus denen es besteht, selbst her</w:t>
      </w:r>
      <w:r w:rsidR="005049B6" w:rsidRPr="007340E8">
        <w:rPr>
          <w:rFonts w:ascii="Arial" w:hAnsi="Arial" w:cs="Arial"/>
          <w:bCs/>
        </w:rPr>
        <w:t>.</w:t>
      </w:r>
      <w:r w:rsidR="00197D01">
        <w:rPr>
          <w:rFonts w:ascii="Arial" w:hAnsi="Arial" w:cs="Arial"/>
          <w:bCs/>
        </w:rPr>
        <w:t xml:space="preserve"> Dies bedeutet, dass sich Lebewesen immer wieder selbst organisieren und reproduzieren.</w:t>
      </w:r>
    </w:p>
    <w:p w:rsidR="005049B6" w:rsidRPr="007340E8" w:rsidRDefault="005049B6" w:rsidP="00CE3C24">
      <w:pPr>
        <w:rPr>
          <w:rFonts w:ascii="Arial" w:hAnsi="Arial" w:cs="Arial"/>
          <w:bCs/>
          <w:sz w:val="8"/>
          <w:szCs w:val="8"/>
        </w:rPr>
      </w:pPr>
    </w:p>
    <w:p w:rsidR="005049B6" w:rsidRPr="007340E8" w:rsidRDefault="005049B6" w:rsidP="00CE3C24">
      <w:pPr>
        <w:rPr>
          <w:rFonts w:ascii="Arial" w:hAnsi="Arial" w:cs="Arial"/>
          <w:bCs/>
        </w:rPr>
      </w:pPr>
      <w:r w:rsidRPr="00B95622">
        <w:rPr>
          <w:rFonts w:ascii="Arial" w:hAnsi="Arial" w:cs="Arial"/>
          <w:b/>
          <w:bCs/>
        </w:rPr>
        <w:t>Autonomie:</w:t>
      </w:r>
      <w:r w:rsidRPr="007340E8">
        <w:rPr>
          <w:rFonts w:ascii="Arial" w:hAnsi="Arial" w:cs="Arial"/>
          <w:bCs/>
        </w:rPr>
        <w:t xml:space="preserve"> Die interne Steuerung und Ordnungsbildung eines Systems ist selbst</w:t>
      </w:r>
      <w:r w:rsidR="00B95622">
        <w:rPr>
          <w:rFonts w:ascii="Arial" w:hAnsi="Arial" w:cs="Arial"/>
          <w:bCs/>
        </w:rPr>
        <w:t>-</w:t>
      </w:r>
      <w:r w:rsidRPr="007340E8">
        <w:rPr>
          <w:rFonts w:ascii="Arial" w:hAnsi="Arial" w:cs="Arial"/>
          <w:bCs/>
        </w:rPr>
        <w:t>bestimmt und nicht von außen festgelegt.</w:t>
      </w:r>
    </w:p>
    <w:p w:rsidR="005049B6" w:rsidRPr="007340E8" w:rsidRDefault="005049B6" w:rsidP="00CE3C24">
      <w:pPr>
        <w:rPr>
          <w:rFonts w:ascii="Arial" w:hAnsi="Arial" w:cs="Arial"/>
          <w:bCs/>
          <w:sz w:val="8"/>
          <w:szCs w:val="8"/>
        </w:rPr>
      </w:pPr>
    </w:p>
    <w:p w:rsidR="005049B6" w:rsidRDefault="005049B6" w:rsidP="00CE3C24">
      <w:pPr>
        <w:rPr>
          <w:rFonts w:ascii="Arial" w:hAnsi="Arial" w:cs="Arial"/>
          <w:bCs/>
        </w:rPr>
      </w:pPr>
      <w:r w:rsidRPr="008E45E9">
        <w:rPr>
          <w:rFonts w:ascii="Arial" w:hAnsi="Arial" w:cs="Arial"/>
          <w:b/>
          <w:bCs/>
        </w:rPr>
        <w:t>Beobachterabhängigkeit:</w:t>
      </w:r>
      <w:r w:rsidRPr="007340E8">
        <w:rPr>
          <w:rFonts w:ascii="Arial" w:hAnsi="Arial" w:cs="Arial"/>
          <w:bCs/>
        </w:rPr>
        <w:t xml:space="preserve"> Der Beobachter ist vom zu beobachtenden Geschehen nicht unabhängig, sondern konstruiert es auf der Basis seiner eigenen Strukturen und Annahmen. Es gibt also keine objektive Beobachtung.</w:t>
      </w:r>
    </w:p>
    <w:p w:rsidR="00675A97" w:rsidRPr="00675A97" w:rsidRDefault="00675A97" w:rsidP="00CE3C24">
      <w:pPr>
        <w:rPr>
          <w:rFonts w:ascii="Arial" w:hAnsi="Arial" w:cs="Arial"/>
          <w:bCs/>
          <w:sz w:val="8"/>
          <w:szCs w:val="8"/>
        </w:rPr>
      </w:pPr>
    </w:p>
    <w:p w:rsidR="00675A97" w:rsidRDefault="00675A97" w:rsidP="00CE3C24">
      <w:pPr>
        <w:rPr>
          <w:rFonts w:ascii="Arial" w:hAnsi="Arial" w:cs="Arial"/>
          <w:bCs/>
        </w:rPr>
      </w:pPr>
      <w:r w:rsidRPr="008E45E9">
        <w:rPr>
          <w:rFonts w:ascii="Arial" w:hAnsi="Arial" w:cs="Arial"/>
          <w:b/>
          <w:bCs/>
        </w:rPr>
        <w:t>Be</w:t>
      </w:r>
      <w:r>
        <w:rPr>
          <w:rFonts w:ascii="Arial" w:hAnsi="Arial" w:cs="Arial"/>
          <w:b/>
          <w:bCs/>
        </w:rPr>
        <w:t>standsgrößen</w:t>
      </w:r>
      <w:r w:rsidR="000D530F">
        <w:rPr>
          <w:rFonts w:ascii="Arial" w:hAnsi="Arial" w:cs="Arial"/>
          <w:b/>
          <w:bCs/>
        </w:rPr>
        <w:t xml:space="preserve"> (Stocks)</w:t>
      </w:r>
      <w:r>
        <w:rPr>
          <w:rFonts w:ascii="Arial" w:hAnsi="Arial" w:cs="Arial"/>
          <w:b/>
          <w:bCs/>
        </w:rPr>
        <w:t xml:space="preserve">: </w:t>
      </w:r>
      <w:r>
        <w:rPr>
          <w:rFonts w:ascii="Arial" w:hAnsi="Arial" w:cs="Arial"/>
          <w:bCs/>
        </w:rPr>
        <w:t xml:space="preserve">Sind zu einem Zeitpunkt gemessene, jedoch über einen Zeitraum entstandene, sinnvolle Akkumulationen von Zu- und/oder Abflüssen (siehe hierzu Flussgrößen), welche ohne ihren Charakter zu verlieren ausschließlich durch Zu- und/oder Abflüsse verändert werden können. Die wesentlichen Charakteristika von Bestandsgrößen sind: </w:t>
      </w:r>
      <w:r w:rsidR="00AF6C91">
        <w:rPr>
          <w:rFonts w:ascii="Arial" w:hAnsi="Arial" w:cs="Arial"/>
          <w:bCs/>
        </w:rPr>
        <w:t xml:space="preserve">- zeitpunktbezogenen Größen und repräsentieren den momentanen Zustand eines Systems; - stellen Akkumulationen von Flussgrößen dar; </w:t>
      </w:r>
      <w:r w:rsidR="00AF6C91">
        <w:rPr>
          <w:rFonts w:ascii="Arial" w:hAnsi="Arial" w:cs="Arial"/>
          <w:bCs/>
        </w:rPr>
        <w:lastRenderedPageBreak/>
        <w:t>- können sich, ohne ihr Wesen zu verlieren, ausschließlich durch Flussgrößen verändern; - verändern sich über einen Zeitraum genau um den Saldo der Zu- und Abflüsse; - besitzen mindestens einen Zu- und /oder einen Abfluss.</w:t>
      </w:r>
      <w:r w:rsidR="00A15A36">
        <w:rPr>
          <w:rFonts w:ascii="Arial" w:hAnsi="Arial" w:cs="Arial"/>
          <w:bCs/>
        </w:rPr>
        <w:t xml:space="preserve"> Bestandsgrößen repräsentieren den momentanen Zustand eines Systems und sind u.a. Grundlage für Entscheidungen. Sie geben einem System Trägheit, Geschichte und Erinnerungs</w:t>
      </w:r>
      <w:r w:rsidR="00414D41">
        <w:rPr>
          <w:rFonts w:ascii="Arial" w:hAnsi="Arial" w:cs="Arial"/>
          <w:bCs/>
        </w:rPr>
        <w:t>-</w:t>
      </w:r>
      <w:r w:rsidR="00A15A36">
        <w:rPr>
          <w:rFonts w:ascii="Arial" w:hAnsi="Arial" w:cs="Arial"/>
          <w:bCs/>
        </w:rPr>
        <w:t>vermögen, sind eine Quelle für Verzög</w:t>
      </w:r>
      <w:r w:rsidR="00062361">
        <w:rPr>
          <w:rFonts w:ascii="Arial" w:hAnsi="Arial" w:cs="Arial"/>
          <w:bCs/>
        </w:rPr>
        <w:t>erungen (siehe hierzu Reaktions</w:t>
      </w:r>
      <w:r w:rsidR="00A15A36">
        <w:rPr>
          <w:rFonts w:ascii="Arial" w:hAnsi="Arial" w:cs="Arial"/>
          <w:bCs/>
        </w:rPr>
        <w:t>zeit) und ermöglichen und dämpfen dynamische Ungleichgewichte.</w:t>
      </w:r>
    </w:p>
    <w:p w:rsidR="00C61657" w:rsidRPr="007340E8" w:rsidRDefault="00C61657" w:rsidP="00CE3C24">
      <w:pPr>
        <w:rPr>
          <w:rFonts w:ascii="Arial" w:hAnsi="Arial" w:cs="Arial"/>
          <w:bCs/>
          <w:sz w:val="8"/>
          <w:szCs w:val="8"/>
        </w:rPr>
      </w:pPr>
    </w:p>
    <w:p w:rsidR="005049B6" w:rsidRDefault="00C61657" w:rsidP="00CE3C24">
      <w:pPr>
        <w:rPr>
          <w:rFonts w:ascii="Arial" w:hAnsi="Arial" w:cs="Arial"/>
          <w:bCs/>
        </w:rPr>
      </w:pPr>
      <w:r w:rsidRPr="00B95622">
        <w:rPr>
          <w:rFonts w:ascii="Arial" w:hAnsi="Arial" w:cs="Arial"/>
          <w:b/>
          <w:bCs/>
        </w:rPr>
        <w:t>Chaotischer Zustand:</w:t>
      </w:r>
      <w:r w:rsidRPr="007340E8">
        <w:rPr>
          <w:rFonts w:ascii="Arial" w:hAnsi="Arial" w:cs="Arial"/>
          <w:bCs/>
        </w:rPr>
        <w:t xml:space="preserve"> Ist ein solcher Zustand in einem System vorhanden, charakterisiert sich dieser unter anderem durch eine extreme Empfindlichkeit gegenüber weiteren Beeinflussungen des Systems. </w:t>
      </w:r>
      <w:r w:rsidR="004D45FE">
        <w:rPr>
          <w:rFonts w:ascii="Arial" w:hAnsi="Arial" w:cs="Arial"/>
          <w:bCs/>
        </w:rPr>
        <w:t>D</w:t>
      </w:r>
      <w:r w:rsidRPr="007340E8">
        <w:rPr>
          <w:rFonts w:ascii="Arial" w:hAnsi="Arial" w:cs="Arial"/>
          <w:bCs/>
        </w:rPr>
        <w:t>ie Systemvariablen reagieren scheinbar vollkommen regellos und gehorchen, ebenfalls scheinbar, keinerlei Gesetzmäßigkeiten und das System verliert dadurch seine Vorhersagbarkeit.</w:t>
      </w:r>
    </w:p>
    <w:p w:rsidR="00C362BC" w:rsidRPr="003D2488" w:rsidRDefault="00C362BC" w:rsidP="00C362BC">
      <w:pPr>
        <w:rPr>
          <w:rFonts w:ascii="Arial" w:hAnsi="Arial" w:cs="Arial"/>
          <w:bCs/>
          <w:sz w:val="8"/>
          <w:szCs w:val="8"/>
        </w:rPr>
      </w:pPr>
    </w:p>
    <w:p w:rsidR="00C362BC" w:rsidRDefault="00C362BC" w:rsidP="00C362BC">
      <w:pPr>
        <w:rPr>
          <w:rFonts w:ascii="Arial" w:hAnsi="Arial" w:cs="Arial"/>
          <w:bCs/>
        </w:rPr>
      </w:pPr>
      <w:r>
        <w:rPr>
          <w:rFonts w:ascii="Arial" w:hAnsi="Arial" w:cs="Arial"/>
          <w:b/>
          <w:bCs/>
        </w:rPr>
        <w:t>Denken (systemisch):</w:t>
      </w:r>
      <w:r>
        <w:rPr>
          <w:rFonts w:ascii="Arial" w:hAnsi="Arial" w:cs="Arial"/>
          <w:bCs/>
        </w:rPr>
        <w:t xml:space="preserve"> Systemisches Denken lässt sich in vier Dimensionen unterteilen: 1. Durch </w:t>
      </w:r>
      <w:r w:rsidRPr="00C362BC">
        <w:rPr>
          <w:rFonts w:ascii="Arial" w:hAnsi="Arial" w:cs="Arial"/>
          <w:bCs/>
          <w:u w:val="single"/>
        </w:rPr>
        <w:t>vernetztes Denken</w:t>
      </w:r>
      <w:r>
        <w:rPr>
          <w:rFonts w:ascii="Arial" w:hAnsi="Arial" w:cs="Arial"/>
          <w:bCs/>
        </w:rPr>
        <w:t xml:space="preserve"> werden Rückkopp</w:t>
      </w:r>
      <w:r w:rsidR="007F6353">
        <w:rPr>
          <w:rFonts w:ascii="Arial" w:hAnsi="Arial" w:cs="Arial"/>
          <w:bCs/>
        </w:rPr>
        <w:t>e</w:t>
      </w:r>
      <w:r>
        <w:rPr>
          <w:rFonts w:ascii="Arial" w:hAnsi="Arial" w:cs="Arial"/>
          <w:bCs/>
        </w:rPr>
        <w:t>lungen, Rückkopp</w:t>
      </w:r>
      <w:r w:rsidR="007F6353">
        <w:rPr>
          <w:rFonts w:ascii="Arial" w:hAnsi="Arial" w:cs="Arial"/>
          <w:bCs/>
        </w:rPr>
        <w:t>e</w:t>
      </w:r>
      <w:r>
        <w:rPr>
          <w:rFonts w:ascii="Arial" w:hAnsi="Arial" w:cs="Arial"/>
          <w:bCs/>
        </w:rPr>
        <w:t>lungs-kreise und auch indirekte Wirkungen in einem System erkannt und beachtet</w:t>
      </w:r>
      <w:r w:rsidR="007F6353">
        <w:rPr>
          <w:rFonts w:ascii="Arial" w:hAnsi="Arial" w:cs="Arial"/>
          <w:bCs/>
        </w:rPr>
        <w:t>. Eine geeignete Darstellungsmethode zur Unterstützung des vernetzten Denkens ist das Wirkungsdiagramm</w:t>
      </w:r>
      <w:r>
        <w:rPr>
          <w:rFonts w:ascii="Arial" w:hAnsi="Arial" w:cs="Arial"/>
          <w:bCs/>
        </w:rPr>
        <w:t xml:space="preserve">. 2. Durch </w:t>
      </w:r>
      <w:r w:rsidRPr="00F8191A">
        <w:rPr>
          <w:rFonts w:ascii="Arial" w:hAnsi="Arial" w:cs="Arial"/>
          <w:bCs/>
          <w:u w:val="single"/>
        </w:rPr>
        <w:t>dynamisches Denken</w:t>
      </w:r>
      <w:r>
        <w:rPr>
          <w:rFonts w:ascii="Arial" w:hAnsi="Arial" w:cs="Arial"/>
          <w:bCs/>
        </w:rPr>
        <w:t xml:space="preserve"> gilt es die Eigendynamik von Systemen zu erkennen und zu berücksichtigen, zukünftige Entwicklungsmöglich</w:t>
      </w:r>
      <w:r w:rsidR="007F6353">
        <w:rPr>
          <w:rFonts w:ascii="Arial" w:hAnsi="Arial" w:cs="Arial"/>
          <w:bCs/>
        </w:rPr>
        <w:t>-</w:t>
      </w:r>
      <w:r>
        <w:rPr>
          <w:rFonts w:ascii="Arial" w:hAnsi="Arial" w:cs="Arial"/>
          <w:bCs/>
        </w:rPr>
        <w:t xml:space="preserve">keiten, langfristige Wirkungen, typische systemische </w:t>
      </w:r>
      <w:r w:rsidR="00F8191A">
        <w:rPr>
          <w:rFonts w:ascii="Arial" w:hAnsi="Arial" w:cs="Arial"/>
          <w:bCs/>
        </w:rPr>
        <w:t>Zeitgestalten  wie beispiels</w:t>
      </w:r>
      <w:r w:rsidR="007F6353">
        <w:rPr>
          <w:rFonts w:ascii="Arial" w:hAnsi="Arial" w:cs="Arial"/>
          <w:bCs/>
        </w:rPr>
        <w:t>-</w:t>
      </w:r>
      <w:r w:rsidR="00F8191A">
        <w:rPr>
          <w:rFonts w:ascii="Arial" w:hAnsi="Arial" w:cs="Arial"/>
          <w:bCs/>
        </w:rPr>
        <w:t>weise Zeitverzögerungen und Wachstumstypen zu identifizieren</w:t>
      </w:r>
      <w:r w:rsidR="007F6353">
        <w:rPr>
          <w:rFonts w:ascii="Arial" w:hAnsi="Arial" w:cs="Arial"/>
          <w:bCs/>
        </w:rPr>
        <w:t>,</w:t>
      </w:r>
      <w:r w:rsidR="00F8191A">
        <w:rPr>
          <w:rFonts w:ascii="Arial" w:hAnsi="Arial" w:cs="Arial"/>
          <w:bCs/>
        </w:rPr>
        <w:t xml:space="preserve"> sowie die Fähigkeit Zeitgestalten darzustellen. 3. </w:t>
      </w:r>
      <w:r w:rsidR="00F8191A" w:rsidRPr="00F8191A">
        <w:rPr>
          <w:rFonts w:ascii="Arial" w:hAnsi="Arial" w:cs="Arial"/>
          <w:bCs/>
          <w:u w:val="single"/>
        </w:rPr>
        <w:t>Denken in Modellen</w:t>
      </w:r>
      <w:r w:rsidR="00F8191A">
        <w:rPr>
          <w:rFonts w:ascii="Arial" w:hAnsi="Arial" w:cs="Arial"/>
          <w:bCs/>
        </w:rPr>
        <w:t xml:space="preserve"> bedeutet, sich über die Modell</w:t>
      </w:r>
      <w:r w:rsidR="007F6353">
        <w:rPr>
          <w:rFonts w:ascii="Arial" w:hAnsi="Arial" w:cs="Arial"/>
          <w:bCs/>
        </w:rPr>
        <w:t>-</w:t>
      </w:r>
      <w:r w:rsidR="00F8191A">
        <w:rPr>
          <w:rFonts w:ascii="Arial" w:hAnsi="Arial" w:cs="Arial"/>
          <w:bCs/>
        </w:rPr>
        <w:t xml:space="preserve">haftigkeit des eigenen Denkens, siehe auch radikaler Konstruktivismus, im Klaren zu sein und in bewusst wahrgenommenen Modellen zu denken. Modelle heben stets gewisse Aspekte hervor </w:t>
      </w:r>
      <w:r w:rsidR="0053298D">
        <w:rPr>
          <w:rFonts w:ascii="Arial" w:hAnsi="Arial" w:cs="Arial"/>
          <w:bCs/>
        </w:rPr>
        <w:t xml:space="preserve">und vernachlässigen andere.  </w:t>
      </w:r>
      <w:r w:rsidR="007F6353">
        <w:rPr>
          <w:rFonts w:ascii="Arial" w:hAnsi="Arial" w:cs="Arial"/>
          <w:bCs/>
        </w:rPr>
        <w:t>Hierbei</w:t>
      </w:r>
      <w:r w:rsidR="0053298D">
        <w:rPr>
          <w:rFonts w:ascii="Arial" w:hAnsi="Arial" w:cs="Arial"/>
          <w:bCs/>
        </w:rPr>
        <w:t xml:space="preserve"> gilt es, eine Situation aus and</w:t>
      </w:r>
      <w:r w:rsidR="007F6353">
        <w:rPr>
          <w:rFonts w:ascii="Arial" w:hAnsi="Arial" w:cs="Arial"/>
          <w:bCs/>
        </w:rPr>
        <w:t>e</w:t>
      </w:r>
      <w:r w:rsidR="0053298D">
        <w:rPr>
          <w:rFonts w:ascii="Arial" w:hAnsi="Arial" w:cs="Arial"/>
          <w:bCs/>
        </w:rPr>
        <w:t>ren Blickwinkeln, durch andere Modelle</w:t>
      </w:r>
      <w:r w:rsidR="007F6353">
        <w:rPr>
          <w:rFonts w:ascii="Arial" w:hAnsi="Arial" w:cs="Arial"/>
          <w:bCs/>
        </w:rPr>
        <w:t>,</w:t>
      </w:r>
      <w:r w:rsidR="0053298D">
        <w:rPr>
          <w:rFonts w:ascii="Arial" w:hAnsi="Arial" w:cs="Arial"/>
          <w:bCs/>
        </w:rPr>
        <w:t xml:space="preserve"> zu sehen. 4. </w:t>
      </w:r>
      <w:r w:rsidR="0053298D" w:rsidRPr="0053298D">
        <w:rPr>
          <w:rFonts w:ascii="Arial" w:hAnsi="Arial" w:cs="Arial"/>
          <w:bCs/>
          <w:u w:val="single"/>
        </w:rPr>
        <w:t>Systemgerechte</w:t>
      </w:r>
      <w:r w:rsidR="0053298D">
        <w:rPr>
          <w:rFonts w:ascii="Arial" w:hAnsi="Arial" w:cs="Arial"/>
          <w:bCs/>
          <w:u w:val="single"/>
        </w:rPr>
        <w:t>s</w:t>
      </w:r>
      <w:r w:rsidR="0053298D" w:rsidRPr="0053298D">
        <w:rPr>
          <w:rFonts w:ascii="Arial" w:hAnsi="Arial" w:cs="Arial"/>
          <w:bCs/>
          <w:u w:val="single"/>
        </w:rPr>
        <w:t xml:space="preserve"> Handeln</w:t>
      </w:r>
      <w:r w:rsidR="0053298D">
        <w:rPr>
          <w:rFonts w:ascii="Arial" w:hAnsi="Arial" w:cs="Arial"/>
          <w:bCs/>
        </w:rPr>
        <w:t xml:space="preserve"> bedeutet ein bewusst reflektierendes Handeln beim Umgang, Steuern und Weiterentwickeln von Systemen, sowie eine gewisse Transferierbarkeit dieser Fähigkeit auf unterschiedliche komplexe Systeme.</w:t>
      </w:r>
    </w:p>
    <w:p w:rsidR="002A0E09" w:rsidRPr="002A0E09" w:rsidRDefault="002A0E09" w:rsidP="00CE3C24">
      <w:pPr>
        <w:rPr>
          <w:rFonts w:ascii="Arial" w:hAnsi="Arial" w:cs="Arial"/>
          <w:bCs/>
          <w:sz w:val="8"/>
          <w:szCs w:val="8"/>
        </w:rPr>
      </w:pPr>
    </w:p>
    <w:p w:rsidR="002A0E09" w:rsidRPr="007340E8" w:rsidRDefault="002A0E09" w:rsidP="00CE3C24">
      <w:pPr>
        <w:rPr>
          <w:rFonts w:ascii="Arial" w:hAnsi="Arial" w:cs="Arial"/>
          <w:bCs/>
        </w:rPr>
      </w:pPr>
      <w:r>
        <w:rPr>
          <w:rFonts w:ascii="Arial" w:hAnsi="Arial" w:cs="Arial"/>
          <w:b/>
          <w:bCs/>
        </w:rPr>
        <w:t>Dynamische Systeme</w:t>
      </w:r>
      <w:r w:rsidRPr="00B95622">
        <w:rPr>
          <w:rFonts w:ascii="Arial" w:hAnsi="Arial" w:cs="Arial"/>
          <w:b/>
          <w:bCs/>
        </w:rPr>
        <w:t>:</w:t>
      </w:r>
      <w:r w:rsidRPr="007340E8">
        <w:rPr>
          <w:rFonts w:ascii="Arial" w:hAnsi="Arial" w:cs="Arial"/>
          <w:bCs/>
        </w:rPr>
        <w:t xml:space="preserve"> </w:t>
      </w:r>
      <w:r>
        <w:rPr>
          <w:rFonts w:ascii="Arial" w:hAnsi="Arial" w:cs="Arial"/>
          <w:bCs/>
        </w:rPr>
        <w:t>Systemen änder</w:t>
      </w:r>
      <w:r w:rsidR="00680EFC">
        <w:rPr>
          <w:rFonts w:ascii="Arial" w:hAnsi="Arial" w:cs="Arial"/>
          <w:bCs/>
        </w:rPr>
        <w:t>n</w:t>
      </w:r>
      <w:r>
        <w:rPr>
          <w:rFonts w:ascii="Arial" w:hAnsi="Arial" w:cs="Arial"/>
          <w:bCs/>
        </w:rPr>
        <w:t xml:space="preserve"> ihren Zustand, somit handelt es sich bei </w:t>
      </w:r>
      <w:r w:rsidR="00680EFC">
        <w:rPr>
          <w:rFonts w:ascii="Arial" w:hAnsi="Arial" w:cs="Arial"/>
          <w:bCs/>
        </w:rPr>
        <w:t xml:space="preserve">Systemen </w:t>
      </w:r>
      <w:r>
        <w:rPr>
          <w:rFonts w:ascii="Arial" w:hAnsi="Arial" w:cs="Arial"/>
          <w:bCs/>
        </w:rPr>
        <w:t>stets</w:t>
      </w:r>
      <w:r w:rsidR="00F67B32">
        <w:rPr>
          <w:rFonts w:ascii="Arial" w:hAnsi="Arial" w:cs="Arial"/>
          <w:bCs/>
        </w:rPr>
        <w:t xml:space="preserve"> um dynamische Systeme. Der Begriff dynamisch wird verwendet, wenn Zustandsänderungen innerhalb des Betrachtungszeitraumes eintreten.</w:t>
      </w:r>
    </w:p>
    <w:p w:rsidR="00C61657" w:rsidRPr="007340E8" w:rsidRDefault="00C61657" w:rsidP="00CE3C24">
      <w:pPr>
        <w:rPr>
          <w:rFonts w:ascii="Arial" w:hAnsi="Arial" w:cs="Arial"/>
          <w:bCs/>
          <w:sz w:val="8"/>
          <w:szCs w:val="8"/>
        </w:rPr>
      </w:pPr>
    </w:p>
    <w:p w:rsidR="005049B6" w:rsidRPr="007340E8" w:rsidRDefault="005049B6" w:rsidP="00CE3C24">
      <w:pPr>
        <w:rPr>
          <w:rFonts w:ascii="Arial" w:hAnsi="Arial" w:cs="Arial"/>
          <w:bCs/>
        </w:rPr>
      </w:pPr>
      <w:r w:rsidRPr="00B95622">
        <w:rPr>
          <w:rFonts w:ascii="Arial" w:hAnsi="Arial" w:cs="Arial"/>
          <w:b/>
          <w:bCs/>
        </w:rPr>
        <w:t>Element:</w:t>
      </w:r>
      <w:r w:rsidRPr="007340E8">
        <w:rPr>
          <w:rFonts w:ascii="Arial" w:hAnsi="Arial" w:cs="Arial"/>
          <w:bCs/>
        </w:rPr>
        <w:t xml:space="preserve"> Die nicht mehr teilbare letzte Einheit eines Systems.</w:t>
      </w:r>
    </w:p>
    <w:p w:rsidR="005049B6" w:rsidRPr="007340E8" w:rsidRDefault="005049B6" w:rsidP="00CE3C24">
      <w:pPr>
        <w:rPr>
          <w:rFonts w:ascii="Arial" w:hAnsi="Arial" w:cs="Arial"/>
          <w:bCs/>
          <w:sz w:val="8"/>
          <w:szCs w:val="8"/>
        </w:rPr>
      </w:pPr>
    </w:p>
    <w:p w:rsidR="00D5338D" w:rsidRDefault="005049B6" w:rsidP="00CE3C24">
      <w:pPr>
        <w:rPr>
          <w:rFonts w:ascii="Arial" w:hAnsi="Arial" w:cs="Arial"/>
          <w:bCs/>
        </w:rPr>
      </w:pPr>
      <w:r w:rsidRPr="00B95622">
        <w:rPr>
          <w:rFonts w:ascii="Arial" w:hAnsi="Arial" w:cs="Arial"/>
          <w:b/>
          <w:bCs/>
        </w:rPr>
        <w:t>Emergenz:</w:t>
      </w:r>
      <w:r w:rsidRPr="007340E8">
        <w:rPr>
          <w:rFonts w:ascii="Arial" w:hAnsi="Arial" w:cs="Arial"/>
          <w:bCs/>
        </w:rPr>
        <w:t xml:space="preserve"> Eine neue Systemqualität, die sich nicht aus der reinen Ansammlung von Elementen, sondern als qualitativ neue Eigenschaft aus deren Interak</w:t>
      </w:r>
      <w:r w:rsidR="00CE3C24" w:rsidRPr="007340E8">
        <w:rPr>
          <w:rFonts w:ascii="Arial" w:hAnsi="Arial" w:cs="Arial"/>
          <w:bCs/>
        </w:rPr>
        <w:t xml:space="preserve">tionen </w:t>
      </w:r>
      <w:r w:rsidRPr="007340E8">
        <w:rPr>
          <w:rFonts w:ascii="Arial" w:hAnsi="Arial" w:cs="Arial"/>
          <w:bCs/>
        </w:rPr>
        <w:t>und Ordnung ergibt</w:t>
      </w:r>
      <w:r w:rsidR="00597AAB">
        <w:rPr>
          <w:rFonts w:ascii="Arial" w:hAnsi="Arial" w:cs="Arial"/>
          <w:bCs/>
        </w:rPr>
        <w:t xml:space="preserve"> (</w:t>
      </w:r>
      <w:r w:rsidR="00034751" w:rsidRPr="00034751">
        <w:rPr>
          <w:rFonts w:ascii="Arial" w:hAnsi="Arial" w:cs="Arial"/>
          <w:bCs/>
          <w:i/>
        </w:rPr>
        <w:t>„Das Ganze ist mehr als die Summe seiner Teile“</w:t>
      </w:r>
      <w:r w:rsidR="00034751">
        <w:rPr>
          <w:rFonts w:ascii="Arial" w:hAnsi="Arial" w:cs="Arial"/>
          <w:bCs/>
        </w:rPr>
        <w:t>)</w:t>
      </w:r>
      <w:r w:rsidRPr="007340E8">
        <w:rPr>
          <w:rFonts w:ascii="Arial" w:hAnsi="Arial" w:cs="Arial"/>
          <w:bCs/>
        </w:rPr>
        <w:t xml:space="preserve">. </w:t>
      </w:r>
      <w:r w:rsidR="00D5338D" w:rsidRPr="007340E8">
        <w:rPr>
          <w:rFonts w:ascii="Arial" w:hAnsi="Arial" w:cs="Arial"/>
          <w:bCs/>
        </w:rPr>
        <w:t xml:space="preserve"> </w:t>
      </w:r>
    </w:p>
    <w:p w:rsidR="00EB00C0" w:rsidRPr="00585F34" w:rsidRDefault="00EB00C0" w:rsidP="00CE3C24">
      <w:pPr>
        <w:rPr>
          <w:rFonts w:ascii="Arial" w:hAnsi="Arial" w:cs="Arial"/>
          <w:bCs/>
          <w:sz w:val="8"/>
          <w:szCs w:val="8"/>
        </w:rPr>
      </w:pPr>
    </w:p>
    <w:p w:rsidR="00EB00C0" w:rsidRDefault="00EB00C0" w:rsidP="00CE3C24">
      <w:pPr>
        <w:rPr>
          <w:rFonts w:ascii="Arial" w:hAnsi="Arial" w:cs="Arial"/>
          <w:bCs/>
        </w:rPr>
      </w:pPr>
      <w:r>
        <w:rPr>
          <w:rFonts w:ascii="Arial" w:hAnsi="Arial" w:cs="Arial"/>
          <w:b/>
          <w:bCs/>
        </w:rPr>
        <w:t>Feedback-Schleife</w:t>
      </w:r>
      <w:r w:rsidR="003D05DF">
        <w:rPr>
          <w:rFonts w:ascii="Arial" w:hAnsi="Arial" w:cs="Arial"/>
          <w:b/>
          <w:bCs/>
        </w:rPr>
        <w:t xml:space="preserve">n: </w:t>
      </w:r>
      <w:r w:rsidR="003D05DF">
        <w:rPr>
          <w:rFonts w:ascii="Arial" w:hAnsi="Arial" w:cs="Arial"/>
          <w:bCs/>
        </w:rPr>
        <w:t xml:space="preserve">Regelkreise die in sich geschlossene </w:t>
      </w:r>
      <w:r w:rsidR="001411C7" w:rsidRPr="001411C7">
        <w:rPr>
          <w:rFonts w:ascii="Arial" w:hAnsi="Arial" w:cs="Arial"/>
          <w:bCs/>
        </w:rPr>
        <w:t>Kausalitätsketten</w:t>
      </w:r>
      <w:r w:rsidR="003D05DF">
        <w:rPr>
          <w:rFonts w:ascii="Arial" w:hAnsi="Arial" w:cs="Arial"/>
          <w:bCs/>
        </w:rPr>
        <w:t xml:space="preserve"> </w:t>
      </w:r>
      <w:r w:rsidR="001411C7" w:rsidRPr="001411C7">
        <w:rPr>
          <w:rFonts w:ascii="Arial" w:hAnsi="Arial" w:cs="Arial"/>
          <w:bCs/>
        </w:rPr>
        <w:t>dar</w:t>
      </w:r>
      <w:r w:rsidR="003D05DF">
        <w:rPr>
          <w:rFonts w:ascii="Arial" w:hAnsi="Arial" w:cs="Arial"/>
          <w:bCs/>
        </w:rPr>
        <w:t>-</w:t>
      </w:r>
      <w:r w:rsidR="001411C7" w:rsidRPr="001411C7">
        <w:rPr>
          <w:rFonts w:ascii="Arial" w:hAnsi="Arial" w:cs="Arial"/>
          <w:bCs/>
        </w:rPr>
        <w:t>stellen</w:t>
      </w:r>
      <w:r w:rsidR="006328D9">
        <w:rPr>
          <w:rFonts w:ascii="Arial" w:hAnsi="Arial" w:cs="Arial"/>
          <w:bCs/>
        </w:rPr>
        <w:t xml:space="preserve"> (</w:t>
      </w:r>
      <w:r w:rsidR="003D05DF">
        <w:rPr>
          <w:rFonts w:ascii="Arial" w:hAnsi="Arial" w:cs="Arial"/>
          <w:bCs/>
        </w:rPr>
        <w:t>ohne Anfang und Ende</w:t>
      </w:r>
      <w:r w:rsidR="004E5D47">
        <w:rPr>
          <w:rFonts w:ascii="Arial" w:hAnsi="Arial" w:cs="Arial"/>
          <w:bCs/>
        </w:rPr>
        <w:t>)</w:t>
      </w:r>
      <w:r w:rsidR="003D05DF">
        <w:rPr>
          <w:rFonts w:ascii="Arial" w:hAnsi="Arial" w:cs="Arial"/>
          <w:bCs/>
        </w:rPr>
        <w:t xml:space="preserve">, wirken entweder eskalierend oder stabilisierend auf das System. </w:t>
      </w:r>
      <w:r w:rsidR="00585F34">
        <w:rPr>
          <w:rFonts w:ascii="Arial" w:hAnsi="Arial" w:cs="Arial"/>
          <w:bCs/>
        </w:rPr>
        <w:t>Da in einer geschlossenen, fortlaufenden Feedback-Schleife die Anzahl der mit negativem Vorzeichen bewerteten Verbindung nur gerade oder ungerade sein kann, ist die jeweilige Feedback-Schleife zwangsläufig entweder eskalierend oder stabilisierend. Bei gerader Anzahl an Minuszeichen handelt es sich um eine eskalierende Schleife, die sich bei jeder Umdrehung weiter verstärkt, während bei ungerader Anzahl an Minuszeichen die Schleife stabilisierend wirkt</w:t>
      </w:r>
      <w:r w:rsidR="00413514">
        <w:rPr>
          <w:rFonts w:ascii="Arial" w:hAnsi="Arial" w:cs="Arial"/>
          <w:bCs/>
        </w:rPr>
        <w:t xml:space="preserve"> (siehe auch Rückkopplung)</w:t>
      </w:r>
      <w:r w:rsidR="00585F34">
        <w:rPr>
          <w:rFonts w:ascii="Arial" w:hAnsi="Arial" w:cs="Arial"/>
          <w:bCs/>
        </w:rPr>
        <w:t>.</w:t>
      </w:r>
      <w:r w:rsidR="00E4160C">
        <w:rPr>
          <w:rFonts w:ascii="Arial" w:hAnsi="Arial" w:cs="Arial"/>
          <w:bCs/>
        </w:rPr>
        <w:t xml:space="preserve"> In den Wirkungsdiagrammen wird, wenn eine Erhöhung der Ursache die Wirkung verstärkt, der Verbindungspfeil mit einem positiven Vorzeichen versehen bzw. im umgekehrten Fall mit einem negativen.</w:t>
      </w:r>
    </w:p>
    <w:p w:rsidR="0052494C" w:rsidRPr="0052494C" w:rsidRDefault="0052494C" w:rsidP="00CE3C24">
      <w:pPr>
        <w:rPr>
          <w:rFonts w:ascii="Arial" w:hAnsi="Arial" w:cs="Arial"/>
          <w:bCs/>
          <w:sz w:val="8"/>
          <w:szCs w:val="8"/>
        </w:rPr>
      </w:pPr>
    </w:p>
    <w:p w:rsidR="000373A6" w:rsidRDefault="000373A6" w:rsidP="00CE3C24">
      <w:pPr>
        <w:rPr>
          <w:rFonts w:ascii="Arial" w:hAnsi="Arial" w:cs="Arial"/>
          <w:bCs/>
        </w:rPr>
      </w:pPr>
      <w:r w:rsidRPr="00B95622">
        <w:rPr>
          <w:rFonts w:ascii="Arial" w:hAnsi="Arial" w:cs="Arial"/>
          <w:b/>
          <w:bCs/>
        </w:rPr>
        <w:t>F</w:t>
      </w:r>
      <w:r>
        <w:rPr>
          <w:rFonts w:ascii="Arial" w:hAnsi="Arial" w:cs="Arial"/>
          <w:b/>
          <w:bCs/>
        </w:rPr>
        <w:t>ließgleichgewicht</w:t>
      </w:r>
      <w:r w:rsidRPr="00B95622">
        <w:rPr>
          <w:rFonts w:ascii="Arial" w:hAnsi="Arial" w:cs="Arial"/>
          <w:b/>
          <w:bCs/>
        </w:rPr>
        <w:t>:</w:t>
      </w:r>
      <w:r>
        <w:rPr>
          <w:rFonts w:ascii="Arial" w:hAnsi="Arial" w:cs="Arial"/>
          <w:bCs/>
        </w:rPr>
        <w:t xml:space="preserve"> Stationärer Zustand eines Systems der sich dadurch aus-zeichnet, dass Wechselwirkungen mit der Systemumgebung und zwischen den </w:t>
      </w:r>
      <w:r>
        <w:rPr>
          <w:rFonts w:ascii="Arial" w:hAnsi="Arial" w:cs="Arial"/>
          <w:bCs/>
        </w:rPr>
        <w:lastRenderedPageBreak/>
        <w:t>Zustandsgrößen stattfinden, die Zustandsgrößen selbst sich aber nicht ändern (Input und Output heben sich auf, Bsp.: Wasserzulauf- und Ablaufmenge ist gleich groß).</w:t>
      </w:r>
    </w:p>
    <w:p w:rsidR="00510BA2" w:rsidRPr="00510BA2" w:rsidRDefault="00510BA2" w:rsidP="00CE3C24">
      <w:pPr>
        <w:rPr>
          <w:rFonts w:ascii="Arial" w:hAnsi="Arial" w:cs="Arial"/>
          <w:bCs/>
          <w:sz w:val="8"/>
          <w:szCs w:val="8"/>
        </w:rPr>
      </w:pPr>
    </w:p>
    <w:p w:rsidR="00510BA2" w:rsidRDefault="00510BA2" w:rsidP="00510BA2">
      <w:pPr>
        <w:rPr>
          <w:rFonts w:ascii="Arial" w:hAnsi="Arial" w:cs="Arial"/>
          <w:bCs/>
        </w:rPr>
      </w:pPr>
      <w:r w:rsidRPr="00B95622">
        <w:rPr>
          <w:rFonts w:ascii="Arial" w:hAnsi="Arial" w:cs="Arial"/>
          <w:b/>
          <w:bCs/>
        </w:rPr>
        <w:t>F</w:t>
      </w:r>
      <w:r>
        <w:rPr>
          <w:rFonts w:ascii="Arial" w:hAnsi="Arial" w:cs="Arial"/>
          <w:b/>
          <w:bCs/>
        </w:rPr>
        <w:t>luktuation</w:t>
      </w:r>
      <w:r w:rsidR="0046701F">
        <w:rPr>
          <w:rFonts w:ascii="Arial" w:hAnsi="Arial" w:cs="Arial"/>
          <w:b/>
          <w:bCs/>
        </w:rPr>
        <w:t>en</w:t>
      </w:r>
      <w:r w:rsidRPr="00B95622">
        <w:rPr>
          <w:rFonts w:ascii="Arial" w:hAnsi="Arial" w:cs="Arial"/>
          <w:b/>
          <w:bCs/>
        </w:rPr>
        <w:t>:</w:t>
      </w:r>
      <w:r w:rsidRPr="007340E8">
        <w:rPr>
          <w:rFonts w:ascii="Arial" w:hAnsi="Arial" w:cs="Arial"/>
          <w:bCs/>
        </w:rPr>
        <w:t xml:space="preserve"> </w:t>
      </w:r>
      <w:r>
        <w:rPr>
          <w:rFonts w:ascii="Arial" w:hAnsi="Arial" w:cs="Arial"/>
          <w:bCs/>
        </w:rPr>
        <w:t>Entstehen aufgrund einer Energiezufuhr von außen (siehe Kontroll</w:t>
      </w:r>
      <w:r w:rsidR="0046701F">
        <w:rPr>
          <w:rFonts w:ascii="Arial" w:hAnsi="Arial" w:cs="Arial"/>
          <w:bCs/>
        </w:rPr>
        <w:t>-</w:t>
      </w:r>
      <w:r>
        <w:rPr>
          <w:rFonts w:ascii="Arial" w:hAnsi="Arial" w:cs="Arial"/>
          <w:bCs/>
        </w:rPr>
        <w:t>parameter). Die Systemelemente probieren an dieser Stelle unterschiedliche Ver</w:t>
      </w:r>
      <w:r w:rsidR="0046701F">
        <w:rPr>
          <w:rFonts w:ascii="Arial" w:hAnsi="Arial" w:cs="Arial"/>
          <w:bCs/>
        </w:rPr>
        <w:t>-</w:t>
      </w:r>
      <w:r>
        <w:rPr>
          <w:rFonts w:ascii="Arial" w:hAnsi="Arial" w:cs="Arial"/>
          <w:bCs/>
        </w:rPr>
        <w:t xml:space="preserve">haltensweisen aus. In der Symmetriephase sind alle Fluktuationen gleichberechtigt und gleichwahrscheinlich. Mit der Symmetriebrechung entscheidet sich das </w:t>
      </w:r>
      <w:r w:rsidR="004756FA">
        <w:rPr>
          <w:rFonts w:ascii="Arial" w:hAnsi="Arial" w:cs="Arial"/>
          <w:bCs/>
        </w:rPr>
        <w:t>S</w:t>
      </w:r>
      <w:r>
        <w:rPr>
          <w:rFonts w:ascii="Arial" w:hAnsi="Arial" w:cs="Arial"/>
          <w:bCs/>
        </w:rPr>
        <w:t>ystem für eine bestimmte Fluktuation</w:t>
      </w:r>
      <w:r w:rsidR="004756FA">
        <w:rPr>
          <w:rFonts w:ascii="Arial" w:hAnsi="Arial" w:cs="Arial"/>
          <w:bCs/>
        </w:rPr>
        <w:t xml:space="preserve"> und diese wird dann zum neuen Ordnungsparameter. Im Beispiel eines Lasers sind die Fluktuationen die verschiedenen Lichtwellen bzw. Schwingungen, die durch die Anregung des elektrischen Stroms (Kontrollparameter) spontan entstehen. I</w:t>
      </w:r>
      <w:r w:rsidR="00FB2952">
        <w:rPr>
          <w:rFonts w:ascii="Arial" w:hAnsi="Arial" w:cs="Arial"/>
          <w:bCs/>
        </w:rPr>
        <w:t>m</w:t>
      </w:r>
      <w:r w:rsidR="004756FA">
        <w:rPr>
          <w:rFonts w:ascii="Arial" w:hAnsi="Arial" w:cs="Arial"/>
          <w:bCs/>
        </w:rPr>
        <w:t xml:space="preserve"> betrieblichen Kontext können die verschiedenen Verhaltens</w:t>
      </w:r>
      <w:r w:rsidR="00FB2952">
        <w:rPr>
          <w:rFonts w:ascii="Arial" w:hAnsi="Arial" w:cs="Arial"/>
          <w:bCs/>
        </w:rPr>
        <w:t>-</w:t>
      </w:r>
      <w:r w:rsidR="004756FA">
        <w:rPr>
          <w:rFonts w:ascii="Arial" w:hAnsi="Arial" w:cs="Arial"/>
          <w:bCs/>
        </w:rPr>
        <w:t xml:space="preserve">weisen, die aufgrund der Dynamisierung durch Kontrollparameter entstehen, als Fluktuationen interpretiert werden. </w:t>
      </w:r>
    </w:p>
    <w:p w:rsidR="000D530F" w:rsidRPr="000D530F" w:rsidRDefault="000D530F" w:rsidP="00CE3C24">
      <w:pPr>
        <w:rPr>
          <w:rFonts w:ascii="Arial" w:hAnsi="Arial" w:cs="Arial"/>
          <w:bCs/>
          <w:sz w:val="8"/>
          <w:szCs w:val="8"/>
        </w:rPr>
      </w:pPr>
    </w:p>
    <w:p w:rsidR="00510BA2" w:rsidRDefault="000D530F" w:rsidP="00CE3C24">
      <w:pPr>
        <w:rPr>
          <w:rFonts w:ascii="Arial" w:hAnsi="Arial" w:cs="Arial"/>
          <w:bCs/>
        </w:rPr>
      </w:pPr>
      <w:r>
        <w:rPr>
          <w:rFonts w:ascii="Arial" w:hAnsi="Arial" w:cs="Arial"/>
          <w:b/>
          <w:bCs/>
        </w:rPr>
        <w:t xml:space="preserve">Flussgrößen (Flows): </w:t>
      </w:r>
      <w:r>
        <w:rPr>
          <w:rFonts w:ascii="Arial" w:hAnsi="Arial" w:cs="Arial"/>
          <w:bCs/>
        </w:rPr>
        <w:t>Sind, entgegen den Bestandsgrößen, Veränderungen pro Zeiteinheit (zeitraumbezogen) und umfassen sämtliche bestandsverändernde Größen, welche Bewegungen von materiellen oder immateriellen Quantitäten von einem Bestand zu einem anderen darstellen. Flussgrößen verursachen die Dynamik des Systems, dienen zusammen mit den Beständen als Entscheidungsgrundlage und ergeben saldiert den für die Systementwicklung entscheidenden Netto</w:t>
      </w:r>
      <w:r w:rsidR="00B45C28">
        <w:rPr>
          <w:rFonts w:ascii="Arial" w:hAnsi="Arial" w:cs="Arial"/>
          <w:bCs/>
        </w:rPr>
        <w:t>fluss. Zusammenfassen lassen sich die wesentlichen Charakteristika von Flussgrößen</w:t>
      </w:r>
      <w:r w:rsidR="00296AF6">
        <w:rPr>
          <w:rFonts w:ascii="Arial" w:hAnsi="Arial" w:cs="Arial"/>
          <w:bCs/>
        </w:rPr>
        <w:t>, sie</w:t>
      </w:r>
      <w:r w:rsidR="00FE0CE0">
        <w:rPr>
          <w:rFonts w:ascii="Arial" w:hAnsi="Arial" w:cs="Arial"/>
          <w:bCs/>
        </w:rPr>
        <w:t xml:space="preserve">: - </w:t>
      </w:r>
      <w:r w:rsidR="00296AF6">
        <w:rPr>
          <w:rFonts w:ascii="Arial" w:hAnsi="Arial" w:cs="Arial"/>
          <w:bCs/>
        </w:rPr>
        <w:t>können</w:t>
      </w:r>
      <w:r w:rsidR="00FE0CE0">
        <w:rPr>
          <w:rFonts w:ascii="Arial" w:hAnsi="Arial" w:cs="Arial"/>
          <w:bCs/>
        </w:rPr>
        <w:t xml:space="preserve"> </w:t>
      </w:r>
      <w:r w:rsidR="00296AF6">
        <w:rPr>
          <w:rFonts w:ascii="Arial" w:hAnsi="Arial" w:cs="Arial"/>
          <w:bCs/>
        </w:rPr>
        <w:t>Zu- oder Abflüsse sein</w:t>
      </w:r>
      <w:r w:rsidR="00FE0CE0">
        <w:rPr>
          <w:rFonts w:ascii="Arial" w:hAnsi="Arial" w:cs="Arial"/>
          <w:bCs/>
        </w:rPr>
        <w:t>;</w:t>
      </w:r>
      <w:r w:rsidR="00296AF6">
        <w:rPr>
          <w:rFonts w:ascii="Arial" w:hAnsi="Arial" w:cs="Arial"/>
          <w:bCs/>
        </w:rPr>
        <w:t xml:space="preserve"> </w:t>
      </w:r>
      <w:r w:rsidR="00FE0CE0">
        <w:rPr>
          <w:rFonts w:ascii="Arial" w:hAnsi="Arial" w:cs="Arial"/>
          <w:bCs/>
        </w:rPr>
        <w:t xml:space="preserve">- </w:t>
      </w:r>
      <w:r w:rsidR="00B45C28">
        <w:rPr>
          <w:rFonts w:ascii="Arial" w:hAnsi="Arial" w:cs="Arial"/>
          <w:bCs/>
        </w:rPr>
        <w:t>sind zeitraumbezogen</w:t>
      </w:r>
      <w:r w:rsidR="00FE0CE0">
        <w:rPr>
          <w:rFonts w:ascii="Arial" w:hAnsi="Arial" w:cs="Arial"/>
          <w:bCs/>
        </w:rPr>
        <w:t>;</w:t>
      </w:r>
      <w:r w:rsidR="00296AF6">
        <w:rPr>
          <w:rFonts w:ascii="Arial" w:hAnsi="Arial" w:cs="Arial"/>
          <w:bCs/>
        </w:rPr>
        <w:t xml:space="preserve"> </w:t>
      </w:r>
      <w:r w:rsidR="00FE0CE0">
        <w:rPr>
          <w:rFonts w:ascii="Arial" w:hAnsi="Arial" w:cs="Arial"/>
          <w:bCs/>
        </w:rPr>
        <w:t xml:space="preserve">- </w:t>
      </w:r>
      <w:r w:rsidR="00B45C28">
        <w:rPr>
          <w:rFonts w:ascii="Arial" w:hAnsi="Arial" w:cs="Arial"/>
          <w:bCs/>
        </w:rPr>
        <w:t>stellen die Veränderung eines Bestandes</w:t>
      </w:r>
      <w:r w:rsidR="00296AF6">
        <w:rPr>
          <w:rFonts w:ascii="Arial" w:hAnsi="Arial" w:cs="Arial"/>
          <w:bCs/>
        </w:rPr>
        <w:t xml:space="preserve"> pro Zeiteinheit dar</w:t>
      </w:r>
      <w:r w:rsidR="00FE0CE0">
        <w:rPr>
          <w:rFonts w:ascii="Arial" w:hAnsi="Arial" w:cs="Arial"/>
          <w:bCs/>
        </w:rPr>
        <w:t xml:space="preserve">; - </w:t>
      </w:r>
      <w:r w:rsidR="00B45C28">
        <w:rPr>
          <w:rFonts w:ascii="Arial" w:hAnsi="Arial" w:cs="Arial"/>
          <w:bCs/>
        </w:rPr>
        <w:t xml:space="preserve">sind die einzige Möglichkeit Bestände zu verändern und verursachen die Dynamik eines Systems; - </w:t>
      </w:r>
      <w:r w:rsidR="00FE0CE0">
        <w:rPr>
          <w:rFonts w:ascii="Arial" w:hAnsi="Arial" w:cs="Arial"/>
          <w:bCs/>
        </w:rPr>
        <w:t>Zu- und Abflüsse sind üblicherweise strukturell verschieden.</w:t>
      </w:r>
      <w:r w:rsidR="00B45C28">
        <w:rPr>
          <w:rFonts w:ascii="Arial" w:hAnsi="Arial" w:cs="Arial"/>
          <w:bCs/>
        </w:rPr>
        <w:t xml:space="preserve"> </w:t>
      </w:r>
      <w:r w:rsidR="008107A5">
        <w:rPr>
          <w:rFonts w:ascii="Arial" w:hAnsi="Arial" w:cs="Arial"/>
          <w:bCs/>
        </w:rPr>
        <w:t>Flussgrößen, die in Abhängigkeit von den jeweiligen Umständen als Zu- oder als Abflüsse wirken können</w:t>
      </w:r>
      <w:r w:rsidR="00D438E0">
        <w:rPr>
          <w:rFonts w:ascii="Arial" w:hAnsi="Arial" w:cs="Arial"/>
          <w:bCs/>
        </w:rPr>
        <w:t xml:space="preserve"> (Beispielsweise Gewinn / Verlust)</w:t>
      </w:r>
      <w:r w:rsidR="008107A5">
        <w:rPr>
          <w:rFonts w:ascii="Arial" w:hAnsi="Arial" w:cs="Arial"/>
          <w:bCs/>
        </w:rPr>
        <w:t xml:space="preserve">, werden als bilaterale Flüsse bezeichnet. </w:t>
      </w:r>
      <w:r w:rsidR="00D438E0">
        <w:rPr>
          <w:rFonts w:ascii="Arial" w:hAnsi="Arial" w:cs="Arial"/>
          <w:bCs/>
        </w:rPr>
        <w:t xml:space="preserve"> </w:t>
      </w:r>
    </w:p>
    <w:p w:rsidR="00D438E0" w:rsidRPr="00510BA2" w:rsidRDefault="00D438E0" w:rsidP="00CE3C24">
      <w:pPr>
        <w:rPr>
          <w:rFonts w:ascii="Arial" w:hAnsi="Arial" w:cs="Arial"/>
          <w:bCs/>
          <w:sz w:val="8"/>
          <w:szCs w:val="8"/>
        </w:rPr>
      </w:pPr>
    </w:p>
    <w:p w:rsidR="00510BA2" w:rsidRPr="007340E8" w:rsidRDefault="00510BA2" w:rsidP="00510BA2">
      <w:pPr>
        <w:rPr>
          <w:rFonts w:ascii="Arial" w:hAnsi="Arial" w:cs="Arial"/>
          <w:bCs/>
        </w:rPr>
      </w:pPr>
      <w:r w:rsidRPr="00B95622">
        <w:rPr>
          <w:rFonts w:ascii="Arial" w:hAnsi="Arial" w:cs="Arial"/>
          <w:b/>
          <w:bCs/>
        </w:rPr>
        <w:t>F</w:t>
      </w:r>
      <w:r>
        <w:rPr>
          <w:rFonts w:ascii="Arial" w:hAnsi="Arial" w:cs="Arial"/>
          <w:b/>
          <w:bCs/>
        </w:rPr>
        <w:t>raktale Organisation:</w:t>
      </w:r>
      <w:r w:rsidRPr="007340E8">
        <w:rPr>
          <w:rFonts w:ascii="Arial" w:hAnsi="Arial" w:cs="Arial"/>
          <w:bCs/>
        </w:rPr>
        <w:t xml:space="preserve"> </w:t>
      </w:r>
      <w:r>
        <w:rPr>
          <w:rFonts w:ascii="Arial" w:hAnsi="Arial" w:cs="Arial"/>
          <w:bCs/>
        </w:rPr>
        <w:t xml:space="preserve">Produktionseinheiten die auch als Fabrik in der Fabrik bezeichnet werden und sind </w:t>
      </w:r>
      <w:r w:rsidRPr="0052494C">
        <w:rPr>
          <w:rFonts w:ascii="Arial" w:hAnsi="Arial" w:cs="Arial"/>
          <w:lang w:val="de-DE"/>
        </w:rPr>
        <w:t xml:space="preserve">ein offenes System das aus selbständig agierenden und in ihrer Zielausrichtung selbstähnlichen Einheiten - den Fraktalen - besteht. Durch die Dynamik der </w:t>
      </w:r>
      <w:r>
        <w:rPr>
          <w:rFonts w:ascii="Arial" w:hAnsi="Arial" w:cs="Arial"/>
          <w:lang w:val="de-DE"/>
        </w:rPr>
        <w:t>Einheiten</w:t>
      </w:r>
      <w:r w:rsidRPr="0052494C">
        <w:rPr>
          <w:rFonts w:ascii="Arial" w:hAnsi="Arial" w:cs="Arial"/>
          <w:lang w:val="de-DE"/>
        </w:rPr>
        <w:t xml:space="preserve"> bildet das Fraktale Unternehmen im Ganzen einen vitalen Organismus. Ein Fraktal setzt sich jeweils aus einer Gruppe von Beschäftigten zusammen, die eine umfassende, ganzheitliche Aufgabe innerhalb einer internen oder externen Kunden-Lieferanten-Kette übernimmt. Eigenverantwortlich verfolgt ein Fraktal relevante Unternehmensziele für seinen Tätigkeitsbereich</w:t>
      </w:r>
      <w:r>
        <w:rPr>
          <w:rFonts w:ascii="Arial" w:hAnsi="Arial" w:cs="Arial"/>
          <w:lang w:val="de-DE"/>
        </w:rPr>
        <w:t xml:space="preserve"> und den </w:t>
      </w:r>
      <w:r w:rsidRPr="0052494C">
        <w:rPr>
          <w:rFonts w:ascii="Arial" w:hAnsi="Arial" w:cs="Arial"/>
          <w:lang w:val="de-DE"/>
        </w:rPr>
        <w:t>Mitarbeiter</w:t>
      </w:r>
      <w:r>
        <w:rPr>
          <w:rFonts w:ascii="Arial" w:hAnsi="Arial" w:cs="Arial"/>
          <w:lang w:val="de-DE"/>
        </w:rPr>
        <w:t>n</w:t>
      </w:r>
      <w:r w:rsidRPr="0052494C">
        <w:rPr>
          <w:rFonts w:ascii="Arial" w:hAnsi="Arial" w:cs="Arial"/>
          <w:lang w:val="de-DE"/>
        </w:rPr>
        <w:t xml:space="preserve"> werden großzügige Gestaltungsspielräume eingeräumt, die sich nicht nur auf einzelne Arbeitsplätze beziehen, sondern ebenso auf die Strukturen </w:t>
      </w:r>
      <w:r>
        <w:rPr>
          <w:rFonts w:ascii="Arial" w:hAnsi="Arial" w:cs="Arial"/>
          <w:lang w:val="de-DE"/>
        </w:rPr>
        <w:t xml:space="preserve">und die </w:t>
      </w:r>
      <w:r w:rsidRPr="0052494C">
        <w:rPr>
          <w:rFonts w:ascii="Arial" w:hAnsi="Arial" w:cs="Arial"/>
          <w:lang w:val="de-DE"/>
        </w:rPr>
        <w:t xml:space="preserve">Beziehungen </w:t>
      </w:r>
      <w:r>
        <w:rPr>
          <w:rFonts w:ascii="Arial" w:hAnsi="Arial" w:cs="Arial"/>
          <w:lang w:val="de-DE"/>
        </w:rPr>
        <w:t xml:space="preserve">zu anderen Einheiten. </w:t>
      </w:r>
    </w:p>
    <w:p w:rsidR="00510BA2" w:rsidRPr="007340E8" w:rsidRDefault="00510BA2" w:rsidP="00510BA2">
      <w:pPr>
        <w:rPr>
          <w:rFonts w:ascii="Arial" w:hAnsi="Arial" w:cs="Arial"/>
          <w:bCs/>
          <w:sz w:val="8"/>
          <w:szCs w:val="8"/>
        </w:rPr>
      </w:pPr>
    </w:p>
    <w:p w:rsidR="00510BA2" w:rsidRDefault="00510BA2" w:rsidP="00510BA2">
      <w:pPr>
        <w:rPr>
          <w:rFonts w:ascii="Arial" w:hAnsi="Arial" w:cs="Arial"/>
          <w:bCs/>
        </w:rPr>
      </w:pPr>
      <w:r w:rsidRPr="00B95622">
        <w:rPr>
          <w:rFonts w:ascii="Arial" w:hAnsi="Arial" w:cs="Arial"/>
          <w:b/>
          <w:bCs/>
        </w:rPr>
        <w:t>Fremdorganisation:</w:t>
      </w:r>
      <w:r w:rsidRPr="007340E8">
        <w:rPr>
          <w:rFonts w:ascii="Arial" w:hAnsi="Arial" w:cs="Arial"/>
          <w:bCs/>
        </w:rPr>
        <w:t xml:space="preserve"> Eine von außen an das System herangetragene Organisation und Ordnung.</w:t>
      </w:r>
    </w:p>
    <w:p w:rsidR="00EB3988" w:rsidRPr="000E1312" w:rsidRDefault="00EB3988" w:rsidP="00CE3C24">
      <w:pPr>
        <w:rPr>
          <w:rFonts w:ascii="Arial" w:hAnsi="Arial" w:cs="Arial"/>
          <w:bCs/>
          <w:sz w:val="8"/>
          <w:szCs w:val="8"/>
        </w:rPr>
      </w:pPr>
    </w:p>
    <w:p w:rsidR="00EB3988" w:rsidRDefault="00EB3988" w:rsidP="00CE3C24">
      <w:pPr>
        <w:rPr>
          <w:rFonts w:ascii="Arial" w:hAnsi="Arial" w:cs="Arial"/>
          <w:bCs/>
        </w:rPr>
      </w:pPr>
      <w:r w:rsidRPr="00B95622">
        <w:rPr>
          <w:rFonts w:ascii="Arial" w:hAnsi="Arial" w:cs="Arial"/>
          <w:b/>
          <w:bCs/>
        </w:rPr>
        <w:t>Gr</w:t>
      </w:r>
      <w:r>
        <w:rPr>
          <w:rFonts w:ascii="Arial" w:hAnsi="Arial" w:cs="Arial"/>
          <w:b/>
          <w:bCs/>
        </w:rPr>
        <w:t>aphentheorie (Begriffe)</w:t>
      </w:r>
      <w:r w:rsidRPr="00B95622">
        <w:rPr>
          <w:rFonts w:ascii="Arial" w:hAnsi="Arial" w:cs="Arial"/>
          <w:b/>
          <w:bCs/>
        </w:rPr>
        <w:t>:</w:t>
      </w:r>
      <w:r w:rsidRPr="007340E8">
        <w:rPr>
          <w:rFonts w:ascii="Arial" w:hAnsi="Arial" w:cs="Arial"/>
          <w:bCs/>
        </w:rPr>
        <w:t xml:space="preserve"> </w:t>
      </w:r>
      <w:r>
        <w:rPr>
          <w:rFonts w:ascii="Arial" w:hAnsi="Arial" w:cs="Arial"/>
          <w:bCs/>
        </w:rPr>
        <w:t xml:space="preserve">Zum analysieren und interpretieren werden u.a. nach-folgende Begriffe verwendet: </w:t>
      </w:r>
      <w:r w:rsidRPr="000E1312">
        <w:rPr>
          <w:rFonts w:ascii="Arial" w:hAnsi="Arial" w:cs="Arial"/>
          <w:bCs/>
          <w:i/>
          <w:u w:val="single"/>
        </w:rPr>
        <w:t>Folge</w:t>
      </w:r>
      <w:r>
        <w:rPr>
          <w:rFonts w:ascii="Arial" w:hAnsi="Arial" w:cs="Arial"/>
          <w:bCs/>
        </w:rPr>
        <w:t xml:space="preserve">: Eine Aufeinanderfolge von Knoten, die unter Umständen mehrfach durchlaufen werden; </w:t>
      </w:r>
      <w:r w:rsidRPr="000E1312">
        <w:rPr>
          <w:rFonts w:ascii="Arial" w:hAnsi="Arial" w:cs="Arial"/>
          <w:bCs/>
          <w:i/>
          <w:u w:val="single"/>
        </w:rPr>
        <w:t>Pfad</w:t>
      </w:r>
      <w:r>
        <w:rPr>
          <w:rFonts w:ascii="Arial" w:hAnsi="Arial" w:cs="Arial"/>
          <w:bCs/>
        </w:rPr>
        <w:t xml:space="preserve">: Eine Folge, bei der jedoch alle Knoten nur einmal durchlaufen werden; </w:t>
      </w:r>
      <w:r w:rsidRPr="000E1312">
        <w:rPr>
          <w:rFonts w:ascii="Arial" w:hAnsi="Arial" w:cs="Arial"/>
          <w:bCs/>
          <w:i/>
          <w:u w:val="single"/>
        </w:rPr>
        <w:t>Kreis (Zyklus</w:t>
      </w:r>
      <w:r w:rsidRPr="00EB3988">
        <w:rPr>
          <w:rFonts w:ascii="Arial" w:hAnsi="Arial" w:cs="Arial"/>
          <w:bCs/>
          <w:i/>
        </w:rPr>
        <w:t>)</w:t>
      </w:r>
      <w:r>
        <w:rPr>
          <w:rFonts w:ascii="Arial" w:hAnsi="Arial" w:cs="Arial"/>
          <w:bCs/>
        </w:rPr>
        <w:t>: E</w:t>
      </w:r>
      <w:r w:rsidR="0073278B">
        <w:rPr>
          <w:rFonts w:ascii="Arial" w:hAnsi="Arial" w:cs="Arial"/>
          <w:bCs/>
        </w:rPr>
        <w:t>in in sich geschlossener Pfad (siehe hierzu auch</w:t>
      </w:r>
      <w:r>
        <w:rPr>
          <w:rFonts w:ascii="Arial" w:hAnsi="Arial" w:cs="Arial"/>
          <w:bCs/>
        </w:rPr>
        <w:t xml:space="preserve"> </w:t>
      </w:r>
      <w:r w:rsidRPr="000E1312">
        <w:rPr>
          <w:rFonts w:ascii="Arial" w:hAnsi="Arial" w:cs="Arial"/>
          <w:bCs/>
          <w:i/>
          <w:u w:val="single"/>
        </w:rPr>
        <w:t>Rückkopplung</w:t>
      </w:r>
      <w:r w:rsidR="0073278B">
        <w:rPr>
          <w:rFonts w:ascii="Arial" w:hAnsi="Arial" w:cs="Arial"/>
          <w:bCs/>
          <w:i/>
          <w:u w:val="single"/>
        </w:rPr>
        <w:t>)</w:t>
      </w:r>
      <w:r>
        <w:rPr>
          <w:rFonts w:ascii="Arial" w:hAnsi="Arial" w:cs="Arial"/>
          <w:bCs/>
        </w:rPr>
        <w:t xml:space="preserve">; </w:t>
      </w:r>
      <w:r w:rsidRPr="000E1312">
        <w:rPr>
          <w:rFonts w:ascii="Arial" w:hAnsi="Arial" w:cs="Arial"/>
          <w:bCs/>
          <w:i/>
          <w:u w:val="single"/>
        </w:rPr>
        <w:t>Schleife</w:t>
      </w:r>
      <w:r>
        <w:rPr>
          <w:rFonts w:ascii="Arial" w:hAnsi="Arial" w:cs="Arial"/>
          <w:bCs/>
        </w:rPr>
        <w:t>: Ein</w:t>
      </w:r>
      <w:r w:rsidR="00581E5C">
        <w:rPr>
          <w:rFonts w:ascii="Arial" w:hAnsi="Arial" w:cs="Arial"/>
          <w:bCs/>
        </w:rPr>
        <w:t>e</w:t>
      </w:r>
      <w:r>
        <w:rPr>
          <w:rFonts w:ascii="Arial" w:hAnsi="Arial" w:cs="Arial"/>
          <w:bCs/>
        </w:rPr>
        <w:t xml:space="preserve"> in sich geschlossene</w:t>
      </w:r>
      <w:r w:rsidR="00581E5C">
        <w:rPr>
          <w:rFonts w:ascii="Arial" w:hAnsi="Arial" w:cs="Arial"/>
          <w:bCs/>
        </w:rPr>
        <w:t xml:space="preserve"> Folge (Rücklauf durch das vorliegende Element); </w:t>
      </w:r>
      <w:r w:rsidRPr="000E1312">
        <w:rPr>
          <w:rFonts w:ascii="Arial" w:hAnsi="Arial" w:cs="Arial"/>
          <w:bCs/>
          <w:i/>
          <w:u w:val="single"/>
        </w:rPr>
        <w:t>Kritisches Element</w:t>
      </w:r>
      <w:r>
        <w:rPr>
          <w:rFonts w:ascii="Arial" w:hAnsi="Arial" w:cs="Arial"/>
          <w:bCs/>
        </w:rPr>
        <w:t xml:space="preserve">: Ein Knoten, durch den eine relativ große Zahl von Verbindungen laufen. Bei </w:t>
      </w:r>
      <w:r w:rsidR="000E1312">
        <w:rPr>
          <w:rFonts w:ascii="Arial" w:hAnsi="Arial" w:cs="Arial"/>
          <w:bCs/>
        </w:rPr>
        <w:t>Entfallen eines Knotens veränder</w:t>
      </w:r>
      <w:r w:rsidR="00A33226">
        <w:rPr>
          <w:rFonts w:ascii="Arial" w:hAnsi="Arial" w:cs="Arial"/>
          <w:bCs/>
        </w:rPr>
        <w:t>n</w:t>
      </w:r>
      <w:r w:rsidR="000E1312">
        <w:rPr>
          <w:rFonts w:ascii="Arial" w:hAnsi="Arial" w:cs="Arial"/>
          <w:bCs/>
        </w:rPr>
        <w:t xml:space="preserve"> sich die Struktur und damit der Charakter eines </w:t>
      </w:r>
      <w:r w:rsidR="00A33226">
        <w:rPr>
          <w:rFonts w:ascii="Arial" w:hAnsi="Arial" w:cs="Arial"/>
          <w:bCs/>
        </w:rPr>
        <w:t xml:space="preserve">Systems wesentlich; </w:t>
      </w:r>
      <w:r w:rsidR="00A33226" w:rsidRPr="00A33226">
        <w:rPr>
          <w:rFonts w:ascii="Arial" w:hAnsi="Arial" w:cs="Arial"/>
          <w:bCs/>
          <w:i/>
          <w:u w:val="single"/>
        </w:rPr>
        <w:t>Kritischer Pfad</w:t>
      </w:r>
      <w:r w:rsidR="00A33226">
        <w:rPr>
          <w:rFonts w:ascii="Arial" w:hAnsi="Arial" w:cs="Arial"/>
          <w:bCs/>
        </w:rPr>
        <w:t xml:space="preserve">: Vereinigt besonders viele Wirkungen, insbesondere als Teil von mehreren (Rückkopplungs-) Kreisen; </w:t>
      </w:r>
      <w:r w:rsidR="00A33226" w:rsidRPr="00A33226">
        <w:rPr>
          <w:rFonts w:ascii="Arial" w:hAnsi="Arial" w:cs="Arial"/>
          <w:bCs/>
          <w:i/>
          <w:u w:val="single"/>
        </w:rPr>
        <w:t>Quelle:</w:t>
      </w:r>
      <w:r w:rsidR="00A33226">
        <w:rPr>
          <w:rFonts w:ascii="Arial" w:hAnsi="Arial" w:cs="Arial"/>
          <w:bCs/>
        </w:rPr>
        <w:t xml:space="preserve"> Ein Element in das keine Pfade einmünden und von dem nur Pfade ausgehen; </w:t>
      </w:r>
      <w:r w:rsidR="00A33226" w:rsidRPr="00A33226">
        <w:rPr>
          <w:rFonts w:ascii="Arial" w:hAnsi="Arial" w:cs="Arial"/>
          <w:bCs/>
          <w:i/>
          <w:u w:val="single"/>
        </w:rPr>
        <w:t>Senke</w:t>
      </w:r>
      <w:r w:rsidR="00A33226">
        <w:rPr>
          <w:rFonts w:ascii="Arial" w:hAnsi="Arial" w:cs="Arial"/>
          <w:bCs/>
        </w:rPr>
        <w:t xml:space="preserve">: Ein Element in dem Pfade </w:t>
      </w:r>
      <w:r w:rsidR="00A33226">
        <w:rPr>
          <w:rFonts w:ascii="Arial" w:hAnsi="Arial" w:cs="Arial"/>
          <w:bCs/>
        </w:rPr>
        <w:lastRenderedPageBreak/>
        <w:t xml:space="preserve">ausschließlich enden und von dem keine Pfade ausgehen; </w:t>
      </w:r>
      <w:r w:rsidR="00A33226" w:rsidRPr="00A33226">
        <w:rPr>
          <w:rFonts w:ascii="Arial" w:hAnsi="Arial" w:cs="Arial"/>
          <w:bCs/>
          <w:i/>
          <w:u w:val="single"/>
        </w:rPr>
        <w:t>Erreichbarkeit</w:t>
      </w:r>
      <w:r w:rsidR="00A33226">
        <w:rPr>
          <w:rFonts w:ascii="Arial" w:hAnsi="Arial" w:cs="Arial"/>
          <w:bCs/>
        </w:rPr>
        <w:t xml:space="preserve">: Elemente die über vorhandene Pfade nicht von anderen Elementen erreichbar (Sackgasse in Kombination einer Einbandstraße) und </w:t>
      </w:r>
      <w:r w:rsidR="00DA4641">
        <w:rPr>
          <w:rFonts w:ascii="Arial" w:hAnsi="Arial" w:cs="Arial"/>
          <w:bCs/>
        </w:rPr>
        <w:t xml:space="preserve">damit auch nicht beeinflussbar sind. </w:t>
      </w:r>
      <w:r w:rsidR="00A33226">
        <w:rPr>
          <w:rFonts w:ascii="Arial" w:hAnsi="Arial" w:cs="Arial"/>
          <w:bCs/>
        </w:rPr>
        <w:t xml:space="preserve"> </w:t>
      </w:r>
    </w:p>
    <w:p w:rsidR="00CE3C24" w:rsidRPr="007340E8" w:rsidRDefault="00CE3C24" w:rsidP="00CE3C24">
      <w:pPr>
        <w:rPr>
          <w:rFonts w:ascii="Arial" w:hAnsi="Arial" w:cs="Arial"/>
          <w:bCs/>
          <w:sz w:val="8"/>
          <w:szCs w:val="8"/>
        </w:rPr>
      </w:pPr>
    </w:p>
    <w:p w:rsidR="00CE3C24" w:rsidRDefault="00CE3C24" w:rsidP="00CE3C24">
      <w:pPr>
        <w:rPr>
          <w:rFonts w:ascii="Arial" w:hAnsi="Arial" w:cs="Arial"/>
          <w:bCs/>
        </w:rPr>
      </w:pPr>
      <w:r w:rsidRPr="00B95622">
        <w:rPr>
          <w:rFonts w:ascii="Arial" w:hAnsi="Arial" w:cs="Arial"/>
          <w:b/>
          <w:bCs/>
        </w:rPr>
        <w:t>Grenze:</w:t>
      </w:r>
      <w:r w:rsidRPr="007340E8">
        <w:rPr>
          <w:rFonts w:ascii="Arial" w:hAnsi="Arial" w:cs="Arial"/>
          <w:bCs/>
        </w:rPr>
        <w:t xml:space="preserve"> Systemgrenzen separieren die systeminterne Ordnungsbildung, die auf selbstorganisierten Prozessen beruht, von der umgebenden Umwelt.</w:t>
      </w:r>
    </w:p>
    <w:p w:rsidR="00A9414F" w:rsidRPr="00A9414F" w:rsidRDefault="00A9414F" w:rsidP="00CE3C24">
      <w:pPr>
        <w:rPr>
          <w:rFonts w:ascii="Arial" w:hAnsi="Arial" w:cs="Arial"/>
          <w:bCs/>
          <w:sz w:val="8"/>
          <w:szCs w:val="8"/>
        </w:rPr>
      </w:pPr>
    </w:p>
    <w:p w:rsidR="00A9414F" w:rsidRDefault="00A9414F" w:rsidP="00CE3C24">
      <w:pPr>
        <w:rPr>
          <w:rFonts w:ascii="Arial" w:hAnsi="Arial" w:cs="Arial"/>
          <w:bCs/>
        </w:rPr>
      </w:pPr>
      <w:r>
        <w:rPr>
          <w:rFonts w:ascii="Arial" w:hAnsi="Arial" w:cs="Arial"/>
          <w:b/>
          <w:bCs/>
        </w:rPr>
        <w:t xml:space="preserve">Identitätswandel: </w:t>
      </w:r>
      <w:r>
        <w:rPr>
          <w:rFonts w:ascii="Arial" w:hAnsi="Arial" w:cs="Arial"/>
          <w:bCs/>
        </w:rPr>
        <w:t>Der Funktions- und Systemzweck verändert sich.</w:t>
      </w:r>
    </w:p>
    <w:p w:rsidR="00367419" w:rsidRPr="007340E8" w:rsidRDefault="00367419" w:rsidP="00CE3C24">
      <w:pPr>
        <w:rPr>
          <w:rFonts w:ascii="Arial" w:hAnsi="Arial" w:cs="Arial"/>
          <w:bCs/>
          <w:sz w:val="8"/>
          <w:szCs w:val="8"/>
        </w:rPr>
      </w:pPr>
    </w:p>
    <w:p w:rsidR="00CE3C24" w:rsidRPr="00314EAA" w:rsidRDefault="00CE3C24" w:rsidP="00CE3C24">
      <w:pPr>
        <w:rPr>
          <w:rFonts w:ascii="Arial" w:hAnsi="Arial" w:cs="Arial"/>
          <w:bCs/>
        </w:rPr>
      </w:pPr>
      <w:r w:rsidRPr="00B95622">
        <w:rPr>
          <w:rFonts w:ascii="Arial" w:hAnsi="Arial" w:cs="Arial"/>
          <w:b/>
          <w:bCs/>
        </w:rPr>
        <w:t>I</w:t>
      </w:r>
      <w:r w:rsidR="009E7D86">
        <w:rPr>
          <w:rFonts w:ascii="Arial" w:hAnsi="Arial" w:cs="Arial"/>
          <w:b/>
          <w:bCs/>
        </w:rPr>
        <w:t>solierte Systeme</w:t>
      </w:r>
      <w:r w:rsidR="002A0E09">
        <w:rPr>
          <w:rFonts w:ascii="Arial" w:hAnsi="Arial" w:cs="Arial"/>
          <w:b/>
          <w:bCs/>
        </w:rPr>
        <w:t xml:space="preserve"> </w:t>
      </w:r>
      <w:r w:rsidR="002A0E09" w:rsidRPr="002A0E09">
        <w:rPr>
          <w:rFonts w:ascii="Arial" w:hAnsi="Arial" w:cs="Arial"/>
          <w:bCs/>
        </w:rPr>
        <w:t>(Beziehung des Systems zu seiner Umwelt)</w:t>
      </w:r>
      <w:r w:rsidRPr="00B95622">
        <w:rPr>
          <w:rFonts w:ascii="Arial" w:hAnsi="Arial" w:cs="Arial"/>
          <w:b/>
          <w:bCs/>
        </w:rPr>
        <w:t>:</w:t>
      </w:r>
      <w:r w:rsidRPr="007340E8">
        <w:rPr>
          <w:rFonts w:ascii="Arial" w:hAnsi="Arial" w:cs="Arial"/>
          <w:bCs/>
        </w:rPr>
        <w:t xml:space="preserve"> </w:t>
      </w:r>
      <w:r w:rsidR="009E7D86">
        <w:rPr>
          <w:rFonts w:ascii="Arial" w:hAnsi="Arial" w:cs="Arial"/>
          <w:bCs/>
        </w:rPr>
        <w:t xml:space="preserve">Dies besitzen weder einen Input, noch einen Output. Dies bedeutet, dass weder Energie noch Materie, und damit auch keine Informationen, von dem </w:t>
      </w:r>
      <w:r w:rsidR="00F80F9C">
        <w:rPr>
          <w:rFonts w:ascii="Arial" w:hAnsi="Arial" w:cs="Arial"/>
          <w:bCs/>
        </w:rPr>
        <w:t>S</w:t>
      </w:r>
      <w:r w:rsidR="009E7D86">
        <w:rPr>
          <w:rFonts w:ascii="Arial" w:hAnsi="Arial" w:cs="Arial"/>
          <w:bCs/>
        </w:rPr>
        <w:t>ystem aufgenommen oder abge</w:t>
      </w:r>
      <w:r w:rsidR="002A0E09">
        <w:rPr>
          <w:rFonts w:ascii="Arial" w:hAnsi="Arial" w:cs="Arial"/>
          <w:bCs/>
        </w:rPr>
        <w:t>-</w:t>
      </w:r>
      <w:r w:rsidR="009E7D86">
        <w:rPr>
          <w:rFonts w:ascii="Arial" w:hAnsi="Arial" w:cs="Arial"/>
          <w:bCs/>
        </w:rPr>
        <w:t xml:space="preserve">geben werden. Im Gegensatz dazu sind reale </w:t>
      </w:r>
      <w:r w:rsidR="00F80F9C">
        <w:rPr>
          <w:rFonts w:ascii="Arial" w:hAnsi="Arial" w:cs="Arial"/>
          <w:bCs/>
        </w:rPr>
        <w:t>S</w:t>
      </w:r>
      <w:r w:rsidR="009E7D86">
        <w:rPr>
          <w:rFonts w:ascii="Arial" w:hAnsi="Arial" w:cs="Arial"/>
          <w:bCs/>
        </w:rPr>
        <w:t xml:space="preserve">ysteme nie isoliert, da sie sonst nicht </w:t>
      </w:r>
      <w:r w:rsidR="009E7D86" w:rsidRPr="00314EAA">
        <w:rPr>
          <w:rFonts w:ascii="Arial" w:hAnsi="Arial" w:cs="Arial"/>
          <w:bCs/>
        </w:rPr>
        <w:t xml:space="preserve">beobachtbar wären und </w:t>
      </w:r>
      <w:r w:rsidR="00F80F9C" w:rsidRPr="00314EAA">
        <w:rPr>
          <w:rFonts w:ascii="Arial" w:hAnsi="Arial" w:cs="Arial"/>
          <w:bCs/>
        </w:rPr>
        <w:t>könnten auch nicht wahrgenommen werden.</w:t>
      </w:r>
      <w:r w:rsidRPr="00314EAA">
        <w:rPr>
          <w:rFonts w:ascii="Arial" w:hAnsi="Arial" w:cs="Arial"/>
          <w:bCs/>
        </w:rPr>
        <w:t xml:space="preserve">  </w:t>
      </w:r>
    </w:p>
    <w:p w:rsidR="009E7D86" w:rsidRPr="00314EAA" w:rsidRDefault="009E7D86" w:rsidP="00CE3C24">
      <w:pPr>
        <w:rPr>
          <w:rFonts w:ascii="Arial" w:hAnsi="Arial" w:cs="Arial"/>
          <w:bCs/>
          <w:sz w:val="8"/>
          <w:szCs w:val="8"/>
        </w:rPr>
      </w:pPr>
    </w:p>
    <w:p w:rsidR="00214081" w:rsidRPr="00314EAA" w:rsidRDefault="009E7D86" w:rsidP="008556C5">
      <w:pPr>
        <w:rPr>
          <w:rFonts w:ascii="Arial" w:hAnsi="Arial" w:cs="Arial"/>
          <w:bCs/>
        </w:rPr>
      </w:pPr>
      <w:r w:rsidRPr="00314EAA">
        <w:rPr>
          <w:rFonts w:ascii="Arial" w:hAnsi="Arial" w:cs="Arial"/>
          <w:b/>
          <w:bCs/>
        </w:rPr>
        <w:t>Informationale Geschlossenheit:</w:t>
      </w:r>
      <w:r w:rsidRPr="00314EAA">
        <w:rPr>
          <w:rFonts w:ascii="Arial" w:hAnsi="Arial" w:cs="Arial"/>
          <w:bCs/>
        </w:rPr>
        <w:t xml:space="preserve"> Systeme konstruieren ihre Informationen intern, diese können nicht ohne weiteres</w:t>
      </w:r>
      <w:r w:rsidR="008556C5" w:rsidRPr="00314EAA">
        <w:rPr>
          <w:rFonts w:ascii="Arial" w:hAnsi="Arial" w:cs="Arial"/>
          <w:bCs/>
        </w:rPr>
        <w:t xml:space="preserve"> übertragen werden. </w:t>
      </w:r>
      <w:r w:rsidR="00A33ED3" w:rsidRPr="00314EAA">
        <w:rPr>
          <w:rFonts w:ascii="Arial" w:hAnsi="Arial" w:cs="Arial"/>
          <w:bCs/>
        </w:rPr>
        <w:t>In Bezug auf Menschen und ihrer Fähigkeit zur Selbstorganisation bedeutet dies: Es gibt keine (von uns) unabhängige, objektive Umwelt, dass menschliche Gehirn selbst ist es das die Umwelt erfindet und somit ist es unmöglich, die Wahrnehmung und das erkennen steuernd von außen zu beeinflussen (siehe hierzu auch Autopoiesis).</w:t>
      </w:r>
      <w:r w:rsidR="008556C5" w:rsidRPr="00314EAA">
        <w:rPr>
          <w:rFonts w:ascii="Arial" w:hAnsi="Arial" w:cs="Arial"/>
          <w:bCs/>
        </w:rPr>
        <w:t>Ohne einen Beobachter der über Phänomene, Prozesse und Beziehungen, nach den Maßgaben seines Wissens spricht, kann keine Aussage über Wirklichkeiten getroffen werden.</w:t>
      </w:r>
    </w:p>
    <w:p w:rsidR="00AB2F06" w:rsidRPr="00314EAA" w:rsidRDefault="00AB2F06" w:rsidP="00CE3C24">
      <w:pPr>
        <w:rPr>
          <w:rFonts w:ascii="Arial" w:hAnsi="Arial" w:cs="Arial"/>
          <w:bCs/>
          <w:sz w:val="8"/>
          <w:szCs w:val="8"/>
        </w:rPr>
      </w:pPr>
    </w:p>
    <w:p w:rsidR="00CC6C2D" w:rsidRPr="008D2B33" w:rsidRDefault="00AB2F06" w:rsidP="00CE3C24">
      <w:pPr>
        <w:rPr>
          <w:rFonts w:ascii="Arial" w:hAnsi="Arial" w:cs="Arial"/>
          <w:bCs/>
        </w:rPr>
      </w:pPr>
      <w:r w:rsidRPr="00B95622">
        <w:rPr>
          <w:rFonts w:ascii="Arial" w:hAnsi="Arial" w:cs="Arial"/>
          <w:b/>
          <w:bCs/>
        </w:rPr>
        <w:t>Komplexität:</w:t>
      </w:r>
      <w:r w:rsidRPr="007340E8">
        <w:rPr>
          <w:rFonts w:ascii="Arial" w:hAnsi="Arial" w:cs="Arial"/>
          <w:bCs/>
        </w:rPr>
        <w:t xml:space="preserve"> </w:t>
      </w:r>
      <w:r w:rsidR="008D2B33" w:rsidRPr="007340E8">
        <w:rPr>
          <w:rFonts w:ascii="Arial" w:hAnsi="Arial" w:cs="Arial"/>
          <w:bCs/>
        </w:rPr>
        <w:t xml:space="preserve">Ist die </w:t>
      </w:r>
      <w:r w:rsidR="00CC6C2D" w:rsidRPr="007340E8">
        <w:rPr>
          <w:rFonts w:ascii="Arial" w:hAnsi="Arial" w:cs="Arial"/>
        </w:rPr>
        <w:t>Gesamtheit aller voneinander abhängigen Merkmale und Elemente, die in einem vielfältigen aber ganzheitlichen Beziehungsgefüge (</w:t>
      </w:r>
      <w:hyperlink r:id="rId47" w:history="1">
        <w:r w:rsidR="00CC6C2D" w:rsidRPr="007340E8">
          <w:rPr>
            <w:rStyle w:val="Hyperlink"/>
            <w:rFonts w:ascii="Arial" w:hAnsi="Arial" w:cs="Arial"/>
            <w:color w:val="auto"/>
            <w:u w:val="none"/>
          </w:rPr>
          <w:t>System</w:t>
        </w:r>
      </w:hyperlink>
      <w:r w:rsidR="00CC6C2D" w:rsidRPr="007340E8">
        <w:rPr>
          <w:rFonts w:ascii="Arial" w:hAnsi="Arial" w:cs="Arial"/>
        </w:rPr>
        <w:t>) stehen. Unter Komplexität wird die Vielfalt der Verhaltensmöglichkeiten der Elemente und die Veränderlichkeit der Wirkungsverläufe verstanden.</w:t>
      </w:r>
      <w:r w:rsidR="008D2B33" w:rsidRPr="007340E8">
        <w:rPr>
          <w:rFonts w:ascii="Arial" w:hAnsi="Arial" w:cs="Arial"/>
        </w:rPr>
        <w:t xml:space="preserve"> </w:t>
      </w:r>
      <w:r w:rsidR="00CC6C2D" w:rsidRPr="007340E8">
        <w:rPr>
          <w:rFonts w:ascii="Arial" w:hAnsi="Arial" w:cs="Arial"/>
        </w:rPr>
        <w:t xml:space="preserve">Komplexität ist durch Anzahl und Art der Elemente und deren Beziehungen untereinander bestimmbar. Komplexe Prozesse weisen eine </w:t>
      </w:r>
      <w:r w:rsidR="00CC6C2D" w:rsidRPr="007340E8">
        <w:rPr>
          <w:rStyle w:val="Hervorhebung"/>
          <w:rFonts w:ascii="Arial" w:hAnsi="Arial" w:cs="Arial"/>
        </w:rPr>
        <w:t>Eigendynamik</w:t>
      </w:r>
      <w:r w:rsidR="00CC6C2D" w:rsidRPr="007340E8">
        <w:rPr>
          <w:rFonts w:ascii="Arial" w:hAnsi="Arial" w:cs="Arial"/>
        </w:rPr>
        <w:t xml:space="preserve"> auf und sind meist irreversibel, so dass Handlungen nicht rückgängig</w:t>
      </w:r>
      <w:r w:rsidR="00CC6C2D" w:rsidRPr="008D2B33">
        <w:rPr>
          <w:rFonts w:ascii="Arial" w:hAnsi="Arial" w:cs="Arial"/>
        </w:rPr>
        <w:t xml:space="preserve"> gemacht werden können. Wichtigstes Merkmal komplexer Situationen ist die </w:t>
      </w:r>
      <w:r w:rsidR="00CC6C2D" w:rsidRPr="008D2B33">
        <w:rPr>
          <w:rStyle w:val="Hervorhebung"/>
          <w:rFonts w:ascii="Arial" w:hAnsi="Arial" w:cs="Arial"/>
        </w:rPr>
        <w:t>Intransparenz</w:t>
      </w:r>
      <w:r w:rsidR="00CC6C2D" w:rsidRPr="008D2B33">
        <w:rPr>
          <w:rFonts w:ascii="Arial" w:hAnsi="Arial" w:cs="Arial"/>
        </w:rPr>
        <w:t xml:space="preserve"> für den Entscheider: Er hat keine Möglichkeit, das Netzwerk zirkulärer Kausalität intuitiv zu erfassen, keine Möglichkeit exakter Modellierung und exakter Prognosen, er muss mit Überraschungen und Nebenwirkungen rechnen. Der Umgang mit komplexen Systemen erfordert ein hohes Maß an Wissen über die kausalen Zusammenhänge der Systemelemente (Art der </w:t>
      </w:r>
      <w:hyperlink r:id="rId48" w:history="1">
        <w:r w:rsidR="00CC6C2D" w:rsidRPr="008D2B33">
          <w:rPr>
            <w:rStyle w:val="Hyperlink"/>
            <w:rFonts w:ascii="Arial" w:hAnsi="Arial" w:cs="Arial"/>
            <w:color w:val="auto"/>
            <w:u w:val="none"/>
          </w:rPr>
          <w:t>Vernetzung</w:t>
        </w:r>
      </w:hyperlink>
      <w:r w:rsidR="00CC6C2D" w:rsidRPr="008D2B33">
        <w:rPr>
          <w:rFonts w:ascii="Arial" w:hAnsi="Arial" w:cs="Arial"/>
        </w:rPr>
        <w:t xml:space="preserve">) und die Fähigkeit, Komplexität auf wenige Merkmale und Muster zu </w:t>
      </w:r>
      <w:r w:rsidR="00CC6C2D" w:rsidRPr="008D2B33">
        <w:rPr>
          <w:rFonts w:ascii="Arial" w:hAnsi="Arial" w:cs="Arial"/>
          <w:bCs/>
        </w:rPr>
        <w:t>reduzieren (Komplexitätsreduktion).</w:t>
      </w:r>
    </w:p>
    <w:p w:rsidR="00CE3C24" w:rsidRPr="008D2B33" w:rsidRDefault="00CE3C24" w:rsidP="00CE3C24">
      <w:pPr>
        <w:rPr>
          <w:rFonts w:ascii="Arial" w:hAnsi="Arial" w:cs="Arial"/>
          <w:bCs/>
          <w:sz w:val="8"/>
          <w:szCs w:val="8"/>
        </w:rPr>
      </w:pPr>
    </w:p>
    <w:p w:rsidR="00CE3C24" w:rsidRDefault="00CE3C24" w:rsidP="00CE3C24">
      <w:pPr>
        <w:rPr>
          <w:rFonts w:ascii="Arial" w:hAnsi="Arial" w:cs="Arial"/>
          <w:bCs/>
        </w:rPr>
      </w:pPr>
      <w:r w:rsidRPr="008D2B33">
        <w:rPr>
          <w:rFonts w:ascii="Arial" w:hAnsi="Arial" w:cs="Arial"/>
          <w:b/>
          <w:bCs/>
        </w:rPr>
        <w:t>Kontext</w:t>
      </w:r>
      <w:r>
        <w:rPr>
          <w:rFonts w:ascii="Arial" w:hAnsi="Arial" w:cs="Arial"/>
          <w:b/>
          <w:bCs/>
        </w:rPr>
        <w:t xml:space="preserve"> (äußerer): </w:t>
      </w:r>
      <w:r w:rsidRPr="00CE3C24">
        <w:rPr>
          <w:rFonts w:ascii="Arial" w:hAnsi="Arial" w:cs="Arial"/>
          <w:bCs/>
        </w:rPr>
        <w:t>Die für ein System relevante Umwelt, z.B. allgemeine ökonomische soziale und politische Gegebenheiten.</w:t>
      </w:r>
    </w:p>
    <w:p w:rsidR="00CE3C24" w:rsidRPr="00367419" w:rsidRDefault="00CE3C24" w:rsidP="00CE3C24">
      <w:pPr>
        <w:rPr>
          <w:rFonts w:ascii="Arial" w:hAnsi="Arial" w:cs="Arial"/>
          <w:bCs/>
          <w:sz w:val="8"/>
          <w:szCs w:val="8"/>
        </w:rPr>
      </w:pPr>
    </w:p>
    <w:p w:rsidR="00CE3C24" w:rsidRDefault="00CE3C24" w:rsidP="00CE3C24">
      <w:pPr>
        <w:rPr>
          <w:rFonts w:ascii="Arial" w:hAnsi="Arial" w:cs="Arial"/>
          <w:bCs/>
        </w:rPr>
      </w:pPr>
      <w:r w:rsidRPr="00CE3C24">
        <w:rPr>
          <w:rFonts w:ascii="Arial" w:hAnsi="Arial" w:cs="Arial"/>
          <w:b/>
          <w:bCs/>
        </w:rPr>
        <w:t>Kontext (innerer):</w:t>
      </w:r>
      <w:r>
        <w:rPr>
          <w:rFonts w:ascii="Arial" w:hAnsi="Arial" w:cs="Arial"/>
          <w:bCs/>
        </w:rPr>
        <w:t xml:space="preserve"> Strukturelle, unternehmenspolitische und kulturelle Randbeding-ungen der Organisation selbst.</w:t>
      </w:r>
    </w:p>
    <w:p w:rsidR="00CE3C24" w:rsidRPr="00367419" w:rsidRDefault="00CE3C24" w:rsidP="00EC2B4A">
      <w:pPr>
        <w:rPr>
          <w:rFonts w:ascii="Arial" w:hAnsi="Arial" w:cs="Arial"/>
          <w:bCs/>
          <w:sz w:val="8"/>
          <w:szCs w:val="8"/>
        </w:rPr>
      </w:pPr>
    </w:p>
    <w:p w:rsidR="00CE3C24" w:rsidRDefault="00367419" w:rsidP="00EC2B4A">
      <w:pPr>
        <w:rPr>
          <w:rFonts w:ascii="Arial" w:hAnsi="Arial" w:cs="Arial"/>
          <w:bCs/>
        </w:rPr>
      </w:pPr>
      <w:r w:rsidRPr="00367419">
        <w:rPr>
          <w:rFonts w:ascii="Arial" w:hAnsi="Arial" w:cs="Arial"/>
          <w:b/>
          <w:bCs/>
        </w:rPr>
        <w:t>Kontextabhängigkeit:</w:t>
      </w:r>
      <w:r>
        <w:rPr>
          <w:rFonts w:ascii="Arial" w:hAnsi="Arial" w:cs="Arial"/>
          <w:bCs/>
        </w:rPr>
        <w:t xml:space="preserve"> Ein System muss die für es relevanten Reize aus der Umwelt verarbeiten und sich entsprechend anpassen.</w:t>
      </w:r>
    </w:p>
    <w:p w:rsidR="00367419" w:rsidRPr="00367419" w:rsidRDefault="00367419" w:rsidP="00EC2B4A">
      <w:pPr>
        <w:rPr>
          <w:rFonts w:ascii="Arial" w:hAnsi="Arial" w:cs="Arial"/>
          <w:bCs/>
          <w:sz w:val="8"/>
          <w:szCs w:val="8"/>
        </w:rPr>
      </w:pPr>
    </w:p>
    <w:p w:rsidR="00367419" w:rsidRDefault="00367419" w:rsidP="00EC2B4A">
      <w:pPr>
        <w:rPr>
          <w:rFonts w:ascii="Arial" w:hAnsi="Arial" w:cs="Arial"/>
          <w:bCs/>
        </w:rPr>
      </w:pPr>
      <w:r w:rsidRPr="00367419">
        <w:rPr>
          <w:rFonts w:ascii="Arial" w:hAnsi="Arial" w:cs="Arial"/>
          <w:b/>
          <w:bCs/>
        </w:rPr>
        <w:t>Kontextsteuerung:</w:t>
      </w:r>
      <w:r>
        <w:rPr>
          <w:rFonts w:ascii="Arial" w:hAnsi="Arial" w:cs="Arial"/>
          <w:bCs/>
        </w:rPr>
        <w:t xml:space="preserve"> Aufgrund der </w:t>
      </w:r>
      <w:r w:rsidRPr="00760C23">
        <w:rPr>
          <w:rFonts w:ascii="Arial" w:hAnsi="Arial" w:cs="Arial"/>
          <w:bCs/>
        </w:rPr>
        <w:t xml:space="preserve">autopoietischen </w:t>
      </w:r>
      <w:r w:rsidR="00760C23" w:rsidRPr="00760C23">
        <w:rPr>
          <w:rFonts w:ascii="Arial" w:hAnsi="Arial" w:cs="Arial"/>
          <w:bCs/>
        </w:rPr>
        <w:t>Geschlossenheit</w:t>
      </w:r>
      <w:r w:rsidR="00760C23">
        <w:rPr>
          <w:rFonts w:ascii="Arial" w:hAnsi="Arial" w:cs="Arial"/>
          <w:bCs/>
        </w:rPr>
        <w:t xml:space="preserve"> </w:t>
      </w:r>
      <w:r w:rsidR="00760C23" w:rsidRPr="00760C23">
        <w:rPr>
          <w:rFonts w:ascii="Arial" w:hAnsi="Arial" w:cs="Arial"/>
          <w:bCs/>
        </w:rPr>
        <w:t>(</w:t>
      </w:r>
      <w:r w:rsidR="00760C23" w:rsidRPr="00760C23">
        <w:rPr>
          <w:rFonts w:ascii="Arial" w:hAnsi="Arial" w:cs="Arial"/>
        </w:rPr>
        <w:t>Prozess der Selbsterschaffung und -erhaltung eines Systems</w:t>
      </w:r>
      <w:r w:rsidR="00760C23">
        <w:rPr>
          <w:rFonts w:ascii="Arial" w:hAnsi="Arial" w:cs="Arial"/>
        </w:rPr>
        <w:t xml:space="preserve">) </w:t>
      </w:r>
      <w:r w:rsidRPr="00760C23">
        <w:rPr>
          <w:rFonts w:ascii="Arial" w:hAnsi="Arial" w:cs="Arial"/>
          <w:bCs/>
        </w:rPr>
        <w:t>kann auf Systeme</w:t>
      </w:r>
      <w:r>
        <w:rPr>
          <w:rFonts w:ascii="Arial" w:hAnsi="Arial" w:cs="Arial"/>
          <w:bCs/>
        </w:rPr>
        <w:t xml:space="preserve"> nur indirekt Einfluss ausgeübt werden, indem die für sie relevanten Umweltbereiche (Kontexte) gestaltet werden.</w:t>
      </w:r>
    </w:p>
    <w:p w:rsidR="00367419" w:rsidRPr="00F3167D" w:rsidRDefault="00367419" w:rsidP="00EC2B4A">
      <w:pPr>
        <w:rPr>
          <w:rFonts w:ascii="Arial" w:hAnsi="Arial" w:cs="Arial"/>
          <w:bCs/>
          <w:sz w:val="8"/>
          <w:szCs w:val="8"/>
        </w:rPr>
      </w:pPr>
    </w:p>
    <w:p w:rsidR="00F3167D" w:rsidRDefault="00F3167D" w:rsidP="00EC2B4A">
      <w:pPr>
        <w:rPr>
          <w:rFonts w:ascii="Arial" w:hAnsi="Arial" w:cs="Arial"/>
          <w:bCs/>
        </w:rPr>
      </w:pPr>
      <w:r w:rsidRPr="00F3167D">
        <w:rPr>
          <w:rFonts w:ascii="Arial" w:hAnsi="Arial" w:cs="Arial"/>
          <w:b/>
          <w:bCs/>
        </w:rPr>
        <w:t>Kontingenz:</w:t>
      </w:r>
      <w:r>
        <w:rPr>
          <w:rFonts w:ascii="Arial" w:hAnsi="Arial" w:cs="Arial"/>
          <w:bCs/>
        </w:rPr>
        <w:t xml:space="preserve"> Die möglichen Handlungsalternativen eines Systems.</w:t>
      </w:r>
    </w:p>
    <w:p w:rsidR="00A25493" w:rsidRPr="00A25493" w:rsidRDefault="00A25493" w:rsidP="00EC2B4A">
      <w:pPr>
        <w:rPr>
          <w:rFonts w:ascii="Arial" w:hAnsi="Arial" w:cs="Arial"/>
          <w:bCs/>
          <w:sz w:val="8"/>
          <w:szCs w:val="8"/>
        </w:rPr>
      </w:pPr>
    </w:p>
    <w:p w:rsidR="00A25493" w:rsidRDefault="00A25493" w:rsidP="00EC2B4A">
      <w:pPr>
        <w:rPr>
          <w:rFonts w:ascii="Arial" w:hAnsi="Arial" w:cs="Arial"/>
          <w:bCs/>
        </w:rPr>
      </w:pPr>
      <w:r w:rsidRPr="00F3167D">
        <w:rPr>
          <w:rFonts w:ascii="Arial" w:hAnsi="Arial" w:cs="Arial"/>
          <w:b/>
          <w:bCs/>
        </w:rPr>
        <w:t>Kont</w:t>
      </w:r>
      <w:r>
        <w:rPr>
          <w:rFonts w:ascii="Arial" w:hAnsi="Arial" w:cs="Arial"/>
          <w:b/>
          <w:bCs/>
        </w:rPr>
        <w:t>rollparameter</w:t>
      </w:r>
      <w:r w:rsidRPr="00F3167D">
        <w:rPr>
          <w:rFonts w:ascii="Arial" w:hAnsi="Arial" w:cs="Arial"/>
          <w:b/>
          <w:bCs/>
        </w:rPr>
        <w:t>:</w:t>
      </w:r>
      <w:r>
        <w:rPr>
          <w:rFonts w:ascii="Arial" w:hAnsi="Arial" w:cs="Arial"/>
          <w:bCs/>
        </w:rPr>
        <w:t xml:space="preserve"> Ein System benötigt, um sich selbst zu organisieren und zu entwickeln, Anregungen aus seiner Um</w:t>
      </w:r>
      <w:r w:rsidR="00721891">
        <w:rPr>
          <w:rFonts w:ascii="Arial" w:hAnsi="Arial" w:cs="Arial"/>
          <w:bCs/>
        </w:rPr>
        <w:t>welt. Solche Anregungen</w:t>
      </w:r>
      <w:r>
        <w:rPr>
          <w:rFonts w:ascii="Arial" w:hAnsi="Arial" w:cs="Arial"/>
          <w:bCs/>
        </w:rPr>
        <w:t xml:space="preserve"> oder Kontroll</w:t>
      </w:r>
      <w:r w:rsidR="00721891">
        <w:rPr>
          <w:rFonts w:ascii="Arial" w:hAnsi="Arial" w:cs="Arial"/>
          <w:bCs/>
        </w:rPr>
        <w:t>-</w:t>
      </w:r>
      <w:r>
        <w:rPr>
          <w:rFonts w:ascii="Arial" w:hAnsi="Arial" w:cs="Arial"/>
          <w:bCs/>
        </w:rPr>
        <w:t xml:space="preserve">parameter sind von außen steuerbar und wirken nicht linear. Sie können </w:t>
      </w:r>
      <w:r>
        <w:rPr>
          <w:rFonts w:ascii="Arial" w:hAnsi="Arial" w:cs="Arial"/>
          <w:bCs/>
        </w:rPr>
        <w:lastRenderedPageBreak/>
        <w:t>Veränderungen folglich nur anst</w:t>
      </w:r>
      <w:r w:rsidR="005025BE">
        <w:rPr>
          <w:rFonts w:ascii="Arial" w:hAnsi="Arial" w:cs="Arial"/>
          <w:bCs/>
        </w:rPr>
        <w:t>oßen, nicht aber direkt steuern und erzeugen Bewegung</w:t>
      </w:r>
      <w:r w:rsidR="00721891">
        <w:rPr>
          <w:rFonts w:ascii="Arial" w:hAnsi="Arial" w:cs="Arial"/>
          <w:bCs/>
        </w:rPr>
        <w:t xml:space="preserve">, die </w:t>
      </w:r>
      <w:r w:rsidR="005025BE">
        <w:rPr>
          <w:rFonts w:ascii="Arial" w:hAnsi="Arial" w:cs="Arial"/>
          <w:bCs/>
        </w:rPr>
        <w:t xml:space="preserve">letztendlich </w:t>
      </w:r>
      <w:r w:rsidR="00721891">
        <w:rPr>
          <w:rFonts w:ascii="Arial" w:hAnsi="Arial" w:cs="Arial"/>
          <w:bCs/>
        </w:rPr>
        <w:t xml:space="preserve">zur </w:t>
      </w:r>
      <w:r w:rsidR="005025BE">
        <w:rPr>
          <w:rFonts w:ascii="Arial" w:hAnsi="Arial" w:cs="Arial"/>
          <w:bCs/>
        </w:rPr>
        <w:t xml:space="preserve">Bildung neuer Ordnungsparameter und somit </w:t>
      </w:r>
      <w:r w:rsidR="004F1FD7">
        <w:rPr>
          <w:rFonts w:ascii="Arial" w:hAnsi="Arial" w:cs="Arial"/>
          <w:bCs/>
        </w:rPr>
        <w:t xml:space="preserve">zu </w:t>
      </w:r>
      <w:r w:rsidR="005025BE">
        <w:rPr>
          <w:rFonts w:ascii="Arial" w:hAnsi="Arial" w:cs="Arial"/>
          <w:bCs/>
        </w:rPr>
        <w:t>Veränderungen des Systemverlaufs</w:t>
      </w:r>
      <w:r w:rsidR="00721891">
        <w:rPr>
          <w:rFonts w:ascii="Arial" w:hAnsi="Arial" w:cs="Arial"/>
          <w:bCs/>
        </w:rPr>
        <w:t xml:space="preserve"> führen</w:t>
      </w:r>
      <w:r w:rsidR="005025BE">
        <w:rPr>
          <w:rFonts w:ascii="Arial" w:hAnsi="Arial" w:cs="Arial"/>
          <w:bCs/>
        </w:rPr>
        <w:t xml:space="preserve">. Eine zu große Erhöhung, also ein zu großer Druck, kann dabei </w:t>
      </w:r>
      <w:r w:rsidR="004F1FD7">
        <w:rPr>
          <w:rFonts w:ascii="Arial" w:hAnsi="Arial" w:cs="Arial"/>
          <w:bCs/>
        </w:rPr>
        <w:t>einen</w:t>
      </w:r>
      <w:r w:rsidR="005025BE">
        <w:rPr>
          <w:rFonts w:ascii="Arial" w:hAnsi="Arial" w:cs="Arial"/>
          <w:bCs/>
        </w:rPr>
        <w:t xml:space="preserve"> massiven Widerstand des Systems</w:t>
      </w:r>
      <w:r w:rsidR="004F1FD7">
        <w:rPr>
          <w:rFonts w:ascii="Arial" w:hAnsi="Arial" w:cs="Arial"/>
          <w:bCs/>
        </w:rPr>
        <w:t xml:space="preserve"> erzeugen</w:t>
      </w:r>
      <w:r w:rsidR="005025BE">
        <w:rPr>
          <w:rFonts w:ascii="Arial" w:hAnsi="Arial" w:cs="Arial"/>
          <w:bCs/>
        </w:rPr>
        <w:t xml:space="preserve"> </w:t>
      </w:r>
      <w:r w:rsidR="00543FF9">
        <w:rPr>
          <w:rFonts w:ascii="Arial" w:hAnsi="Arial" w:cs="Arial"/>
          <w:bCs/>
        </w:rPr>
        <w:t xml:space="preserve">und zu unkontrollierbaren Systemausschlägen führen. Ist der Kontrollparameter </w:t>
      </w:r>
      <w:r w:rsidR="004F1FD7">
        <w:rPr>
          <w:rFonts w:ascii="Arial" w:hAnsi="Arial" w:cs="Arial"/>
          <w:bCs/>
        </w:rPr>
        <w:t xml:space="preserve">wiederum </w:t>
      </w:r>
      <w:r w:rsidR="00543FF9">
        <w:rPr>
          <w:rFonts w:ascii="Arial" w:hAnsi="Arial" w:cs="Arial"/>
          <w:bCs/>
        </w:rPr>
        <w:t xml:space="preserve">zu gering, gibt es keine Bewegung im System bzw. lässt er im Verlauf der Systementwicklung nach, ist ein Zurückschwingen auf den alten Systemzustand wahrscheinlich.   </w:t>
      </w:r>
    </w:p>
    <w:p w:rsidR="008F13E0" w:rsidRPr="008F13E0" w:rsidRDefault="008F13E0" w:rsidP="00EC2B4A">
      <w:pPr>
        <w:rPr>
          <w:rFonts w:ascii="Arial" w:hAnsi="Arial" w:cs="Arial"/>
          <w:bCs/>
          <w:sz w:val="8"/>
          <w:szCs w:val="8"/>
        </w:rPr>
      </w:pPr>
    </w:p>
    <w:p w:rsidR="008F13E0" w:rsidRDefault="008F13E0" w:rsidP="00EC2B4A">
      <w:pPr>
        <w:rPr>
          <w:rFonts w:ascii="Arial" w:hAnsi="Arial" w:cs="Arial"/>
          <w:bCs/>
        </w:rPr>
      </w:pPr>
      <w:r>
        <w:rPr>
          <w:rFonts w:ascii="Arial" w:hAnsi="Arial" w:cs="Arial"/>
          <w:b/>
          <w:bCs/>
        </w:rPr>
        <w:t>Modell</w:t>
      </w:r>
      <w:r w:rsidRPr="00F3167D">
        <w:rPr>
          <w:rFonts w:ascii="Arial" w:hAnsi="Arial" w:cs="Arial"/>
          <w:b/>
          <w:bCs/>
        </w:rPr>
        <w:t>:</w:t>
      </w:r>
      <w:r>
        <w:rPr>
          <w:rFonts w:ascii="Arial" w:hAnsi="Arial" w:cs="Arial"/>
          <w:bCs/>
        </w:rPr>
        <w:t xml:space="preserve"> Um einen interessanten Ausschnitt der Realität näher untersuchen zu können, benötigt man in der Regel eine vereinfachte Abbildung, die man als Modell bezeichnet und dessen konkrete Ausgestaltung wird von der Aufgabenstellung </w:t>
      </w:r>
      <w:r w:rsidR="003F4FD2">
        <w:rPr>
          <w:rFonts w:ascii="Arial" w:hAnsi="Arial" w:cs="Arial"/>
          <w:bCs/>
        </w:rPr>
        <w:t>-</w:t>
      </w:r>
      <w:r>
        <w:rPr>
          <w:rFonts w:ascii="Arial" w:hAnsi="Arial" w:cs="Arial"/>
          <w:bCs/>
        </w:rPr>
        <w:t xml:space="preserve"> dem Modellzweck </w:t>
      </w:r>
      <w:r w:rsidR="003F4FD2">
        <w:rPr>
          <w:rFonts w:ascii="Arial" w:hAnsi="Arial" w:cs="Arial"/>
          <w:bCs/>
        </w:rPr>
        <w:t>-</w:t>
      </w:r>
      <w:r>
        <w:rPr>
          <w:rFonts w:ascii="Arial" w:hAnsi="Arial" w:cs="Arial"/>
          <w:bCs/>
        </w:rPr>
        <w:t xml:space="preserve"> bestimmt.</w:t>
      </w:r>
      <w:r w:rsidR="003F4FD2">
        <w:rPr>
          <w:rFonts w:ascii="Arial" w:hAnsi="Arial" w:cs="Arial"/>
          <w:bCs/>
        </w:rPr>
        <w:t xml:space="preserve"> Die Eigenschaften von Modell können wie folgt zusammen-gefasst werden: - jedes Modell ist nur eine beschränkt gültige Abbildung der Realität; - der Abbildungszweck (Modellzweck) bestimmt die Art des Modells; - statistische Modelle ahmen das Verhalten eines Systems nach (Regression); -</w:t>
      </w:r>
      <w:r w:rsidR="008379F3">
        <w:rPr>
          <w:rFonts w:ascii="Arial" w:hAnsi="Arial" w:cs="Arial"/>
          <w:bCs/>
        </w:rPr>
        <w:t xml:space="preserve"> </w:t>
      </w:r>
      <w:r w:rsidR="003F4FD2">
        <w:rPr>
          <w:rFonts w:ascii="Arial" w:hAnsi="Arial" w:cs="Arial"/>
          <w:bCs/>
        </w:rPr>
        <w:t>Systemmodelle bilden die Wirk</w:t>
      </w:r>
      <w:r w:rsidR="008379F3">
        <w:rPr>
          <w:rFonts w:ascii="Arial" w:hAnsi="Arial" w:cs="Arial"/>
          <w:bCs/>
        </w:rPr>
        <w:t>ungs</w:t>
      </w:r>
      <w:r w:rsidR="003F4FD2">
        <w:rPr>
          <w:rFonts w:ascii="Arial" w:hAnsi="Arial" w:cs="Arial"/>
          <w:bCs/>
        </w:rPr>
        <w:t xml:space="preserve">struktur so ab, dass das Verhalten </w:t>
      </w:r>
      <w:r w:rsidR="008379F3">
        <w:rPr>
          <w:rFonts w:ascii="Arial" w:hAnsi="Arial" w:cs="Arial"/>
          <w:bCs/>
        </w:rPr>
        <w:t>eines</w:t>
      </w:r>
      <w:r w:rsidR="003F4FD2">
        <w:rPr>
          <w:rFonts w:ascii="Arial" w:hAnsi="Arial" w:cs="Arial"/>
          <w:bCs/>
        </w:rPr>
        <w:t xml:space="preserve"> Systems erklärt werden kann; - Strukturinformation kann den Datenbedarf reduzieren; - Zukunftsorientierung erfordert Systemverständnis; - Modell</w:t>
      </w:r>
      <w:r w:rsidR="008379F3">
        <w:rPr>
          <w:rFonts w:ascii="Arial" w:hAnsi="Arial" w:cs="Arial"/>
          <w:bCs/>
        </w:rPr>
        <w:t xml:space="preserve">gültigkeit, </w:t>
      </w:r>
      <w:r w:rsidR="003F4FD2">
        <w:rPr>
          <w:rFonts w:ascii="Arial" w:hAnsi="Arial" w:cs="Arial"/>
          <w:bCs/>
        </w:rPr>
        <w:t>Struktur</w:t>
      </w:r>
      <w:r w:rsidR="008379F3">
        <w:rPr>
          <w:rFonts w:ascii="Arial" w:hAnsi="Arial" w:cs="Arial"/>
          <w:bCs/>
        </w:rPr>
        <w:t>gültigkeit, V</w:t>
      </w:r>
      <w:r w:rsidR="003F4FD2">
        <w:rPr>
          <w:rFonts w:ascii="Arial" w:hAnsi="Arial" w:cs="Arial"/>
          <w:bCs/>
        </w:rPr>
        <w:t>erhaltens</w:t>
      </w:r>
      <w:r w:rsidR="008379F3">
        <w:rPr>
          <w:rFonts w:ascii="Arial" w:hAnsi="Arial" w:cs="Arial"/>
          <w:bCs/>
        </w:rPr>
        <w:t>gültig</w:t>
      </w:r>
      <w:r w:rsidR="006070F0">
        <w:rPr>
          <w:rFonts w:ascii="Arial" w:hAnsi="Arial" w:cs="Arial"/>
          <w:bCs/>
        </w:rPr>
        <w:t>-</w:t>
      </w:r>
      <w:r w:rsidR="008379F3">
        <w:rPr>
          <w:rFonts w:ascii="Arial" w:hAnsi="Arial" w:cs="Arial"/>
          <w:bCs/>
        </w:rPr>
        <w:t xml:space="preserve">keit, </w:t>
      </w:r>
      <w:r w:rsidR="003F4FD2">
        <w:rPr>
          <w:rFonts w:ascii="Arial" w:hAnsi="Arial" w:cs="Arial"/>
          <w:bCs/>
        </w:rPr>
        <w:t xml:space="preserve">empirische </w:t>
      </w:r>
      <w:r w:rsidR="008379F3">
        <w:rPr>
          <w:rFonts w:ascii="Arial" w:hAnsi="Arial" w:cs="Arial"/>
          <w:bCs/>
        </w:rPr>
        <w:t xml:space="preserve">Gültigkeit </w:t>
      </w:r>
      <w:r w:rsidR="003F4FD2">
        <w:rPr>
          <w:rFonts w:ascii="Arial" w:hAnsi="Arial" w:cs="Arial"/>
          <w:bCs/>
        </w:rPr>
        <w:t>(Validierung) und Anwendungs</w:t>
      </w:r>
      <w:r w:rsidR="008379F3">
        <w:rPr>
          <w:rFonts w:ascii="Arial" w:hAnsi="Arial" w:cs="Arial"/>
          <w:bCs/>
        </w:rPr>
        <w:t>g</w:t>
      </w:r>
      <w:r w:rsidR="003F4FD2">
        <w:rPr>
          <w:rFonts w:ascii="Arial" w:hAnsi="Arial" w:cs="Arial"/>
          <w:bCs/>
        </w:rPr>
        <w:t>ültigkeit</w:t>
      </w:r>
      <w:r w:rsidR="00C76311">
        <w:rPr>
          <w:rFonts w:ascii="Arial" w:hAnsi="Arial" w:cs="Arial"/>
          <w:bCs/>
        </w:rPr>
        <w:t>.</w:t>
      </w:r>
    </w:p>
    <w:p w:rsidR="00661D66" w:rsidRPr="00661D66" w:rsidRDefault="00661D66" w:rsidP="00EC2B4A">
      <w:pPr>
        <w:rPr>
          <w:rFonts w:ascii="Arial" w:hAnsi="Arial" w:cs="Arial"/>
          <w:bCs/>
          <w:sz w:val="8"/>
          <w:szCs w:val="8"/>
        </w:rPr>
      </w:pPr>
    </w:p>
    <w:p w:rsidR="00661D66" w:rsidRDefault="00661D66" w:rsidP="00EC2B4A">
      <w:pPr>
        <w:rPr>
          <w:rFonts w:ascii="Arial" w:hAnsi="Arial" w:cs="Arial"/>
          <w:bCs/>
        </w:rPr>
      </w:pPr>
      <w:r>
        <w:rPr>
          <w:rFonts w:ascii="Arial" w:hAnsi="Arial" w:cs="Arial"/>
          <w:b/>
          <w:bCs/>
        </w:rPr>
        <w:t>Modellerstellung</w:t>
      </w:r>
      <w:r>
        <w:rPr>
          <w:rFonts w:ascii="Arial" w:hAnsi="Arial" w:cs="Arial"/>
          <w:bCs/>
        </w:rPr>
        <w:t xml:space="preserve"> (Schritte der Systemanalyse, Modellerstellung u. -bewertung): 1. Problembeschreibung und Modellzweck; 2. Quantitative Wirkungsanalyse: Wortmodell, Systemgrenze und Systemelemente, Wirkungsdiagramm/-grahpen, Flussdiagramm, Simulationsprogramm; 3. Simulation: Quantifizierung, Simulation; 4. Auswertung: Interpretation, Validierung; Sensitivität, Unsicherheit, Verbesserung; 5. Anwendung für den Modellzweck.  </w:t>
      </w:r>
    </w:p>
    <w:p w:rsidR="00F3167D" w:rsidRPr="00F3167D" w:rsidRDefault="00F3167D" w:rsidP="00EC2B4A">
      <w:pPr>
        <w:rPr>
          <w:rFonts w:ascii="Arial" w:hAnsi="Arial" w:cs="Arial"/>
          <w:bCs/>
          <w:sz w:val="8"/>
          <w:szCs w:val="8"/>
        </w:rPr>
      </w:pPr>
    </w:p>
    <w:p w:rsidR="00F3167D" w:rsidRDefault="00F3167D" w:rsidP="00EC2B4A">
      <w:pPr>
        <w:rPr>
          <w:rFonts w:ascii="Arial" w:hAnsi="Arial" w:cs="Arial"/>
          <w:bCs/>
        </w:rPr>
      </w:pPr>
      <w:r w:rsidRPr="00F3167D">
        <w:rPr>
          <w:rFonts w:ascii="Arial" w:hAnsi="Arial" w:cs="Arial"/>
          <w:b/>
          <w:bCs/>
        </w:rPr>
        <w:t>Offenheit:</w:t>
      </w:r>
      <w:r>
        <w:rPr>
          <w:rFonts w:ascii="Arial" w:hAnsi="Arial" w:cs="Arial"/>
          <w:bCs/>
        </w:rPr>
        <w:t xml:space="preserve"> Während ein autopoietisches System auf der Ebene der Selbststeuerung operational geschlossen ist, steht es doch in einem materiellen und energetischen Austausch mit der Umwelt.</w:t>
      </w:r>
    </w:p>
    <w:p w:rsidR="00F3167D" w:rsidRPr="00F3167D" w:rsidRDefault="00F3167D" w:rsidP="00EC2B4A">
      <w:pPr>
        <w:rPr>
          <w:rFonts w:ascii="Arial" w:hAnsi="Arial" w:cs="Arial"/>
          <w:bCs/>
          <w:sz w:val="8"/>
          <w:szCs w:val="8"/>
        </w:rPr>
      </w:pPr>
    </w:p>
    <w:p w:rsidR="00F3167D" w:rsidRDefault="00F3167D" w:rsidP="00EC2B4A">
      <w:pPr>
        <w:rPr>
          <w:rFonts w:ascii="Arial" w:hAnsi="Arial" w:cs="Arial"/>
          <w:bCs/>
        </w:rPr>
      </w:pPr>
      <w:r w:rsidRPr="00F3167D">
        <w:rPr>
          <w:rFonts w:ascii="Arial" w:hAnsi="Arial" w:cs="Arial"/>
          <w:b/>
          <w:bCs/>
        </w:rPr>
        <w:t>Offenheit oder Geschlossenheit:</w:t>
      </w:r>
      <w:r>
        <w:rPr>
          <w:rFonts w:ascii="Arial" w:hAnsi="Arial" w:cs="Arial"/>
          <w:bCs/>
        </w:rPr>
        <w:t xml:space="preserve"> Wenn die Systemgrenze durchlässig ist, einzeIne Systemelemente demzufolge Beziehungen zu ihrem Systemumfeld unterhalten, so spricht man von einem offenen System. </w:t>
      </w:r>
    </w:p>
    <w:p w:rsidR="00295C2A" w:rsidRPr="000E43F2" w:rsidRDefault="00295C2A" w:rsidP="00EC2B4A">
      <w:pPr>
        <w:rPr>
          <w:rFonts w:ascii="Arial" w:hAnsi="Arial" w:cs="Arial"/>
          <w:bCs/>
          <w:sz w:val="8"/>
          <w:szCs w:val="8"/>
        </w:rPr>
      </w:pPr>
    </w:p>
    <w:p w:rsidR="00E70C72" w:rsidRDefault="00295C2A" w:rsidP="00EC2B4A">
      <w:pPr>
        <w:rPr>
          <w:rFonts w:ascii="Arial" w:hAnsi="Arial" w:cs="Arial"/>
          <w:bCs/>
        </w:rPr>
      </w:pPr>
      <w:r w:rsidRPr="00295C2A">
        <w:rPr>
          <w:rFonts w:ascii="Arial" w:hAnsi="Arial" w:cs="Arial"/>
          <w:b/>
          <w:bCs/>
        </w:rPr>
        <w:t>Operationale Geschlossenheit:</w:t>
      </w:r>
      <w:r>
        <w:rPr>
          <w:rFonts w:ascii="Arial" w:hAnsi="Arial" w:cs="Arial"/>
          <w:bCs/>
        </w:rPr>
        <w:t xml:space="preserve"> Die Eigenlogik der internen Selbststeuerung eines Systems.</w:t>
      </w:r>
    </w:p>
    <w:p w:rsidR="00E14DF3" w:rsidRPr="00E14DF3" w:rsidRDefault="00E14DF3" w:rsidP="00EC2B4A">
      <w:pPr>
        <w:rPr>
          <w:rFonts w:ascii="Arial" w:hAnsi="Arial" w:cs="Arial"/>
          <w:bCs/>
          <w:sz w:val="8"/>
          <w:szCs w:val="8"/>
        </w:rPr>
      </w:pPr>
    </w:p>
    <w:p w:rsidR="00E70C72" w:rsidRDefault="00E14DF3" w:rsidP="00EC2B4A">
      <w:pPr>
        <w:rPr>
          <w:rFonts w:ascii="Arial" w:hAnsi="Arial" w:cs="Arial"/>
          <w:bCs/>
        </w:rPr>
      </w:pPr>
      <w:r>
        <w:rPr>
          <w:rFonts w:ascii="Arial" w:hAnsi="Arial" w:cs="Arial"/>
          <w:b/>
          <w:bCs/>
        </w:rPr>
        <w:t>Ordnungsparameter</w:t>
      </w:r>
      <w:r w:rsidRPr="00295C2A">
        <w:rPr>
          <w:rFonts w:ascii="Arial" w:hAnsi="Arial" w:cs="Arial"/>
          <w:b/>
          <w:bCs/>
        </w:rPr>
        <w:t>:</w:t>
      </w:r>
      <w:r>
        <w:rPr>
          <w:rFonts w:ascii="Arial" w:hAnsi="Arial" w:cs="Arial"/>
          <w:bCs/>
        </w:rPr>
        <w:t xml:space="preserve"> Entstehen aus den Systemelementen, wirken gleichzeitig wieder steuernd auf diese zurück, bestimmt den Systemverlauf und werden gleich-zeitig aus den Systemelementen gebildet. Im betrieblichen Kontext sind Ordnungs-parameter beispielsweise gemeinsame Verhaltensregeln oder das Vertrauen in die eigenen Fähigkeiten</w:t>
      </w:r>
      <w:r w:rsidR="00E257A4">
        <w:rPr>
          <w:rFonts w:ascii="Arial" w:hAnsi="Arial" w:cs="Arial"/>
          <w:bCs/>
        </w:rPr>
        <w:t xml:space="preserve"> was dazu führen kann, dass diese Verhaltensweisen andere</w:t>
      </w:r>
      <w:r w:rsidR="000202E5">
        <w:rPr>
          <w:rFonts w:ascii="Arial" w:hAnsi="Arial" w:cs="Arial"/>
          <w:bCs/>
        </w:rPr>
        <w:t>n</w:t>
      </w:r>
      <w:r w:rsidR="00E257A4">
        <w:rPr>
          <w:rFonts w:ascii="Arial" w:hAnsi="Arial" w:cs="Arial"/>
          <w:bCs/>
        </w:rPr>
        <w:t xml:space="preserve">  Mitglieder</w:t>
      </w:r>
      <w:r w:rsidR="000202E5">
        <w:rPr>
          <w:rFonts w:ascii="Arial" w:hAnsi="Arial" w:cs="Arial"/>
          <w:bCs/>
        </w:rPr>
        <w:t>n</w:t>
      </w:r>
      <w:r w:rsidR="00E257A4">
        <w:rPr>
          <w:rFonts w:ascii="Arial" w:hAnsi="Arial" w:cs="Arial"/>
          <w:bCs/>
        </w:rPr>
        <w:t xml:space="preserve"> der Organisation als Modell dienen und sich diese</w:t>
      </w:r>
      <w:r w:rsidR="000202E5">
        <w:rPr>
          <w:rFonts w:ascii="Arial" w:hAnsi="Arial" w:cs="Arial"/>
          <w:bCs/>
        </w:rPr>
        <w:t>s</w:t>
      </w:r>
      <w:r w:rsidR="00E257A4">
        <w:rPr>
          <w:rFonts w:ascii="Arial" w:hAnsi="Arial" w:cs="Arial"/>
          <w:bCs/>
        </w:rPr>
        <w:t xml:space="preserve"> (versklavten) letz</w:t>
      </w:r>
      <w:r w:rsidR="00497421">
        <w:rPr>
          <w:rFonts w:ascii="Arial" w:hAnsi="Arial" w:cs="Arial"/>
          <w:bCs/>
        </w:rPr>
        <w:t xml:space="preserve">tendlich </w:t>
      </w:r>
      <w:r w:rsidR="00E257A4">
        <w:rPr>
          <w:rFonts w:ascii="Arial" w:hAnsi="Arial" w:cs="Arial"/>
          <w:bCs/>
        </w:rPr>
        <w:t xml:space="preserve">auf alle Mitglieder überträgt. </w:t>
      </w:r>
    </w:p>
    <w:p w:rsidR="00E257A4" w:rsidRPr="00E70C72" w:rsidRDefault="00E257A4" w:rsidP="00EC2B4A">
      <w:pPr>
        <w:rPr>
          <w:rFonts w:ascii="Arial" w:hAnsi="Arial" w:cs="Arial"/>
          <w:bCs/>
          <w:sz w:val="8"/>
          <w:szCs w:val="8"/>
        </w:rPr>
      </w:pPr>
    </w:p>
    <w:p w:rsidR="00E70C72" w:rsidRDefault="00E70C72" w:rsidP="00EC2B4A">
      <w:pPr>
        <w:rPr>
          <w:rFonts w:ascii="Arial" w:hAnsi="Arial" w:cs="Arial"/>
          <w:bCs/>
        </w:rPr>
      </w:pPr>
      <w:r>
        <w:rPr>
          <w:rFonts w:ascii="Arial" w:hAnsi="Arial" w:cs="Arial"/>
          <w:b/>
          <w:bCs/>
        </w:rPr>
        <w:t>Parameter</w:t>
      </w:r>
      <w:r w:rsidRPr="00EF6D62">
        <w:rPr>
          <w:rFonts w:ascii="Arial" w:hAnsi="Arial" w:cs="Arial"/>
          <w:b/>
          <w:bCs/>
        </w:rPr>
        <w:t>:</w:t>
      </w:r>
      <w:r w:rsidRPr="00824C67">
        <w:rPr>
          <w:rFonts w:ascii="Arial" w:hAnsi="Arial" w:cs="Arial"/>
          <w:b/>
          <w:bCs/>
        </w:rPr>
        <w:t xml:space="preserve"> </w:t>
      </w:r>
      <w:r>
        <w:rPr>
          <w:rFonts w:ascii="Arial" w:hAnsi="Arial" w:cs="Arial"/>
          <w:bCs/>
        </w:rPr>
        <w:t>Von außen vorgegebene, systemunabhängige und nicht vom System beeinflussbare Größen. Abzugrenzen sind exogene Parameter, diese außer</w:t>
      </w:r>
      <w:r w:rsidR="00D03A1A">
        <w:rPr>
          <w:rFonts w:ascii="Arial" w:hAnsi="Arial" w:cs="Arial"/>
          <w:bCs/>
        </w:rPr>
        <w:t>halb des Systems liegenden, jedo</w:t>
      </w:r>
      <w:r>
        <w:rPr>
          <w:rFonts w:ascii="Arial" w:hAnsi="Arial" w:cs="Arial"/>
          <w:bCs/>
        </w:rPr>
        <w:t xml:space="preserve">ch auf dieses einwirken. </w:t>
      </w:r>
    </w:p>
    <w:p w:rsidR="00A25493" w:rsidRPr="00A25493" w:rsidRDefault="00A25493" w:rsidP="00EC2B4A">
      <w:pPr>
        <w:rPr>
          <w:rFonts w:ascii="Arial" w:hAnsi="Arial" w:cs="Arial"/>
          <w:bCs/>
          <w:sz w:val="8"/>
          <w:szCs w:val="8"/>
        </w:rPr>
      </w:pPr>
    </w:p>
    <w:p w:rsidR="00A25493" w:rsidRDefault="00A25493" w:rsidP="00EC2B4A">
      <w:pPr>
        <w:rPr>
          <w:rFonts w:ascii="Arial" w:hAnsi="Arial" w:cs="Arial"/>
          <w:bCs/>
        </w:rPr>
      </w:pPr>
      <w:r>
        <w:rPr>
          <w:rFonts w:ascii="Arial" w:hAnsi="Arial" w:cs="Arial"/>
          <w:b/>
          <w:bCs/>
        </w:rPr>
        <w:t>Phasenübergang</w:t>
      </w:r>
      <w:r w:rsidRPr="00EF6D62">
        <w:rPr>
          <w:rFonts w:ascii="Arial" w:hAnsi="Arial" w:cs="Arial"/>
          <w:b/>
          <w:bCs/>
        </w:rPr>
        <w:t>:</w:t>
      </w:r>
      <w:r w:rsidRPr="00824C67">
        <w:rPr>
          <w:rFonts w:ascii="Arial" w:hAnsi="Arial" w:cs="Arial"/>
          <w:b/>
          <w:bCs/>
        </w:rPr>
        <w:t xml:space="preserve"> </w:t>
      </w:r>
      <w:r w:rsidRPr="00A25493">
        <w:rPr>
          <w:rFonts w:ascii="Arial" w:hAnsi="Arial" w:cs="Arial"/>
          <w:bCs/>
        </w:rPr>
        <w:t>Als Phase bezeichnet</w:t>
      </w:r>
      <w:r>
        <w:rPr>
          <w:rFonts w:ascii="Arial" w:hAnsi="Arial" w:cs="Arial"/>
          <w:bCs/>
        </w:rPr>
        <w:t xml:space="preserve"> </w:t>
      </w:r>
      <w:r w:rsidR="003147AC">
        <w:rPr>
          <w:rFonts w:ascii="Arial" w:hAnsi="Arial" w:cs="Arial"/>
          <w:bCs/>
        </w:rPr>
        <w:t xml:space="preserve">man </w:t>
      </w:r>
      <w:r>
        <w:rPr>
          <w:rFonts w:ascii="Arial" w:hAnsi="Arial" w:cs="Arial"/>
          <w:bCs/>
        </w:rPr>
        <w:t xml:space="preserve">die Struktur bzw. die Zustände eines Systems und als Phasenübergang, </w:t>
      </w:r>
      <w:r w:rsidR="00936C7B">
        <w:rPr>
          <w:rFonts w:ascii="Arial" w:hAnsi="Arial" w:cs="Arial"/>
          <w:bCs/>
        </w:rPr>
        <w:t>den Übergang von einem Zustand in einen anderen.</w:t>
      </w:r>
      <w:r w:rsidR="003147AC">
        <w:rPr>
          <w:rFonts w:ascii="Arial" w:hAnsi="Arial" w:cs="Arial"/>
          <w:bCs/>
        </w:rPr>
        <w:t xml:space="preserve"> Innerhalb einer Phase sind bestimmte Strukturen vorherrschend sowie entsprechende Verhaltensmuster der Systemkomponenten, wie beispielsweise der </w:t>
      </w:r>
      <w:r w:rsidR="003147AC">
        <w:rPr>
          <w:rFonts w:ascii="Arial" w:hAnsi="Arial" w:cs="Arial"/>
          <w:bCs/>
        </w:rPr>
        <w:lastRenderedPageBreak/>
        <w:t>Beteiligten in Veränderungsprozessen. Entscheidend ist in diesem Zusammenhang, dass sich Strukturen und damit Phasen selbstorganisiert entwickeln (können).</w:t>
      </w:r>
    </w:p>
    <w:p w:rsidR="003E1124" w:rsidRPr="003E1124" w:rsidRDefault="003E1124" w:rsidP="00EC2B4A">
      <w:pPr>
        <w:rPr>
          <w:rFonts w:ascii="Arial" w:hAnsi="Arial" w:cs="Arial"/>
          <w:bCs/>
          <w:sz w:val="8"/>
          <w:szCs w:val="8"/>
        </w:rPr>
      </w:pPr>
    </w:p>
    <w:p w:rsidR="003E1124" w:rsidRDefault="003E1124" w:rsidP="00EC2B4A">
      <w:pPr>
        <w:rPr>
          <w:rFonts w:ascii="Arial" w:hAnsi="Arial" w:cs="Arial"/>
          <w:bCs/>
        </w:rPr>
      </w:pPr>
      <w:r>
        <w:rPr>
          <w:rFonts w:ascii="Arial" w:hAnsi="Arial" w:cs="Arial"/>
          <w:b/>
          <w:bCs/>
        </w:rPr>
        <w:t>Reaktionszeit</w:t>
      </w:r>
      <w:r w:rsidRPr="00EF6D62">
        <w:rPr>
          <w:rFonts w:ascii="Arial" w:hAnsi="Arial" w:cs="Arial"/>
          <w:b/>
          <w:bCs/>
        </w:rPr>
        <w:t>:</w:t>
      </w:r>
      <w:r w:rsidRPr="00824C67">
        <w:rPr>
          <w:rFonts w:ascii="Arial" w:hAnsi="Arial" w:cs="Arial"/>
          <w:b/>
          <w:bCs/>
        </w:rPr>
        <w:t xml:space="preserve"> </w:t>
      </w:r>
      <w:r w:rsidR="00382D7D">
        <w:rPr>
          <w:rFonts w:ascii="Arial" w:hAnsi="Arial" w:cs="Arial"/>
          <w:bCs/>
        </w:rPr>
        <w:t>Reagiert das System unmittelbar durch Ursache – Wirkungs-beziehung auf äußere Einwirkungen, wie beispielsweise beim Aufdrehen eines Wasserhahns oder dem Einschalten eines Lichtschalters, ist es zulässig Input und Output direkt miteinander in Beziehung zu setzen. Wird dies jedoch bei komplexen und zeitversetzten Reaktionen angewandt, führt dies praktisch immer zu groben Fehleinschätzungen wie beispielsweise</w:t>
      </w:r>
      <w:r w:rsidR="00D4226A">
        <w:rPr>
          <w:rFonts w:ascii="Arial" w:hAnsi="Arial" w:cs="Arial"/>
          <w:bCs/>
        </w:rPr>
        <w:t xml:space="preserve"> bei Regelung (Thermostat-kurz), Parameter-änderung (Essensaufnahme/Diät-mittel), Strukturwandel (gruppendynamische Prozesse-lang), Identitätswandel (</w:t>
      </w:r>
      <w:r w:rsidR="002B3D9F">
        <w:rPr>
          <w:rFonts w:ascii="Arial" w:hAnsi="Arial" w:cs="Arial"/>
          <w:bCs/>
        </w:rPr>
        <w:t>vom Pferdekutschenhersteller zum PKW Produzent-</w:t>
      </w:r>
      <w:r w:rsidR="00D4226A">
        <w:rPr>
          <w:rFonts w:ascii="Arial" w:hAnsi="Arial" w:cs="Arial"/>
          <w:bCs/>
        </w:rPr>
        <w:t>sehr lang) oder Integritätserhaltung (</w:t>
      </w:r>
      <w:r w:rsidR="002B3D9F">
        <w:rPr>
          <w:rFonts w:ascii="Arial" w:hAnsi="Arial" w:cs="Arial"/>
          <w:bCs/>
        </w:rPr>
        <w:t>Orientierung an Leitwerten-</w:t>
      </w:r>
      <w:r w:rsidR="00D4226A">
        <w:rPr>
          <w:rFonts w:ascii="Arial" w:hAnsi="Arial" w:cs="Arial"/>
          <w:bCs/>
        </w:rPr>
        <w:t>immer).</w:t>
      </w:r>
    </w:p>
    <w:p w:rsidR="00755D2F" w:rsidRPr="00755D2F" w:rsidRDefault="00755D2F" w:rsidP="00EC2B4A">
      <w:pPr>
        <w:rPr>
          <w:rFonts w:ascii="Arial" w:hAnsi="Arial" w:cs="Arial"/>
          <w:bCs/>
          <w:sz w:val="8"/>
          <w:szCs w:val="8"/>
        </w:rPr>
      </w:pPr>
    </w:p>
    <w:p w:rsidR="00D03A1A" w:rsidRDefault="00755D2F" w:rsidP="00EC2B4A">
      <w:pPr>
        <w:rPr>
          <w:rFonts w:ascii="Arial" w:hAnsi="Arial" w:cs="Arial"/>
          <w:bCs/>
        </w:rPr>
      </w:pPr>
      <w:r>
        <w:rPr>
          <w:rFonts w:ascii="Arial" w:hAnsi="Arial" w:cs="Arial"/>
          <w:b/>
          <w:bCs/>
        </w:rPr>
        <w:t>Regelgrößen</w:t>
      </w:r>
      <w:r w:rsidRPr="00EF6D62">
        <w:rPr>
          <w:rFonts w:ascii="Arial" w:hAnsi="Arial" w:cs="Arial"/>
          <w:b/>
          <w:bCs/>
        </w:rPr>
        <w:t>:</w:t>
      </w:r>
      <w:r w:rsidR="0026544E">
        <w:rPr>
          <w:rFonts w:ascii="Arial" w:hAnsi="Arial" w:cs="Arial"/>
          <w:b/>
          <w:bCs/>
        </w:rPr>
        <w:t xml:space="preserve"> </w:t>
      </w:r>
      <w:r w:rsidR="00B52D90">
        <w:rPr>
          <w:rFonts w:ascii="Arial" w:hAnsi="Arial" w:cs="Arial"/>
          <w:bCs/>
        </w:rPr>
        <w:t xml:space="preserve">Definieren die Grenzen des betrachteten Systems und </w:t>
      </w:r>
      <w:r w:rsidR="0026544E">
        <w:rPr>
          <w:rFonts w:ascii="Arial" w:hAnsi="Arial" w:cs="Arial"/>
          <w:bCs/>
        </w:rPr>
        <w:t>können in zwei Kategorien gefasst werden, die der Input-Regelgrößen</w:t>
      </w:r>
      <w:r w:rsidR="00F4158A">
        <w:rPr>
          <w:rFonts w:ascii="Arial" w:hAnsi="Arial" w:cs="Arial"/>
          <w:bCs/>
        </w:rPr>
        <w:t xml:space="preserve"> (… </w:t>
      </w:r>
      <w:r w:rsidR="0026544E">
        <w:rPr>
          <w:rFonts w:ascii="Arial" w:hAnsi="Arial" w:cs="Arial"/>
          <w:bCs/>
        </w:rPr>
        <w:t xml:space="preserve">gemeint sind Sollwerte, angestrebte Ziele, externe Triebfedern des </w:t>
      </w:r>
      <w:r w:rsidR="00053C41">
        <w:rPr>
          <w:rFonts w:ascii="Arial" w:hAnsi="Arial" w:cs="Arial"/>
          <w:bCs/>
        </w:rPr>
        <w:t>S</w:t>
      </w:r>
      <w:r w:rsidR="0026544E">
        <w:rPr>
          <w:rFonts w:ascii="Arial" w:hAnsi="Arial" w:cs="Arial"/>
          <w:bCs/>
        </w:rPr>
        <w:t>ystems oder spezielle Parameter, die bestimmte externe Werte festlegen) und Output-Regelgrößen (</w:t>
      </w:r>
      <w:r w:rsidR="00F4158A">
        <w:rPr>
          <w:rFonts w:ascii="Arial" w:hAnsi="Arial" w:cs="Arial"/>
          <w:bCs/>
        </w:rPr>
        <w:t xml:space="preserve">… </w:t>
      </w:r>
      <w:r w:rsidR="0026544E">
        <w:rPr>
          <w:rFonts w:ascii="Arial" w:hAnsi="Arial" w:cs="Arial"/>
          <w:bCs/>
        </w:rPr>
        <w:t>diese stellen das Gesamtresultat des Systemablaufs dar).</w:t>
      </w:r>
    </w:p>
    <w:p w:rsidR="0026544E" w:rsidRPr="00D03A1A" w:rsidRDefault="0026544E" w:rsidP="00EC2B4A">
      <w:pPr>
        <w:rPr>
          <w:rFonts w:ascii="Arial" w:hAnsi="Arial" w:cs="Arial"/>
          <w:bCs/>
          <w:sz w:val="8"/>
          <w:szCs w:val="8"/>
        </w:rPr>
      </w:pPr>
    </w:p>
    <w:p w:rsidR="00D03A1A" w:rsidRDefault="00D03A1A" w:rsidP="00EC2B4A">
      <w:pPr>
        <w:rPr>
          <w:rFonts w:ascii="Arial" w:hAnsi="Arial" w:cs="Arial"/>
          <w:bCs/>
        </w:rPr>
      </w:pPr>
      <w:r>
        <w:rPr>
          <w:rFonts w:ascii="Arial" w:hAnsi="Arial" w:cs="Arial"/>
          <w:b/>
          <w:bCs/>
        </w:rPr>
        <w:t>Rückkopplung</w:t>
      </w:r>
      <w:r w:rsidRPr="00EF6D62">
        <w:rPr>
          <w:rFonts w:ascii="Arial" w:hAnsi="Arial" w:cs="Arial"/>
          <w:b/>
          <w:bCs/>
        </w:rPr>
        <w:t>:</w:t>
      </w:r>
      <w:r w:rsidRPr="00824C67">
        <w:rPr>
          <w:rFonts w:ascii="Arial" w:hAnsi="Arial" w:cs="Arial"/>
          <w:b/>
          <w:bCs/>
        </w:rPr>
        <w:t xml:space="preserve"> </w:t>
      </w:r>
      <w:r>
        <w:rPr>
          <w:rFonts w:ascii="Arial" w:hAnsi="Arial" w:cs="Arial"/>
          <w:bCs/>
        </w:rPr>
        <w:t>Ursache und Wirkung lassen sich oftmals nicht klar voneinander trennen. Einzelne Systemteile wirken direkt oder indirekt auch wieder auf sich selbst zurück. Diese Rückwirkung einer Wirkung auf ihre eigene Ursache nennt man</w:t>
      </w:r>
      <w:r w:rsidR="00697A2B">
        <w:rPr>
          <w:rFonts w:ascii="Arial" w:hAnsi="Arial" w:cs="Arial"/>
          <w:bCs/>
        </w:rPr>
        <w:t xml:space="preserve"> Rück</w:t>
      </w:r>
      <w:r w:rsidR="004D6642">
        <w:rPr>
          <w:rFonts w:ascii="Arial" w:hAnsi="Arial" w:cs="Arial"/>
          <w:bCs/>
        </w:rPr>
        <w:t>-</w:t>
      </w:r>
      <w:r w:rsidR="00697A2B">
        <w:rPr>
          <w:rFonts w:ascii="Arial" w:hAnsi="Arial" w:cs="Arial"/>
          <w:bCs/>
        </w:rPr>
        <w:t>kopplung oder auch Rückkopplungskreis, Wirkungskreis, causal loops und feedback loops.</w:t>
      </w:r>
      <w:r w:rsidR="0033734B">
        <w:rPr>
          <w:rFonts w:ascii="Arial" w:hAnsi="Arial" w:cs="Arial"/>
          <w:bCs/>
        </w:rPr>
        <w:t xml:space="preserve"> Es lassen sich primär zwei Arten von Rückkopplungen unterscheiden: </w:t>
      </w:r>
      <w:r w:rsidR="0033734B" w:rsidRPr="006E7D1B">
        <w:rPr>
          <w:rFonts w:ascii="Arial" w:hAnsi="Arial" w:cs="Arial"/>
          <w:bCs/>
          <w:i/>
          <w:u w:val="single"/>
        </w:rPr>
        <w:t>Positive</w:t>
      </w:r>
      <w:r w:rsidR="0033734B">
        <w:rPr>
          <w:rFonts w:ascii="Arial" w:hAnsi="Arial" w:cs="Arial"/>
          <w:bCs/>
        </w:rPr>
        <w:t xml:space="preserve">, diese wirken </w:t>
      </w:r>
      <w:r w:rsidR="006E7D1B">
        <w:rPr>
          <w:rFonts w:ascii="Arial" w:hAnsi="Arial" w:cs="Arial"/>
          <w:bCs/>
        </w:rPr>
        <w:t xml:space="preserve">verstärkend, d.h. </w:t>
      </w:r>
      <w:r w:rsidR="0033734B">
        <w:rPr>
          <w:rFonts w:ascii="Arial" w:hAnsi="Arial" w:cs="Arial"/>
          <w:bCs/>
        </w:rPr>
        <w:t xml:space="preserve">eskalierend bzw. </w:t>
      </w:r>
      <w:r w:rsidR="006E7D1B">
        <w:rPr>
          <w:rFonts w:ascii="Arial" w:hAnsi="Arial" w:cs="Arial"/>
          <w:bCs/>
        </w:rPr>
        <w:t xml:space="preserve">destabilisierend </w:t>
      </w:r>
      <w:r w:rsidR="0033734B">
        <w:rPr>
          <w:rFonts w:ascii="Arial" w:hAnsi="Arial" w:cs="Arial"/>
          <w:bCs/>
        </w:rPr>
        <w:t xml:space="preserve">und </w:t>
      </w:r>
      <w:r w:rsidR="0033734B" w:rsidRPr="006E7D1B">
        <w:rPr>
          <w:rFonts w:ascii="Arial" w:hAnsi="Arial" w:cs="Arial"/>
          <w:bCs/>
          <w:i/>
          <w:u w:val="single"/>
        </w:rPr>
        <w:t>negative</w:t>
      </w:r>
      <w:r w:rsidR="0033734B">
        <w:rPr>
          <w:rFonts w:ascii="Arial" w:hAnsi="Arial" w:cs="Arial"/>
          <w:bCs/>
        </w:rPr>
        <w:t xml:space="preserve"> Rückkopplungen, die </w:t>
      </w:r>
      <w:r w:rsidR="006E7D1B">
        <w:rPr>
          <w:rFonts w:ascii="Arial" w:hAnsi="Arial" w:cs="Arial"/>
          <w:bCs/>
        </w:rPr>
        <w:t xml:space="preserve">dämpfend, </w:t>
      </w:r>
      <w:r w:rsidR="004D6642">
        <w:rPr>
          <w:rFonts w:ascii="Arial" w:hAnsi="Arial" w:cs="Arial"/>
          <w:bCs/>
        </w:rPr>
        <w:t>und somit</w:t>
      </w:r>
      <w:r w:rsidR="006E7D1B">
        <w:rPr>
          <w:rFonts w:ascii="Arial" w:hAnsi="Arial" w:cs="Arial"/>
          <w:bCs/>
        </w:rPr>
        <w:t xml:space="preserve"> </w:t>
      </w:r>
      <w:r w:rsidR="0033734B">
        <w:rPr>
          <w:rFonts w:ascii="Arial" w:hAnsi="Arial" w:cs="Arial"/>
          <w:bCs/>
        </w:rPr>
        <w:t>stabilisierend bzw. neutral</w:t>
      </w:r>
      <w:r w:rsidR="004D6642">
        <w:rPr>
          <w:rFonts w:ascii="Arial" w:hAnsi="Arial" w:cs="Arial"/>
          <w:bCs/>
        </w:rPr>
        <w:t>-</w:t>
      </w:r>
      <w:r w:rsidR="0033734B">
        <w:rPr>
          <w:rFonts w:ascii="Arial" w:hAnsi="Arial" w:cs="Arial"/>
          <w:bCs/>
        </w:rPr>
        <w:t>isierend wirken</w:t>
      </w:r>
      <w:r w:rsidR="00413514">
        <w:rPr>
          <w:rFonts w:ascii="Arial" w:hAnsi="Arial" w:cs="Arial"/>
          <w:bCs/>
        </w:rPr>
        <w:t xml:space="preserve"> (siehe auch Feedback-Schleifen).</w:t>
      </w:r>
      <w:r w:rsidR="0033734B">
        <w:rPr>
          <w:rFonts w:ascii="Arial" w:hAnsi="Arial" w:cs="Arial"/>
          <w:bCs/>
        </w:rPr>
        <w:t xml:space="preserve"> </w:t>
      </w:r>
    </w:p>
    <w:p w:rsidR="00E70C72" w:rsidRPr="00295C2A" w:rsidRDefault="00E70C72" w:rsidP="00EC2B4A">
      <w:pPr>
        <w:rPr>
          <w:rFonts w:ascii="Arial" w:hAnsi="Arial" w:cs="Arial"/>
          <w:bCs/>
          <w:sz w:val="8"/>
          <w:szCs w:val="8"/>
        </w:rPr>
      </w:pPr>
    </w:p>
    <w:p w:rsidR="00FD53E5" w:rsidRDefault="00295C2A" w:rsidP="00EC2B4A">
      <w:pPr>
        <w:rPr>
          <w:rFonts w:ascii="Arial" w:hAnsi="Arial" w:cs="Arial"/>
          <w:bCs/>
        </w:rPr>
      </w:pPr>
      <w:r w:rsidRPr="00295C2A">
        <w:rPr>
          <w:rFonts w:ascii="Arial" w:hAnsi="Arial" w:cs="Arial"/>
          <w:b/>
          <w:bCs/>
        </w:rPr>
        <w:t>Selbstorganisation:</w:t>
      </w:r>
      <w:r>
        <w:rPr>
          <w:rFonts w:ascii="Arial" w:hAnsi="Arial" w:cs="Arial"/>
          <w:bCs/>
        </w:rPr>
        <w:t xml:space="preserve"> Bezeichnet die Fähigkeit des Systems, aus sich selbst heraus Strukturen und Prozesse zu </w:t>
      </w:r>
      <w:r w:rsidR="00FD53E5">
        <w:rPr>
          <w:rFonts w:ascii="Arial" w:hAnsi="Arial" w:cs="Arial"/>
          <w:bCs/>
        </w:rPr>
        <w:t>bilden und aufrecht zu erhalten und, sobald sich die Um-weltbedingungen ändern, von einem Systemzustand in einen anderen überzugehen.</w:t>
      </w:r>
      <w:r w:rsidR="00C94B4F">
        <w:rPr>
          <w:rFonts w:ascii="Arial" w:hAnsi="Arial" w:cs="Arial"/>
          <w:bCs/>
        </w:rPr>
        <w:t xml:space="preserve"> Wichtig ist dabei, dass diese Veränderung aus dem System selbst heraus geschieht und nicht von außen beeinflusst wird. </w:t>
      </w:r>
      <w:r w:rsidR="00ED0BF1">
        <w:rPr>
          <w:rFonts w:ascii="Arial" w:hAnsi="Arial" w:cs="Arial"/>
          <w:bCs/>
        </w:rPr>
        <w:t>Somit ist Selbstorganisation mit Strukturwandel verbunden und tritt im Gegensatz zu Öko- und sozialen Systemen, nie bei technischen System auf.</w:t>
      </w:r>
    </w:p>
    <w:p w:rsidR="00FD53E5" w:rsidRPr="00FD53E5" w:rsidRDefault="00FD53E5" w:rsidP="00EC2B4A">
      <w:pPr>
        <w:rPr>
          <w:rFonts w:ascii="Arial" w:hAnsi="Arial" w:cs="Arial"/>
          <w:bCs/>
          <w:sz w:val="8"/>
          <w:szCs w:val="8"/>
        </w:rPr>
      </w:pPr>
    </w:p>
    <w:p w:rsidR="000E43F2" w:rsidRDefault="000E43F2" w:rsidP="00EC2B4A">
      <w:pPr>
        <w:rPr>
          <w:rFonts w:ascii="Arial" w:hAnsi="Arial" w:cs="Arial"/>
          <w:bCs/>
        </w:rPr>
      </w:pPr>
      <w:r w:rsidRPr="00D87216">
        <w:rPr>
          <w:rFonts w:ascii="Arial" w:hAnsi="Arial" w:cs="Arial"/>
          <w:b/>
          <w:bCs/>
        </w:rPr>
        <w:t>Selbstreferentialität:</w:t>
      </w:r>
      <w:r w:rsidRPr="00D87216">
        <w:rPr>
          <w:rFonts w:ascii="Arial" w:hAnsi="Arial" w:cs="Arial"/>
          <w:bCs/>
        </w:rPr>
        <w:t xml:space="preserve"> Bezeichnet die Fähigkeit jedes lebendigen Systems, einen Bezug zu sich selbst in Abgrenzung zur Umwelt herzustellen</w:t>
      </w:r>
      <w:r w:rsidRPr="00D87216">
        <w:rPr>
          <w:rFonts w:ascii="Arial" w:hAnsi="Arial" w:cs="Arial"/>
        </w:rPr>
        <w:t xml:space="preserve">. Die </w:t>
      </w:r>
      <w:r w:rsidRPr="00D87216">
        <w:rPr>
          <w:rFonts w:ascii="Arial" w:hAnsi="Arial" w:cs="Arial"/>
          <w:iCs/>
        </w:rPr>
        <w:t>Grenzen</w:t>
      </w:r>
      <w:r w:rsidRPr="00D87216">
        <w:rPr>
          <w:rFonts w:ascii="Arial" w:hAnsi="Arial" w:cs="Arial"/>
        </w:rPr>
        <w:t xml:space="preserve"> des Systems gewinnen hier an Bedeutung, da die selbst festgelegten Grenzen darüber entscheiden, ob ein offenes (relativ durchlässiges) oder geschlossenes (relativ undurchlässiges) System vorliegt</w:t>
      </w:r>
      <w:r w:rsidRPr="00D87216">
        <w:rPr>
          <w:rFonts w:ascii="Arial" w:hAnsi="Arial" w:cs="Arial"/>
          <w:sz w:val="20"/>
          <w:szCs w:val="20"/>
        </w:rPr>
        <w:t>.</w:t>
      </w:r>
    </w:p>
    <w:p w:rsidR="00295C2A" w:rsidRPr="00295C2A" w:rsidRDefault="00295C2A" w:rsidP="00EC2B4A">
      <w:pPr>
        <w:rPr>
          <w:rFonts w:ascii="Arial" w:hAnsi="Arial" w:cs="Arial"/>
          <w:bCs/>
          <w:sz w:val="8"/>
          <w:szCs w:val="8"/>
        </w:rPr>
      </w:pPr>
    </w:p>
    <w:p w:rsidR="00D03E49" w:rsidRDefault="00295C2A" w:rsidP="00EC2B4A">
      <w:pPr>
        <w:rPr>
          <w:rFonts w:ascii="Arial" w:hAnsi="Arial" w:cs="Arial"/>
          <w:bCs/>
        </w:rPr>
      </w:pPr>
      <w:r w:rsidRPr="00D03E49">
        <w:rPr>
          <w:rFonts w:ascii="Arial" w:hAnsi="Arial" w:cs="Arial"/>
          <w:b/>
          <w:bCs/>
        </w:rPr>
        <w:t>Selbstreferenz:</w:t>
      </w:r>
      <w:r>
        <w:rPr>
          <w:rFonts w:ascii="Arial" w:hAnsi="Arial" w:cs="Arial"/>
          <w:bCs/>
        </w:rPr>
        <w:t xml:space="preserve"> Meint die (Rück-) Bezugnahme auf s</w:t>
      </w:r>
      <w:r w:rsidR="00036A8A">
        <w:rPr>
          <w:rFonts w:ascii="Arial" w:hAnsi="Arial" w:cs="Arial"/>
          <w:bCs/>
        </w:rPr>
        <w:t>ich selbst im S</w:t>
      </w:r>
      <w:r>
        <w:rPr>
          <w:rFonts w:ascii="Arial" w:hAnsi="Arial" w:cs="Arial"/>
          <w:bCs/>
        </w:rPr>
        <w:t>inne eines</w:t>
      </w:r>
      <w:r w:rsidR="00036A8A">
        <w:rPr>
          <w:rFonts w:ascii="Arial" w:hAnsi="Arial" w:cs="Arial"/>
          <w:bCs/>
        </w:rPr>
        <w:t xml:space="preserve"> </w:t>
      </w:r>
      <w:r>
        <w:rPr>
          <w:rFonts w:ascii="Arial" w:hAnsi="Arial" w:cs="Arial"/>
          <w:bCs/>
        </w:rPr>
        <w:t>An</w:t>
      </w:r>
      <w:r w:rsidR="00F561C1">
        <w:rPr>
          <w:rFonts w:ascii="Arial" w:hAnsi="Arial" w:cs="Arial"/>
          <w:bCs/>
        </w:rPr>
        <w:t>-</w:t>
      </w:r>
      <w:r>
        <w:rPr>
          <w:rFonts w:ascii="Arial" w:hAnsi="Arial" w:cs="Arial"/>
          <w:bCs/>
        </w:rPr>
        <w:t xml:space="preserve">schlusses an vorhandene interne Strukturen. Unternehmen können ihre Umwelt nur vor dem Hintergrund ihrer eigenen Erfahrungen wahrnehmen und interpretieren. Es gibt keinen unmittelbaren Zugang zur Umwelt. </w:t>
      </w:r>
      <w:r w:rsidR="00D03E49">
        <w:rPr>
          <w:rFonts w:ascii="Arial" w:hAnsi="Arial" w:cs="Arial"/>
          <w:bCs/>
        </w:rPr>
        <w:t>D</w:t>
      </w:r>
      <w:r>
        <w:rPr>
          <w:rFonts w:ascii="Arial" w:hAnsi="Arial" w:cs="Arial"/>
          <w:bCs/>
        </w:rPr>
        <w:t>ie</w:t>
      </w:r>
      <w:r w:rsidR="00D03E49">
        <w:rPr>
          <w:rFonts w:ascii="Arial" w:hAnsi="Arial" w:cs="Arial"/>
          <w:bCs/>
        </w:rPr>
        <w:t xml:space="preserve"> </w:t>
      </w:r>
      <w:r>
        <w:rPr>
          <w:rFonts w:ascii="Arial" w:hAnsi="Arial" w:cs="Arial"/>
          <w:bCs/>
        </w:rPr>
        <w:t>Umweltwah</w:t>
      </w:r>
      <w:r w:rsidR="00D03E49">
        <w:rPr>
          <w:rFonts w:ascii="Arial" w:hAnsi="Arial" w:cs="Arial"/>
          <w:bCs/>
        </w:rPr>
        <w:t>rn</w:t>
      </w:r>
      <w:r>
        <w:rPr>
          <w:rFonts w:ascii="Arial" w:hAnsi="Arial" w:cs="Arial"/>
          <w:bCs/>
        </w:rPr>
        <w:t>ehmung baut auf den von der Organisation gemachten Erfahrun</w:t>
      </w:r>
      <w:r w:rsidR="00D03E49">
        <w:rPr>
          <w:rFonts w:ascii="Arial" w:hAnsi="Arial" w:cs="Arial"/>
          <w:bCs/>
        </w:rPr>
        <w:t xml:space="preserve">gen </w:t>
      </w:r>
      <w:r>
        <w:rPr>
          <w:rFonts w:ascii="Arial" w:hAnsi="Arial" w:cs="Arial"/>
          <w:bCs/>
        </w:rPr>
        <w:t>und Wahrnehmungsmuste</w:t>
      </w:r>
      <w:r w:rsidR="00D03E49">
        <w:rPr>
          <w:rFonts w:ascii="Arial" w:hAnsi="Arial" w:cs="Arial"/>
          <w:bCs/>
        </w:rPr>
        <w:t>rn</w:t>
      </w:r>
      <w:r>
        <w:rPr>
          <w:rFonts w:ascii="Arial" w:hAnsi="Arial" w:cs="Arial"/>
          <w:bCs/>
        </w:rPr>
        <w:t xml:space="preserve"> und Kanälen auf. Es gibt also keine objektive</w:t>
      </w:r>
      <w:r w:rsidR="00D03E49">
        <w:rPr>
          <w:rFonts w:ascii="Arial" w:hAnsi="Arial" w:cs="Arial"/>
          <w:bCs/>
        </w:rPr>
        <w:t xml:space="preserve"> </w:t>
      </w:r>
      <w:r>
        <w:rPr>
          <w:rFonts w:ascii="Arial" w:hAnsi="Arial" w:cs="Arial"/>
          <w:bCs/>
        </w:rPr>
        <w:t>Wirklichkeit, sondern nur eine konst</w:t>
      </w:r>
      <w:r w:rsidR="00D03E49">
        <w:rPr>
          <w:rFonts w:ascii="Arial" w:hAnsi="Arial" w:cs="Arial"/>
          <w:bCs/>
        </w:rPr>
        <w:t>ruierte und interpretierte.</w:t>
      </w:r>
    </w:p>
    <w:p w:rsidR="00E24C21" w:rsidRPr="00E24C21" w:rsidRDefault="00E24C21" w:rsidP="00EC2B4A">
      <w:pPr>
        <w:rPr>
          <w:rFonts w:ascii="Arial" w:hAnsi="Arial" w:cs="Arial"/>
          <w:bCs/>
          <w:sz w:val="8"/>
          <w:szCs w:val="8"/>
        </w:rPr>
      </w:pPr>
    </w:p>
    <w:p w:rsidR="00E24C21" w:rsidRDefault="00E24C21" w:rsidP="00EC2B4A">
      <w:pPr>
        <w:rPr>
          <w:rFonts w:ascii="Arial" w:hAnsi="Arial" w:cs="Arial"/>
          <w:bCs/>
        </w:rPr>
      </w:pPr>
      <w:r w:rsidRPr="00D03E49">
        <w:rPr>
          <w:rFonts w:ascii="Arial" w:hAnsi="Arial" w:cs="Arial"/>
          <w:b/>
          <w:bCs/>
        </w:rPr>
        <w:t>S</w:t>
      </w:r>
      <w:r>
        <w:rPr>
          <w:rFonts w:ascii="Arial" w:hAnsi="Arial" w:cs="Arial"/>
          <w:b/>
          <w:bCs/>
        </w:rPr>
        <w:t>imulation</w:t>
      </w:r>
      <w:r w:rsidRPr="00D03E49">
        <w:rPr>
          <w:rFonts w:ascii="Arial" w:hAnsi="Arial" w:cs="Arial"/>
          <w:b/>
          <w:bCs/>
        </w:rPr>
        <w:t>:</w:t>
      </w:r>
      <w:r>
        <w:rPr>
          <w:rFonts w:ascii="Arial" w:hAnsi="Arial" w:cs="Arial"/>
          <w:bCs/>
        </w:rPr>
        <w:t xml:space="preserve"> </w:t>
      </w:r>
      <w:r w:rsidR="00863701">
        <w:rPr>
          <w:rFonts w:ascii="Arial" w:hAnsi="Arial" w:cs="Arial"/>
          <w:bCs/>
        </w:rPr>
        <w:t xml:space="preserve">Generell wird hierunter die experimentelle Nachahmung von Abläufen realer oder gedachter Systeme mit Hilfe von formalen Modellen verstanden. Dabei sollen Aussagen über das Verhalten des nachgebildeten Systems gewonnen </w:t>
      </w:r>
      <w:r w:rsidR="008B04FF">
        <w:rPr>
          <w:rFonts w:ascii="Arial" w:hAnsi="Arial" w:cs="Arial"/>
          <w:bCs/>
        </w:rPr>
        <w:t xml:space="preserve">und auf die Realität übertragen werden. Eine Simulation ist für den Beobachter sichtbar </w:t>
      </w:r>
      <w:r w:rsidR="008B04FF">
        <w:rPr>
          <w:rFonts w:ascii="Arial" w:hAnsi="Arial" w:cs="Arial"/>
          <w:bCs/>
        </w:rPr>
        <w:lastRenderedPageBreak/>
        <w:t>gemachte Zusammenstellung von Informationen und Beziehungen in Regeln, Algebra und Logik.</w:t>
      </w:r>
      <w:r w:rsidR="00863701">
        <w:rPr>
          <w:rFonts w:ascii="Arial" w:hAnsi="Arial" w:cs="Arial"/>
          <w:bCs/>
        </w:rPr>
        <w:t xml:space="preserve"> </w:t>
      </w:r>
    </w:p>
    <w:p w:rsidR="00F561C1" w:rsidRPr="00F561C1" w:rsidRDefault="00F561C1" w:rsidP="00EC2B4A">
      <w:pPr>
        <w:rPr>
          <w:rFonts w:ascii="Arial" w:hAnsi="Arial" w:cs="Arial"/>
          <w:bCs/>
          <w:sz w:val="8"/>
          <w:szCs w:val="8"/>
        </w:rPr>
      </w:pPr>
    </w:p>
    <w:p w:rsidR="00F561C1" w:rsidRDefault="00F561C1" w:rsidP="00EC2B4A">
      <w:pPr>
        <w:rPr>
          <w:rFonts w:ascii="Arial" w:hAnsi="Arial" w:cs="Arial"/>
          <w:bCs/>
        </w:rPr>
      </w:pPr>
      <w:r w:rsidRPr="00F561C1">
        <w:rPr>
          <w:rFonts w:ascii="Arial" w:hAnsi="Arial" w:cs="Arial"/>
          <w:b/>
          <w:bCs/>
        </w:rPr>
        <w:t>Struktur:</w:t>
      </w:r>
      <w:r>
        <w:rPr>
          <w:rFonts w:ascii="Arial" w:hAnsi="Arial" w:cs="Arial"/>
          <w:bCs/>
        </w:rPr>
        <w:t xml:space="preserve"> Bezeichnet den momentanen Ist-Zustand der Relationen und Verknüpf-ungen in einem System. Die Struktur reduziert die systeminterne Komplexität.</w:t>
      </w:r>
    </w:p>
    <w:p w:rsidR="00F561C1" w:rsidRPr="00F561C1" w:rsidRDefault="00F561C1" w:rsidP="00EC2B4A">
      <w:pPr>
        <w:rPr>
          <w:rFonts w:ascii="Arial" w:hAnsi="Arial" w:cs="Arial"/>
          <w:bCs/>
          <w:sz w:val="8"/>
          <w:szCs w:val="8"/>
        </w:rPr>
      </w:pPr>
    </w:p>
    <w:p w:rsidR="00F561C1" w:rsidRDefault="00F561C1" w:rsidP="00EC2B4A">
      <w:pPr>
        <w:rPr>
          <w:rFonts w:ascii="Arial" w:hAnsi="Arial" w:cs="Arial"/>
          <w:bCs/>
        </w:rPr>
      </w:pPr>
      <w:r w:rsidRPr="00F561C1">
        <w:rPr>
          <w:rFonts w:ascii="Arial" w:hAnsi="Arial" w:cs="Arial"/>
          <w:b/>
          <w:bCs/>
        </w:rPr>
        <w:t>Strukturdeterminiertheit:</w:t>
      </w:r>
      <w:r>
        <w:rPr>
          <w:rFonts w:ascii="Arial" w:hAnsi="Arial" w:cs="Arial"/>
          <w:bCs/>
        </w:rPr>
        <w:t xml:space="preserve"> Der potentielle Handlungsbereich eines Systems ist durch dessen Struktur festgelegt.</w:t>
      </w:r>
    </w:p>
    <w:p w:rsidR="00F561C1" w:rsidRPr="00F561C1" w:rsidRDefault="00F561C1" w:rsidP="00EC2B4A">
      <w:pPr>
        <w:rPr>
          <w:rFonts w:ascii="Arial" w:hAnsi="Arial" w:cs="Arial"/>
          <w:bCs/>
          <w:sz w:val="8"/>
          <w:szCs w:val="8"/>
        </w:rPr>
      </w:pPr>
    </w:p>
    <w:p w:rsidR="00F561C1" w:rsidRDefault="00F561C1" w:rsidP="00EC2B4A">
      <w:pPr>
        <w:rPr>
          <w:rFonts w:ascii="Arial" w:hAnsi="Arial" w:cs="Arial"/>
          <w:bCs/>
        </w:rPr>
      </w:pPr>
      <w:r w:rsidRPr="00F561C1">
        <w:rPr>
          <w:rFonts w:ascii="Arial" w:hAnsi="Arial" w:cs="Arial"/>
          <w:b/>
          <w:bCs/>
        </w:rPr>
        <w:t>Strukturelle Kopplung:</w:t>
      </w:r>
      <w:r>
        <w:rPr>
          <w:rFonts w:ascii="Arial" w:hAnsi="Arial" w:cs="Arial"/>
          <w:bCs/>
        </w:rPr>
        <w:t xml:space="preserve"> Bezeichnet den Prozess wechselseitiger Struktur-veränderungen zwischen zwei gleichartigen Systemen. Durch das jeweils andere System werden trotz Wahrung von Autonomie und operationaler Geschlossenheit im Sinne einer Kontextveränderung Zustandsveränderungen ausgelöst.  </w:t>
      </w:r>
    </w:p>
    <w:p w:rsidR="00F561C1" w:rsidRPr="00EF6D62" w:rsidRDefault="00F561C1" w:rsidP="00EC2B4A">
      <w:pPr>
        <w:rPr>
          <w:rFonts w:ascii="Arial" w:hAnsi="Arial" w:cs="Arial"/>
          <w:bCs/>
          <w:sz w:val="8"/>
          <w:szCs w:val="8"/>
        </w:rPr>
      </w:pPr>
    </w:p>
    <w:p w:rsidR="00BB0212" w:rsidRDefault="00EF6D62" w:rsidP="00EC2B4A">
      <w:pPr>
        <w:rPr>
          <w:rFonts w:ascii="Arial" w:hAnsi="Arial" w:cs="Arial"/>
          <w:bCs/>
        </w:rPr>
      </w:pPr>
      <w:r w:rsidRPr="00EF6D62">
        <w:rPr>
          <w:rFonts w:ascii="Arial" w:hAnsi="Arial" w:cs="Arial"/>
          <w:b/>
          <w:bCs/>
        </w:rPr>
        <w:t>System:</w:t>
      </w:r>
      <w:r>
        <w:rPr>
          <w:rFonts w:ascii="Arial" w:hAnsi="Arial" w:cs="Arial"/>
          <w:bCs/>
        </w:rPr>
        <w:t xml:space="preserve"> Ein System besteht aus Elementen, Beziehungen und Kräften und wird durch diese charakterisiert. Die Menge der Systemelemente unterliegt einer Ordnung. Ein System kann Bestandteil eines übergeordneten Systems sein und ver-schiedene Subsysteme abbilden.</w:t>
      </w:r>
      <w:r w:rsidR="00EB2C83">
        <w:rPr>
          <w:rFonts w:ascii="Arial" w:hAnsi="Arial" w:cs="Arial"/>
          <w:bCs/>
        </w:rPr>
        <w:t xml:space="preserve"> Komplexe Systeme sind nicht-linear vernetzt und somit ist ihr Verhalten nicht-vorhersagbar und Kontra-intuitiv. </w:t>
      </w:r>
      <w:r w:rsidR="000917B9">
        <w:rPr>
          <w:rFonts w:ascii="Arial" w:hAnsi="Arial" w:cs="Arial"/>
          <w:bCs/>
        </w:rPr>
        <w:t>K</w:t>
      </w:r>
      <w:r w:rsidR="00EB2C83">
        <w:rPr>
          <w:rFonts w:ascii="Arial" w:hAnsi="Arial" w:cs="Arial"/>
          <w:bCs/>
        </w:rPr>
        <w:t>omplexe Systeme reagieren auf die Veränderung vieler Systemparameter relativ gering und infolgedessen, sprechen sie auf viele externe Interventionen überhaupt nicht an. Auf nur geringfügige Veränderungen einiger bestimmter Parameter reagieren komplexe Systeme hingegen überraschend heftig.</w:t>
      </w:r>
      <w:r w:rsidR="00373C98">
        <w:rPr>
          <w:rFonts w:ascii="Arial" w:hAnsi="Arial" w:cs="Arial"/>
          <w:bCs/>
        </w:rPr>
        <w:t xml:space="preserve"> </w:t>
      </w:r>
    </w:p>
    <w:p w:rsidR="00C362BC" w:rsidRPr="003D2488" w:rsidRDefault="00C362BC" w:rsidP="00C362BC">
      <w:pPr>
        <w:rPr>
          <w:rFonts w:ascii="Arial" w:hAnsi="Arial" w:cs="Arial"/>
          <w:bCs/>
          <w:sz w:val="8"/>
          <w:szCs w:val="8"/>
        </w:rPr>
      </w:pPr>
    </w:p>
    <w:p w:rsidR="003D2488" w:rsidRDefault="003D2488" w:rsidP="00EC2B4A">
      <w:pPr>
        <w:rPr>
          <w:rFonts w:ascii="Arial" w:hAnsi="Arial" w:cs="Arial"/>
          <w:bCs/>
        </w:rPr>
      </w:pPr>
      <w:r w:rsidRPr="009D7DA0">
        <w:rPr>
          <w:rFonts w:ascii="Arial" w:hAnsi="Arial" w:cs="Arial"/>
          <w:b/>
          <w:bCs/>
        </w:rPr>
        <w:t>System</w:t>
      </w:r>
      <w:r>
        <w:rPr>
          <w:rFonts w:ascii="Arial" w:hAnsi="Arial" w:cs="Arial"/>
          <w:b/>
          <w:bCs/>
        </w:rPr>
        <w:t>funktion</w:t>
      </w:r>
      <w:r w:rsidRPr="009D7DA0">
        <w:rPr>
          <w:rFonts w:ascii="Arial" w:hAnsi="Arial" w:cs="Arial"/>
          <w:b/>
          <w:bCs/>
        </w:rPr>
        <w:t>:</w:t>
      </w:r>
      <w:r>
        <w:rPr>
          <w:rFonts w:ascii="Arial" w:hAnsi="Arial" w:cs="Arial"/>
          <w:bCs/>
        </w:rPr>
        <w:t xml:space="preserve"> Ist die Aufgabe eines Systems aus Sicht eines Betrachters.</w:t>
      </w:r>
    </w:p>
    <w:p w:rsidR="00373C98" w:rsidRPr="009D7DA0" w:rsidRDefault="00373C98" w:rsidP="00EC2B4A">
      <w:pPr>
        <w:rPr>
          <w:rFonts w:ascii="Arial" w:hAnsi="Arial" w:cs="Arial"/>
          <w:bCs/>
          <w:sz w:val="8"/>
          <w:szCs w:val="8"/>
        </w:rPr>
      </w:pPr>
    </w:p>
    <w:p w:rsidR="009D7DA0" w:rsidRDefault="009D7DA0" w:rsidP="00EC2B4A">
      <w:pPr>
        <w:rPr>
          <w:rFonts w:ascii="Arial" w:hAnsi="Arial" w:cs="Arial"/>
          <w:bCs/>
        </w:rPr>
      </w:pPr>
      <w:r w:rsidRPr="009D7DA0">
        <w:rPr>
          <w:rFonts w:ascii="Arial" w:hAnsi="Arial" w:cs="Arial"/>
          <w:b/>
          <w:bCs/>
        </w:rPr>
        <w:t>Systemgrenzen:</w:t>
      </w:r>
      <w:r>
        <w:rPr>
          <w:rFonts w:ascii="Arial" w:hAnsi="Arial" w:cs="Arial"/>
          <w:bCs/>
        </w:rPr>
        <w:t xml:space="preserve"> Ein jedes System besitzt Systemgrenzen. Sie unterscheiden es-nach außen hin zur Umwelt und verleihen ihm seine Identität. Die Grenzen können dabei mehr oder weniger sichtbar und präsent sein. </w:t>
      </w:r>
      <w:r w:rsidR="009E7D86">
        <w:rPr>
          <w:rFonts w:ascii="Arial" w:hAnsi="Arial" w:cs="Arial"/>
          <w:bCs/>
        </w:rPr>
        <w:t>Die Trennung zwischen System und Systemumgebung, also das Ziehen der Systemgrenze, ist in den seltensten Fällen eindeutig oder trival.</w:t>
      </w:r>
    </w:p>
    <w:p w:rsidR="00BB0212" w:rsidRPr="00BB0212" w:rsidRDefault="00BB0212" w:rsidP="00EC2B4A">
      <w:pPr>
        <w:rPr>
          <w:rFonts w:ascii="Arial" w:hAnsi="Arial" w:cs="Arial"/>
          <w:bCs/>
          <w:sz w:val="8"/>
          <w:szCs w:val="8"/>
        </w:rPr>
      </w:pPr>
    </w:p>
    <w:p w:rsidR="00BB0212" w:rsidRDefault="00BB0212" w:rsidP="00EC2B4A">
      <w:pPr>
        <w:rPr>
          <w:rFonts w:ascii="Arial" w:hAnsi="Arial" w:cs="Arial"/>
          <w:bCs/>
        </w:rPr>
      </w:pPr>
      <w:r w:rsidRPr="00EF6D62">
        <w:rPr>
          <w:rFonts w:ascii="Arial" w:hAnsi="Arial" w:cs="Arial"/>
          <w:b/>
          <w:bCs/>
        </w:rPr>
        <w:t>System</w:t>
      </w:r>
      <w:r>
        <w:rPr>
          <w:rFonts w:ascii="Arial" w:hAnsi="Arial" w:cs="Arial"/>
          <w:b/>
          <w:bCs/>
        </w:rPr>
        <w:t>verhalten</w:t>
      </w:r>
      <w:r w:rsidRPr="00EF6D62">
        <w:rPr>
          <w:rFonts w:ascii="Arial" w:hAnsi="Arial" w:cs="Arial"/>
          <w:b/>
          <w:bCs/>
        </w:rPr>
        <w:t>:</w:t>
      </w:r>
      <w:r>
        <w:rPr>
          <w:rFonts w:ascii="Arial" w:hAnsi="Arial" w:cs="Arial"/>
          <w:bCs/>
        </w:rPr>
        <w:t xml:space="preserve"> Es ist darauf zu achten, dass zwischen dem direkt beobachtbaren Systemverhalten und seinem inneren Zustand differenziert wird. In der Regel reicht es nicht aus, das Systemverhalten zu beobachten um das zukünftige Verhalten des Systems vorhersagen zu können. Tragfähige Schlussfolgerungen lassen sich nur aufgrund der Kenntnis des Systemzustandes treffen. </w:t>
      </w:r>
    </w:p>
    <w:p w:rsidR="00F71824" w:rsidRPr="00F71824" w:rsidRDefault="00F71824" w:rsidP="00EC2B4A">
      <w:pPr>
        <w:rPr>
          <w:rFonts w:ascii="Arial" w:hAnsi="Arial" w:cs="Arial"/>
          <w:bCs/>
          <w:sz w:val="8"/>
          <w:szCs w:val="8"/>
        </w:rPr>
      </w:pPr>
    </w:p>
    <w:p w:rsidR="00F71824" w:rsidRDefault="00F71824" w:rsidP="00EC2B4A">
      <w:pPr>
        <w:rPr>
          <w:rFonts w:ascii="Arial" w:hAnsi="Arial" w:cs="Arial"/>
          <w:bCs/>
        </w:rPr>
      </w:pPr>
      <w:r w:rsidRPr="009D7DA0">
        <w:rPr>
          <w:rFonts w:ascii="Arial" w:hAnsi="Arial" w:cs="Arial"/>
          <w:b/>
          <w:bCs/>
        </w:rPr>
        <w:t>System</w:t>
      </w:r>
      <w:r>
        <w:rPr>
          <w:rFonts w:ascii="Arial" w:hAnsi="Arial" w:cs="Arial"/>
          <w:b/>
          <w:bCs/>
        </w:rPr>
        <w:t>wissenschaft</w:t>
      </w:r>
      <w:r w:rsidRPr="009D7DA0">
        <w:rPr>
          <w:rFonts w:ascii="Arial" w:hAnsi="Arial" w:cs="Arial"/>
          <w:b/>
          <w:bCs/>
        </w:rPr>
        <w:t>:</w:t>
      </w:r>
      <w:r>
        <w:rPr>
          <w:rFonts w:ascii="Arial" w:hAnsi="Arial" w:cs="Arial"/>
          <w:bCs/>
        </w:rPr>
        <w:t xml:space="preserve"> Diese untersucht die Zusammenhänge und Wechsel-wirkungen in (dynamischen) Systemen, um zu einem besseren Verständnis des Verhaltens zu gelangen. Ziel ist die Beherrschung des Systems oder die Kenntnis des Systems, um zu Vorhersagen zu kommen, die wieder an der Wirklichkeit überprüft werden können.</w:t>
      </w:r>
    </w:p>
    <w:p w:rsidR="00564F92" w:rsidRPr="00564F92" w:rsidRDefault="00564F92" w:rsidP="00EC2B4A">
      <w:pPr>
        <w:rPr>
          <w:rFonts w:ascii="Arial" w:hAnsi="Arial" w:cs="Arial"/>
          <w:bCs/>
          <w:sz w:val="8"/>
          <w:szCs w:val="8"/>
        </w:rPr>
      </w:pPr>
    </w:p>
    <w:p w:rsidR="00564F92" w:rsidRDefault="00564F92" w:rsidP="00EC2B4A">
      <w:pPr>
        <w:rPr>
          <w:rFonts w:ascii="Arial" w:hAnsi="Arial" w:cs="Arial"/>
          <w:bCs/>
        </w:rPr>
      </w:pPr>
      <w:r w:rsidRPr="009D7DA0">
        <w:rPr>
          <w:rFonts w:ascii="Arial" w:hAnsi="Arial" w:cs="Arial"/>
          <w:b/>
          <w:bCs/>
        </w:rPr>
        <w:t>System</w:t>
      </w:r>
      <w:r>
        <w:rPr>
          <w:rFonts w:ascii="Arial" w:hAnsi="Arial" w:cs="Arial"/>
          <w:b/>
          <w:bCs/>
        </w:rPr>
        <w:t xml:space="preserve"> Dynamics</w:t>
      </w:r>
      <w:r w:rsidRPr="009D7DA0">
        <w:rPr>
          <w:rFonts w:ascii="Arial" w:hAnsi="Arial" w:cs="Arial"/>
          <w:b/>
          <w:bCs/>
        </w:rPr>
        <w:t>:</w:t>
      </w:r>
      <w:r>
        <w:rPr>
          <w:rFonts w:ascii="Arial" w:hAnsi="Arial" w:cs="Arial"/>
          <w:bCs/>
        </w:rPr>
        <w:t xml:space="preserve"> Beschäftigt sich mit dem Verhalten von gelenkten Systemen im Zeitablauf. Es verfolgt das Ziel, Systeme mit Hilfe qualitativer und quantitativer Modelle nicht nur zu beschreiben, sondern auch zu verstehen, wie Ruckkopplungs-strukturen das Systemverhalten determinieren. Aus dem durch Simulationen Erlernten sollen Rückkopplungsstrukturen aktiv geschaffen und Entscheidungsregeln abgeleitet werden. Systeme stehen dabei im </w:t>
      </w:r>
      <w:r w:rsidR="001A23A7">
        <w:rPr>
          <w:rFonts w:ascii="Arial" w:hAnsi="Arial" w:cs="Arial"/>
          <w:bCs/>
        </w:rPr>
        <w:t xml:space="preserve">Mittelpunkt von System Dynamics und ist somit eine Methode, mit deren Hilfe der Mensch seine Wahrnehmungsfähigkeit verbessern kann, was in der Folge zu einem tiefgründigeren Verständnis der ihm umgebenden komplexen Systeme führt. </w:t>
      </w:r>
      <w:r>
        <w:rPr>
          <w:rFonts w:ascii="Arial" w:hAnsi="Arial" w:cs="Arial"/>
          <w:bCs/>
        </w:rPr>
        <w:t xml:space="preserve"> </w:t>
      </w:r>
    </w:p>
    <w:p w:rsidR="00E821FA" w:rsidRPr="00E821FA" w:rsidRDefault="00E821FA" w:rsidP="00EC2B4A">
      <w:pPr>
        <w:rPr>
          <w:rFonts w:ascii="Arial" w:hAnsi="Arial" w:cs="Arial"/>
          <w:bCs/>
          <w:sz w:val="8"/>
          <w:szCs w:val="8"/>
        </w:rPr>
      </w:pPr>
    </w:p>
    <w:p w:rsidR="00E821FA" w:rsidRDefault="00E821FA" w:rsidP="00E821FA">
      <w:pPr>
        <w:rPr>
          <w:rFonts w:ascii="Arial" w:hAnsi="Arial" w:cs="Arial"/>
          <w:bCs/>
        </w:rPr>
      </w:pPr>
      <w:r w:rsidRPr="009D7DA0">
        <w:rPr>
          <w:rFonts w:ascii="Arial" w:hAnsi="Arial" w:cs="Arial"/>
          <w:b/>
          <w:bCs/>
        </w:rPr>
        <w:t>S</w:t>
      </w:r>
      <w:r>
        <w:rPr>
          <w:rFonts w:ascii="Arial" w:hAnsi="Arial" w:cs="Arial"/>
          <w:b/>
          <w:bCs/>
        </w:rPr>
        <w:t>zenarien</w:t>
      </w:r>
      <w:r w:rsidRPr="009D7DA0">
        <w:rPr>
          <w:rFonts w:ascii="Arial" w:hAnsi="Arial" w:cs="Arial"/>
          <w:b/>
          <w:bCs/>
        </w:rPr>
        <w:t>:</w:t>
      </w:r>
      <w:r>
        <w:rPr>
          <w:rFonts w:ascii="Arial" w:hAnsi="Arial" w:cs="Arial"/>
          <w:bCs/>
        </w:rPr>
        <w:t xml:space="preserve"> Ergebnisse der Systemanalyse werden oftmals als Szenarien bezeichnet und hierbei handelt es sich um die Beschreibung von Systemverhalten unter Zugrundelegung bestimmter Parameter. Aus den Szenarien können Prognosen </w:t>
      </w:r>
      <w:r>
        <w:rPr>
          <w:rFonts w:ascii="Arial" w:hAnsi="Arial" w:cs="Arial"/>
          <w:bCs/>
        </w:rPr>
        <w:lastRenderedPageBreak/>
        <w:t>abgeleitet werden, die eine Beschreibung des wahrscheinlichsten Systemverhaltens darstellen, die jedoch stets mit Unsicherheit behaftet sein wird.</w:t>
      </w:r>
    </w:p>
    <w:p w:rsidR="006E1232" w:rsidRPr="006E1232" w:rsidRDefault="006E1232" w:rsidP="00EC2B4A">
      <w:pPr>
        <w:rPr>
          <w:rFonts w:ascii="Arial" w:hAnsi="Arial" w:cs="Arial"/>
          <w:bCs/>
          <w:sz w:val="8"/>
          <w:szCs w:val="8"/>
        </w:rPr>
      </w:pPr>
    </w:p>
    <w:p w:rsidR="006E1232" w:rsidRDefault="006E1232" w:rsidP="00EC2B4A">
      <w:pPr>
        <w:rPr>
          <w:rFonts w:ascii="Arial" w:hAnsi="Arial" w:cs="Arial"/>
          <w:bCs/>
        </w:rPr>
      </w:pPr>
      <w:r>
        <w:rPr>
          <w:rFonts w:ascii="Arial" w:hAnsi="Arial" w:cs="Arial"/>
          <w:b/>
          <w:bCs/>
        </w:rPr>
        <w:t xml:space="preserve">Teilsystem </w:t>
      </w:r>
      <w:r w:rsidRPr="006E1232">
        <w:rPr>
          <w:rFonts w:ascii="Arial" w:hAnsi="Arial" w:cs="Arial"/>
          <w:bCs/>
        </w:rPr>
        <w:t>(Komplexität)</w:t>
      </w:r>
      <w:r w:rsidRPr="00B95622">
        <w:rPr>
          <w:rFonts w:ascii="Arial" w:hAnsi="Arial" w:cs="Arial"/>
          <w:b/>
          <w:bCs/>
        </w:rPr>
        <w:t>:</w:t>
      </w:r>
      <w:r>
        <w:rPr>
          <w:rFonts w:ascii="Arial" w:hAnsi="Arial" w:cs="Arial"/>
          <w:bCs/>
        </w:rPr>
        <w:t xml:space="preserve"> Das Verhalten realer Systeme der technischen, sozialen oder ökologischen Umwelt ist in der Regel sehr komplex und deswegen schwierig zu verstehen. Systeme setzen sich oftmals aus abgrenzbaren und relativ autonomen Teilsystemen zusammen, deren Verhalten sich einzeln untersuchen lässt. Betrachtet man zunächst die Teilsysteme und analysiert deren Wirkungs</w:t>
      </w:r>
      <w:r w:rsidR="00342E9E">
        <w:rPr>
          <w:rFonts w:ascii="Arial" w:hAnsi="Arial" w:cs="Arial"/>
          <w:bCs/>
        </w:rPr>
        <w:t>struktur, kann anschließend das Verhalten des Gesamtsystems, in deren Zusammenspiel,  besser verstanden werden</w:t>
      </w:r>
      <w:r w:rsidR="00B04BBE">
        <w:rPr>
          <w:rFonts w:ascii="Arial" w:hAnsi="Arial" w:cs="Arial"/>
          <w:bCs/>
        </w:rPr>
        <w:t>. Die</w:t>
      </w:r>
      <w:r w:rsidR="00342E9E">
        <w:rPr>
          <w:rFonts w:ascii="Arial" w:hAnsi="Arial" w:cs="Arial"/>
          <w:bCs/>
        </w:rPr>
        <w:t xml:space="preserve"> Komplexität wird durch die Aufteilung in Teilsysteme erheblich reduziert, da die Einflüsse der anderen Teilsysteme zunächst vernach</w:t>
      </w:r>
      <w:r w:rsidR="00B04BBE">
        <w:rPr>
          <w:rFonts w:ascii="Arial" w:hAnsi="Arial" w:cs="Arial"/>
          <w:bCs/>
        </w:rPr>
        <w:t>-</w:t>
      </w:r>
      <w:r w:rsidR="00342E9E">
        <w:rPr>
          <w:rFonts w:ascii="Arial" w:hAnsi="Arial" w:cs="Arial"/>
          <w:bCs/>
        </w:rPr>
        <w:t>lässigt werden, ist es besser möglich, Problemstellen und Steuerungsmöglichkeiten zu ermitteln.</w:t>
      </w:r>
      <w:r w:rsidR="00EC445D">
        <w:rPr>
          <w:rFonts w:ascii="Arial" w:hAnsi="Arial" w:cs="Arial"/>
          <w:bCs/>
        </w:rPr>
        <w:t xml:space="preserve"> Um komplexe Systeme analysieren zu können, ist die Aufteilung des Gesamtsystems in überschaubare Teilsysteme zwingend erforderlich.</w:t>
      </w:r>
    </w:p>
    <w:p w:rsidR="006E1232" w:rsidRPr="00342E9E" w:rsidRDefault="006E1232" w:rsidP="00EC2B4A">
      <w:pPr>
        <w:rPr>
          <w:rFonts w:ascii="Arial" w:hAnsi="Arial" w:cs="Arial"/>
          <w:bCs/>
          <w:sz w:val="8"/>
          <w:szCs w:val="8"/>
        </w:rPr>
      </w:pPr>
    </w:p>
    <w:p w:rsidR="00E821FA" w:rsidRDefault="00E821FA" w:rsidP="00EC2B4A">
      <w:pPr>
        <w:rPr>
          <w:rFonts w:ascii="Arial" w:hAnsi="Arial" w:cs="Arial"/>
          <w:bCs/>
        </w:rPr>
      </w:pPr>
      <w:r>
        <w:rPr>
          <w:rFonts w:ascii="Arial" w:hAnsi="Arial" w:cs="Arial"/>
          <w:b/>
          <w:bCs/>
        </w:rPr>
        <w:t>Ursache-Wirkung</w:t>
      </w:r>
      <w:r w:rsidRPr="009D7DA0">
        <w:rPr>
          <w:rFonts w:ascii="Arial" w:hAnsi="Arial" w:cs="Arial"/>
          <w:b/>
          <w:bCs/>
        </w:rPr>
        <w:t>:</w:t>
      </w:r>
      <w:r>
        <w:rPr>
          <w:rFonts w:ascii="Arial" w:hAnsi="Arial" w:cs="Arial"/>
          <w:bCs/>
        </w:rPr>
        <w:t xml:space="preserve"> Der Output wird direkt zum Input in Beziehung gesetzt (Bsp.: Strom einschalten).</w:t>
      </w:r>
    </w:p>
    <w:p w:rsidR="00D13E44" w:rsidRPr="00D13E44" w:rsidRDefault="00D13E44" w:rsidP="00EC2B4A">
      <w:pPr>
        <w:rPr>
          <w:rFonts w:ascii="Arial" w:hAnsi="Arial" w:cs="Arial"/>
          <w:bCs/>
          <w:sz w:val="8"/>
          <w:szCs w:val="8"/>
        </w:rPr>
      </w:pPr>
    </w:p>
    <w:p w:rsidR="00D13E44" w:rsidRDefault="00D13E44" w:rsidP="00EC2B4A">
      <w:pPr>
        <w:rPr>
          <w:rFonts w:ascii="Arial" w:hAnsi="Arial" w:cs="Arial"/>
          <w:bCs/>
        </w:rPr>
      </w:pPr>
      <w:r>
        <w:rPr>
          <w:rFonts w:ascii="Arial" w:hAnsi="Arial" w:cs="Arial"/>
          <w:b/>
          <w:bCs/>
        </w:rPr>
        <w:t>Verhaltensorientierung</w:t>
      </w:r>
      <w:r w:rsidRPr="009D7DA0">
        <w:rPr>
          <w:rFonts w:ascii="Arial" w:hAnsi="Arial" w:cs="Arial"/>
          <w:b/>
          <w:bCs/>
        </w:rPr>
        <w:t>:</w:t>
      </w:r>
      <w:r>
        <w:rPr>
          <w:rFonts w:ascii="Arial" w:hAnsi="Arial" w:cs="Arial"/>
          <w:bCs/>
        </w:rPr>
        <w:t xml:space="preserve"> Einbeziehen von Akteuren, d.h. von Systemen, die auf Umwelteinwirkungen nicht reflexartig reagieren, sondern aufgrund ihrer eigenen (bewusst oder unbewusst wahrgenommenen) Interessenslage agieren. Unterstellt man „Leitwerte“ im Verhalten von Akteuren, so kann man aus den Folgen von Handlungsalternativen auf wahrscheinliche Handlungsweisen schließen.</w:t>
      </w:r>
    </w:p>
    <w:p w:rsidR="00EF6D62" w:rsidRPr="00EF6D62" w:rsidRDefault="00EF6D62" w:rsidP="00EC2B4A">
      <w:pPr>
        <w:rPr>
          <w:rFonts w:ascii="Arial" w:hAnsi="Arial" w:cs="Arial"/>
          <w:bCs/>
          <w:sz w:val="8"/>
          <w:szCs w:val="8"/>
        </w:rPr>
      </w:pPr>
    </w:p>
    <w:p w:rsidR="00295C2A" w:rsidRDefault="00EF6D62" w:rsidP="00EC2B4A">
      <w:pPr>
        <w:rPr>
          <w:rFonts w:ascii="Arial" w:hAnsi="Arial" w:cs="Arial"/>
          <w:bCs/>
        </w:rPr>
      </w:pPr>
      <w:r w:rsidRPr="00EF6D62">
        <w:rPr>
          <w:rFonts w:ascii="Arial" w:hAnsi="Arial" w:cs="Arial"/>
          <w:b/>
          <w:bCs/>
        </w:rPr>
        <w:t>Wahrnehmung (begrenzte):</w:t>
      </w:r>
      <w:r>
        <w:rPr>
          <w:rFonts w:ascii="Arial" w:hAnsi="Arial" w:cs="Arial"/>
          <w:bCs/>
        </w:rPr>
        <w:t xml:space="preserve"> Das System verfügt aufgrund seiner autopoietischen Struktur nur über eine begrenzte Wahrnehmung: nur Dinge, die an die interne Struktur anschlussfähig sind, können als systemrelevant wahrgenommen werden. Anders gesagt: Informationen, die den eigenen Routinen widersprechen werden somit schon alleine deshalb ignoriert, weil gar keine Möglichkeiten vorhanden sind, die ungewohnten Informationen überhaupt wahrzunehmen. Nicht nur das: die Organisationsstruktur bestätigt, dass der wahrgenommene Ausschnitt der Umwelt der richtige ist und umgekehrt wird aufgrund der wahrge</w:t>
      </w:r>
      <w:r w:rsidR="008076FF">
        <w:rPr>
          <w:rFonts w:ascii="Arial" w:hAnsi="Arial" w:cs="Arial"/>
          <w:bCs/>
        </w:rPr>
        <w:t xml:space="preserve">nommenen Umweltbedingungen die Organisationsstruktur so wie sie ist verfestigt. Anmerkung: Die </w:t>
      </w:r>
      <w:r>
        <w:rPr>
          <w:rFonts w:ascii="Arial" w:hAnsi="Arial" w:cs="Arial"/>
          <w:bCs/>
        </w:rPr>
        <w:t>Wahrnehmung einer Aktion als systemrelevant ist also eine G</w:t>
      </w:r>
      <w:r w:rsidR="008076FF">
        <w:rPr>
          <w:rFonts w:ascii="Arial" w:hAnsi="Arial" w:cs="Arial"/>
          <w:bCs/>
        </w:rPr>
        <w:t>rund</w:t>
      </w:r>
      <w:r>
        <w:rPr>
          <w:rFonts w:ascii="Arial" w:hAnsi="Arial" w:cs="Arial"/>
          <w:bCs/>
        </w:rPr>
        <w:t xml:space="preserve">voraussetzung </w:t>
      </w:r>
      <w:r w:rsidR="008076FF">
        <w:rPr>
          <w:rFonts w:ascii="Arial" w:hAnsi="Arial" w:cs="Arial"/>
          <w:bCs/>
        </w:rPr>
        <w:t>für</w:t>
      </w:r>
      <w:r>
        <w:rPr>
          <w:rFonts w:ascii="Arial" w:hAnsi="Arial" w:cs="Arial"/>
          <w:bCs/>
        </w:rPr>
        <w:t xml:space="preserve"> einen erfolgreichen Verän</w:t>
      </w:r>
      <w:r w:rsidR="008076FF">
        <w:rPr>
          <w:rFonts w:ascii="Arial" w:hAnsi="Arial" w:cs="Arial"/>
          <w:bCs/>
        </w:rPr>
        <w:t>derungsprozess.</w:t>
      </w:r>
    </w:p>
    <w:p w:rsidR="001B53DE" w:rsidRPr="001B53DE" w:rsidRDefault="001B53DE" w:rsidP="00EC2B4A">
      <w:pPr>
        <w:rPr>
          <w:rFonts w:ascii="Arial" w:hAnsi="Arial" w:cs="Arial"/>
          <w:bCs/>
          <w:sz w:val="8"/>
          <w:szCs w:val="8"/>
        </w:rPr>
      </w:pPr>
    </w:p>
    <w:p w:rsidR="001B53DE" w:rsidRDefault="001B53DE" w:rsidP="00EC2B4A">
      <w:pPr>
        <w:rPr>
          <w:rFonts w:ascii="Arial" w:hAnsi="Arial" w:cs="Arial"/>
          <w:bCs/>
        </w:rPr>
      </w:pPr>
      <w:r>
        <w:rPr>
          <w:rFonts w:ascii="Arial" w:hAnsi="Arial" w:cs="Arial"/>
          <w:b/>
          <w:bCs/>
        </w:rPr>
        <w:t>Wirkungsanalyse</w:t>
      </w:r>
      <w:r w:rsidRPr="00EF6D62">
        <w:rPr>
          <w:rFonts w:ascii="Arial" w:hAnsi="Arial" w:cs="Arial"/>
          <w:b/>
          <w:bCs/>
        </w:rPr>
        <w:t>:</w:t>
      </w:r>
      <w:r>
        <w:rPr>
          <w:rFonts w:ascii="Arial" w:hAnsi="Arial" w:cs="Arial"/>
          <w:bCs/>
        </w:rPr>
        <w:t xml:space="preserve"> Die Untersuchung des System beginnt mit der Wirkungsanalyse, um das Geflecht von Vernetzungen aufzulösen in die Beziehungen der System</w:t>
      </w:r>
      <w:r w:rsidR="003C6EB6">
        <w:rPr>
          <w:rFonts w:ascii="Arial" w:hAnsi="Arial" w:cs="Arial"/>
          <w:bCs/>
        </w:rPr>
        <w:t>-</w:t>
      </w:r>
      <w:r>
        <w:rPr>
          <w:rFonts w:ascii="Arial" w:hAnsi="Arial" w:cs="Arial"/>
          <w:bCs/>
        </w:rPr>
        <w:t>elemente untereinander. Dabei bezeichnet man die Beeinflussung eines System</w:t>
      </w:r>
      <w:r w:rsidR="003C6EB6">
        <w:rPr>
          <w:rFonts w:ascii="Arial" w:hAnsi="Arial" w:cs="Arial"/>
          <w:bCs/>
        </w:rPr>
        <w:t>-</w:t>
      </w:r>
      <w:r>
        <w:rPr>
          <w:rFonts w:ascii="Arial" w:hAnsi="Arial" w:cs="Arial"/>
          <w:bCs/>
        </w:rPr>
        <w:t>elements durch ein anderes Systemelement</w:t>
      </w:r>
      <w:r w:rsidR="003C6EB6">
        <w:rPr>
          <w:rFonts w:ascii="Arial" w:hAnsi="Arial" w:cs="Arial"/>
          <w:bCs/>
        </w:rPr>
        <w:t xml:space="preserve"> als Wirkung. Somit kann sich zum Beispiel die Geschwindigkeit, mit der sich der Zustand eines Systemelements verändert, durch ein anderes Systemelement bewirkt werden.</w:t>
      </w:r>
      <w:r w:rsidR="00AF48D8">
        <w:rPr>
          <w:rFonts w:ascii="Arial" w:hAnsi="Arial" w:cs="Arial"/>
          <w:bCs/>
        </w:rPr>
        <w:t xml:space="preserve"> Ein komplexes Beziehungsgeflecht lässt sich somit in einzelne Wirkungen (Vernetzungen) zerlegen, die jeweils ein Systemelement mit einem anderen verknüpfen.</w:t>
      </w:r>
      <w:r w:rsidR="0059456C">
        <w:rPr>
          <w:rFonts w:ascii="Arial" w:hAnsi="Arial" w:cs="Arial"/>
          <w:bCs/>
        </w:rPr>
        <w:t xml:space="preserve"> Einzelne Wirkungen können sich zu langen Ketten mit einem definierten Anfang und Ende oder zu einem Kreis zusammenschließen und auch wiederum überlagern, und so die Dynamik des Systems bestimmen.</w:t>
      </w:r>
      <w:r w:rsidR="00801DE0">
        <w:rPr>
          <w:rFonts w:ascii="Arial" w:hAnsi="Arial" w:cs="Arial"/>
          <w:bCs/>
        </w:rPr>
        <w:t xml:space="preserve"> Somit sind die einzelnen Wirkungen nicht isoliert, sondern Teil des Ganzen</w:t>
      </w:r>
    </w:p>
    <w:p w:rsidR="00801DE0" w:rsidRPr="00801DE0" w:rsidRDefault="00801DE0" w:rsidP="00EC2B4A">
      <w:pPr>
        <w:rPr>
          <w:rFonts w:ascii="Arial" w:hAnsi="Arial" w:cs="Arial"/>
          <w:bCs/>
          <w:sz w:val="8"/>
          <w:szCs w:val="8"/>
        </w:rPr>
      </w:pPr>
    </w:p>
    <w:p w:rsidR="00801DE0" w:rsidRDefault="00801DE0" w:rsidP="00EC2B4A">
      <w:pPr>
        <w:rPr>
          <w:rFonts w:ascii="Arial" w:hAnsi="Arial" w:cs="Arial"/>
          <w:bCs/>
        </w:rPr>
      </w:pPr>
      <w:r>
        <w:rPr>
          <w:rFonts w:ascii="Arial" w:hAnsi="Arial" w:cs="Arial"/>
          <w:b/>
          <w:bCs/>
        </w:rPr>
        <w:t>Wirkungsgraph</w:t>
      </w:r>
      <w:r w:rsidRPr="00EF6D62">
        <w:rPr>
          <w:rFonts w:ascii="Arial" w:hAnsi="Arial" w:cs="Arial"/>
          <w:b/>
          <w:bCs/>
        </w:rPr>
        <w:t>:</w:t>
      </w:r>
      <w:r>
        <w:rPr>
          <w:rFonts w:ascii="Arial" w:hAnsi="Arial" w:cs="Arial"/>
          <w:bCs/>
        </w:rPr>
        <w:t xml:space="preserve"> Ein wesentliches Hilfsmittel der Wirkungsanalyse ist der Wirkungs-graph, der die Vernetzungen in graphischer Form darstellt. Hierin werden die Systemelemente und Beziehungen</w:t>
      </w:r>
      <w:r w:rsidR="002B62BA">
        <w:rPr>
          <w:rFonts w:ascii="Arial" w:hAnsi="Arial" w:cs="Arial"/>
          <w:bCs/>
        </w:rPr>
        <w:t xml:space="preserve"> noch nicht quantifiziert und es sind dadurch auch keine Aussagen über die Höhe oder Geschwindigkeit von Änderungen oder der Vergleich mit realen Größen möglich. </w:t>
      </w:r>
      <w:r w:rsidR="009A2ECF">
        <w:rPr>
          <w:rFonts w:ascii="Arial" w:hAnsi="Arial" w:cs="Arial"/>
          <w:bCs/>
        </w:rPr>
        <w:t xml:space="preserve">Der Wirkungsgraph repräsentiert das </w:t>
      </w:r>
      <w:r w:rsidR="009A2ECF">
        <w:rPr>
          <w:rFonts w:ascii="Arial" w:hAnsi="Arial" w:cs="Arial"/>
          <w:bCs/>
        </w:rPr>
        <w:lastRenderedPageBreak/>
        <w:t>generische, also das typische</w:t>
      </w:r>
      <w:r w:rsidR="003526D1">
        <w:rPr>
          <w:rFonts w:ascii="Arial" w:hAnsi="Arial" w:cs="Arial"/>
          <w:bCs/>
        </w:rPr>
        <w:t>,</w:t>
      </w:r>
      <w:r w:rsidR="009A2ECF">
        <w:rPr>
          <w:rFonts w:ascii="Arial" w:hAnsi="Arial" w:cs="Arial"/>
          <w:bCs/>
        </w:rPr>
        <w:t xml:space="preserve"> Verhalten</w:t>
      </w:r>
      <w:r w:rsidR="003526D1">
        <w:rPr>
          <w:rFonts w:ascii="Arial" w:hAnsi="Arial" w:cs="Arial"/>
          <w:bCs/>
        </w:rPr>
        <w:t xml:space="preserve"> </w:t>
      </w:r>
      <w:r w:rsidR="009A2ECF">
        <w:rPr>
          <w:rFonts w:ascii="Arial" w:hAnsi="Arial" w:cs="Arial"/>
          <w:bCs/>
        </w:rPr>
        <w:t xml:space="preserve">eines </w:t>
      </w:r>
      <w:r w:rsidR="003526D1">
        <w:rPr>
          <w:rFonts w:ascii="Arial" w:hAnsi="Arial" w:cs="Arial"/>
          <w:bCs/>
        </w:rPr>
        <w:t xml:space="preserve">Systems und konzentriert sich auf dessen Wirkstruktur und nicht auf die genaue Funktion seiner Elemente. Daher ist er im </w:t>
      </w:r>
      <w:r w:rsidR="00C4740E">
        <w:rPr>
          <w:rFonts w:ascii="Arial" w:hAnsi="Arial" w:cs="Arial"/>
          <w:bCs/>
        </w:rPr>
        <w:t>A</w:t>
      </w:r>
      <w:r w:rsidR="003526D1">
        <w:rPr>
          <w:rFonts w:ascii="Arial" w:hAnsi="Arial" w:cs="Arial"/>
          <w:bCs/>
        </w:rPr>
        <w:t>llgemeinen noch keine vollständige und getreue Abbildung des Realsystems.</w:t>
      </w:r>
    </w:p>
    <w:p w:rsidR="00E821FA" w:rsidRPr="00E821FA" w:rsidRDefault="00E821FA" w:rsidP="00EC2B4A">
      <w:pPr>
        <w:rPr>
          <w:rFonts w:ascii="Arial" w:hAnsi="Arial" w:cs="Arial"/>
          <w:bCs/>
          <w:sz w:val="8"/>
          <w:szCs w:val="8"/>
        </w:rPr>
      </w:pPr>
    </w:p>
    <w:p w:rsidR="00E821FA" w:rsidRDefault="00E821FA" w:rsidP="00EC2B4A">
      <w:pPr>
        <w:rPr>
          <w:rFonts w:ascii="Arial" w:hAnsi="Arial" w:cs="Arial"/>
          <w:bCs/>
        </w:rPr>
      </w:pPr>
      <w:r>
        <w:rPr>
          <w:rFonts w:ascii="Arial" w:hAnsi="Arial" w:cs="Arial"/>
          <w:b/>
          <w:bCs/>
        </w:rPr>
        <w:t>Wirkungsstruktur</w:t>
      </w:r>
      <w:r w:rsidRPr="00EF6D62">
        <w:rPr>
          <w:rFonts w:ascii="Arial" w:hAnsi="Arial" w:cs="Arial"/>
          <w:b/>
          <w:bCs/>
        </w:rPr>
        <w:t>:</w:t>
      </w:r>
      <w:r>
        <w:rPr>
          <w:rFonts w:ascii="Arial" w:hAnsi="Arial" w:cs="Arial"/>
          <w:bCs/>
        </w:rPr>
        <w:t xml:space="preserve"> Relationen aller Zustandsgrößen untereinander, d.h. die internen Rückkopplungen, und externe Ein- und Auswirkungen.</w:t>
      </w:r>
    </w:p>
    <w:p w:rsidR="0000152B" w:rsidRPr="0000152B" w:rsidRDefault="0000152B" w:rsidP="00EC2B4A">
      <w:pPr>
        <w:rPr>
          <w:rFonts w:ascii="Arial" w:hAnsi="Arial" w:cs="Arial"/>
          <w:bCs/>
          <w:sz w:val="8"/>
          <w:szCs w:val="8"/>
        </w:rPr>
      </w:pPr>
    </w:p>
    <w:p w:rsidR="0000152B" w:rsidRDefault="0000152B" w:rsidP="00EC2B4A">
      <w:pPr>
        <w:rPr>
          <w:rFonts w:ascii="Arial" w:hAnsi="Arial" w:cs="Arial"/>
          <w:bCs/>
        </w:rPr>
      </w:pPr>
      <w:r w:rsidRPr="004A3B99">
        <w:rPr>
          <w:rFonts w:ascii="Arial" w:hAnsi="Arial" w:cs="Arial"/>
          <w:b/>
          <w:bCs/>
        </w:rPr>
        <w:t>Wortmodell:</w:t>
      </w:r>
      <w:r w:rsidRPr="004A3B99">
        <w:rPr>
          <w:rFonts w:ascii="Arial" w:hAnsi="Arial" w:cs="Arial"/>
          <w:bCs/>
        </w:rPr>
        <w:t xml:space="preserve"> </w:t>
      </w:r>
      <w:r w:rsidR="00AF5F7D" w:rsidRPr="004A3B99">
        <w:rPr>
          <w:rFonts w:ascii="Arial" w:hAnsi="Arial" w:cs="Arial"/>
          <w:bCs/>
        </w:rPr>
        <w:t xml:space="preserve">Ist die Basis für den Wirkungsgraphen, in dem die Systemgrößen und ihre Wirkungsstruktur dargestellt wird. Das Wortmodell beginnt mit der Darstellung des Sachverhaltes in der Umgangssprache und setzt die </w:t>
      </w:r>
      <w:r w:rsidR="004A3B99" w:rsidRPr="004A3B99">
        <w:rPr>
          <w:rFonts w:ascii="Arial" w:hAnsi="Arial" w:cs="Arial"/>
          <w:bCs/>
        </w:rPr>
        <w:t>Problembeschreibung in einzelne „wenn-dann“ Beziehungen</w:t>
      </w:r>
      <w:r w:rsidR="002C4ADE">
        <w:rPr>
          <w:rFonts w:ascii="Arial" w:hAnsi="Arial" w:cs="Arial"/>
          <w:bCs/>
        </w:rPr>
        <w:t>,</w:t>
      </w:r>
      <w:r w:rsidR="004A3B99" w:rsidRPr="004A3B99">
        <w:rPr>
          <w:rFonts w:ascii="Arial" w:hAnsi="Arial" w:cs="Arial"/>
          <w:bCs/>
        </w:rPr>
        <w:t xml:space="preserve"> unter Berücksichtigung des Modellzwecks</w:t>
      </w:r>
      <w:r w:rsidR="002C4ADE">
        <w:rPr>
          <w:rFonts w:ascii="Arial" w:hAnsi="Arial" w:cs="Arial"/>
          <w:bCs/>
        </w:rPr>
        <w:t>,</w:t>
      </w:r>
      <w:r w:rsidR="004A3B99" w:rsidRPr="004A3B99">
        <w:rPr>
          <w:rFonts w:ascii="Arial" w:hAnsi="Arial" w:cs="Arial"/>
          <w:bCs/>
        </w:rPr>
        <w:t xml:space="preserve"> um</w:t>
      </w:r>
      <w:r w:rsidR="002C4ADE">
        <w:rPr>
          <w:rFonts w:ascii="Arial" w:hAnsi="Arial" w:cs="Arial"/>
          <w:bCs/>
        </w:rPr>
        <w:t>.</w:t>
      </w:r>
      <w:r w:rsidR="004A3B99" w:rsidRPr="004A3B99">
        <w:rPr>
          <w:rFonts w:ascii="Arial" w:hAnsi="Arial" w:cs="Arial"/>
          <w:bCs/>
        </w:rPr>
        <w:t xml:space="preserve"> </w:t>
      </w:r>
      <w:r w:rsidR="002C4ADE">
        <w:rPr>
          <w:rFonts w:ascii="Arial" w:hAnsi="Arial" w:cs="Arial"/>
          <w:bCs/>
        </w:rPr>
        <w:t>D</w:t>
      </w:r>
      <w:r w:rsidR="004A3B99" w:rsidRPr="004A3B99">
        <w:rPr>
          <w:rFonts w:ascii="Arial" w:hAnsi="Arial" w:cs="Arial"/>
          <w:bCs/>
        </w:rPr>
        <w:t xml:space="preserve">.h. ein Text wird in eine logische Abfolge von Aussagen umgeformt. Das Wortmodell dient unter anderem als erste Diskussionsgrundlage zwischen verschiedenen Interessengruppen, da es die Zusammenhänge in Systemen darstellt und damit Konsequenzen bestimmter Maßnahmen verdeutlicht. </w:t>
      </w:r>
    </w:p>
    <w:p w:rsidR="00DA5AFF" w:rsidRPr="00DA5AFF" w:rsidRDefault="00DA5AFF" w:rsidP="00EC2B4A">
      <w:pPr>
        <w:rPr>
          <w:rFonts w:ascii="Arial" w:hAnsi="Arial" w:cs="Arial"/>
          <w:bCs/>
          <w:sz w:val="8"/>
          <w:szCs w:val="8"/>
        </w:rPr>
      </w:pPr>
    </w:p>
    <w:p w:rsidR="008D53FA" w:rsidRDefault="00DA5AFF" w:rsidP="00EC2B4A">
      <w:pPr>
        <w:rPr>
          <w:rFonts w:ascii="Arial" w:hAnsi="Arial" w:cs="Arial"/>
          <w:bCs/>
        </w:rPr>
      </w:pPr>
      <w:r>
        <w:rPr>
          <w:rFonts w:ascii="Arial" w:hAnsi="Arial" w:cs="Arial"/>
          <w:b/>
          <w:bCs/>
        </w:rPr>
        <w:t>Zeitverzögerungen</w:t>
      </w:r>
      <w:r w:rsidRPr="00EF6D62">
        <w:rPr>
          <w:rFonts w:ascii="Arial" w:hAnsi="Arial" w:cs="Arial"/>
          <w:b/>
          <w:bCs/>
        </w:rPr>
        <w:t>:</w:t>
      </w:r>
      <w:r w:rsidRPr="00824C67">
        <w:rPr>
          <w:rFonts w:ascii="Arial" w:hAnsi="Arial" w:cs="Arial"/>
          <w:b/>
          <w:bCs/>
        </w:rPr>
        <w:t xml:space="preserve"> </w:t>
      </w:r>
      <w:r>
        <w:rPr>
          <w:rFonts w:ascii="Arial" w:hAnsi="Arial" w:cs="Arial"/>
          <w:bCs/>
        </w:rPr>
        <w:t>Die meisten Ursache-Wirkungs-Beziehungen gehen mit Zeit-verzögerungen einher und nur selten führt eine Handlung sofort zu einem Ergebnis</w:t>
      </w:r>
      <w:r w:rsidR="00597AAB">
        <w:rPr>
          <w:rFonts w:ascii="Arial" w:hAnsi="Arial" w:cs="Arial"/>
          <w:bCs/>
        </w:rPr>
        <w:t xml:space="preserve"> (siehe hierzu auch Reaktionszeit)</w:t>
      </w:r>
      <w:r>
        <w:rPr>
          <w:rFonts w:ascii="Arial" w:hAnsi="Arial" w:cs="Arial"/>
          <w:bCs/>
        </w:rPr>
        <w:t>.</w:t>
      </w:r>
    </w:p>
    <w:p w:rsidR="00DA5AFF" w:rsidRPr="008D53FA" w:rsidRDefault="00DA5AFF" w:rsidP="00EC2B4A">
      <w:pPr>
        <w:rPr>
          <w:rFonts w:ascii="Arial" w:hAnsi="Arial" w:cs="Arial"/>
          <w:bCs/>
          <w:sz w:val="8"/>
          <w:szCs w:val="8"/>
        </w:rPr>
      </w:pPr>
    </w:p>
    <w:p w:rsidR="008D53FA" w:rsidRDefault="008D53FA" w:rsidP="00EC2B4A">
      <w:pPr>
        <w:rPr>
          <w:rFonts w:ascii="Arial" w:hAnsi="Arial" w:cs="Arial"/>
          <w:bCs/>
        </w:rPr>
      </w:pPr>
      <w:r>
        <w:rPr>
          <w:rFonts w:ascii="Arial" w:hAnsi="Arial" w:cs="Arial"/>
          <w:b/>
          <w:bCs/>
        </w:rPr>
        <w:t>Zustandsänderungen</w:t>
      </w:r>
      <w:r w:rsidRPr="00EF6D62">
        <w:rPr>
          <w:rFonts w:ascii="Arial" w:hAnsi="Arial" w:cs="Arial"/>
          <w:b/>
          <w:bCs/>
        </w:rPr>
        <w:t>:</w:t>
      </w:r>
      <w:r w:rsidRPr="00824C67">
        <w:rPr>
          <w:rFonts w:ascii="Arial" w:hAnsi="Arial" w:cs="Arial"/>
          <w:b/>
          <w:bCs/>
        </w:rPr>
        <w:t xml:space="preserve"> </w:t>
      </w:r>
      <w:r>
        <w:rPr>
          <w:rFonts w:ascii="Arial" w:hAnsi="Arial" w:cs="Arial"/>
          <w:bCs/>
        </w:rPr>
        <w:t>Diese können aufgrund äußerer Einwirkungen oder von Prozessen innerhalb des System zustande kommen. Welches Verhalten das System zeigt, wird durch das Wirkungsgefüge des Systems festgelegt.</w:t>
      </w:r>
      <w:r w:rsidR="006E1232">
        <w:rPr>
          <w:rFonts w:ascii="Arial" w:hAnsi="Arial" w:cs="Arial"/>
          <w:bCs/>
        </w:rPr>
        <w:t xml:space="preserve"> Die unmittelbare Beobachtung von Zustandsänderungen lässt nicht zu, dass auf die Zustandsgrößen des Systems zurückgeschlossen werden kann.</w:t>
      </w:r>
    </w:p>
    <w:p w:rsidR="00824C67" w:rsidRPr="00824C67" w:rsidRDefault="00824C67" w:rsidP="00EC2B4A">
      <w:pPr>
        <w:rPr>
          <w:rFonts w:ascii="Arial" w:hAnsi="Arial" w:cs="Arial"/>
          <w:bCs/>
          <w:sz w:val="8"/>
          <w:szCs w:val="8"/>
        </w:rPr>
      </w:pPr>
    </w:p>
    <w:p w:rsidR="00824C67" w:rsidRDefault="00824C67" w:rsidP="00EC2B4A">
      <w:pPr>
        <w:rPr>
          <w:rFonts w:ascii="Arial" w:hAnsi="Arial" w:cs="Arial"/>
          <w:bCs/>
        </w:rPr>
      </w:pPr>
      <w:r>
        <w:rPr>
          <w:rFonts w:ascii="Arial" w:hAnsi="Arial" w:cs="Arial"/>
          <w:b/>
          <w:bCs/>
        </w:rPr>
        <w:t>Zustandsgrößen</w:t>
      </w:r>
      <w:r w:rsidRPr="00EF6D62">
        <w:rPr>
          <w:rFonts w:ascii="Arial" w:hAnsi="Arial" w:cs="Arial"/>
          <w:b/>
          <w:bCs/>
        </w:rPr>
        <w:t>:</w:t>
      </w:r>
      <w:r w:rsidRPr="00824C67">
        <w:rPr>
          <w:rFonts w:ascii="Arial" w:hAnsi="Arial" w:cs="Arial"/>
          <w:b/>
          <w:bCs/>
        </w:rPr>
        <w:t xml:space="preserve"> </w:t>
      </w:r>
      <w:r w:rsidRPr="00824C67">
        <w:rPr>
          <w:rFonts w:ascii="Arial" w:hAnsi="Arial" w:cs="Arial"/>
          <w:bCs/>
        </w:rPr>
        <w:t>Durch sie wird der Systemzustand zu jedem Zeitpunkt vollständig beschri</w:t>
      </w:r>
      <w:r>
        <w:rPr>
          <w:rFonts w:ascii="Arial" w:hAnsi="Arial" w:cs="Arial"/>
          <w:bCs/>
        </w:rPr>
        <w:t>e</w:t>
      </w:r>
      <w:r w:rsidRPr="00824C67">
        <w:rPr>
          <w:rFonts w:ascii="Arial" w:hAnsi="Arial" w:cs="Arial"/>
          <w:bCs/>
        </w:rPr>
        <w:t>ben. Dabei müssen die Eigenschaften</w:t>
      </w:r>
      <w:r>
        <w:rPr>
          <w:rFonts w:ascii="Arial" w:hAnsi="Arial" w:cs="Arial"/>
          <w:bCs/>
        </w:rPr>
        <w:t xml:space="preserve">: </w:t>
      </w:r>
      <w:r w:rsidRPr="00824C67">
        <w:rPr>
          <w:rFonts w:ascii="Arial" w:hAnsi="Arial" w:cs="Arial"/>
          <w:bCs/>
          <w:i/>
        </w:rPr>
        <w:t>Unabhängigkeit</w:t>
      </w:r>
      <w:r>
        <w:rPr>
          <w:rFonts w:ascii="Arial" w:hAnsi="Arial" w:cs="Arial"/>
          <w:bCs/>
        </w:rPr>
        <w:t xml:space="preserve"> (keine Zustands-größe lässt sich aus einer Kombination anderer Zustandsgrößen ableiten) und </w:t>
      </w:r>
      <w:r w:rsidRPr="00824C67">
        <w:rPr>
          <w:rFonts w:ascii="Arial" w:hAnsi="Arial" w:cs="Arial"/>
          <w:bCs/>
          <w:i/>
        </w:rPr>
        <w:t>Minimalität</w:t>
      </w:r>
      <w:r>
        <w:rPr>
          <w:rFonts w:ascii="Arial" w:hAnsi="Arial" w:cs="Arial"/>
          <w:bCs/>
        </w:rPr>
        <w:t xml:space="preserve"> (jede Zustandsgröße ist für die Beschreibung notwendig) erfüllt sein. Die Wahl der Zustandsgrößen ist nicht unbedingt eindeutig. Aus den Möglichkeiten lassen sich oftmals verschiedenen Kombinationen zusammenstellen, die geforderten Eigenschaften müssen jedoch erfüllt sein.</w:t>
      </w:r>
    </w:p>
    <w:p w:rsidR="00092C24" w:rsidRPr="00092C24" w:rsidRDefault="00092C24" w:rsidP="00EC2B4A">
      <w:pPr>
        <w:rPr>
          <w:rFonts w:ascii="Arial" w:hAnsi="Arial" w:cs="Arial"/>
          <w:bCs/>
          <w:sz w:val="8"/>
          <w:szCs w:val="8"/>
        </w:rPr>
      </w:pPr>
    </w:p>
    <w:p w:rsidR="00824C67" w:rsidRPr="00092C24" w:rsidRDefault="00092C24" w:rsidP="00EC2B4A">
      <w:pPr>
        <w:rPr>
          <w:rFonts w:ascii="Arial" w:hAnsi="Arial" w:cs="Arial"/>
          <w:bCs/>
        </w:rPr>
      </w:pPr>
      <w:r>
        <w:rPr>
          <w:rFonts w:ascii="Arial" w:hAnsi="Arial" w:cs="Arial"/>
          <w:b/>
          <w:bCs/>
        </w:rPr>
        <w:t>Zwischengrößen</w:t>
      </w:r>
      <w:r w:rsidRPr="00EF6D62">
        <w:rPr>
          <w:rFonts w:ascii="Arial" w:hAnsi="Arial" w:cs="Arial"/>
          <w:b/>
          <w:bCs/>
        </w:rPr>
        <w:t>:</w:t>
      </w:r>
      <w:r w:rsidRPr="00824C67">
        <w:rPr>
          <w:rFonts w:ascii="Arial" w:hAnsi="Arial" w:cs="Arial"/>
          <w:b/>
          <w:bCs/>
        </w:rPr>
        <w:t xml:space="preserve"> </w:t>
      </w:r>
      <w:r w:rsidRPr="00092C24">
        <w:rPr>
          <w:rFonts w:ascii="Arial" w:hAnsi="Arial" w:cs="Arial"/>
          <w:bCs/>
        </w:rPr>
        <w:t>Diese lassen sich anhand der gegebenen Zustandsgrößen und Parameter berechnen und sie sind damit nicht unabhängig.</w:t>
      </w:r>
    </w:p>
    <w:p w:rsidR="00F4158A" w:rsidRPr="00F4158A" w:rsidRDefault="00F4158A" w:rsidP="00EC2B4A">
      <w:pPr>
        <w:rPr>
          <w:rFonts w:ascii="Arial" w:hAnsi="Arial" w:cs="Arial"/>
          <w:bCs/>
          <w:sz w:val="8"/>
          <w:szCs w:val="8"/>
        </w:rPr>
      </w:pPr>
    </w:p>
    <w:p w:rsidR="00F4158A" w:rsidRDefault="00F4158A" w:rsidP="00F4158A">
      <w:pPr>
        <w:rPr>
          <w:rFonts w:ascii="Arial" w:hAnsi="Arial" w:cs="Arial"/>
          <w:bCs/>
        </w:rPr>
      </w:pPr>
      <w:r>
        <w:rPr>
          <w:rFonts w:ascii="Arial" w:hAnsi="Arial" w:cs="Arial"/>
          <w:b/>
          <w:bCs/>
        </w:rPr>
        <w:t xml:space="preserve">Zwölf goldene Regeln für das Erstellung </w:t>
      </w:r>
      <w:r w:rsidR="00E71C0D">
        <w:rPr>
          <w:rFonts w:ascii="Arial" w:hAnsi="Arial" w:cs="Arial"/>
          <w:b/>
          <w:bCs/>
        </w:rPr>
        <w:t>von</w:t>
      </w:r>
      <w:r>
        <w:rPr>
          <w:rFonts w:ascii="Arial" w:hAnsi="Arial" w:cs="Arial"/>
          <w:b/>
          <w:bCs/>
        </w:rPr>
        <w:t xml:space="preserve"> Wirkungsgraphen</w:t>
      </w:r>
      <w:r w:rsidRPr="00EF6D62">
        <w:rPr>
          <w:rFonts w:ascii="Arial" w:hAnsi="Arial" w:cs="Arial"/>
          <w:b/>
          <w:bCs/>
        </w:rPr>
        <w:t>:</w:t>
      </w:r>
      <w:r>
        <w:rPr>
          <w:rFonts w:ascii="Arial" w:hAnsi="Arial" w:cs="Arial"/>
          <w:bCs/>
        </w:rPr>
        <w:t xml:space="preserve"> 1. Kennen Sie Ihre Grenzen; 2. Suchen Sie sich einen interessanten Ausgangspunkt; 3. Fragen Sie „was beeinflusst dies?“ und „wovon wird dies beeinflusst</w:t>
      </w:r>
      <w:r w:rsidR="00A42525">
        <w:rPr>
          <w:rFonts w:ascii="Arial" w:hAnsi="Arial" w:cs="Arial"/>
          <w:bCs/>
        </w:rPr>
        <w:t xml:space="preserve">?“; 4. Überladen Sie </w:t>
      </w:r>
      <w:r w:rsidR="00E71C0D">
        <w:rPr>
          <w:rFonts w:ascii="Arial" w:hAnsi="Arial" w:cs="Arial"/>
          <w:bCs/>
        </w:rPr>
        <w:t>I</w:t>
      </w:r>
      <w:r w:rsidR="00A42525">
        <w:rPr>
          <w:rFonts w:ascii="Arial" w:hAnsi="Arial" w:cs="Arial"/>
          <w:bCs/>
        </w:rPr>
        <w:t>hr Diagramm nicht; 5. Verwenden Sie Substantive statt Verben; 6. Meiden Sie Begriffe wie „Anstieg“ oder „Rückgang“; 7. Scheuen Sie sich nicht vor ungewöhnlichen Elementen; 8. Bewerten Sie die Pfeile gleich mit Plus oder Minus; 9. Geben Sie nicht auf; 10. Ein gutes Diagramm muss als Realität erkannt werden; 11. Verlieben Sie sich nicht in Ihre Diagramme; 12. Kein Diagramm ist jemals fertig.</w:t>
      </w:r>
    </w:p>
    <w:p w:rsidR="00F4158A" w:rsidRPr="00092C24" w:rsidRDefault="00F4158A" w:rsidP="00EC2B4A">
      <w:pPr>
        <w:rPr>
          <w:rFonts w:ascii="Arial" w:hAnsi="Arial" w:cs="Arial"/>
          <w:bCs/>
        </w:rPr>
        <w:sectPr w:rsidR="00F4158A" w:rsidRPr="00092C24" w:rsidSect="004F4F80">
          <w:headerReference w:type="even" r:id="rId49"/>
          <w:headerReference w:type="default" r:id="rId50"/>
          <w:pgSz w:w="11906" w:h="16838" w:code="9"/>
          <w:pgMar w:top="1418" w:right="1418" w:bottom="1418" w:left="1418" w:header="709" w:footer="709" w:gutter="0"/>
          <w:cols w:space="708"/>
          <w:docGrid w:linePitch="360"/>
        </w:sectPr>
      </w:pPr>
    </w:p>
    <w:p w:rsidR="00FB2A6F" w:rsidRDefault="0094617E" w:rsidP="00FB2A6F">
      <w:pPr>
        <w:numPr>
          <w:ilvl w:val="0"/>
          <w:numId w:val="3"/>
        </w:numPr>
        <w:tabs>
          <w:tab w:val="num" w:pos="0"/>
        </w:tabs>
        <w:ind w:left="0" w:firstLine="0"/>
        <w:rPr>
          <w:rFonts w:ascii="Arial" w:hAnsi="Arial" w:cs="Arial"/>
          <w:b/>
          <w:bCs/>
          <w:sz w:val="36"/>
          <w:szCs w:val="36"/>
        </w:rPr>
      </w:pPr>
      <w:r>
        <w:rPr>
          <w:rFonts w:ascii="Arial" w:hAnsi="Arial" w:cs="Arial"/>
          <w:b/>
          <w:bCs/>
          <w:sz w:val="36"/>
          <w:szCs w:val="36"/>
        </w:rPr>
        <w:lastRenderedPageBreak/>
        <w:t>Anhang</w:t>
      </w:r>
      <w:r w:rsidR="00FB2A6F" w:rsidRPr="004D6EB3">
        <w:rPr>
          <w:rFonts w:ascii="Arial" w:hAnsi="Arial" w:cs="Arial"/>
          <w:b/>
          <w:bCs/>
          <w:sz w:val="36"/>
          <w:szCs w:val="36"/>
        </w:rPr>
        <w:tab/>
      </w:r>
    </w:p>
    <w:p w:rsidR="00BE7D13" w:rsidRPr="00BE7D13" w:rsidRDefault="00BE7D13" w:rsidP="00BE7D13">
      <w:pPr>
        <w:ind w:left="360"/>
        <w:rPr>
          <w:rFonts w:ascii="Arial" w:hAnsi="Arial" w:cs="Arial"/>
          <w:b/>
          <w:bCs/>
          <w:color w:val="FF0000"/>
          <w:sz w:val="28"/>
          <w:szCs w:val="28"/>
        </w:rPr>
      </w:pPr>
    </w:p>
    <w:p w:rsidR="00BE7D13" w:rsidRPr="00ED4E32" w:rsidRDefault="00BE7D13" w:rsidP="004E0A53">
      <w:pPr>
        <w:numPr>
          <w:ilvl w:val="1"/>
          <w:numId w:val="3"/>
        </w:numPr>
        <w:tabs>
          <w:tab w:val="num" w:pos="0"/>
        </w:tabs>
        <w:ind w:left="709" w:hanging="709"/>
        <w:rPr>
          <w:rFonts w:ascii="Arial" w:hAnsi="Arial" w:cs="Arial"/>
          <w:b/>
          <w:bCs/>
          <w:sz w:val="36"/>
          <w:szCs w:val="36"/>
        </w:rPr>
      </w:pPr>
      <w:r>
        <w:rPr>
          <w:rFonts w:ascii="Arial" w:hAnsi="Arial" w:cs="Arial"/>
          <w:b/>
          <w:bCs/>
          <w:sz w:val="28"/>
          <w:szCs w:val="28"/>
        </w:rPr>
        <w:t xml:space="preserve">Veränderungskonzepte </w:t>
      </w:r>
      <w:r w:rsidR="00CE780A">
        <w:rPr>
          <w:rFonts w:ascii="Arial" w:hAnsi="Arial" w:cs="Arial"/>
          <w:b/>
          <w:bCs/>
          <w:sz w:val="28"/>
          <w:szCs w:val="28"/>
        </w:rPr>
        <w:t>im Vergleich</w:t>
      </w:r>
    </w:p>
    <w:p w:rsidR="00ED4E32" w:rsidRPr="00BE7D13" w:rsidRDefault="00ED4E32" w:rsidP="00ED4E32">
      <w:pPr>
        <w:ind w:left="709"/>
        <w:rPr>
          <w:rFonts w:ascii="Arial" w:hAnsi="Arial" w:cs="Arial"/>
          <w:b/>
          <w:bCs/>
          <w:sz w:val="36"/>
          <w:szCs w:val="36"/>
        </w:rPr>
      </w:pPr>
    </w:p>
    <w:tbl>
      <w:tblPr>
        <w:tblStyle w:val="Tabellengitternetz"/>
        <w:tblW w:w="4885" w:type="pct"/>
        <w:tblInd w:w="108" w:type="dxa"/>
        <w:tblLayout w:type="fixed"/>
        <w:tblLook w:val="04A0"/>
      </w:tblPr>
      <w:tblGrid>
        <w:gridCol w:w="1419"/>
        <w:gridCol w:w="1843"/>
        <w:gridCol w:w="1983"/>
        <w:gridCol w:w="1985"/>
        <w:gridCol w:w="1842"/>
      </w:tblGrid>
      <w:tr w:rsidR="00AA1163" w:rsidRPr="00C86283" w:rsidTr="00213A44">
        <w:trPr>
          <w:gridBefore w:val="1"/>
          <w:wBefore w:w="782" w:type="pct"/>
        </w:trPr>
        <w:tc>
          <w:tcPr>
            <w:tcW w:w="1016" w:type="pct"/>
            <w:shd w:val="clear" w:color="auto" w:fill="C6D9F1" w:themeFill="text2" w:themeFillTint="33"/>
            <w:vAlign w:val="center"/>
          </w:tcPr>
          <w:p w:rsidR="006B465D" w:rsidRPr="00B20675" w:rsidRDefault="006B465D" w:rsidP="006B465D">
            <w:pPr>
              <w:spacing w:before="120" w:after="120" w:line="276" w:lineRule="auto"/>
              <w:jc w:val="center"/>
              <w:rPr>
                <w:rFonts w:ascii="Arial" w:hAnsi="Arial" w:cs="Arial"/>
                <w:sz w:val="22"/>
                <w:szCs w:val="22"/>
                <w:lang w:val="de-DE"/>
              </w:rPr>
            </w:pPr>
            <w:r>
              <w:rPr>
                <w:rFonts w:ascii="Arial" w:hAnsi="Arial" w:cs="Arial"/>
                <w:sz w:val="22"/>
                <w:szCs w:val="22"/>
                <w:lang w:val="de-DE"/>
              </w:rPr>
              <w:t>Reorganisation</w:t>
            </w:r>
          </w:p>
        </w:tc>
        <w:tc>
          <w:tcPr>
            <w:tcW w:w="1093" w:type="pct"/>
            <w:shd w:val="clear" w:color="auto" w:fill="C6D9F1" w:themeFill="text2" w:themeFillTint="33"/>
            <w:vAlign w:val="center"/>
          </w:tcPr>
          <w:p w:rsidR="006B465D" w:rsidRPr="00B20675" w:rsidRDefault="006B465D" w:rsidP="006B465D">
            <w:pPr>
              <w:spacing w:before="120" w:after="120" w:line="276" w:lineRule="auto"/>
              <w:jc w:val="center"/>
              <w:rPr>
                <w:rFonts w:ascii="Arial" w:hAnsi="Arial" w:cs="Arial"/>
                <w:sz w:val="22"/>
                <w:szCs w:val="22"/>
                <w:lang w:val="de-DE"/>
              </w:rPr>
            </w:pPr>
            <w:r>
              <w:rPr>
                <w:rFonts w:ascii="Arial" w:hAnsi="Arial" w:cs="Arial"/>
                <w:sz w:val="22"/>
                <w:szCs w:val="22"/>
                <w:lang w:val="de-DE"/>
              </w:rPr>
              <w:t>Business Process Reengineering</w:t>
            </w:r>
          </w:p>
        </w:tc>
        <w:tc>
          <w:tcPr>
            <w:tcW w:w="1094" w:type="pct"/>
            <w:shd w:val="clear" w:color="auto" w:fill="C6D9F1" w:themeFill="text2" w:themeFillTint="33"/>
          </w:tcPr>
          <w:p w:rsidR="006B465D" w:rsidRDefault="006B465D" w:rsidP="006B465D">
            <w:pPr>
              <w:spacing w:before="120" w:after="120" w:line="276" w:lineRule="auto"/>
              <w:jc w:val="center"/>
              <w:rPr>
                <w:rFonts w:ascii="Arial" w:hAnsi="Arial" w:cs="Arial"/>
                <w:sz w:val="22"/>
                <w:szCs w:val="22"/>
                <w:lang w:val="de-DE"/>
              </w:rPr>
            </w:pPr>
            <w:r>
              <w:rPr>
                <w:rFonts w:ascii="Arial" w:hAnsi="Arial" w:cs="Arial"/>
                <w:sz w:val="22"/>
                <w:szCs w:val="22"/>
                <w:lang w:val="de-DE"/>
              </w:rPr>
              <w:t>Organisations- entwicklung</w:t>
            </w:r>
          </w:p>
        </w:tc>
        <w:tc>
          <w:tcPr>
            <w:tcW w:w="1016" w:type="pct"/>
            <w:shd w:val="clear" w:color="auto" w:fill="C6D9F1" w:themeFill="text2" w:themeFillTint="33"/>
          </w:tcPr>
          <w:p w:rsidR="006B465D" w:rsidRDefault="006B465D" w:rsidP="006B465D">
            <w:pPr>
              <w:spacing w:before="120" w:after="120" w:line="276" w:lineRule="auto"/>
              <w:jc w:val="center"/>
              <w:rPr>
                <w:rFonts w:ascii="Arial" w:hAnsi="Arial" w:cs="Arial"/>
                <w:sz w:val="22"/>
                <w:szCs w:val="22"/>
                <w:lang w:val="de-DE"/>
              </w:rPr>
            </w:pPr>
            <w:r>
              <w:rPr>
                <w:rFonts w:ascii="Arial" w:hAnsi="Arial" w:cs="Arial"/>
                <w:sz w:val="22"/>
                <w:szCs w:val="22"/>
                <w:lang w:val="de-DE"/>
              </w:rPr>
              <w:t>Lernende Organisation</w:t>
            </w:r>
          </w:p>
        </w:tc>
      </w:tr>
      <w:tr w:rsidR="00AA1163" w:rsidRPr="00C86283" w:rsidTr="00CE780A">
        <w:trPr>
          <w:trHeight w:val="1814"/>
        </w:trPr>
        <w:tc>
          <w:tcPr>
            <w:tcW w:w="782" w:type="pct"/>
            <w:shd w:val="clear" w:color="auto" w:fill="C6D9F1" w:themeFill="text2" w:themeFillTint="33"/>
            <w:vAlign w:val="center"/>
          </w:tcPr>
          <w:p w:rsidR="006B465D" w:rsidRDefault="006B465D" w:rsidP="00CE780A">
            <w:pPr>
              <w:spacing w:before="120" w:after="120" w:line="276" w:lineRule="auto"/>
              <w:jc w:val="center"/>
              <w:rPr>
                <w:rFonts w:ascii="Arial" w:hAnsi="Arial" w:cs="Arial"/>
                <w:sz w:val="22"/>
                <w:szCs w:val="22"/>
                <w:lang w:val="de-DE"/>
              </w:rPr>
            </w:pPr>
            <w:r>
              <w:rPr>
                <w:rFonts w:ascii="Arial" w:hAnsi="Arial" w:cs="Arial"/>
                <w:sz w:val="22"/>
                <w:szCs w:val="22"/>
                <w:lang w:val="de-DE"/>
              </w:rPr>
              <w:t>Wandlungs</w:t>
            </w:r>
            <w:r w:rsidR="00CE780A">
              <w:rPr>
                <w:rFonts w:ascii="Arial" w:hAnsi="Arial" w:cs="Arial"/>
                <w:sz w:val="22"/>
                <w:szCs w:val="22"/>
                <w:lang w:val="de-DE"/>
              </w:rPr>
              <w:t>- ver</w:t>
            </w:r>
            <w:r>
              <w:rPr>
                <w:rFonts w:ascii="Arial" w:hAnsi="Arial" w:cs="Arial"/>
                <w:sz w:val="22"/>
                <w:szCs w:val="22"/>
                <w:lang w:val="de-DE"/>
              </w:rPr>
              <w:t>tändnis</w:t>
            </w:r>
          </w:p>
          <w:p w:rsidR="006B465D" w:rsidRPr="00B20675" w:rsidRDefault="006B465D" w:rsidP="00CE780A">
            <w:pPr>
              <w:spacing w:before="120" w:after="120" w:line="276" w:lineRule="auto"/>
              <w:jc w:val="center"/>
              <w:rPr>
                <w:rFonts w:ascii="Arial" w:hAnsi="Arial" w:cs="Arial"/>
                <w:sz w:val="22"/>
                <w:szCs w:val="22"/>
                <w:lang w:val="de-DE"/>
              </w:rPr>
            </w:pPr>
          </w:p>
        </w:tc>
        <w:tc>
          <w:tcPr>
            <w:tcW w:w="1016" w:type="pct"/>
            <w:shd w:val="clear" w:color="auto" w:fill="E4E4E4"/>
            <w:vAlign w:val="center"/>
          </w:tcPr>
          <w:p w:rsidR="006B465D" w:rsidRPr="00B20675" w:rsidRDefault="006B465D" w:rsidP="00AA1163">
            <w:pPr>
              <w:spacing w:before="120" w:after="120" w:line="276" w:lineRule="auto"/>
              <w:jc w:val="left"/>
              <w:rPr>
                <w:rFonts w:ascii="Arial" w:hAnsi="Arial" w:cs="Arial"/>
                <w:sz w:val="22"/>
                <w:szCs w:val="22"/>
                <w:lang w:val="de-DE"/>
              </w:rPr>
            </w:pPr>
            <w:r>
              <w:rPr>
                <w:rFonts w:ascii="Arial" w:hAnsi="Arial" w:cs="Arial"/>
                <w:sz w:val="22"/>
                <w:szCs w:val="22"/>
                <w:lang w:val="de-DE"/>
              </w:rPr>
              <w:t>Punktuelle Aus- besserung von Schwachstellen</w:t>
            </w:r>
          </w:p>
        </w:tc>
        <w:tc>
          <w:tcPr>
            <w:tcW w:w="1093" w:type="pct"/>
            <w:shd w:val="clear" w:color="auto" w:fill="E4E4E4"/>
            <w:vAlign w:val="center"/>
          </w:tcPr>
          <w:p w:rsidR="006B465D" w:rsidRPr="00B20675" w:rsidRDefault="006B465D" w:rsidP="00AA1163">
            <w:pPr>
              <w:pStyle w:val="Listenabsatz"/>
              <w:spacing w:before="120" w:after="120" w:line="276" w:lineRule="auto"/>
              <w:ind w:left="0"/>
              <w:jc w:val="left"/>
              <w:rPr>
                <w:rFonts w:ascii="Arial" w:hAnsi="Arial" w:cs="Arial"/>
                <w:sz w:val="22"/>
                <w:szCs w:val="22"/>
                <w:lang w:val="de-DE"/>
              </w:rPr>
            </w:pPr>
            <w:r>
              <w:rPr>
                <w:rFonts w:ascii="Arial" w:hAnsi="Arial" w:cs="Arial"/>
                <w:sz w:val="22"/>
                <w:szCs w:val="22"/>
                <w:lang w:val="de-DE"/>
              </w:rPr>
              <w:t>Ganzheitlicher, revolutionärer Wandel</w:t>
            </w:r>
          </w:p>
        </w:tc>
        <w:tc>
          <w:tcPr>
            <w:tcW w:w="1094" w:type="pct"/>
            <w:shd w:val="clear" w:color="auto" w:fill="E4E4E4"/>
            <w:vAlign w:val="center"/>
          </w:tcPr>
          <w:p w:rsidR="006B465D" w:rsidRDefault="006B465D" w:rsidP="00AE6306">
            <w:pPr>
              <w:pStyle w:val="Listenabsatz"/>
              <w:spacing w:before="120" w:after="120" w:line="276" w:lineRule="auto"/>
              <w:ind w:left="0"/>
              <w:jc w:val="left"/>
              <w:rPr>
                <w:rFonts w:ascii="Arial" w:hAnsi="Arial" w:cs="Arial"/>
                <w:sz w:val="22"/>
                <w:szCs w:val="22"/>
                <w:lang w:val="de-DE"/>
              </w:rPr>
            </w:pPr>
            <w:r>
              <w:rPr>
                <w:rFonts w:ascii="Arial" w:hAnsi="Arial" w:cs="Arial"/>
                <w:sz w:val="22"/>
                <w:szCs w:val="22"/>
                <w:lang w:val="de-DE"/>
              </w:rPr>
              <w:t xml:space="preserve">Ganzheitlicher, </w:t>
            </w:r>
            <w:r w:rsidR="00AE6306">
              <w:rPr>
                <w:rFonts w:ascii="Arial" w:hAnsi="Arial" w:cs="Arial"/>
                <w:sz w:val="22"/>
                <w:szCs w:val="22"/>
                <w:lang w:val="de-DE"/>
              </w:rPr>
              <w:t xml:space="preserve">evolutionärer </w:t>
            </w:r>
            <w:r>
              <w:rPr>
                <w:rFonts w:ascii="Arial" w:hAnsi="Arial" w:cs="Arial"/>
                <w:sz w:val="22"/>
                <w:szCs w:val="22"/>
                <w:lang w:val="de-DE"/>
              </w:rPr>
              <w:t>Wandel</w:t>
            </w:r>
            <w:r w:rsidR="003D380B">
              <w:rPr>
                <w:rFonts w:ascii="Arial" w:hAnsi="Arial" w:cs="Arial"/>
                <w:sz w:val="22"/>
                <w:szCs w:val="22"/>
                <w:lang w:val="de-DE"/>
              </w:rPr>
              <w:t xml:space="preserve"> der als Ausnahme verstanden wird</w:t>
            </w:r>
          </w:p>
        </w:tc>
        <w:tc>
          <w:tcPr>
            <w:tcW w:w="1016" w:type="pct"/>
            <w:shd w:val="clear" w:color="auto" w:fill="E4E4E4"/>
            <w:vAlign w:val="center"/>
          </w:tcPr>
          <w:p w:rsidR="006B465D" w:rsidRDefault="003D380B" w:rsidP="00AE6306">
            <w:pPr>
              <w:pStyle w:val="Listenabsatz"/>
              <w:spacing w:before="120" w:after="120" w:line="276" w:lineRule="auto"/>
              <w:ind w:left="0"/>
              <w:jc w:val="left"/>
              <w:rPr>
                <w:rFonts w:ascii="Arial" w:hAnsi="Arial" w:cs="Arial"/>
                <w:sz w:val="22"/>
                <w:szCs w:val="22"/>
                <w:lang w:val="de-DE"/>
              </w:rPr>
            </w:pPr>
            <w:r>
              <w:rPr>
                <w:rFonts w:ascii="Arial" w:hAnsi="Arial" w:cs="Arial"/>
                <w:sz w:val="22"/>
                <w:szCs w:val="22"/>
                <w:lang w:val="de-DE"/>
              </w:rPr>
              <w:t xml:space="preserve">Ganzheitlicher, </w:t>
            </w:r>
            <w:r w:rsidR="00AE6306">
              <w:rPr>
                <w:rFonts w:ascii="Arial" w:hAnsi="Arial" w:cs="Arial"/>
                <w:sz w:val="22"/>
                <w:szCs w:val="22"/>
                <w:lang w:val="de-DE"/>
              </w:rPr>
              <w:t xml:space="preserve">evolutionärer </w:t>
            </w:r>
            <w:r>
              <w:rPr>
                <w:rFonts w:ascii="Arial" w:hAnsi="Arial" w:cs="Arial"/>
                <w:sz w:val="22"/>
                <w:szCs w:val="22"/>
                <w:lang w:val="de-DE"/>
              </w:rPr>
              <w:t>Wandel der als Normallfall verstanden wird</w:t>
            </w:r>
          </w:p>
        </w:tc>
      </w:tr>
      <w:tr w:rsidR="00C904EC" w:rsidRPr="00C86283" w:rsidTr="00CE780A">
        <w:tc>
          <w:tcPr>
            <w:tcW w:w="782" w:type="pct"/>
            <w:shd w:val="clear" w:color="auto" w:fill="C6D9F1" w:themeFill="text2" w:themeFillTint="33"/>
            <w:vAlign w:val="center"/>
          </w:tcPr>
          <w:p w:rsidR="00C904EC" w:rsidRPr="00B20675" w:rsidRDefault="00C904EC" w:rsidP="00CE780A">
            <w:pPr>
              <w:spacing w:before="120" w:after="120" w:line="276" w:lineRule="auto"/>
              <w:jc w:val="center"/>
              <w:rPr>
                <w:rFonts w:ascii="Arial" w:hAnsi="Arial" w:cs="Arial"/>
                <w:sz w:val="22"/>
                <w:szCs w:val="22"/>
                <w:lang w:val="de-DE"/>
              </w:rPr>
            </w:pPr>
            <w:r>
              <w:rPr>
                <w:rFonts w:ascii="Arial" w:hAnsi="Arial" w:cs="Arial"/>
                <w:sz w:val="22"/>
                <w:szCs w:val="22"/>
                <w:lang w:val="de-DE"/>
              </w:rPr>
              <w:t>Umfang</w:t>
            </w:r>
          </w:p>
        </w:tc>
        <w:tc>
          <w:tcPr>
            <w:tcW w:w="1016" w:type="pct"/>
            <w:shd w:val="clear" w:color="auto" w:fill="E4E4E4"/>
            <w:vAlign w:val="center"/>
          </w:tcPr>
          <w:p w:rsidR="00C904EC" w:rsidRPr="006E545A" w:rsidRDefault="00C904EC" w:rsidP="00AA1163">
            <w:pPr>
              <w:spacing w:before="120" w:after="120" w:line="276" w:lineRule="auto"/>
              <w:jc w:val="left"/>
              <w:rPr>
                <w:rFonts w:ascii="Arial" w:hAnsi="Arial" w:cs="Arial"/>
                <w:sz w:val="22"/>
                <w:szCs w:val="22"/>
                <w:lang w:val="de-DE"/>
              </w:rPr>
            </w:pPr>
            <w:r>
              <w:rPr>
                <w:rFonts w:ascii="Arial" w:hAnsi="Arial" w:cs="Arial"/>
                <w:sz w:val="22"/>
                <w:szCs w:val="22"/>
                <w:lang w:val="de-DE"/>
              </w:rPr>
              <w:t>Partiell, scharf umgrenzte Bereiche</w:t>
            </w:r>
          </w:p>
        </w:tc>
        <w:tc>
          <w:tcPr>
            <w:tcW w:w="3203" w:type="pct"/>
            <w:gridSpan w:val="3"/>
            <w:shd w:val="clear" w:color="auto" w:fill="E4E4E4"/>
            <w:vAlign w:val="center"/>
          </w:tcPr>
          <w:p w:rsidR="00C904EC" w:rsidRDefault="00C904EC" w:rsidP="00C904EC">
            <w:pPr>
              <w:spacing w:before="120" w:after="120" w:line="276" w:lineRule="auto"/>
              <w:jc w:val="center"/>
              <w:rPr>
                <w:rFonts w:ascii="Arial" w:hAnsi="Arial" w:cs="Arial"/>
                <w:sz w:val="22"/>
                <w:szCs w:val="22"/>
                <w:lang w:val="de-DE"/>
              </w:rPr>
            </w:pPr>
            <w:r>
              <w:rPr>
                <w:rFonts w:ascii="Arial" w:hAnsi="Arial" w:cs="Arial"/>
                <w:sz w:val="22"/>
                <w:szCs w:val="22"/>
                <w:lang w:val="de-DE"/>
              </w:rPr>
              <w:t>Organisationsumfassend</w:t>
            </w:r>
          </w:p>
        </w:tc>
      </w:tr>
      <w:tr w:rsidR="00AA1163" w:rsidRPr="00C86283" w:rsidTr="00CE780A">
        <w:tc>
          <w:tcPr>
            <w:tcW w:w="782" w:type="pct"/>
            <w:shd w:val="clear" w:color="auto" w:fill="C6D9F1" w:themeFill="text2" w:themeFillTint="33"/>
            <w:vAlign w:val="center"/>
          </w:tcPr>
          <w:p w:rsidR="006B465D" w:rsidRPr="00B20675" w:rsidRDefault="003D380B" w:rsidP="00CE780A">
            <w:pPr>
              <w:spacing w:before="120" w:after="120" w:line="276" w:lineRule="auto"/>
              <w:jc w:val="center"/>
              <w:rPr>
                <w:rFonts w:ascii="Arial" w:hAnsi="Arial" w:cs="Arial"/>
                <w:sz w:val="22"/>
                <w:szCs w:val="22"/>
                <w:lang w:val="de-DE"/>
              </w:rPr>
            </w:pPr>
            <w:r>
              <w:rPr>
                <w:rFonts w:ascii="Arial" w:hAnsi="Arial" w:cs="Arial"/>
                <w:sz w:val="22"/>
                <w:szCs w:val="22"/>
                <w:lang w:val="de-DE"/>
              </w:rPr>
              <w:t>Ziel</w:t>
            </w:r>
          </w:p>
        </w:tc>
        <w:tc>
          <w:tcPr>
            <w:tcW w:w="1016" w:type="pct"/>
            <w:shd w:val="clear" w:color="auto" w:fill="E4E4E4"/>
            <w:vAlign w:val="center"/>
          </w:tcPr>
          <w:p w:rsidR="006B465D" w:rsidRPr="00AA1163" w:rsidRDefault="003D380B" w:rsidP="00AA1163">
            <w:pPr>
              <w:spacing w:before="120" w:after="120" w:line="276" w:lineRule="auto"/>
              <w:jc w:val="left"/>
              <w:rPr>
                <w:rFonts w:ascii="Arial" w:hAnsi="Arial" w:cs="Arial"/>
                <w:sz w:val="22"/>
                <w:szCs w:val="22"/>
                <w:lang w:val="de-DE"/>
              </w:rPr>
            </w:pPr>
            <w:r w:rsidRPr="00AA1163">
              <w:rPr>
                <w:rFonts w:ascii="Arial" w:hAnsi="Arial" w:cs="Arial"/>
                <w:sz w:val="22"/>
                <w:szCs w:val="22"/>
                <w:lang w:val="de-DE"/>
              </w:rPr>
              <w:t>Verbesserung von Effizienz und Effektivität eines einzelnen Bereichs oder Prozess</w:t>
            </w:r>
            <w:r w:rsidR="00AE6306">
              <w:rPr>
                <w:rFonts w:ascii="Arial" w:hAnsi="Arial" w:cs="Arial"/>
                <w:sz w:val="22"/>
                <w:szCs w:val="22"/>
                <w:lang w:val="de-DE"/>
              </w:rPr>
              <w:t>es</w:t>
            </w:r>
          </w:p>
        </w:tc>
        <w:tc>
          <w:tcPr>
            <w:tcW w:w="1093" w:type="pct"/>
            <w:shd w:val="clear" w:color="auto" w:fill="E4E4E4"/>
            <w:vAlign w:val="center"/>
          </w:tcPr>
          <w:p w:rsidR="006B465D" w:rsidRPr="00AA1163" w:rsidRDefault="003D380B" w:rsidP="00AE6306">
            <w:pPr>
              <w:spacing w:after="120" w:line="276" w:lineRule="auto"/>
              <w:jc w:val="left"/>
              <w:rPr>
                <w:rFonts w:ascii="Arial" w:hAnsi="Arial" w:cs="Arial"/>
                <w:sz w:val="22"/>
                <w:szCs w:val="22"/>
                <w:lang w:val="de-DE"/>
              </w:rPr>
            </w:pPr>
            <w:r w:rsidRPr="00AA1163">
              <w:rPr>
                <w:rFonts w:ascii="Arial" w:hAnsi="Arial" w:cs="Arial"/>
                <w:sz w:val="22"/>
                <w:szCs w:val="22"/>
                <w:lang w:val="de-DE"/>
              </w:rPr>
              <w:t>Verbesserung</w:t>
            </w:r>
            <w:r w:rsidR="00AE6306">
              <w:rPr>
                <w:rFonts w:ascii="Arial" w:hAnsi="Arial" w:cs="Arial"/>
                <w:sz w:val="22"/>
                <w:szCs w:val="22"/>
                <w:lang w:val="de-DE"/>
              </w:rPr>
              <w:t xml:space="preserve"> </w:t>
            </w:r>
            <w:r w:rsidRPr="00AA1163">
              <w:rPr>
                <w:rFonts w:ascii="Arial" w:hAnsi="Arial" w:cs="Arial"/>
                <w:sz w:val="22"/>
                <w:szCs w:val="22"/>
                <w:lang w:val="de-DE"/>
              </w:rPr>
              <w:t>um Größen</w:t>
            </w:r>
            <w:r w:rsidR="00AE6306">
              <w:rPr>
                <w:rFonts w:ascii="Arial" w:hAnsi="Arial" w:cs="Arial"/>
                <w:sz w:val="22"/>
                <w:szCs w:val="22"/>
                <w:lang w:val="de-DE"/>
              </w:rPr>
              <w:t>-</w:t>
            </w:r>
            <w:r w:rsidRPr="00AA1163">
              <w:rPr>
                <w:rFonts w:ascii="Arial" w:hAnsi="Arial" w:cs="Arial"/>
                <w:sz w:val="22"/>
                <w:szCs w:val="22"/>
                <w:lang w:val="de-DE"/>
              </w:rPr>
              <w:t>ordnungen (Quanten</w:t>
            </w:r>
            <w:r w:rsidR="009B4406">
              <w:rPr>
                <w:rFonts w:ascii="Arial" w:hAnsi="Arial" w:cs="Arial"/>
                <w:sz w:val="22"/>
                <w:szCs w:val="22"/>
                <w:lang w:val="de-DE"/>
              </w:rPr>
              <w:t>-</w:t>
            </w:r>
            <w:r w:rsidRPr="00AA1163">
              <w:rPr>
                <w:rFonts w:ascii="Arial" w:hAnsi="Arial" w:cs="Arial"/>
                <w:sz w:val="22"/>
                <w:szCs w:val="22"/>
                <w:lang w:val="de-DE"/>
              </w:rPr>
              <w:t>sprünge</w:t>
            </w:r>
            <w:r w:rsidR="00C904EC">
              <w:rPr>
                <w:rFonts w:ascii="Arial" w:hAnsi="Arial" w:cs="Arial"/>
                <w:sz w:val="22"/>
                <w:szCs w:val="22"/>
                <w:lang w:val="de-DE"/>
              </w:rPr>
              <w:t>)</w:t>
            </w:r>
          </w:p>
        </w:tc>
        <w:tc>
          <w:tcPr>
            <w:tcW w:w="1094" w:type="pct"/>
            <w:shd w:val="clear" w:color="auto" w:fill="E4E4E4"/>
            <w:vAlign w:val="center"/>
          </w:tcPr>
          <w:p w:rsidR="006B465D" w:rsidRPr="00AA1163" w:rsidRDefault="003D380B" w:rsidP="00AA1163">
            <w:pPr>
              <w:spacing w:before="120" w:line="276" w:lineRule="auto"/>
              <w:jc w:val="left"/>
              <w:rPr>
                <w:rFonts w:ascii="Arial" w:hAnsi="Arial" w:cs="Arial"/>
                <w:sz w:val="22"/>
                <w:szCs w:val="22"/>
                <w:lang w:val="de-DE"/>
              </w:rPr>
            </w:pPr>
            <w:r w:rsidRPr="00AA1163">
              <w:rPr>
                <w:rFonts w:ascii="Arial" w:hAnsi="Arial" w:cs="Arial"/>
                <w:sz w:val="22"/>
                <w:szCs w:val="22"/>
                <w:lang w:val="de-DE"/>
              </w:rPr>
              <w:t>Zieldualismus: Effizienz und Humanisierung</w:t>
            </w:r>
          </w:p>
        </w:tc>
        <w:tc>
          <w:tcPr>
            <w:tcW w:w="1016" w:type="pct"/>
            <w:shd w:val="clear" w:color="auto" w:fill="E4E4E4"/>
            <w:vAlign w:val="center"/>
          </w:tcPr>
          <w:p w:rsidR="006B465D" w:rsidRPr="003D380B" w:rsidRDefault="003D380B" w:rsidP="00AA1163">
            <w:pPr>
              <w:spacing w:before="120" w:line="276" w:lineRule="auto"/>
              <w:ind w:left="-43"/>
              <w:jc w:val="left"/>
              <w:rPr>
                <w:rFonts w:ascii="Arial" w:hAnsi="Arial" w:cs="Arial"/>
                <w:sz w:val="22"/>
                <w:szCs w:val="22"/>
                <w:lang w:val="de-DE"/>
              </w:rPr>
            </w:pPr>
            <w:r>
              <w:rPr>
                <w:rFonts w:ascii="Arial" w:hAnsi="Arial" w:cs="Arial"/>
                <w:sz w:val="22"/>
                <w:szCs w:val="22"/>
                <w:lang w:val="de-DE"/>
              </w:rPr>
              <w:t>Verbesserung der Leistungs</w:t>
            </w:r>
            <w:r w:rsidR="009B4406">
              <w:rPr>
                <w:rFonts w:ascii="Arial" w:hAnsi="Arial" w:cs="Arial"/>
                <w:sz w:val="22"/>
                <w:szCs w:val="22"/>
                <w:lang w:val="de-DE"/>
              </w:rPr>
              <w:t>-</w:t>
            </w:r>
            <w:r>
              <w:rPr>
                <w:rFonts w:ascii="Arial" w:hAnsi="Arial" w:cs="Arial"/>
                <w:sz w:val="22"/>
                <w:szCs w:val="22"/>
                <w:lang w:val="de-DE"/>
              </w:rPr>
              <w:t>fähigkeit durch Vergrößerung des Lern- und Wissens</w:t>
            </w:r>
            <w:r w:rsidR="009B4406">
              <w:rPr>
                <w:rFonts w:ascii="Arial" w:hAnsi="Arial" w:cs="Arial"/>
                <w:sz w:val="22"/>
                <w:szCs w:val="22"/>
                <w:lang w:val="de-DE"/>
              </w:rPr>
              <w:t>-</w:t>
            </w:r>
            <w:r>
              <w:rPr>
                <w:rFonts w:ascii="Arial" w:hAnsi="Arial" w:cs="Arial"/>
                <w:sz w:val="22"/>
                <w:szCs w:val="22"/>
                <w:lang w:val="de-DE"/>
              </w:rPr>
              <w:t>potenzials</w:t>
            </w:r>
          </w:p>
        </w:tc>
      </w:tr>
      <w:tr w:rsidR="00C904EC" w:rsidRPr="00C86283" w:rsidTr="00CE780A">
        <w:tc>
          <w:tcPr>
            <w:tcW w:w="782" w:type="pct"/>
            <w:shd w:val="clear" w:color="auto" w:fill="C6D9F1" w:themeFill="text2" w:themeFillTint="33"/>
            <w:vAlign w:val="center"/>
          </w:tcPr>
          <w:p w:rsidR="006B465D" w:rsidRPr="00B20675" w:rsidRDefault="003D380B" w:rsidP="00CE780A">
            <w:pPr>
              <w:spacing w:before="120" w:after="120" w:line="276" w:lineRule="auto"/>
              <w:jc w:val="center"/>
              <w:rPr>
                <w:rFonts w:ascii="Arial" w:hAnsi="Arial" w:cs="Arial"/>
                <w:sz w:val="22"/>
                <w:szCs w:val="22"/>
                <w:lang w:val="de-DE"/>
              </w:rPr>
            </w:pPr>
            <w:r>
              <w:rPr>
                <w:rFonts w:ascii="Arial" w:hAnsi="Arial" w:cs="Arial"/>
                <w:sz w:val="22"/>
                <w:szCs w:val="22"/>
                <w:lang w:val="de-DE"/>
              </w:rPr>
              <w:t>Wichtige Schlag- worte</w:t>
            </w:r>
          </w:p>
        </w:tc>
        <w:tc>
          <w:tcPr>
            <w:tcW w:w="1016" w:type="pct"/>
            <w:shd w:val="clear" w:color="auto" w:fill="E4E4E4"/>
            <w:vAlign w:val="center"/>
          </w:tcPr>
          <w:p w:rsidR="006B465D" w:rsidRDefault="003D380B" w:rsidP="003F7BBA">
            <w:pPr>
              <w:pStyle w:val="Listenabsatz"/>
              <w:numPr>
                <w:ilvl w:val="0"/>
                <w:numId w:val="18"/>
              </w:numPr>
              <w:spacing w:before="120" w:after="120"/>
              <w:ind w:left="178" w:hanging="178"/>
              <w:jc w:val="left"/>
              <w:rPr>
                <w:rFonts w:ascii="Arial" w:hAnsi="Arial" w:cs="Arial"/>
                <w:sz w:val="22"/>
                <w:szCs w:val="22"/>
                <w:lang w:val="de-DE"/>
              </w:rPr>
            </w:pPr>
            <w:r>
              <w:rPr>
                <w:rFonts w:ascii="Arial" w:hAnsi="Arial" w:cs="Arial"/>
                <w:sz w:val="22"/>
                <w:szCs w:val="22"/>
                <w:lang w:val="de-DE"/>
              </w:rPr>
              <w:t>Punktuell</w:t>
            </w:r>
          </w:p>
          <w:p w:rsidR="003D380B" w:rsidRDefault="003D380B" w:rsidP="003F7BBA">
            <w:pPr>
              <w:pStyle w:val="Listenabsatz"/>
              <w:numPr>
                <w:ilvl w:val="0"/>
                <w:numId w:val="18"/>
              </w:numPr>
              <w:spacing w:before="120" w:after="120"/>
              <w:ind w:left="178" w:hanging="178"/>
              <w:jc w:val="left"/>
              <w:rPr>
                <w:rFonts w:ascii="Arial" w:hAnsi="Arial" w:cs="Arial"/>
                <w:sz w:val="22"/>
                <w:szCs w:val="22"/>
                <w:lang w:val="de-DE"/>
              </w:rPr>
            </w:pPr>
            <w:r>
              <w:rPr>
                <w:rFonts w:ascii="Arial" w:hAnsi="Arial" w:cs="Arial"/>
                <w:sz w:val="22"/>
                <w:szCs w:val="22"/>
                <w:lang w:val="de-DE"/>
              </w:rPr>
              <w:t>Reagierend</w:t>
            </w:r>
          </w:p>
          <w:p w:rsidR="003D380B" w:rsidRPr="00BC05FC" w:rsidRDefault="003D380B" w:rsidP="003F7BBA">
            <w:pPr>
              <w:pStyle w:val="Listenabsatz"/>
              <w:numPr>
                <w:ilvl w:val="0"/>
                <w:numId w:val="18"/>
              </w:numPr>
              <w:spacing w:before="120" w:after="120"/>
              <w:ind w:left="178" w:hanging="178"/>
              <w:jc w:val="left"/>
              <w:rPr>
                <w:rFonts w:ascii="Arial" w:hAnsi="Arial" w:cs="Arial"/>
                <w:sz w:val="22"/>
                <w:szCs w:val="22"/>
                <w:lang w:val="de-DE"/>
              </w:rPr>
            </w:pPr>
            <w:r>
              <w:rPr>
                <w:rFonts w:ascii="Arial" w:hAnsi="Arial" w:cs="Arial"/>
                <w:sz w:val="22"/>
                <w:szCs w:val="22"/>
                <w:lang w:val="de-DE"/>
              </w:rPr>
              <w:t>Traditionell</w:t>
            </w:r>
          </w:p>
        </w:tc>
        <w:tc>
          <w:tcPr>
            <w:tcW w:w="1093" w:type="pct"/>
            <w:shd w:val="clear" w:color="auto" w:fill="E4E4E4"/>
            <w:vAlign w:val="center"/>
          </w:tcPr>
          <w:p w:rsidR="006B465D" w:rsidRDefault="003D380B" w:rsidP="003F7BBA">
            <w:pPr>
              <w:pStyle w:val="Listenabsatz"/>
              <w:numPr>
                <w:ilvl w:val="0"/>
                <w:numId w:val="18"/>
              </w:numPr>
              <w:spacing w:before="120"/>
              <w:ind w:left="175" w:hanging="220"/>
              <w:contextualSpacing w:val="0"/>
              <w:jc w:val="left"/>
              <w:rPr>
                <w:rFonts w:ascii="Arial" w:hAnsi="Arial" w:cs="Arial"/>
                <w:sz w:val="22"/>
                <w:szCs w:val="22"/>
                <w:lang w:val="de-DE"/>
              </w:rPr>
            </w:pPr>
            <w:r>
              <w:rPr>
                <w:rFonts w:ascii="Arial" w:hAnsi="Arial" w:cs="Arial"/>
                <w:sz w:val="22"/>
                <w:szCs w:val="22"/>
                <w:lang w:val="de-DE"/>
              </w:rPr>
              <w:t>Radikal</w:t>
            </w:r>
          </w:p>
          <w:p w:rsidR="003D380B" w:rsidRDefault="003D380B" w:rsidP="003F7BBA">
            <w:pPr>
              <w:pStyle w:val="Listenabsatz"/>
              <w:numPr>
                <w:ilvl w:val="0"/>
                <w:numId w:val="18"/>
              </w:numPr>
              <w:spacing w:before="120" w:after="120"/>
              <w:ind w:left="175" w:hanging="220"/>
              <w:jc w:val="left"/>
              <w:rPr>
                <w:rFonts w:ascii="Arial" w:hAnsi="Arial" w:cs="Arial"/>
                <w:sz w:val="22"/>
                <w:szCs w:val="22"/>
                <w:lang w:val="de-DE"/>
              </w:rPr>
            </w:pPr>
            <w:r>
              <w:rPr>
                <w:rFonts w:ascii="Arial" w:hAnsi="Arial" w:cs="Arial"/>
                <w:sz w:val="22"/>
                <w:szCs w:val="22"/>
                <w:lang w:val="de-DE"/>
              </w:rPr>
              <w:t>Fundamental</w:t>
            </w:r>
          </w:p>
          <w:p w:rsidR="003D380B" w:rsidRDefault="003D380B" w:rsidP="003F7BBA">
            <w:pPr>
              <w:pStyle w:val="Listenabsatz"/>
              <w:numPr>
                <w:ilvl w:val="0"/>
                <w:numId w:val="18"/>
              </w:numPr>
              <w:spacing w:before="120" w:after="120"/>
              <w:ind w:left="175" w:hanging="220"/>
              <w:jc w:val="left"/>
              <w:rPr>
                <w:rFonts w:ascii="Arial" w:hAnsi="Arial" w:cs="Arial"/>
                <w:sz w:val="22"/>
                <w:szCs w:val="22"/>
                <w:lang w:val="de-DE"/>
              </w:rPr>
            </w:pPr>
            <w:r>
              <w:rPr>
                <w:rFonts w:ascii="Arial" w:hAnsi="Arial" w:cs="Arial"/>
                <w:sz w:val="22"/>
                <w:szCs w:val="22"/>
                <w:lang w:val="de-DE"/>
              </w:rPr>
              <w:t>Ganzheitlich</w:t>
            </w:r>
          </w:p>
          <w:p w:rsidR="003D380B" w:rsidRDefault="003D380B" w:rsidP="003F7BBA">
            <w:pPr>
              <w:pStyle w:val="Listenabsatz"/>
              <w:numPr>
                <w:ilvl w:val="0"/>
                <w:numId w:val="18"/>
              </w:numPr>
              <w:spacing w:before="120" w:after="120"/>
              <w:ind w:left="175" w:hanging="220"/>
              <w:jc w:val="left"/>
              <w:rPr>
                <w:rFonts w:ascii="Arial" w:hAnsi="Arial" w:cs="Arial"/>
                <w:sz w:val="22"/>
                <w:szCs w:val="22"/>
                <w:lang w:val="de-DE"/>
              </w:rPr>
            </w:pPr>
            <w:r>
              <w:rPr>
                <w:rFonts w:ascii="Arial" w:hAnsi="Arial" w:cs="Arial"/>
                <w:sz w:val="22"/>
                <w:szCs w:val="22"/>
                <w:lang w:val="de-DE"/>
              </w:rPr>
              <w:t>Kernprozess- orientiert</w:t>
            </w:r>
          </w:p>
          <w:p w:rsidR="003D380B" w:rsidRDefault="003D380B" w:rsidP="003F7BBA">
            <w:pPr>
              <w:pStyle w:val="Listenabsatz"/>
              <w:numPr>
                <w:ilvl w:val="0"/>
                <w:numId w:val="18"/>
              </w:numPr>
              <w:spacing w:before="120" w:after="120"/>
              <w:ind w:left="175" w:hanging="220"/>
              <w:jc w:val="left"/>
              <w:rPr>
                <w:rFonts w:ascii="Arial" w:hAnsi="Arial" w:cs="Arial"/>
                <w:sz w:val="22"/>
                <w:szCs w:val="22"/>
                <w:lang w:val="de-DE"/>
              </w:rPr>
            </w:pPr>
            <w:r>
              <w:rPr>
                <w:rFonts w:ascii="Arial" w:hAnsi="Arial" w:cs="Arial"/>
                <w:sz w:val="22"/>
                <w:szCs w:val="22"/>
                <w:lang w:val="de-DE"/>
              </w:rPr>
              <w:t>Prozessdenken</w:t>
            </w:r>
          </w:p>
          <w:p w:rsidR="003D380B" w:rsidRPr="00BC05FC" w:rsidRDefault="00AE6306" w:rsidP="00ED4E32">
            <w:pPr>
              <w:pStyle w:val="Listenabsatz"/>
              <w:numPr>
                <w:ilvl w:val="0"/>
                <w:numId w:val="18"/>
              </w:numPr>
              <w:spacing w:after="120"/>
              <w:ind w:left="176" w:hanging="221"/>
              <w:contextualSpacing w:val="0"/>
              <w:jc w:val="left"/>
              <w:rPr>
                <w:rFonts w:ascii="Arial" w:hAnsi="Arial" w:cs="Arial"/>
                <w:sz w:val="22"/>
                <w:szCs w:val="22"/>
                <w:lang w:val="de-DE"/>
              </w:rPr>
            </w:pPr>
            <w:r>
              <w:rPr>
                <w:rFonts w:ascii="Arial" w:hAnsi="Arial" w:cs="Arial"/>
                <w:sz w:val="22"/>
                <w:szCs w:val="22"/>
                <w:lang w:val="de-DE"/>
              </w:rPr>
              <w:t>„</w:t>
            </w:r>
            <w:r w:rsidR="00B3341D">
              <w:rPr>
                <w:rFonts w:ascii="Arial" w:hAnsi="Arial" w:cs="Arial"/>
                <w:sz w:val="22"/>
                <w:szCs w:val="22"/>
                <w:lang w:val="de-DE"/>
              </w:rPr>
              <w:t>Structure follows process</w:t>
            </w:r>
            <w:r>
              <w:rPr>
                <w:rFonts w:ascii="Arial" w:hAnsi="Arial" w:cs="Arial"/>
                <w:sz w:val="22"/>
                <w:szCs w:val="22"/>
                <w:lang w:val="de-DE"/>
              </w:rPr>
              <w:t>“</w:t>
            </w:r>
          </w:p>
        </w:tc>
        <w:tc>
          <w:tcPr>
            <w:tcW w:w="1094" w:type="pct"/>
            <w:shd w:val="clear" w:color="auto" w:fill="E4E4E4"/>
          </w:tcPr>
          <w:p w:rsidR="006B465D" w:rsidRDefault="00B3341D" w:rsidP="003F7BBA">
            <w:pPr>
              <w:pStyle w:val="Listenabsatz"/>
              <w:numPr>
                <w:ilvl w:val="0"/>
                <w:numId w:val="18"/>
              </w:numPr>
              <w:spacing w:before="120"/>
              <w:ind w:left="176" w:hanging="176"/>
              <w:contextualSpacing w:val="0"/>
              <w:jc w:val="left"/>
              <w:rPr>
                <w:rFonts w:ascii="Arial" w:hAnsi="Arial" w:cs="Arial"/>
                <w:sz w:val="22"/>
                <w:szCs w:val="22"/>
                <w:lang w:val="de-DE"/>
              </w:rPr>
            </w:pPr>
            <w:r>
              <w:rPr>
                <w:rFonts w:ascii="Arial" w:hAnsi="Arial" w:cs="Arial"/>
                <w:sz w:val="22"/>
                <w:szCs w:val="22"/>
                <w:lang w:val="de-DE"/>
              </w:rPr>
              <w:t>Ganzheitlicher Lernprozess</w:t>
            </w:r>
          </w:p>
          <w:p w:rsidR="00B3341D" w:rsidRDefault="00B3341D" w:rsidP="003F7BBA">
            <w:pPr>
              <w:pStyle w:val="Listenabsatz"/>
              <w:numPr>
                <w:ilvl w:val="0"/>
                <w:numId w:val="18"/>
              </w:numPr>
              <w:ind w:left="176" w:hanging="176"/>
              <w:contextualSpacing w:val="0"/>
              <w:jc w:val="left"/>
              <w:rPr>
                <w:rFonts w:ascii="Arial" w:hAnsi="Arial" w:cs="Arial"/>
                <w:sz w:val="22"/>
                <w:szCs w:val="22"/>
                <w:lang w:val="de-DE"/>
              </w:rPr>
            </w:pPr>
            <w:r>
              <w:rPr>
                <w:rFonts w:ascii="Arial" w:hAnsi="Arial" w:cs="Arial"/>
                <w:sz w:val="22"/>
                <w:szCs w:val="22"/>
                <w:lang w:val="de-DE"/>
              </w:rPr>
              <w:t>Personal</w:t>
            </w:r>
            <w:r w:rsidR="00AE6306">
              <w:rPr>
                <w:rFonts w:ascii="Arial" w:hAnsi="Arial" w:cs="Arial"/>
                <w:sz w:val="22"/>
                <w:szCs w:val="22"/>
                <w:lang w:val="de-DE"/>
              </w:rPr>
              <w:t xml:space="preserve">- </w:t>
            </w:r>
            <w:r>
              <w:rPr>
                <w:rFonts w:ascii="Arial" w:hAnsi="Arial" w:cs="Arial"/>
                <w:sz w:val="22"/>
                <w:szCs w:val="22"/>
                <w:lang w:val="de-DE"/>
              </w:rPr>
              <w:t>entwicklung</w:t>
            </w:r>
          </w:p>
          <w:p w:rsidR="00B3341D" w:rsidRDefault="00B3341D" w:rsidP="003F7BBA">
            <w:pPr>
              <w:pStyle w:val="Listenabsatz"/>
              <w:numPr>
                <w:ilvl w:val="0"/>
                <w:numId w:val="18"/>
              </w:numPr>
              <w:ind w:left="176" w:hanging="176"/>
              <w:contextualSpacing w:val="0"/>
              <w:jc w:val="left"/>
              <w:rPr>
                <w:rFonts w:ascii="Arial" w:hAnsi="Arial" w:cs="Arial"/>
                <w:sz w:val="22"/>
                <w:szCs w:val="22"/>
                <w:lang w:val="de-DE"/>
              </w:rPr>
            </w:pPr>
            <w:r>
              <w:rPr>
                <w:rFonts w:ascii="Arial" w:hAnsi="Arial" w:cs="Arial"/>
                <w:sz w:val="22"/>
                <w:szCs w:val="22"/>
                <w:lang w:val="de-DE"/>
              </w:rPr>
              <w:t>Wandel durch Verhaltens- änderungen</w:t>
            </w:r>
          </w:p>
        </w:tc>
        <w:tc>
          <w:tcPr>
            <w:tcW w:w="1016" w:type="pct"/>
            <w:shd w:val="clear" w:color="auto" w:fill="E4E4E4"/>
          </w:tcPr>
          <w:p w:rsidR="006B465D" w:rsidRDefault="00B3341D" w:rsidP="003F7BBA">
            <w:pPr>
              <w:pStyle w:val="Listenabsatz"/>
              <w:numPr>
                <w:ilvl w:val="0"/>
                <w:numId w:val="18"/>
              </w:numPr>
              <w:spacing w:before="120"/>
              <w:ind w:left="175" w:hanging="175"/>
              <w:contextualSpacing w:val="0"/>
              <w:jc w:val="left"/>
              <w:rPr>
                <w:rFonts w:ascii="Arial" w:hAnsi="Arial" w:cs="Arial"/>
                <w:sz w:val="22"/>
                <w:szCs w:val="22"/>
                <w:lang w:val="de-DE"/>
              </w:rPr>
            </w:pPr>
            <w:r>
              <w:rPr>
                <w:rFonts w:ascii="Arial" w:hAnsi="Arial" w:cs="Arial"/>
                <w:sz w:val="22"/>
                <w:szCs w:val="22"/>
                <w:lang w:val="de-DE"/>
              </w:rPr>
              <w:t xml:space="preserve">Innovations- und </w:t>
            </w:r>
            <w:r w:rsidR="00C904EC">
              <w:rPr>
                <w:rFonts w:ascii="Arial" w:hAnsi="Arial" w:cs="Arial"/>
                <w:sz w:val="22"/>
                <w:szCs w:val="22"/>
                <w:lang w:val="de-DE"/>
              </w:rPr>
              <w:t>W</w:t>
            </w:r>
            <w:r>
              <w:rPr>
                <w:rFonts w:ascii="Arial" w:hAnsi="Arial" w:cs="Arial"/>
                <w:sz w:val="22"/>
                <w:szCs w:val="22"/>
                <w:lang w:val="de-DE"/>
              </w:rPr>
              <w:t>issens- management</w:t>
            </w:r>
          </w:p>
          <w:p w:rsidR="00B3341D" w:rsidRDefault="00B3341D" w:rsidP="003F7BBA">
            <w:pPr>
              <w:pStyle w:val="Listenabsatz"/>
              <w:numPr>
                <w:ilvl w:val="0"/>
                <w:numId w:val="18"/>
              </w:numPr>
              <w:ind w:left="175" w:hanging="175"/>
              <w:contextualSpacing w:val="0"/>
              <w:jc w:val="left"/>
              <w:rPr>
                <w:rFonts w:ascii="Arial" w:hAnsi="Arial" w:cs="Arial"/>
                <w:sz w:val="22"/>
                <w:szCs w:val="22"/>
                <w:lang w:val="de-DE"/>
              </w:rPr>
            </w:pPr>
            <w:r>
              <w:rPr>
                <w:rFonts w:ascii="Arial" w:hAnsi="Arial" w:cs="Arial"/>
                <w:sz w:val="22"/>
                <w:szCs w:val="22"/>
                <w:lang w:val="de-DE"/>
              </w:rPr>
              <w:t>Kontinuier-licher Lernprozess</w:t>
            </w:r>
          </w:p>
        </w:tc>
      </w:tr>
      <w:tr w:rsidR="00C904EC" w:rsidRPr="00C86283" w:rsidTr="00AE6306">
        <w:trPr>
          <w:trHeight w:val="1701"/>
        </w:trPr>
        <w:tc>
          <w:tcPr>
            <w:tcW w:w="782" w:type="pct"/>
            <w:shd w:val="clear" w:color="auto" w:fill="C6D9F1" w:themeFill="text2" w:themeFillTint="33"/>
            <w:vAlign w:val="center"/>
          </w:tcPr>
          <w:p w:rsidR="006B465D" w:rsidRPr="00B20675" w:rsidRDefault="003D380B" w:rsidP="00CE780A">
            <w:pPr>
              <w:spacing w:before="120" w:after="120" w:line="276" w:lineRule="auto"/>
              <w:jc w:val="center"/>
              <w:rPr>
                <w:rFonts w:ascii="Arial" w:hAnsi="Arial" w:cs="Arial"/>
                <w:sz w:val="22"/>
                <w:szCs w:val="22"/>
                <w:lang w:val="de-DE"/>
              </w:rPr>
            </w:pPr>
            <w:r>
              <w:rPr>
                <w:rFonts w:ascii="Arial" w:hAnsi="Arial" w:cs="Arial"/>
                <w:sz w:val="22"/>
                <w:szCs w:val="22"/>
                <w:lang w:val="de-DE"/>
              </w:rPr>
              <w:t>Kritik</w:t>
            </w:r>
          </w:p>
        </w:tc>
        <w:tc>
          <w:tcPr>
            <w:tcW w:w="1016" w:type="pct"/>
            <w:shd w:val="clear" w:color="auto" w:fill="E4E4E4"/>
            <w:vAlign w:val="center"/>
          </w:tcPr>
          <w:p w:rsidR="00B3341D" w:rsidRDefault="00AE6306" w:rsidP="003F7BBA">
            <w:pPr>
              <w:pStyle w:val="Listenabsatz"/>
              <w:numPr>
                <w:ilvl w:val="0"/>
                <w:numId w:val="18"/>
              </w:numPr>
              <w:ind w:left="178" w:hanging="178"/>
              <w:contextualSpacing w:val="0"/>
              <w:jc w:val="left"/>
              <w:rPr>
                <w:rFonts w:ascii="Arial" w:hAnsi="Arial" w:cs="Arial"/>
                <w:sz w:val="22"/>
                <w:szCs w:val="22"/>
                <w:lang w:val="de-DE"/>
              </w:rPr>
            </w:pPr>
            <w:r>
              <w:rPr>
                <w:rFonts w:ascii="Arial" w:hAnsi="Arial" w:cs="Arial"/>
                <w:sz w:val="22"/>
                <w:szCs w:val="22"/>
                <w:lang w:val="de-DE"/>
              </w:rPr>
              <w:t>Enger Wirkungsgrad</w:t>
            </w:r>
          </w:p>
          <w:p w:rsidR="00B3341D" w:rsidRDefault="00B3341D" w:rsidP="00AE6306">
            <w:pPr>
              <w:pStyle w:val="Listenabsatz"/>
              <w:ind w:left="178"/>
              <w:contextualSpacing w:val="0"/>
              <w:jc w:val="left"/>
              <w:rPr>
                <w:rFonts w:ascii="Arial" w:hAnsi="Arial" w:cs="Arial"/>
                <w:sz w:val="22"/>
                <w:szCs w:val="22"/>
                <w:lang w:val="de-DE"/>
              </w:rPr>
            </w:pPr>
          </w:p>
          <w:p w:rsidR="006B465D" w:rsidRPr="00B20675" w:rsidRDefault="006B465D" w:rsidP="006B465D">
            <w:pPr>
              <w:spacing w:before="120" w:after="120" w:line="276" w:lineRule="auto"/>
              <w:jc w:val="center"/>
              <w:rPr>
                <w:rFonts w:ascii="Arial" w:hAnsi="Arial" w:cs="Arial"/>
                <w:sz w:val="22"/>
                <w:szCs w:val="22"/>
                <w:lang w:val="de-DE"/>
              </w:rPr>
            </w:pPr>
          </w:p>
        </w:tc>
        <w:tc>
          <w:tcPr>
            <w:tcW w:w="1093" w:type="pct"/>
            <w:shd w:val="clear" w:color="auto" w:fill="E4E4E4"/>
            <w:vAlign w:val="center"/>
          </w:tcPr>
          <w:p w:rsidR="00B3341D" w:rsidRDefault="00B3341D" w:rsidP="003F7BBA">
            <w:pPr>
              <w:pStyle w:val="Listenabsatz"/>
              <w:numPr>
                <w:ilvl w:val="0"/>
                <w:numId w:val="18"/>
              </w:numPr>
              <w:ind w:left="175" w:hanging="220"/>
              <w:contextualSpacing w:val="0"/>
              <w:jc w:val="left"/>
              <w:rPr>
                <w:rFonts w:ascii="Arial" w:hAnsi="Arial" w:cs="Arial"/>
                <w:sz w:val="22"/>
                <w:szCs w:val="22"/>
                <w:lang w:val="de-DE"/>
              </w:rPr>
            </w:pPr>
            <w:r>
              <w:rPr>
                <w:rFonts w:ascii="Arial" w:hAnsi="Arial" w:cs="Arial"/>
                <w:sz w:val="22"/>
                <w:szCs w:val="22"/>
                <w:lang w:val="de-DE"/>
              </w:rPr>
              <w:t xml:space="preserve">Massiver </w:t>
            </w:r>
            <w:r w:rsidR="00AE6306">
              <w:rPr>
                <w:rFonts w:ascii="Arial" w:hAnsi="Arial" w:cs="Arial"/>
                <w:sz w:val="22"/>
                <w:szCs w:val="22"/>
                <w:lang w:val="de-DE"/>
              </w:rPr>
              <w:t xml:space="preserve"> Personal</w:t>
            </w:r>
            <w:r>
              <w:rPr>
                <w:rFonts w:ascii="Arial" w:hAnsi="Arial" w:cs="Arial"/>
                <w:sz w:val="22"/>
                <w:szCs w:val="22"/>
                <w:lang w:val="de-DE"/>
              </w:rPr>
              <w:t>abbau</w:t>
            </w:r>
          </w:p>
          <w:p w:rsidR="006B465D" w:rsidRPr="00B20675" w:rsidRDefault="00B3341D" w:rsidP="003F7BBA">
            <w:pPr>
              <w:pStyle w:val="Listenabsatz"/>
              <w:numPr>
                <w:ilvl w:val="0"/>
                <w:numId w:val="18"/>
              </w:numPr>
              <w:ind w:left="175" w:hanging="220"/>
              <w:contextualSpacing w:val="0"/>
              <w:jc w:val="left"/>
              <w:rPr>
                <w:rFonts w:ascii="Arial" w:hAnsi="Arial" w:cs="Arial"/>
                <w:sz w:val="22"/>
                <w:szCs w:val="22"/>
                <w:lang w:val="de-DE"/>
              </w:rPr>
            </w:pPr>
            <w:r>
              <w:rPr>
                <w:rFonts w:ascii="Arial" w:hAnsi="Arial" w:cs="Arial"/>
                <w:sz w:val="22"/>
                <w:szCs w:val="22"/>
                <w:lang w:val="de-DE"/>
              </w:rPr>
              <w:t>Evtl. zu radikal</w:t>
            </w:r>
          </w:p>
        </w:tc>
        <w:tc>
          <w:tcPr>
            <w:tcW w:w="1094" w:type="pct"/>
            <w:shd w:val="clear" w:color="auto" w:fill="E4E4E4"/>
          </w:tcPr>
          <w:p w:rsidR="00B3341D" w:rsidRDefault="00B3341D" w:rsidP="003F7BBA">
            <w:pPr>
              <w:pStyle w:val="Listenabsatz"/>
              <w:numPr>
                <w:ilvl w:val="0"/>
                <w:numId w:val="18"/>
              </w:numPr>
              <w:spacing w:before="120"/>
              <w:ind w:left="176" w:hanging="176"/>
              <w:contextualSpacing w:val="0"/>
              <w:jc w:val="left"/>
              <w:rPr>
                <w:rFonts w:ascii="Arial" w:hAnsi="Arial" w:cs="Arial"/>
                <w:sz w:val="22"/>
                <w:szCs w:val="22"/>
                <w:lang w:val="de-DE"/>
              </w:rPr>
            </w:pPr>
            <w:r>
              <w:rPr>
                <w:rFonts w:ascii="Arial" w:hAnsi="Arial" w:cs="Arial"/>
                <w:sz w:val="22"/>
                <w:szCs w:val="22"/>
                <w:lang w:val="de-DE"/>
              </w:rPr>
              <w:t>Kundenaspekt fehl</w:t>
            </w:r>
            <w:r w:rsidR="00AE6306">
              <w:rPr>
                <w:rFonts w:ascii="Arial" w:hAnsi="Arial" w:cs="Arial"/>
                <w:sz w:val="22"/>
                <w:szCs w:val="22"/>
                <w:lang w:val="de-DE"/>
              </w:rPr>
              <w:t>t</w:t>
            </w:r>
          </w:p>
          <w:p w:rsidR="00B3341D" w:rsidRPr="00AE6306" w:rsidRDefault="00B3341D" w:rsidP="003F7BBA">
            <w:pPr>
              <w:pStyle w:val="Listenabsatz"/>
              <w:numPr>
                <w:ilvl w:val="0"/>
                <w:numId w:val="18"/>
              </w:numPr>
              <w:ind w:left="176" w:hanging="176"/>
              <w:contextualSpacing w:val="0"/>
              <w:jc w:val="left"/>
              <w:rPr>
                <w:rFonts w:ascii="Arial" w:hAnsi="Arial" w:cs="Arial"/>
                <w:sz w:val="22"/>
                <w:szCs w:val="22"/>
                <w:lang w:val="de-DE"/>
              </w:rPr>
            </w:pPr>
            <w:r w:rsidRPr="00AE6306">
              <w:rPr>
                <w:rFonts w:ascii="Arial" w:hAnsi="Arial" w:cs="Arial"/>
                <w:sz w:val="22"/>
                <w:szCs w:val="22"/>
                <w:lang w:val="de-DE"/>
              </w:rPr>
              <w:t>Wenig systema</w:t>
            </w:r>
            <w:r w:rsidR="003F7BBA" w:rsidRPr="00AE6306">
              <w:rPr>
                <w:rFonts w:ascii="Arial" w:hAnsi="Arial" w:cs="Arial"/>
                <w:sz w:val="22"/>
                <w:szCs w:val="22"/>
                <w:lang w:val="de-DE"/>
              </w:rPr>
              <w:t>t</w:t>
            </w:r>
            <w:r w:rsidRPr="00AE6306">
              <w:rPr>
                <w:rFonts w:ascii="Arial" w:hAnsi="Arial" w:cs="Arial"/>
                <w:sz w:val="22"/>
                <w:szCs w:val="22"/>
                <w:lang w:val="de-DE"/>
              </w:rPr>
              <w:t>isch und effizient</w:t>
            </w:r>
          </w:p>
          <w:p w:rsidR="006B465D" w:rsidRDefault="006B465D" w:rsidP="00B3341D">
            <w:pPr>
              <w:pStyle w:val="Listenabsatz"/>
              <w:spacing w:before="120" w:after="120" w:line="360" w:lineRule="auto"/>
              <w:ind w:left="312"/>
              <w:jc w:val="left"/>
              <w:rPr>
                <w:rFonts w:ascii="Arial" w:hAnsi="Arial" w:cs="Arial"/>
                <w:sz w:val="22"/>
                <w:szCs w:val="22"/>
                <w:lang w:val="de-DE"/>
              </w:rPr>
            </w:pPr>
          </w:p>
        </w:tc>
        <w:tc>
          <w:tcPr>
            <w:tcW w:w="1016" w:type="pct"/>
            <w:shd w:val="clear" w:color="auto" w:fill="E4E4E4"/>
          </w:tcPr>
          <w:p w:rsidR="001D5A4C" w:rsidRDefault="001D5A4C" w:rsidP="003F7BBA">
            <w:pPr>
              <w:pStyle w:val="Listenabsatz"/>
              <w:numPr>
                <w:ilvl w:val="0"/>
                <w:numId w:val="18"/>
              </w:numPr>
              <w:spacing w:before="120"/>
              <w:ind w:left="175" w:hanging="175"/>
              <w:contextualSpacing w:val="0"/>
              <w:jc w:val="left"/>
              <w:rPr>
                <w:rFonts w:ascii="Arial" w:hAnsi="Arial" w:cs="Arial"/>
                <w:sz w:val="22"/>
                <w:szCs w:val="22"/>
                <w:lang w:val="de-DE"/>
              </w:rPr>
            </w:pPr>
            <w:r>
              <w:rPr>
                <w:rFonts w:ascii="Arial" w:hAnsi="Arial" w:cs="Arial"/>
                <w:sz w:val="22"/>
                <w:szCs w:val="22"/>
                <w:lang w:val="de-DE"/>
              </w:rPr>
              <w:t>Idealistische</w:t>
            </w:r>
            <w:r w:rsidR="003F7BBA">
              <w:rPr>
                <w:rFonts w:ascii="Arial" w:hAnsi="Arial" w:cs="Arial"/>
                <w:sz w:val="22"/>
                <w:szCs w:val="22"/>
                <w:lang w:val="de-DE"/>
              </w:rPr>
              <w:t>s</w:t>
            </w:r>
            <w:r>
              <w:rPr>
                <w:rFonts w:ascii="Arial" w:hAnsi="Arial" w:cs="Arial"/>
                <w:sz w:val="22"/>
                <w:szCs w:val="22"/>
                <w:lang w:val="de-DE"/>
              </w:rPr>
              <w:t xml:space="preserve"> Konzept </w:t>
            </w:r>
            <w:r w:rsidR="00ED4E32">
              <w:rPr>
                <w:rFonts w:ascii="Arial" w:hAnsi="Arial" w:cs="Arial"/>
                <w:sz w:val="22"/>
                <w:szCs w:val="22"/>
                <w:lang w:val="de-DE"/>
              </w:rPr>
              <w:t xml:space="preserve">(noch) ohne </w:t>
            </w:r>
            <w:r>
              <w:rPr>
                <w:rFonts w:ascii="Arial" w:hAnsi="Arial" w:cs="Arial"/>
                <w:sz w:val="22"/>
                <w:szCs w:val="22"/>
                <w:lang w:val="de-DE"/>
              </w:rPr>
              <w:t xml:space="preserve"> Effizienz- beweis</w:t>
            </w:r>
          </w:p>
          <w:p w:rsidR="006B465D" w:rsidRDefault="00C904EC" w:rsidP="00ED4E32">
            <w:pPr>
              <w:pStyle w:val="Listenabsatz"/>
              <w:numPr>
                <w:ilvl w:val="0"/>
                <w:numId w:val="18"/>
              </w:numPr>
              <w:spacing w:after="120"/>
              <w:ind w:left="176" w:hanging="176"/>
              <w:contextualSpacing w:val="0"/>
              <w:jc w:val="left"/>
              <w:rPr>
                <w:rFonts w:ascii="Arial" w:hAnsi="Arial" w:cs="Arial"/>
                <w:sz w:val="22"/>
                <w:szCs w:val="22"/>
                <w:lang w:val="de-DE"/>
              </w:rPr>
            </w:pPr>
            <w:r w:rsidRPr="00C904EC">
              <w:rPr>
                <w:rFonts w:ascii="Arial" w:hAnsi="Arial" w:cs="Arial"/>
                <w:sz w:val="22"/>
                <w:szCs w:val="22"/>
                <w:lang w:val="de-DE"/>
              </w:rPr>
              <w:t>Schwer zu ver</w:t>
            </w:r>
            <w:r w:rsidR="001D5A4C" w:rsidRPr="00C904EC">
              <w:rPr>
                <w:rFonts w:ascii="Arial" w:hAnsi="Arial" w:cs="Arial"/>
                <w:sz w:val="22"/>
                <w:szCs w:val="22"/>
                <w:lang w:val="de-DE"/>
              </w:rPr>
              <w:t>mitteln</w:t>
            </w:r>
          </w:p>
        </w:tc>
      </w:tr>
      <w:tr w:rsidR="00C904EC" w:rsidRPr="00C86283" w:rsidTr="00CE780A">
        <w:tc>
          <w:tcPr>
            <w:tcW w:w="782" w:type="pct"/>
            <w:shd w:val="clear" w:color="auto" w:fill="C6D9F1" w:themeFill="text2" w:themeFillTint="33"/>
            <w:vAlign w:val="center"/>
          </w:tcPr>
          <w:p w:rsidR="00C904EC" w:rsidRDefault="00C904EC" w:rsidP="00CE780A">
            <w:pPr>
              <w:spacing w:before="120" w:after="120" w:line="276" w:lineRule="auto"/>
              <w:jc w:val="center"/>
              <w:rPr>
                <w:rFonts w:ascii="Arial" w:hAnsi="Arial" w:cs="Arial"/>
                <w:sz w:val="22"/>
                <w:szCs w:val="22"/>
                <w:lang w:val="de-DE"/>
              </w:rPr>
            </w:pPr>
            <w:r>
              <w:rPr>
                <w:rFonts w:ascii="Arial" w:hAnsi="Arial" w:cs="Arial"/>
                <w:sz w:val="22"/>
                <w:szCs w:val="22"/>
                <w:lang w:val="de-DE"/>
              </w:rPr>
              <w:t>Probleme bei der Um- setzung</w:t>
            </w:r>
          </w:p>
        </w:tc>
        <w:tc>
          <w:tcPr>
            <w:tcW w:w="4218" w:type="pct"/>
            <w:gridSpan w:val="4"/>
            <w:shd w:val="clear" w:color="auto" w:fill="E4E4E4"/>
            <w:vAlign w:val="center"/>
          </w:tcPr>
          <w:p w:rsidR="00C904EC" w:rsidRDefault="00C904EC" w:rsidP="006B465D">
            <w:pPr>
              <w:spacing w:before="120" w:after="120" w:line="276" w:lineRule="auto"/>
              <w:jc w:val="center"/>
              <w:rPr>
                <w:rFonts w:ascii="Arial" w:hAnsi="Arial" w:cs="Arial"/>
                <w:sz w:val="22"/>
                <w:szCs w:val="22"/>
                <w:lang w:val="de-DE"/>
              </w:rPr>
            </w:pPr>
            <w:r>
              <w:rPr>
                <w:rFonts w:ascii="Arial" w:hAnsi="Arial" w:cs="Arial"/>
                <w:sz w:val="22"/>
                <w:szCs w:val="22"/>
                <w:lang w:val="de-DE"/>
              </w:rPr>
              <w:t>Desorientierung, Unsicherheit und Angst der Mitarbeiter führt zu aktiver Verhinderung, Verschleppung oder stummen Widerstand</w:t>
            </w:r>
          </w:p>
        </w:tc>
      </w:tr>
    </w:tbl>
    <w:p w:rsidR="00BE7D13" w:rsidRPr="00111E90" w:rsidRDefault="00BE7D13" w:rsidP="00BE7D13">
      <w:pPr>
        <w:rPr>
          <w:rFonts w:ascii="Arial" w:hAnsi="Arial" w:cs="Arial"/>
          <w:b/>
          <w:sz w:val="20"/>
          <w:szCs w:val="20"/>
          <w:lang w:val="de-DE"/>
        </w:rPr>
      </w:pPr>
    </w:p>
    <w:p w:rsidR="00116ECA" w:rsidRDefault="00BE7D13" w:rsidP="00F91730">
      <w:pPr>
        <w:rPr>
          <w:rFonts w:ascii="Arial" w:hAnsi="Arial" w:cs="Arial"/>
          <w:color w:val="FF33CC"/>
          <w:lang w:val="de-DE"/>
        </w:rPr>
      </w:pPr>
      <w:r>
        <w:rPr>
          <w:rFonts w:ascii="Arial" w:hAnsi="Arial" w:cs="Arial"/>
          <w:b/>
          <w:lang w:val="de-DE"/>
        </w:rPr>
        <w:t>Anh</w:t>
      </w:r>
      <w:r w:rsidR="00CE780A">
        <w:rPr>
          <w:rFonts w:ascii="Arial" w:hAnsi="Arial" w:cs="Arial"/>
          <w:b/>
          <w:lang w:val="de-DE"/>
        </w:rPr>
        <w:t>.</w:t>
      </w:r>
      <w:r>
        <w:rPr>
          <w:rFonts w:ascii="Arial" w:hAnsi="Arial" w:cs="Arial"/>
          <w:b/>
          <w:lang w:val="de-DE"/>
        </w:rPr>
        <w:t xml:space="preserve"> </w:t>
      </w:r>
      <w:r w:rsidR="00C718E6">
        <w:rPr>
          <w:rFonts w:ascii="Arial" w:hAnsi="Arial" w:cs="Arial"/>
          <w:b/>
          <w:lang w:val="de-DE"/>
        </w:rPr>
        <w:t>6</w:t>
      </w:r>
      <w:r w:rsidR="00CE780A">
        <w:rPr>
          <w:rFonts w:ascii="Arial" w:hAnsi="Arial" w:cs="Arial"/>
          <w:b/>
          <w:lang w:val="de-DE"/>
        </w:rPr>
        <w:t>.1</w:t>
      </w:r>
      <w:r>
        <w:rPr>
          <w:rFonts w:ascii="Arial" w:hAnsi="Arial" w:cs="Arial"/>
          <w:b/>
          <w:lang w:val="de-DE"/>
        </w:rPr>
        <w:t>:</w:t>
      </w:r>
      <w:r>
        <w:rPr>
          <w:rFonts w:ascii="Arial" w:hAnsi="Arial" w:cs="Arial"/>
          <w:lang w:val="de-DE"/>
        </w:rPr>
        <w:tab/>
      </w:r>
      <w:r w:rsidR="003F7BBA">
        <w:rPr>
          <w:rFonts w:ascii="Arial" w:hAnsi="Arial" w:cs="Arial"/>
          <w:lang w:val="de-DE"/>
        </w:rPr>
        <w:t>Zwischen revolutionärem und evolutionärem Ansatz gibt es eine Bandbreite von Veränderungskonzepten</w:t>
      </w:r>
      <w:r>
        <w:rPr>
          <w:rFonts w:ascii="Arial" w:hAnsi="Arial" w:cs="Arial"/>
          <w:lang w:val="de-DE"/>
        </w:rPr>
        <w:t xml:space="preserve"> </w:t>
      </w:r>
      <w:r w:rsidRPr="004511A1">
        <w:rPr>
          <w:rFonts w:ascii="Arial" w:hAnsi="Arial" w:cs="Arial"/>
          <w:color w:val="FF33CC"/>
          <w:lang w:val="de-DE"/>
        </w:rPr>
        <w:t xml:space="preserve">(in </w:t>
      </w:r>
      <w:r>
        <w:rPr>
          <w:rFonts w:ascii="Arial" w:hAnsi="Arial" w:cs="Arial"/>
          <w:color w:val="FF33CC"/>
          <w:lang w:val="de-DE"/>
        </w:rPr>
        <w:t xml:space="preserve">Anlehnung an </w:t>
      </w:r>
      <w:r>
        <w:rPr>
          <w:rFonts w:ascii="Arial" w:hAnsi="Arial" w:cs="Arial"/>
          <w:color w:val="FF00FF"/>
          <w:lang w:val="de-DE"/>
        </w:rPr>
        <w:t>Beh</w:t>
      </w:r>
      <w:r w:rsidR="00CE780A">
        <w:rPr>
          <w:rFonts w:ascii="Arial" w:hAnsi="Arial" w:cs="Arial"/>
          <w:color w:val="FF00FF"/>
          <w:lang w:val="de-DE"/>
        </w:rPr>
        <w:t xml:space="preserve">r und </w:t>
      </w:r>
      <w:r>
        <w:rPr>
          <w:rFonts w:ascii="Arial" w:hAnsi="Arial" w:cs="Arial"/>
          <w:color w:val="FF00FF"/>
          <w:lang w:val="de-DE"/>
        </w:rPr>
        <w:t>Tyll, 2003, S. 9</w:t>
      </w:r>
      <w:r w:rsidRPr="004511A1">
        <w:rPr>
          <w:rFonts w:ascii="Arial" w:hAnsi="Arial" w:cs="Arial"/>
          <w:color w:val="FF33CC"/>
          <w:lang w:val="de-DE"/>
        </w:rPr>
        <w:t>)</w:t>
      </w:r>
    </w:p>
    <w:p w:rsidR="004E0A53" w:rsidRPr="00ED4E32" w:rsidRDefault="004E0A53" w:rsidP="004E0A53">
      <w:pPr>
        <w:numPr>
          <w:ilvl w:val="1"/>
          <w:numId w:val="3"/>
        </w:numPr>
        <w:tabs>
          <w:tab w:val="num" w:pos="0"/>
        </w:tabs>
        <w:ind w:left="709" w:hanging="709"/>
        <w:rPr>
          <w:rFonts w:ascii="Arial" w:hAnsi="Arial" w:cs="Arial"/>
          <w:b/>
          <w:bCs/>
          <w:sz w:val="36"/>
          <w:szCs w:val="36"/>
        </w:rPr>
      </w:pPr>
      <w:r>
        <w:rPr>
          <w:rFonts w:ascii="Arial" w:hAnsi="Arial" w:cs="Arial"/>
          <w:b/>
          <w:bCs/>
          <w:sz w:val="28"/>
          <w:szCs w:val="28"/>
        </w:rPr>
        <w:lastRenderedPageBreak/>
        <w:t>Fragekatalog als Grundlage der Systemanalyse (Teil 1)</w:t>
      </w:r>
    </w:p>
    <w:p w:rsidR="00C54CD0" w:rsidRDefault="00C54CD0" w:rsidP="00F91730">
      <w:pPr>
        <w:rPr>
          <w:rFonts w:ascii="Arial" w:hAnsi="Arial" w:cs="Arial"/>
          <w:color w:val="FF33CC"/>
          <w:lang w:val="de-DE"/>
        </w:rPr>
      </w:pPr>
    </w:p>
    <w:p w:rsidR="00C54CD0" w:rsidRDefault="00C54CD0" w:rsidP="00F91730">
      <w:pPr>
        <w:rPr>
          <w:rFonts w:ascii="Arial" w:hAnsi="Arial" w:cs="Arial"/>
          <w:color w:val="FF33CC"/>
          <w:lang w:val="de-DE"/>
        </w:rPr>
      </w:pPr>
      <w:r>
        <w:rPr>
          <w:rFonts w:ascii="Arial" w:hAnsi="Arial" w:cs="Arial"/>
          <w:noProof/>
          <w:color w:val="FF33CC"/>
          <w:lang w:val="de-DE"/>
        </w:rPr>
        <w:drawing>
          <wp:inline distT="0" distB="0" distL="0" distR="0">
            <wp:extent cx="5752465" cy="3179445"/>
            <wp:effectExtent l="19050" t="0" r="635" b="0"/>
            <wp:docPr id="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srcRect/>
                    <a:stretch>
                      <a:fillRect/>
                    </a:stretch>
                  </pic:blipFill>
                  <pic:spPr bwMode="auto">
                    <a:xfrm>
                      <a:off x="0" y="0"/>
                      <a:ext cx="5752465" cy="3179445"/>
                    </a:xfrm>
                    <a:prstGeom prst="rect">
                      <a:avLst/>
                    </a:prstGeom>
                    <a:noFill/>
                    <a:ln w="9525">
                      <a:noFill/>
                      <a:miter lim="800000"/>
                      <a:headEnd/>
                      <a:tailEnd/>
                    </a:ln>
                  </pic:spPr>
                </pic:pic>
              </a:graphicData>
            </a:graphic>
          </wp:inline>
        </w:drawing>
      </w:r>
    </w:p>
    <w:p w:rsidR="00C54CD0" w:rsidRDefault="00C54CD0" w:rsidP="00F91730">
      <w:pPr>
        <w:rPr>
          <w:rFonts w:ascii="Arial" w:hAnsi="Arial" w:cs="Arial"/>
          <w:color w:val="FF33CC"/>
          <w:lang w:val="de-DE"/>
        </w:rPr>
      </w:pPr>
      <w:r>
        <w:rPr>
          <w:rFonts w:ascii="Arial" w:hAnsi="Arial" w:cs="Arial"/>
          <w:noProof/>
          <w:color w:val="FF33CC"/>
          <w:lang w:val="de-DE"/>
        </w:rPr>
        <w:drawing>
          <wp:inline distT="0" distB="0" distL="0" distR="0">
            <wp:extent cx="5762625" cy="2764155"/>
            <wp:effectExtent l="19050" t="0" r="9525" b="0"/>
            <wp:docPr id="1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5762625" cy="2764155"/>
                    </a:xfrm>
                    <a:prstGeom prst="rect">
                      <a:avLst/>
                    </a:prstGeom>
                    <a:noFill/>
                    <a:ln w="9525">
                      <a:noFill/>
                      <a:miter lim="800000"/>
                      <a:headEnd/>
                      <a:tailEnd/>
                    </a:ln>
                  </pic:spPr>
                </pic:pic>
              </a:graphicData>
            </a:graphic>
          </wp:inline>
        </w:drawing>
      </w:r>
    </w:p>
    <w:p w:rsidR="00C54CD0" w:rsidRDefault="00C54CD0" w:rsidP="00F91730">
      <w:pPr>
        <w:rPr>
          <w:rFonts w:ascii="Arial" w:hAnsi="Arial" w:cs="Arial"/>
          <w:color w:val="FF33CC"/>
          <w:lang w:val="de-DE"/>
        </w:rPr>
      </w:pPr>
      <w:r>
        <w:rPr>
          <w:rFonts w:ascii="Arial" w:hAnsi="Arial" w:cs="Arial"/>
          <w:noProof/>
          <w:color w:val="FF33CC"/>
          <w:lang w:val="de-DE"/>
        </w:rPr>
        <w:drawing>
          <wp:inline distT="0" distB="0" distL="0" distR="0">
            <wp:extent cx="5762625" cy="2360295"/>
            <wp:effectExtent l="19050" t="0" r="9525" b="0"/>
            <wp:docPr id="13"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srcRect/>
                    <a:stretch>
                      <a:fillRect/>
                    </a:stretch>
                  </pic:blipFill>
                  <pic:spPr bwMode="auto">
                    <a:xfrm>
                      <a:off x="0" y="0"/>
                      <a:ext cx="5762625" cy="2360295"/>
                    </a:xfrm>
                    <a:prstGeom prst="rect">
                      <a:avLst/>
                    </a:prstGeom>
                    <a:noFill/>
                    <a:ln w="9525">
                      <a:noFill/>
                      <a:miter lim="800000"/>
                      <a:headEnd/>
                      <a:tailEnd/>
                    </a:ln>
                  </pic:spPr>
                </pic:pic>
              </a:graphicData>
            </a:graphic>
          </wp:inline>
        </w:drawing>
      </w:r>
    </w:p>
    <w:p w:rsidR="00C54CD0" w:rsidRDefault="00C54CD0" w:rsidP="00F91730">
      <w:pPr>
        <w:rPr>
          <w:rFonts w:ascii="Arial" w:hAnsi="Arial" w:cs="Arial"/>
          <w:color w:val="FF33CC"/>
          <w:lang w:val="de-DE"/>
        </w:rPr>
      </w:pPr>
    </w:p>
    <w:p w:rsidR="00C54CD0" w:rsidRDefault="00C54CD0" w:rsidP="00F91730">
      <w:pPr>
        <w:rPr>
          <w:rFonts w:ascii="Arial" w:hAnsi="Arial" w:cs="Arial"/>
          <w:color w:val="FF33CC"/>
          <w:lang w:val="de-DE"/>
        </w:rPr>
      </w:pPr>
      <w:r>
        <w:rPr>
          <w:rFonts w:ascii="Arial" w:hAnsi="Arial" w:cs="Arial"/>
          <w:noProof/>
          <w:color w:val="FF33CC"/>
          <w:lang w:val="de-DE"/>
        </w:rPr>
        <w:lastRenderedPageBreak/>
        <w:drawing>
          <wp:inline distT="0" distB="0" distL="0" distR="0">
            <wp:extent cx="5753795" cy="3114243"/>
            <wp:effectExtent l="19050" t="0" r="0" b="0"/>
            <wp:docPr id="1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srcRect/>
                    <a:stretch>
                      <a:fillRect/>
                    </a:stretch>
                  </pic:blipFill>
                  <pic:spPr bwMode="auto">
                    <a:xfrm>
                      <a:off x="0" y="0"/>
                      <a:ext cx="5755767" cy="3115310"/>
                    </a:xfrm>
                    <a:prstGeom prst="rect">
                      <a:avLst/>
                    </a:prstGeom>
                    <a:noFill/>
                    <a:ln w="9525">
                      <a:noFill/>
                      <a:miter lim="800000"/>
                      <a:headEnd/>
                      <a:tailEnd/>
                    </a:ln>
                  </pic:spPr>
                </pic:pic>
              </a:graphicData>
            </a:graphic>
          </wp:inline>
        </w:drawing>
      </w:r>
    </w:p>
    <w:p w:rsidR="00C54CD0" w:rsidRPr="00111E90" w:rsidRDefault="00C54CD0" w:rsidP="00F91730">
      <w:pPr>
        <w:rPr>
          <w:rFonts w:ascii="Arial" w:hAnsi="Arial" w:cs="Arial"/>
          <w:color w:val="FF33CC"/>
          <w:sz w:val="20"/>
          <w:szCs w:val="20"/>
          <w:lang w:val="de-DE"/>
        </w:rPr>
      </w:pPr>
    </w:p>
    <w:p w:rsidR="00111E90" w:rsidRDefault="00111E90" w:rsidP="00111E90">
      <w:pPr>
        <w:rPr>
          <w:rFonts w:ascii="Arial" w:hAnsi="Arial" w:cs="Arial"/>
          <w:color w:val="FF33CC"/>
          <w:lang w:val="de-DE"/>
        </w:rPr>
      </w:pPr>
      <w:r>
        <w:rPr>
          <w:rFonts w:ascii="Arial" w:hAnsi="Arial" w:cs="Arial"/>
          <w:b/>
          <w:lang w:val="de-DE"/>
        </w:rPr>
        <w:t xml:space="preserve">Anh. </w:t>
      </w:r>
      <w:r w:rsidR="00C718E6">
        <w:rPr>
          <w:rFonts w:ascii="Arial" w:hAnsi="Arial" w:cs="Arial"/>
          <w:b/>
          <w:lang w:val="de-DE"/>
        </w:rPr>
        <w:t>6</w:t>
      </w:r>
      <w:r>
        <w:rPr>
          <w:rFonts w:ascii="Arial" w:hAnsi="Arial" w:cs="Arial"/>
          <w:b/>
          <w:lang w:val="de-DE"/>
        </w:rPr>
        <w:t>.2:</w:t>
      </w:r>
      <w:r>
        <w:rPr>
          <w:rFonts w:ascii="Arial" w:hAnsi="Arial" w:cs="Arial"/>
          <w:lang w:val="de-DE"/>
        </w:rPr>
        <w:tab/>
        <w:t>Fragebogen</w:t>
      </w:r>
      <w:r w:rsidR="00D31C65">
        <w:rPr>
          <w:rFonts w:ascii="Arial" w:hAnsi="Arial" w:cs="Arial"/>
          <w:lang w:val="de-DE"/>
        </w:rPr>
        <w:t xml:space="preserve"> in Bezug auf die Sichtweisen der G</w:t>
      </w:r>
      <w:r>
        <w:rPr>
          <w:rFonts w:ascii="Arial" w:hAnsi="Arial" w:cs="Arial"/>
          <w:lang w:val="de-DE"/>
        </w:rPr>
        <w:t>ruppen Betriebsr</w:t>
      </w:r>
      <w:r w:rsidR="00227240">
        <w:rPr>
          <w:rFonts w:ascii="Arial" w:hAnsi="Arial" w:cs="Arial"/>
          <w:lang w:val="de-DE"/>
        </w:rPr>
        <w:t>äte</w:t>
      </w:r>
      <w:r>
        <w:rPr>
          <w:rFonts w:ascii="Arial" w:hAnsi="Arial" w:cs="Arial"/>
          <w:lang w:val="de-DE"/>
        </w:rPr>
        <w:t xml:space="preserve"> </w:t>
      </w:r>
      <w:r w:rsidR="00D31C65">
        <w:rPr>
          <w:rFonts w:ascii="Arial" w:hAnsi="Arial" w:cs="Arial"/>
          <w:lang w:val="de-DE"/>
        </w:rPr>
        <w:t xml:space="preserve">Mitarbeiter, </w:t>
      </w:r>
      <w:r>
        <w:rPr>
          <w:rFonts w:ascii="Arial" w:hAnsi="Arial" w:cs="Arial"/>
          <w:lang w:val="de-DE"/>
        </w:rPr>
        <w:t>Führungskräfte</w:t>
      </w:r>
      <w:r w:rsidR="00D31C65">
        <w:rPr>
          <w:rFonts w:ascii="Arial" w:hAnsi="Arial" w:cs="Arial"/>
          <w:lang w:val="de-DE"/>
        </w:rPr>
        <w:t xml:space="preserve"> (Shopfloor) und Management auf Veränderungs-prozesse</w:t>
      </w:r>
      <w:r w:rsidR="00227240">
        <w:rPr>
          <w:rFonts w:ascii="Arial" w:hAnsi="Arial" w:cs="Arial"/>
          <w:lang w:val="de-DE"/>
        </w:rPr>
        <w:t>,</w:t>
      </w:r>
      <w:r>
        <w:rPr>
          <w:rFonts w:ascii="Arial" w:hAnsi="Arial" w:cs="Arial"/>
          <w:lang w:val="de-DE"/>
        </w:rPr>
        <w:t xml:space="preserve"> als Grundlage der Systemanalyse (Teil 1</w:t>
      </w:r>
      <w:r w:rsidR="00227240">
        <w:rPr>
          <w:rFonts w:ascii="Arial" w:hAnsi="Arial" w:cs="Arial"/>
          <w:lang w:val="de-DE"/>
        </w:rPr>
        <w:t xml:space="preserve"> </w:t>
      </w:r>
      <w:r>
        <w:rPr>
          <w:rFonts w:ascii="Arial" w:hAnsi="Arial" w:cs="Arial"/>
          <w:lang w:val="de-DE"/>
        </w:rPr>
        <w:t>-</w:t>
      </w:r>
      <w:r w:rsidR="00227240">
        <w:rPr>
          <w:rFonts w:ascii="Arial" w:hAnsi="Arial" w:cs="Arial"/>
          <w:lang w:val="de-DE"/>
        </w:rPr>
        <w:t xml:space="preserve"> </w:t>
      </w:r>
      <w:r>
        <w:rPr>
          <w:rFonts w:ascii="Arial" w:hAnsi="Arial" w:cs="Arial"/>
          <w:lang w:val="de-DE"/>
        </w:rPr>
        <w:t xml:space="preserve">Vorstudie)  </w:t>
      </w:r>
    </w:p>
    <w:p w:rsidR="00C54CD0" w:rsidRDefault="00C54CD0" w:rsidP="00F91730">
      <w:pPr>
        <w:rPr>
          <w:rFonts w:ascii="Arial" w:hAnsi="Arial" w:cs="Arial"/>
          <w:color w:val="FF33CC"/>
          <w:lang w:val="de-DE"/>
        </w:rPr>
      </w:pPr>
    </w:p>
    <w:p w:rsidR="00C54CD0" w:rsidRDefault="00C54CD0" w:rsidP="00F91730">
      <w:pPr>
        <w:rPr>
          <w:rFonts w:ascii="Arial" w:hAnsi="Arial" w:cs="Arial"/>
          <w:color w:val="FF33CC"/>
          <w:lang w:val="de-DE"/>
        </w:rPr>
      </w:pPr>
    </w:p>
    <w:p w:rsidR="00C54CD0" w:rsidRDefault="00C54CD0" w:rsidP="00F91730">
      <w:pPr>
        <w:rPr>
          <w:rFonts w:ascii="Arial" w:hAnsi="Arial" w:cs="Arial"/>
          <w:b/>
          <w:bCs/>
          <w:sz w:val="36"/>
          <w:szCs w:val="36"/>
          <w:lang w:val="de-DE"/>
        </w:rPr>
      </w:pPr>
    </w:p>
    <w:sectPr w:rsidR="00C54CD0" w:rsidSect="004F4F80">
      <w:headerReference w:type="even" r:id="rId55"/>
      <w:headerReference w:type="default" r:id="rId56"/>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0521" w:rsidRDefault="00230521">
      <w:r>
        <w:separator/>
      </w:r>
    </w:p>
  </w:endnote>
  <w:endnote w:type="continuationSeparator" w:id="1">
    <w:p w:rsidR="00230521" w:rsidRDefault="002305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Sans">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59" w:rsidRDefault="006F5859" w:rsidP="002628E4">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59" w:rsidRPr="00730E6F" w:rsidRDefault="006F5859">
    <w:pPr>
      <w:pStyle w:val="Fuzeile"/>
      <w:rPr>
        <w:rFonts w:ascii="Arial" w:hAnsi="Arial" w:cs="Arial"/>
      </w:rPr>
    </w:pPr>
    <w:r>
      <w:rPr>
        <w:rStyle w:val="Seitenzahl"/>
        <w:rFonts w:ascii="Arial" w:hAnsi="Arial" w:cs="Arial"/>
      </w:rPr>
      <w:tab/>
    </w:r>
    <w:r>
      <w:rPr>
        <w:rStyle w:val="Seitenzahl"/>
        <w:rFonts w:ascii="Arial" w:hAnsi="Arial" w:cs="Arial"/>
      </w:rPr>
      <w:tab/>
      <w:t xml:space="preserve"> </w:t>
    </w:r>
    <w:r w:rsidRPr="00730E6F">
      <w:rPr>
        <w:rStyle w:val="Seitenzahl"/>
        <w:rFonts w:ascii="Arial" w:hAnsi="Arial" w:cs="Arial"/>
      </w:rPr>
      <w:tab/>
    </w:r>
    <w:r w:rsidRPr="00730E6F">
      <w:rPr>
        <w:rStyle w:val="Seitenzahl"/>
        <w:rFonts w:ascii="Arial" w:hAnsi="Arial" w:cs="Arial"/>
      </w:rPr>
      <w:tab/>
      <w:t xml:space="preserve">  </w:t>
    </w:r>
    <w:r w:rsidRPr="00730E6F">
      <w:rPr>
        <w:rFonts w:ascii="Arial" w:hAnsi="Arial" w:cs="Arial"/>
      </w:rPr>
      <w:tab/>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59" w:rsidRDefault="006F5859" w:rsidP="002628E4">
    <w:pPr>
      <w:pStyle w:val="Fuzeil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59" w:rsidRPr="00730E6F" w:rsidRDefault="006F5859">
    <w:pPr>
      <w:pStyle w:val="Fuzeile"/>
      <w:rPr>
        <w:rFonts w:ascii="Arial" w:hAnsi="Arial" w:cs="Arial"/>
      </w:rPr>
    </w:pPr>
    <w:r>
      <w:rPr>
        <w:rStyle w:val="Seitenzahl"/>
        <w:rFonts w:ascii="Arial" w:hAnsi="Arial" w:cs="Arial"/>
      </w:rPr>
      <w:tab/>
    </w:r>
    <w:r>
      <w:rPr>
        <w:rStyle w:val="Seitenzahl"/>
        <w:rFonts w:ascii="Arial" w:hAnsi="Arial" w:cs="Arial"/>
      </w:rPr>
      <w:tab/>
      <w:t xml:space="preserve"> </w:t>
    </w:r>
    <w:r w:rsidRPr="00730E6F">
      <w:rPr>
        <w:rStyle w:val="Seitenzahl"/>
        <w:rFonts w:ascii="Arial" w:hAnsi="Arial" w:cs="Arial"/>
      </w:rPr>
      <w:tab/>
    </w:r>
    <w:r w:rsidRPr="00730E6F">
      <w:rPr>
        <w:rStyle w:val="Seitenzahl"/>
        <w:rFonts w:ascii="Arial" w:hAnsi="Arial" w:cs="Arial"/>
      </w:rPr>
      <w:tab/>
      <w:t xml:space="preserve">  </w:t>
    </w:r>
    <w:r w:rsidRPr="00730E6F">
      <w:rPr>
        <w:rFonts w:ascii="Arial" w:hAnsi="Arial" w:cs="Arial"/>
      </w:rPr>
      <w:tab/>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59" w:rsidRPr="00E029C9" w:rsidRDefault="004174B9" w:rsidP="0057043F">
    <w:pPr>
      <w:pStyle w:val="Fuzeile"/>
      <w:framePr w:wrap="around" w:vAnchor="text" w:hAnchor="margin" w:xAlign="outside" w:y="1"/>
      <w:rPr>
        <w:rStyle w:val="Seitenzahl"/>
        <w:rFonts w:ascii="Arial" w:hAnsi="Arial" w:cs="Arial"/>
      </w:rPr>
    </w:pPr>
    <w:r w:rsidRPr="00E029C9">
      <w:rPr>
        <w:rStyle w:val="Seitenzahl"/>
        <w:rFonts w:ascii="Arial" w:hAnsi="Arial" w:cs="Arial"/>
      </w:rPr>
      <w:fldChar w:fldCharType="begin"/>
    </w:r>
    <w:r w:rsidR="006F5859" w:rsidRPr="00E029C9">
      <w:rPr>
        <w:rStyle w:val="Seitenzahl"/>
        <w:rFonts w:ascii="Arial" w:hAnsi="Arial" w:cs="Arial"/>
      </w:rPr>
      <w:instrText xml:space="preserve">PAGE  </w:instrText>
    </w:r>
    <w:r w:rsidRPr="00E029C9">
      <w:rPr>
        <w:rStyle w:val="Seitenzahl"/>
        <w:rFonts w:ascii="Arial" w:hAnsi="Arial" w:cs="Arial"/>
      </w:rPr>
      <w:fldChar w:fldCharType="separate"/>
    </w:r>
    <w:r w:rsidR="00855ED5">
      <w:rPr>
        <w:rStyle w:val="Seitenzahl"/>
        <w:rFonts w:ascii="Arial" w:hAnsi="Arial" w:cs="Arial"/>
        <w:noProof/>
      </w:rPr>
      <w:t>126</w:t>
    </w:r>
    <w:r w:rsidRPr="00E029C9">
      <w:rPr>
        <w:rStyle w:val="Seitenzahl"/>
        <w:rFonts w:ascii="Arial" w:hAnsi="Arial" w:cs="Arial"/>
      </w:rPr>
      <w:fldChar w:fldCharType="end"/>
    </w:r>
  </w:p>
  <w:p w:rsidR="006F5859" w:rsidRDefault="006F5859" w:rsidP="00E029C9">
    <w:pPr>
      <w:pStyle w:val="Fuzeile"/>
      <w:ind w:right="360"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59" w:rsidRPr="00E029C9" w:rsidRDefault="004174B9" w:rsidP="00E029C9">
    <w:pPr>
      <w:pStyle w:val="Fuzeile"/>
      <w:framePr w:wrap="around" w:vAnchor="text" w:hAnchor="margin" w:xAlign="outside" w:y="1"/>
      <w:jc w:val="right"/>
      <w:rPr>
        <w:rStyle w:val="Seitenzahl"/>
        <w:rFonts w:ascii="Arial" w:hAnsi="Arial" w:cs="Arial"/>
      </w:rPr>
    </w:pPr>
    <w:r w:rsidRPr="00E029C9">
      <w:rPr>
        <w:rStyle w:val="Seitenzahl"/>
        <w:rFonts w:ascii="Arial" w:hAnsi="Arial" w:cs="Arial"/>
      </w:rPr>
      <w:fldChar w:fldCharType="begin"/>
    </w:r>
    <w:r w:rsidR="006F5859" w:rsidRPr="00E029C9">
      <w:rPr>
        <w:rStyle w:val="Seitenzahl"/>
        <w:rFonts w:ascii="Arial" w:hAnsi="Arial" w:cs="Arial"/>
      </w:rPr>
      <w:instrText xml:space="preserve">PAGE  </w:instrText>
    </w:r>
    <w:r w:rsidRPr="00E029C9">
      <w:rPr>
        <w:rStyle w:val="Seitenzahl"/>
        <w:rFonts w:ascii="Arial" w:hAnsi="Arial" w:cs="Arial"/>
      </w:rPr>
      <w:fldChar w:fldCharType="separate"/>
    </w:r>
    <w:r w:rsidR="00855ED5">
      <w:rPr>
        <w:rStyle w:val="Seitenzahl"/>
        <w:rFonts w:ascii="Arial" w:hAnsi="Arial" w:cs="Arial"/>
        <w:noProof/>
      </w:rPr>
      <w:t>125</w:t>
    </w:r>
    <w:r w:rsidRPr="00E029C9">
      <w:rPr>
        <w:rStyle w:val="Seitenzahl"/>
        <w:rFonts w:ascii="Arial" w:hAnsi="Arial" w:cs="Arial"/>
      </w:rPr>
      <w:fldChar w:fldCharType="end"/>
    </w:r>
  </w:p>
  <w:p w:rsidR="006F5859" w:rsidRPr="00A363A7" w:rsidRDefault="006F5859" w:rsidP="00E029C9">
    <w:pPr>
      <w:pStyle w:val="Fuzeile"/>
      <w:framePr w:wrap="around" w:vAnchor="text" w:hAnchor="margin" w:xAlign="outside" w:y="1"/>
      <w:ind w:right="360" w:firstLine="360"/>
      <w:rPr>
        <w:rStyle w:val="Seitenzahl"/>
        <w:rFonts w:ascii="Arial" w:hAnsi="Arial" w:cs="Arial"/>
      </w:rPr>
    </w:pPr>
    <w:r>
      <w:rPr>
        <w:rStyle w:val="Seitenzahl"/>
        <w:rFonts w:ascii="Arial" w:hAnsi="Arial" w:cs="Arial"/>
      </w:rPr>
      <w:t xml:space="preserve">   </w:t>
    </w:r>
    <w:r>
      <w:rPr>
        <w:rStyle w:val="Seitenzahl"/>
        <w:rFonts w:ascii="Arial" w:hAnsi="Arial" w:cs="Arial"/>
      </w:rPr>
      <w:tab/>
      <w:t xml:space="preserve"> </w:t>
    </w:r>
  </w:p>
  <w:p w:rsidR="006F5859" w:rsidRPr="00730E6F" w:rsidRDefault="006F5859" w:rsidP="00A363A7">
    <w:pPr>
      <w:pStyle w:val="Fuzeile"/>
      <w:ind w:right="360" w:firstLine="360"/>
      <w:rPr>
        <w:rFonts w:ascii="Arial" w:hAnsi="Arial" w:cs="Arial"/>
      </w:rPr>
    </w:pPr>
    <w:r>
      <w:rPr>
        <w:rStyle w:val="Seitenzahl"/>
      </w:rPr>
      <w:t xml:space="preserve"> </w:t>
    </w:r>
    <w:r>
      <w:rPr>
        <w:rStyle w:val="Seitenzahl"/>
        <w:rFonts w:ascii="Arial" w:hAnsi="Arial" w:cs="Arial"/>
      </w:rPr>
      <w:tab/>
      <w:t xml:space="preserve">  </w:t>
    </w:r>
    <w:r>
      <w:rPr>
        <w:rStyle w:val="Seitenzahl"/>
        <w:rFonts w:ascii="Arial" w:hAnsi="Arial" w:cs="Arial"/>
      </w:rPr>
      <w:tab/>
    </w:r>
    <w:r w:rsidRPr="00730E6F">
      <w:rPr>
        <w:rStyle w:val="Seitenzahl"/>
        <w:rFonts w:ascii="Arial" w:hAnsi="Arial" w:cs="Arial"/>
      </w:rPr>
      <w:tab/>
    </w:r>
    <w:r w:rsidRPr="00730E6F">
      <w:rPr>
        <w:rStyle w:val="Seitenzahl"/>
        <w:rFonts w:ascii="Arial" w:hAnsi="Arial" w:cs="Arial"/>
      </w:rPr>
      <w:tab/>
      <w:t xml:space="preserve">  </w:t>
    </w:r>
    <w:r w:rsidRPr="00730E6F">
      <w:rPr>
        <w:rFonts w:ascii="Arial" w:hAnsi="Arial" w:cs="Arial"/>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0521" w:rsidRDefault="00230521">
      <w:r>
        <w:separator/>
      </w:r>
    </w:p>
  </w:footnote>
  <w:footnote w:type="continuationSeparator" w:id="1">
    <w:p w:rsidR="00230521" w:rsidRDefault="00230521">
      <w:r>
        <w:continuationSeparator/>
      </w:r>
    </w:p>
  </w:footnote>
  <w:footnote w:id="2">
    <w:p w:rsidR="006F5859" w:rsidRPr="002C7FBD" w:rsidRDefault="006F5859">
      <w:pPr>
        <w:pStyle w:val="Funotentext"/>
        <w:rPr>
          <w:rFonts w:ascii="Arial" w:hAnsi="Arial" w:cs="Arial"/>
        </w:rPr>
      </w:pPr>
      <w:r w:rsidRPr="002C7FBD">
        <w:rPr>
          <w:rStyle w:val="Funotenzeichen"/>
          <w:rFonts w:ascii="Arial" w:hAnsi="Arial" w:cs="Arial"/>
        </w:rPr>
        <w:footnoteRef/>
      </w:r>
      <w:r w:rsidRPr="002C7FBD">
        <w:rPr>
          <w:rFonts w:ascii="Arial" w:hAnsi="Arial" w:cs="Arial"/>
        </w:rPr>
        <w:t xml:space="preserve"> Der Originaltitel des Gleichnisses lautet „Der Prophet und die langen Löffel“. </w:t>
      </w:r>
    </w:p>
  </w:footnote>
  <w:footnote w:id="3">
    <w:p w:rsidR="006F5859" w:rsidRPr="002C7FBD" w:rsidRDefault="006F5859">
      <w:pPr>
        <w:pStyle w:val="Funotentext"/>
        <w:rPr>
          <w:rFonts w:ascii="Arial" w:hAnsi="Arial" w:cs="Arial"/>
        </w:rPr>
      </w:pPr>
      <w:r w:rsidRPr="002C7FBD">
        <w:rPr>
          <w:rStyle w:val="Funotenzeichen"/>
          <w:rFonts w:ascii="Arial" w:hAnsi="Arial" w:cs="Arial"/>
        </w:rPr>
        <w:footnoteRef/>
      </w:r>
      <w:r w:rsidRPr="002C7FBD">
        <w:rPr>
          <w:rFonts w:ascii="Arial" w:hAnsi="Arial" w:cs="Arial"/>
        </w:rPr>
        <w:t xml:space="preserve"> Übertragen auf den betrieblichen Kontext </w:t>
      </w:r>
      <w:r>
        <w:rPr>
          <w:rFonts w:ascii="Arial" w:hAnsi="Arial" w:cs="Arial"/>
        </w:rPr>
        <w:t xml:space="preserve">formulieren </w:t>
      </w:r>
      <w:r>
        <w:rPr>
          <w:rFonts w:ascii="Arial" w:hAnsi="Arial" w:cs="Arial"/>
          <w:color w:val="FF00FF"/>
        </w:rPr>
        <w:t>Dörich und Neuhaus (2009, S. 17)</w:t>
      </w:r>
      <w:r>
        <w:rPr>
          <w:rFonts w:ascii="Arial" w:hAnsi="Arial" w:cs="Arial"/>
        </w:rPr>
        <w:t xml:space="preserve">: </w:t>
      </w:r>
      <w:r w:rsidRPr="003D5A56">
        <w:rPr>
          <w:rFonts w:ascii="Arial" w:hAnsi="Arial" w:cs="Arial"/>
          <w:i/>
        </w:rPr>
        <w:t>„Die Auflösung von Komplexität führt zu robusten und störungsfreien Arbeitsprozessen. Robuste und störungsfreie Arbeitsprozesse führen zu einem konzentrierten, ruhigen und harmonischen Arbeiten, w</w:t>
      </w:r>
      <w:r>
        <w:rPr>
          <w:rFonts w:ascii="Arial" w:hAnsi="Arial" w:cs="Arial"/>
          <w:i/>
        </w:rPr>
        <w:t>a</w:t>
      </w:r>
      <w:r w:rsidRPr="003D5A56">
        <w:rPr>
          <w:rFonts w:ascii="Arial" w:hAnsi="Arial" w:cs="Arial"/>
          <w:i/>
        </w:rPr>
        <w:t>s sich letztlich zum einen in einer hohen Arbeitszufrieden</w:t>
      </w:r>
      <w:r>
        <w:rPr>
          <w:rFonts w:ascii="Arial" w:hAnsi="Arial" w:cs="Arial"/>
          <w:i/>
        </w:rPr>
        <w:t>heit und Gesundheitsstand der Be</w:t>
      </w:r>
      <w:r w:rsidRPr="003D5A56">
        <w:rPr>
          <w:rFonts w:ascii="Arial" w:hAnsi="Arial" w:cs="Arial"/>
          <w:i/>
        </w:rPr>
        <w:t>schäft</w:t>
      </w:r>
      <w:r>
        <w:rPr>
          <w:rFonts w:ascii="Arial" w:hAnsi="Arial" w:cs="Arial"/>
          <w:i/>
        </w:rPr>
        <w:t>-</w:t>
      </w:r>
      <w:r w:rsidRPr="003D5A56">
        <w:rPr>
          <w:rFonts w:ascii="Arial" w:hAnsi="Arial" w:cs="Arial"/>
          <w:i/>
        </w:rPr>
        <w:t>igten und zum anderen in einer positiven Veränderung der wirtschaftlichen Daten niederschlägt“</w:t>
      </w:r>
      <w:r>
        <w:rPr>
          <w:rFonts w:ascii="Arial" w:hAnsi="Arial" w:cs="Arial"/>
        </w:rPr>
        <w:t>.</w:t>
      </w:r>
    </w:p>
  </w:footnote>
  <w:footnote w:id="4">
    <w:p w:rsidR="006F5859" w:rsidRPr="00DF1C40" w:rsidRDefault="006F5859">
      <w:pPr>
        <w:pStyle w:val="Funotentext"/>
        <w:rPr>
          <w:rFonts w:ascii="Arial" w:hAnsi="Arial" w:cs="Arial"/>
        </w:rPr>
      </w:pPr>
      <w:r w:rsidRPr="00DF1C40">
        <w:rPr>
          <w:rStyle w:val="Funotenzeichen"/>
          <w:rFonts w:ascii="Arial" w:hAnsi="Arial" w:cs="Arial"/>
        </w:rPr>
        <w:footnoteRef/>
      </w:r>
      <w:r w:rsidRPr="00DF1C40">
        <w:rPr>
          <w:rFonts w:ascii="Arial" w:hAnsi="Arial" w:cs="Arial"/>
        </w:rPr>
        <w:t xml:space="preserve"> </w:t>
      </w:r>
      <w:r>
        <w:rPr>
          <w:rFonts w:ascii="Arial" w:hAnsi="Arial" w:cs="Arial"/>
        </w:rPr>
        <w:t xml:space="preserve">Die Ursprünge dieses „modernen“ viel zitierten Ausspruches und Grundlage des systemischen Denkens, lässt sich bis ins antike Griechenland auf die Aussage von Aristoteles: </w:t>
      </w:r>
      <w:r w:rsidRPr="00AE3DBB">
        <w:rPr>
          <w:rFonts w:ascii="Arial" w:hAnsi="Arial" w:cs="Arial"/>
          <w:i/>
        </w:rPr>
        <w:t>„Nun hat alles, was aus einer Vielzahl von Teilen besteht, aber nicht nur die Summe dieser Teile ist – wie ein willkürlicher Haufen – sondern als Gefüge über seine Teile hinaus existiert, unweigerlich eine Ursache“</w:t>
      </w:r>
      <w:r>
        <w:rPr>
          <w:rFonts w:ascii="Arial" w:hAnsi="Arial" w:cs="Arial"/>
        </w:rPr>
        <w:t xml:space="preserve"> (</w:t>
      </w:r>
      <w:r w:rsidRPr="008465F5">
        <w:rPr>
          <w:rFonts w:ascii="Arial" w:eastAsia="Batang" w:hAnsi="Arial" w:cs="Arial"/>
          <w:color w:val="FF00FF"/>
        </w:rPr>
        <w:t>zitiert in</w:t>
      </w:r>
      <w:r>
        <w:rPr>
          <w:rFonts w:ascii="Arial" w:eastAsia="Batang" w:hAnsi="Arial" w:cs="Arial"/>
          <w:color w:val="FF00FF"/>
        </w:rPr>
        <w:t xml:space="preserve"> Sherwood, 2003, S. 36</w:t>
      </w:r>
      <w:r w:rsidRPr="008465F5">
        <w:rPr>
          <w:rFonts w:ascii="Arial" w:eastAsia="Batang" w:hAnsi="Arial" w:cs="Arial"/>
          <w:color w:val="FF00FF"/>
        </w:rPr>
        <w:t>)</w:t>
      </w:r>
      <w:r>
        <w:rPr>
          <w:rFonts w:ascii="Arial" w:eastAsia="Batang" w:hAnsi="Arial" w:cs="Arial"/>
          <w:color w:val="FF00FF"/>
        </w:rPr>
        <w:t xml:space="preserve">, </w:t>
      </w:r>
      <w:r>
        <w:rPr>
          <w:rFonts w:ascii="Arial" w:hAnsi="Arial" w:cs="Arial"/>
        </w:rPr>
        <w:t xml:space="preserve">zurückführen. </w:t>
      </w:r>
    </w:p>
  </w:footnote>
  <w:footnote w:id="5">
    <w:p w:rsidR="006F5859" w:rsidRPr="00817888" w:rsidRDefault="006F5859">
      <w:pPr>
        <w:pStyle w:val="Funotentext"/>
        <w:rPr>
          <w:rFonts w:ascii="Arial" w:hAnsi="Arial" w:cs="Arial"/>
        </w:rPr>
      </w:pPr>
      <w:r w:rsidRPr="00817888">
        <w:rPr>
          <w:rStyle w:val="Funotenzeichen"/>
          <w:rFonts w:ascii="Arial" w:hAnsi="Arial" w:cs="Arial"/>
        </w:rPr>
        <w:footnoteRef/>
      </w:r>
      <w:r w:rsidRPr="00817888">
        <w:rPr>
          <w:rFonts w:ascii="Arial" w:hAnsi="Arial" w:cs="Arial"/>
        </w:rPr>
        <w:t xml:space="preserve"> </w:t>
      </w:r>
      <w:r>
        <w:rPr>
          <w:rFonts w:ascii="Arial" w:hAnsi="Arial" w:cs="Arial"/>
        </w:rPr>
        <w:t xml:space="preserve">Die Darstellung entstammt einer Werbung des Automobilzulieferanten Ruville und trägt die Über-schrift </w:t>
      </w:r>
      <w:r w:rsidRPr="00817888">
        <w:rPr>
          <w:rFonts w:ascii="Arial" w:hAnsi="Arial" w:cs="Arial"/>
          <w:i/>
        </w:rPr>
        <w:t>„OHNE UNSER KNOW-HOW WÄREN ES NUR TEILE“</w:t>
      </w:r>
      <w:r>
        <w:rPr>
          <w:rFonts w:ascii="Arial" w:hAnsi="Arial" w:cs="Arial"/>
        </w:rPr>
        <w:t>.</w:t>
      </w:r>
    </w:p>
  </w:footnote>
  <w:footnote w:id="6">
    <w:p w:rsidR="006F5859" w:rsidRPr="009A4181" w:rsidRDefault="006F5859" w:rsidP="00C423D2">
      <w:pPr>
        <w:pStyle w:val="Funotentext"/>
        <w:rPr>
          <w:rFonts w:ascii="Arial" w:hAnsi="Arial" w:cs="Arial"/>
        </w:rPr>
      </w:pPr>
      <w:r w:rsidRPr="009A4181">
        <w:rPr>
          <w:rStyle w:val="Funotenzeichen"/>
          <w:rFonts w:ascii="Arial" w:hAnsi="Arial" w:cs="Arial"/>
        </w:rPr>
        <w:footnoteRef/>
      </w:r>
      <w:r w:rsidRPr="009A4181">
        <w:rPr>
          <w:rFonts w:ascii="Arial" w:hAnsi="Arial" w:cs="Arial"/>
        </w:rPr>
        <w:t xml:space="preserve"> Auch in der deutschsprachigen Literatur hat sich in den letzten Jahren die englische  Bezeichnung Change Management (CM) durchgesetzt und den, in der Organisationsentwicklung (OE), geprägten Begriff  des Veränderungsmanagement größtenteils ersetzt. In Abhängigkeit und in Bezug auf die jeweils verwendete Grundlagenliteratur, werden in dieser Arbeit beide Begriffe als gleichrangig verwendet. </w:t>
      </w:r>
    </w:p>
  </w:footnote>
  <w:footnote w:id="7">
    <w:p w:rsidR="006F5859" w:rsidRPr="009A4181" w:rsidRDefault="006F5859">
      <w:pPr>
        <w:pStyle w:val="Funotentext"/>
        <w:rPr>
          <w:rFonts w:ascii="Arial" w:hAnsi="Arial" w:cs="Arial"/>
        </w:rPr>
      </w:pPr>
      <w:r w:rsidRPr="009A4181">
        <w:rPr>
          <w:rStyle w:val="Funotenzeichen"/>
          <w:rFonts w:ascii="Arial" w:hAnsi="Arial" w:cs="Arial"/>
        </w:rPr>
        <w:footnoteRef/>
      </w:r>
      <w:r w:rsidRPr="009A4181">
        <w:rPr>
          <w:rFonts w:ascii="Arial" w:hAnsi="Arial" w:cs="Arial"/>
        </w:rPr>
        <w:t xml:space="preserve"> Nach Definition von </w:t>
      </w:r>
      <w:r w:rsidRPr="009A4181">
        <w:rPr>
          <w:rFonts w:ascii="Arial" w:hAnsi="Arial" w:cs="Arial"/>
          <w:color w:val="FF00FF"/>
        </w:rPr>
        <w:t>Lindinger und Goller (2004, S. 27)</w:t>
      </w:r>
      <w:r w:rsidRPr="009A4181">
        <w:rPr>
          <w:rFonts w:ascii="Arial" w:hAnsi="Arial" w:cs="Arial"/>
        </w:rPr>
        <w:t xml:space="preserve"> umfasst das Change Management die Summe aller bewussten Konzepte und Methoden zur Steuerung und Begleitung von Veränderungen in Organisationen.</w:t>
      </w:r>
    </w:p>
  </w:footnote>
  <w:footnote w:id="8">
    <w:p w:rsidR="006F5859" w:rsidRPr="009A4181" w:rsidRDefault="006F5859">
      <w:pPr>
        <w:pStyle w:val="Funotentext"/>
        <w:rPr>
          <w:rFonts w:ascii="Arial" w:hAnsi="Arial" w:cs="Arial"/>
        </w:rPr>
      </w:pPr>
      <w:r w:rsidRPr="009A4181">
        <w:rPr>
          <w:rStyle w:val="Funotenzeichen"/>
          <w:rFonts w:ascii="Arial" w:hAnsi="Arial" w:cs="Arial"/>
        </w:rPr>
        <w:footnoteRef/>
      </w:r>
      <w:r w:rsidRPr="009A4181">
        <w:rPr>
          <w:rFonts w:ascii="Arial" w:hAnsi="Arial" w:cs="Arial"/>
        </w:rPr>
        <w:t xml:space="preserve"> Aus Gründen der besseren Lesbarkeit w</w:t>
      </w:r>
      <w:r>
        <w:rPr>
          <w:rFonts w:ascii="Arial" w:hAnsi="Arial" w:cs="Arial"/>
        </w:rPr>
        <w:t>urde</w:t>
      </w:r>
      <w:r w:rsidRPr="009A4181">
        <w:rPr>
          <w:rFonts w:ascii="Arial" w:hAnsi="Arial" w:cs="Arial"/>
        </w:rPr>
        <w:t xml:space="preserve"> in dieser Arbeit in der Regel die männliche Schreibweise verwendet. Es is</w:t>
      </w:r>
      <w:r>
        <w:rPr>
          <w:rFonts w:ascii="Arial" w:hAnsi="Arial" w:cs="Arial"/>
        </w:rPr>
        <w:t>t an dieser Stelle ausdrücklich</w:t>
      </w:r>
      <w:r w:rsidRPr="009A4181">
        <w:rPr>
          <w:rFonts w:ascii="Arial" w:hAnsi="Arial" w:cs="Arial"/>
        </w:rPr>
        <w:t xml:space="preserve"> darauf zu verweisen, dass</w:t>
      </w:r>
      <w:r>
        <w:rPr>
          <w:rFonts w:ascii="Arial" w:hAnsi="Arial" w:cs="Arial"/>
        </w:rPr>
        <w:t xml:space="preserve"> in den entsprechenden Beiträgen</w:t>
      </w:r>
      <w:r w:rsidRPr="009A4181">
        <w:rPr>
          <w:rFonts w:ascii="Arial" w:hAnsi="Arial" w:cs="Arial"/>
        </w:rPr>
        <w:t xml:space="preserve"> sowohl d</w:t>
      </w:r>
      <w:r>
        <w:rPr>
          <w:rFonts w:ascii="Arial" w:hAnsi="Arial" w:cs="Arial"/>
        </w:rPr>
        <w:t>as</w:t>
      </w:r>
      <w:r w:rsidRPr="009A4181">
        <w:rPr>
          <w:rFonts w:ascii="Arial" w:hAnsi="Arial" w:cs="Arial"/>
        </w:rPr>
        <w:t xml:space="preserve"> </w:t>
      </w:r>
      <w:r>
        <w:rPr>
          <w:rFonts w:ascii="Arial" w:hAnsi="Arial" w:cs="Arial"/>
        </w:rPr>
        <w:t>Maskulinum</w:t>
      </w:r>
      <w:r w:rsidRPr="009A4181">
        <w:rPr>
          <w:rFonts w:ascii="Arial" w:hAnsi="Arial" w:cs="Arial"/>
        </w:rPr>
        <w:t xml:space="preserve"> als auch </w:t>
      </w:r>
      <w:r>
        <w:rPr>
          <w:rFonts w:ascii="Arial" w:hAnsi="Arial" w:cs="Arial"/>
        </w:rPr>
        <w:t>das Femininum</w:t>
      </w:r>
      <w:r w:rsidRPr="009A4181">
        <w:rPr>
          <w:rFonts w:ascii="Arial" w:hAnsi="Arial" w:cs="Arial"/>
        </w:rPr>
        <w:t xml:space="preserve"> gemeint </w:t>
      </w:r>
      <w:r>
        <w:rPr>
          <w:rFonts w:ascii="Arial" w:hAnsi="Arial" w:cs="Arial"/>
        </w:rPr>
        <w:t>sind</w:t>
      </w:r>
      <w:r w:rsidRPr="009A4181">
        <w:rPr>
          <w:rFonts w:ascii="Arial" w:hAnsi="Arial" w:cs="Arial"/>
        </w:rPr>
        <w:t>.</w:t>
      </w:r>
    </w:p>
  </w:footnote>
  <w:footnote w:id="9">
    <w:p w:rsidR="006F5859" w:rsidRDefault="006F5859">
      <w:pPr>
        <w:pStyle w:val="Funotentext"/>
      </w:pPr>
      <w:r w:rsidRPr="000933DC">
        <w:rPr>
          <w:rStyle w:val="Funotenzeichen"/>
          <w:rFonts w:ascii="Arial" w:hAnsi="Arial" w:cs="Arial"/>
        </w:rPr>
        <w:footnoteRef/>
      </w:r>
      <w:r w:rsidRPr="000933DC">
        <w:rPr>
          <w:rFonts w:ascii="Arial" w:hAnsi="Arial" w:cs="Arial"/>
        </w:rPr>
        <w:t xml:space="preserve"> Nach Rücksprache mit Bormann </w:t>
      </w:r>
      <w:r>
        <w:rPr>
          <w:rFonts w:ascii="Arial" w:hAnsi="Arial" w:cs="Arial"/>
          <w:color w:val="FF00FF"/>
        </w:rPr>
        <w:t xml:space="preserve">(Email vom </w:t>
      </w:r>
      <w:r w:rsidRPr="000933DC">
        <w:rPr>
          <w:rFonts w:ascii="Arial" w:hAnsi="Arial" w:cs="Arial"/>
          <w:color w:val="FF00FF"/>
        </w:rPr>
        <w:t xml:space="preserve"> 02.03.2009),</w:t>
      </w:r>
      <w:r>
        <w:rPr>
          <w:rFonts w:ascii="Arial" w:hAnsi="Arial" w:cs="Arial"/>
        </w:rPr>
        <w:t xml:space="preserve"> </w:t>
      </w:r>
      <w:r w:rsidRPr="000933DC">
        <w:rPr>
          <w:rFonts w:ascii="Arial" w:hAnsi="Arial" w:cs="Arial"/>
        </w:rPr>
        <w:t xml:space="preserve">bezieht </w:t>
      </w:r>
      <w:r>
        <w:rPr>
          <w:rFonts w:ascii="Arial" w:hAnsi="Arial" w:cs="Arial"/>
        </w:rPr>
        <w:t xml:space="preserve">dieser sich in seinen Aussagen </w:t>
      </w:r>
      <w:r w:rsidRPr="000933DC">
        <w:rPr>
          <w:rFonts w:ascii="Arial" w:hAnsi="Arial" w:cs="Arial"/>
        </w:rPr>
        <w:t xml:space="preserve">auf eine empirische Studie der IBM Global Business Services, welche unter der Bezeichnung Making Change Work </w:t>
      </w:r>
      <w:r>
        <w:rPr>
          <w:rFonts w:ascii="Arial" w:hAnsi="Arial" w:cs="Arial"/>
        </w:rPr>
        <w:t xml:space="preserve">und in Kooperation mit dem Zentrum für Evaluation und Methoden (ZEM) der Rheinischen Friedrich Universität Bonn </w:t>
      </w:r>
      <w:r w:rsidRPr="000933DC">
        <w:rPr>
          <w:rFonts w:ascii="Arial" w:hAnsi="Arial" w:cs="Arial"/>
        </w:rPr>
        <w:t>in 2007 veröffentlich</w:t>
      </w:r>
      <w:r>
        <w:rPr>
          <w:rFonts w:ascii="Arial" w:hAnsi="Arial" w:cs="Arial"/>
        </w:rPr>
        <w:t>t</w:t>
      </w:r>
      <w:r w:rsidRPr="000933DC">
        <w:rPr>
          <w:rFonts w:ascii="Arial" w:hAnsi="Arial" w:cs="Arial"/>
        </w:rPr>
        <w:t xml:space="preserve"> wurde  </w:t>
      </w:r>
      <w:r w:rsidRPr="000933DC">
        <w:rPr>
          <w:rFonts w:ascii="Arial" w:hAnsi="Arial" w:cs="Arial"/>
          <w:color w:val="FF00FF"/>
        </w:rPr>
        <w:t>(vgl. hierzu Jörgensen et. al., 2007, S. 16).</w:t>
      </w:r>
      <w:r>
        <w:rPr>
          <w:rFonts w:ascii="Arial" w:hAnsi="Arial" w:cs="Arial"/>
          <w:color w:val="FF00FF"/>
        </w:rPr>
        <w:t xml:space="preserve"> </w:t>
      </w:r>
      <w:r>
        <w:rPr>
          <w:rFonts w:ascii="Arial" w:hAnsi="Arial" w:cs="Arial"/>
        </w:rPr>
        <w:t>Für</w:t>
      </w:r>
      <w:r w:rsidRPr="00CC6F30">
        <w:rPr>
          <w:rFonts w:ascii="Arial" w:hAnsi="Arial" w:cs="Arial"/>
        </w:rPr>
        <w:t xml:space="preserve"> </w:t>
      </w:r>
      <w:r w:rsidRPr="00967D08">
        <w:rPr>
          <w:rFonts w:ascii="Arial" w:hAnsi="Arial" w:cs="Arial"/>
        </w:rPr>
        <w:t>diese Studie wurden über 220 Projekt- und Change Manager in mehr als 140 Unternehmen in Deutschland, Österreich und der Schweiz befragt.</w:t>
      </w:r>
    </w:p>
  </w:footnote>
  <w:footnote w:id="10">
    <w:p w:rsidR="006F5859" w:rsidRPr="001D4D20" w:rsidRDefault="006F5859">
      <w:pPr>
        <w:pStyle w:val="Funotentext"/>
        <w:rPr>
          <w:rFonts w:ascii="Arial" w:hAnsi="Arial" w:cs="Arial"/>
        </w:rPr>
      </w:pPr>
      <w:r w:rsidRPr="001D4D20">
        <w:rPr>
          <w:rStyle w:val="Funotenzeichen"/>
          <w:rFonts w:ascii="Arial" w:hAnsi="Arial" w:cs="Arial"/>
        </w:rPr>
        <w:footnoteRef/>
      </w:r>
      <w:r w:rsidRPr="001D4D20">
        <w:rPr>
          <w:rFonts w:ascii="Arial" w:hAnsi="Arial" w:cs="Arial"/>
        </w:rPr>
        <w:t xml:space="preserve"> </w:t>
      </w:r>
      <w:r>
        <w:rPr>
          <w:rFonts w:ascii="Arial" w:hAnsi="Arial" w:cs="Arial"/>
        </w:rPr>
        <w:t xml:space="preserve">Gallup Consulting  definiert Engagement </w:t>
      </w:r>
      <w:r w:rsidRPr="000933DC">
        <w:rPr>
          <w:rFonts w:ascii="Arial" w:hAnsi="Arial" w:cs="Arial"/>
          <w:color w:val="FF00FF"/>
        </w:rPr>
        <w:t xml:space="preserve">(vgl. hierzu </w:t>
      </w:r>
      <w:r>
        <w:rPr>
          <w:rFonts w:ascii="Arial" w:hAnsi="Arial" w:cs="Arial"/>
          <w:color w:val="FF00FF"/>
        </w:rPr>
        <w:t>Linke</w:t>
      </w:r>
      <w:r w:rsidRPr="000933DC">
        <w:rPr>
          <w:rFonts w:ascii="Arial" w:hAnsi="Arial" w:cs="Arial"/>
          <w:color w:val="FF00FF"/>
        </w:rPr>
        <w:t xml:space="preserve">., 2007, S. </w:t>
      </w:r>
      <w:r>
        <w:rPr>
          <w:rFonts w:ascii="Arial" w:hAnsi="Arial" w:cs="Arial"/>
          <w:color w:val="FF00FF"/>
        </w:rPr>
        <w:t>5</w:t>
      </w:r>
      <w:r w:rsidRPr="000933DC">
        <w:rPr>
          <w:rFonts w:ascii="Arial" w:hAnsi="Arial" w:cs="Arial"/>
          <w:color w:val="FF00FF"/>
        </w:rPr>
        <w:t>)</w:t>
      </w:r>
      <w:r>
        <w:rPr>
          <w:rFonts w:ascii="Arial" w:hAnsi="Arial" w:cs="Arial"/>
        </w:rPr>
        <w:t>: 1</w:t>
      </w:r>
      <w:r w:rsidRPr="00014C11">
        <w:rPr>
          <w:rFonts w:ascii="Arial" w:hAnsi="Arial" w:cs="Arial"/>
        </w:rPr>
        <w:t>. MitarbeiterInnen mit hoher emotionaler Bindung zum Arbeitsplatz sind ihrem Arbeitsplatz emotional verpflichtet (u.a. loyal, produktiv, geringere Fehltage, geringere Fluktuation und niedriger Schwund); 2. ArbeitnehmerInnen mit geringer emotionaler Bindung zum Arbeitsplatz leisten Dienst nach Vorschrift. Sind produktiv, aber dem Unternehmen nur eingeschränkt emotional verpflichtet (u.a. mehr Fehltage, höhere Fluktuation); 3. ArbeitnehmerInnen ohne emotionale Bindung zum Arbeitsplatz arbeiten aktiv gegen die Interessen</w:t>
      </w:r>
      <w:r>
        <w:rPr>
          <w:rFonts w:ascii="Arial" w:hAnsi="Arial" w:cs="Arial"/>
        </w:rPr>
        <w:t xml:space="preserve"> des Unternehmens, haben vielleicht auch schon die innere Kündigung vollzogen (physisch präsent, psychisch jedoch nicht; sind mit ihrer Arbeitssituation unglücklich und lassen die Kollegen dies wissen). Die Profile dieser drei Gruppen haben </w:t>
      </w:r>
      <w:r w:rsidRPr="006E596A">
        <w:rPr>
          <w:rFonts w:ascii="Arial" w:hAnsi="Arial" w:cs="Arial"/>
          <w:color w:val="FF00FF"/>
        </w:rPr>
        <w:t>Coffman und Gon</w:t>
      </w:r>
      <w:r>
        <w:rPr>
          <w:rFonts w:ascii="Arial" w:hAnsi="Arial" w:cs="Arial"/>
          <w:color w:val="FF00FF"/>
        </w:rPr>
        <w:t>z</w:t>
      </w:r>
      <w:r w:rsidRPr="006E596A">
        <w:rPr>
          <w:rFonts w:ascii="Arial" w:hAnsi="Arial" w:cs="Arial"/>
          <w:color w:val="FF00FF"/>
        </w:rPr>
        <w:t>ale</w:t>
      </w:r>
      <w:r>
        <w:rPr>
          <w:rFonts w:ascii="Arial" w:hAnsi="Arial" w:cs="Arial"/>
          <w:color w:val="FF00FF"/>
        </w:rPr>
        <w:t>z</w:t>
      </w:r>
      <w:r w:rsidRPr="006E596A">
        <w:rPr>
          <w:rFonts w:ascii="Arial" w:hAnsi="Arial" w:cs="Arial"/>
          <w:color w:val="FF00FF"/>
        </w:rPr>
        <w:t>-Molina (2003, S. 122</w:t>
      </w:r>
      <w:r>
        <w:rPr>
          <w:rFonts w:ascii="Arial" w:hAnsi="Arial" w:cs="Arial"/>
          <w:color w:val="FF00FF"/>
        </w:rPr>
        <w:t>-129</w:t>
      </w:r>
      <w:r w:rsidRPr="006E596A">
        <w:rPr>
          <w:rFonts w:ascii="Arial" w:hAnsi="Arial" w:cs="Arial"/>
          <w:color w:val="FF00FF"/>
        </w:rPr>
        <w:t>)</w:t>
      </w:r>
      <w:r>
        <w:rPr>
          <w:rFonts w:ascii="Arial" w:hAnsi="Arial" w:cs="Arial"/>
        </w:rPr>
        <w:t xml:space="preserve"> in „Managen nach dem Gallup-Prinzip“ detailierter beschrieben.</w:t>
      </w:r>
      <w:r>
        <w:rPr>
          <w:rFonts w:ascii="Arial" w:hAnsi="Arial" w:cs="Arial"/>
          <w:color w:val="FF00FF"/>
        </w:rPr>
        <w:t xml:space="preserve"> </w:t>
      </w:r>
    </w:p>
  </w:footnote>
  <w:footnote w:id="11">
    <w:p w:rsidR="006F5859" w:rsidRPr="00207FD9" w:rsidRDefault="006F5859">
      <w:pPr>
        <w:pStyle w:val="Funotentext"/>
        <w:rPr>
          <w:rFonts w:ascii="Arial" w:hAnsi="Arial" w:cs="Arial"/>
        </w:rPr>
      </w:pPr>
      <w:r w:rsidRPr="00207FD9">
        <w:rPr>
          <w:rStyle w:val="Funotenzeichen"/>
          <w:rFonts w:ascii="Arial" w:hAnsi="Arial" w:cs="Arial"/>
        </w:rPr>
        <w:footnoteRef/>
      </w:r>
      <w:r w:rsidRPr="00207FD9">
        <w:rPr>
          <w:rFonts w:ascii="Arial" w:hAnsi="Arial" w:cs="Arial"/>
        </w:rPr>
        <w:t xml:space="preserve"> </w:t>
      </w:r>
      <w:r w:rsidRPr="008D55AE">
        <w:rPr>
          <w:rFonts w:ascii="Arial" w:hAnsi="Arial" w:cs="Arial"/>
          <w:color w:val="FF00FF"/>
        </w:rPr>
        <w:t>Nink</w:t>
      </w:r>
      <w:r w:rsidRPr="00207FD9">
        <w:rPr>
          <w:rFonts w:ascii="Arial" w:hAnsi="Arial" w:cs="Arial"/>
        </w:rPr>
        <w:t xml:space="preserve"> geht </w:t>
      </w:r>
      <w:r>
        <w:rPr>
          <w:rFonts w:ascii="Arial" w:hAnsi="Arial" w:cs="Arial"/>
        </w:rPr>
        <w:t xml:space="preserve">in seinen Berechnungen </w:t>
      </w:r>
      <w:r w:rsidRPr="00207FD9">
        <w:rPr>
          <w:rFonts w:ascii="Arial" w:hAnsi="Arial" w:cs="Arial"/>
        </w:rPr>
        <w:t xml:space="preserve">davon aus, dass Mitarbeiter mit geringer bzw. ohne </w:t>
      </w:r>
      <w:r>
        <w:rPr>
          <w:rFonts w:ascii="Arial" w:hAnsi="Arial" w:cs="Arial"/>
        </w:rPr>
        <w:t>e</w:t>
      </w:r>
      <w:r w:rsidRPr="00207FD9">
        <w:rPr>
          <w:rFonts w:ascii="Arial" w:hAnsi="Arial" w:cs="Arial"/>
        </w:rPr>
        <w:t>motionale Bindung</w:t>
      </w:r>
      <w:r>
        <w:rPr>
          <w:rFonts w:ascii="Arial" w:hAnsi="Arial" w:cs="Arial"/>
        </w:rPr>
        <w:t>,</w:t>
      </w:r>
      <w:r w:rsidRPr="00207FD9">
        <w:rPr>
          <w:rFonts w:ascii="Arial" w:hAnsi="Arial" w:cs="Arial"/>
        </w:rPr>
        <w:t xml:space="preserve"> zwei bis vier Fehltage mehr</w:t>
      </w:r>
      <w:r>
        <w:rPr>
          <w:rFonts w:ascii="Arial" w:hAnsi="Arial" w:cs="Arial"/>
        </w:rPr>
        <w:t xml:space="preserve"> im Jahr aufweisen als emotional hoch gebundene Mitarbeiter.</w:t>
      </w:r>
    </w:p>
  </w:footnote>
  <w:footnote w:id="12">
    <w:p w:rsidR="006F5859" w:rsidRPr="00C73FAC" w:rsidRDefault="006F5859">
      <w:pPr>
        <w:pStyle w:val="Funotentext"/>
        <w:rPr>
          <w:rFonts w:ascii="Arial" w:hAnsi="Arial" w:cs="Arial"/>
        </w:rPr>
      </w:pPr>
      <w:r w:rsidRPr="00C73FAC">
        <w:rPr>
          <w:rStyle w:val="Funotenzeichen"/>
          <w:rFonts w:ascii="Arial" w:hAnsi="Arial" w:cs="Arial"/>
        </w:rPr>
        <w:footnoteRef/>
      </w:r>
      <w:r>
        <w:rPr>
          <w:rFonts w:ascii="Arial" w:hAnsi="Arial" w:cs="Arial"/>
        </w:rPr>
        <w:t xml:space="preserve"> In Langenscheidt (</w:t>
      </w:r>
      <w:r w:rsidRPr="000933DC">
        <w:rPr>
          <w:rFonts w:ascii="Arial" w:hAnsi="Arial" w:cs="Arial"/>
          <w:color w:val="FF00FF"/>
        </w:rPr>
        <w:t>200</w:t>
      </w:r>
      <w:r>
        <w:rPr>
          <w:rFonts w:ascii="Arial" w:hAnsi="Arial" w:cs="Arial"/>
          <w:color w:val="FF00FF"/>
        </w:rPr>
        <w:t xml:space="preserve">9) </w:t>
      </w:r>
      <w:r>
        <w:rPr>
          <w:rFonts w:ascii="Arial" w:hAnsi="Arial" w:cs="Arial"/>
        </w:rPr>
        <w:t xml:space="preserve">findet sich ein vergleichbares Zitat  von Mary Kay Ash (1918-2001): </w:t>
      </w:r>
      <w:r w:rsidRPr="007E717C">
        <w:rPr>
          <w:rFonts w:ascii="Arial" w:hAnsi="Arial" w:cs="Arial"/>
          <w:i/>
        </w:rPr>
        <w:t xml:space="preserve">“Die Menschen sind eindeutig das größte Kapital einer </w:t>
      </w:r>
      <w:r>
        <w:rPr>
          <w:rFonts w:ascii="Arial" w:hAnsi="Arial" w:cs="Arial"/>
          <w:i/>
        </w:rPr>
        <w:t>F</w:t>
      </w:r>
      <w:r w:rsidRPr="007E717C">
        <w:rPr>
          <w:rFonts w:ascii="Arial" w:hAnsi="Arial" w:cs="Arial"/>
          <w:i/>
        </w:rPr>
        <w:t>irma. Es macht keinen Unterschied, ob das Produkt Autos oder Schönheitsartikel sind. Eine Firma ist nur so gut wie die Leute, die sie beschäftigt“</w:t>
      </w:r>
      <w:r>
        <w:rPr>
          <w:rFonts w:ascii="Arial" w:hAnsi="Arial" w:cs="Arial"/>
        </w:rPr>
        <w:t>.</w:t>
      </w:r>
    </w:p>
  </w:footnote>
  <w:footnote w:id="13">
    <w:p w:rsidR="006F5859" w:rsidRDefault="006F5859">
      <w:pPr>
        <w:pStyle w:val="Funotentext"/>
      </w:pPr>
      <w:r w:rsidRPr="00C36FEB">
        <w:rPr>
          <w:rStyle w:val="Funotenzeichen"/>
          <w:rFonts w:ascii="Arial" w:hAnsi="Arial" w:cs="Arial"/>
        </w:rPr>
        <w:footnoteRef/>
      </w:r>
      <w:r>
        <w:rPr>
          <w:rFonts w:ascii="Arial" w:hAnsi="Arial" w:cs="Arial"/>
        </w:rPr>
        <w:t xml:space="preserve"> </w:t>
      </w:r>
      <w:r w:rsidRPr="00C36FEB">
        <w:rPr>
          <w:rFonts w:ascii="Arial" w:hAnsi="Arial" w:cs="Arial"/>
        </w:rPr>
        <w:t>Change Management ist in der Managementtheorie, bei Unternehmensberatern und in der Medienlandschaft ein vielfach verwendeter Begriff. Verdeutlichen lässt sich diese Aussage an nachfolgendem Beispiel: Am Mittwoch den 11. März 2009 wurden bei Eingabe des Suchbegriffs in Google, innerhalb von 0,21 Sekunden ca. 187 Millionen Nennungen zu dem Begriff Change Management angezeigt. Über die Suchmaschine der Staats- und Universitätsbibliothek Bremen fanden sich</w:t>
      </w:r>
      <w:r>
        <w:rPr>
          <w:rFonts w:ascii="Arial" w:hAnsi="Arial" w:cs="Arial"/>
        </w:rPr>
        <w:t>,</w:t>
      </w:r>
      <w:r w:rsidRPr="00C36FEB">
        <w:rPr>
          <w:rFonts w:ascii="Arial" w:hAnsi="Arial" w:cs="Arial"/>
        </w:rPr>
        <w:t xml:space="preserve"> bei Eingabe des gleichen Suchbegriffs, 1.760 Titel</w:t>
      </w:r>
      <w:r>
        <w:t>.</w:t>
      </w:r>
    </w:p>
  </w:footnote>
  <w:footnote w:id="14">
    <w:p w:rsidR="006F5859" w:rsidRPr="004B55A3" w:rsidRDefault="006F5859">
      <w:pPr>
        <w:pStyle w:val="Funotentext"/>
        <w:rPr>
          <w:rFonts w:ascii="Arial" w:hAnsi="Arial" w:cs="Arial"/>
        </w:rPr>
      </w:pPr>
      <w:r w:rsidRPr="004B55A3">
        <w:rPr>
          <w:rStyle w:val="Funotenzeichen"/>
          <w:rFonts w:ascii="Arial" w:hAnsi="Arial" w:cs="Arial"/>
        </w:rPr>
        <w:footnoteRef/>
      </w:r>
      <w:r w:rsidRPr="004B55A3">
        <w:rPr>
          <w:rFonts w:ascii="Arial" w:hAnsi="Arial" w:cs="Arial"/>
        </w:rPr>
        <w:t xml:space="preserve"> Nach </w:t>
      </w:r>
      <w:r>
        <w:rPr>
          <w:rFonts w:ascii="Arial" w:hAnsi="Arial" w:cs="Arial"/>
        </w:rPr>
        <w:t xml:space="preserve">Meinung von </w:t>
      </w:r>
      <w:r w:rsidRPr="007E6E8C">
        <w:rPr>
          <w:rFonts w:ascii="Arial" w:hAnsi="Arial" w:cs="Arial"/>
          <w:color w:val="FF00FF"/>
        </w:rPr>
        <w:t>Wendland (2009, S. 4)</w:t>
      </w:r>
      <w:r w:rsidRPr="004B55A3">
        <w:rPr>
          <w:rFonts w:ascii="Arial" w:hAnsi="Arial" w:cs="Arial"/>
        </w:rPr>
        <w:t xml:space="preserve"> </w:t>
      </w:r>
      <w:r>
        <w:rPr>
          <w:rFonts w:ascii="Arial" w:hAnsi="Arial" w:cs="Arial"/>
        </w:rPr>
        <w:t xml:space="preserve">ist der Begriff „Globalisierung“ erst seit 15 Jahren in der öffentlichen Debatte und er verweist darauf, dass sich die Stimmen mehren sich von dieser, aufgrund der gegenwärtigen Finanz- und Wirtschaftskrise, am liebsten wieder zu verabschieden. Im Gegenzug verweisen jedoch die  Befürworter, wie beispielsweise </w:t>
      </w:r>
      <w:r>
        <w:rPr>
          <w:rFonts w:ascii="Arial" w:hAnsi="Arial" w:cs="Arial"/>
          <w:color w:val="FF00FF"/>
        </w:rPr>
        <w:t>Simon</w:t>
      </w:r>
      <w:r w:rsidRPr="007E6E8C">
        <w:rPr>
          <w:rFonts w:ascii="Arial" w:hAnsi="Arial" w:cs="Arial"/>
          <w:color w:val="FF00FF"/>
        </w:rPr>
        <w:t xml:space="preserve"> (20</w:t>
      </w:r>
      <w:r>
        <w:rPr>
          <w:rFonts w:ascii="Arial" w:hAnsi="Arial" w:cs="Arial"/>
          <w:color w:val="FF00FF"/>
        </w:rPr>
        <w:t>11</w:t>
      </w:r>
      <w:r w:rsidRPr="007E6E8C">
        <w:rPr>
          <w:rFonts w:ascii="Arial" w:hAnsi="Arial" w:cs="Arial"/>
          <w:color w:val="FF00FF"/>
        </w:rPr>
        <w:t>, S</w:t>
      </w:r>
      <w:r>
        <w:rPr>
          <w:rFonts w:ascii="Arial" w:hAnsi="Arial" w:cs="Arial"/>
          <w:color w:val="FF00FF"/>
        </w:rPr>
        <w:t xml:space="preserve">. 34), </w:t>
      </w:r>
      <w:r>
        <w:rPr>
          <w:rFonts w:ascii="Arial" w:hAnsi="Arial" w:cs="Arial"/>
        </w:rPr>
        <w:t xml:space="preserve">auf die  großen Chancen für die deutsche Wirtschaft die durch die Globalisierung, die keine Einbandstraße ist, entstehen. </w:t>
      </w:r>
    </w:p>
  </w:footnote>
  <w:footnote w:id="15">
    <w:p w:rsidR="006F5859" w:rsidRDefault="006F5859" w:rsidP="00572935">
      <w:pPr>
        <w:autoSpaceDE w:val="0"/>
        <w:autoSpaceDN w:val="0"/>
        <w:adjustRightInd w:val="0"/>
      </w:pPr>
      <w:r w:rsidRPr="00300D59">
        <w:rPr>
          <w:rStyle w:val="Funotenzeichen"/>
          <w:rFonts w:ascii="Arial" w:hAnsi="Arial" w:cs="Arial"/>
          <w:sz w:val="20"/>
          <w:szCs w:val="20"/>
        </w:rPr>
        <w:footnoteRef/>
      </w:r>
      <w:r w:rsidRPr="00300D59">
        <w:rPr>
          <w:rFonts w:ascii="Arial" w:hAnsi="Arial" w:cs="Arial"/>
          <w:sz w:val="20"/>
          <w:szCs w:val="20"/>
        </w:rPr>
        <w:t xml:space="preserve"> </w:t>
      </w:r>
      <w:r w:rsidRPr="009C0238">
        <w:rPr>
          <w:rFonts w:ascii="Arial" w:hAnsi="Arial" w:cs="Arial"/>
          <w:color w:val="FF00FF"/>
          <w:sz w:val="20"/>
          <w:szCs w:val="20"/>
        </w:rPr>
        <w:t xml:space="preserve">Linke </w:t>
      </w:r>
      <w:r>
        <w:rPr>
          <w:rFonts w:ascii="Arial" w:hAnsi="Arial" w:cs="Arial"/>
          <w:color w:val="FF00FF"/>
          <w:sz w:val="20"/>
          <w:szCs w:val="20"/>
        </w:rPr>
        <w:t>und</w:t>
      </w:r>
      <w:r w:rsidRPr="009C0238">
        <w:rPr>
          <w:rFonts w:ascii="Arial" w:hAnsi="Arial" w:cs="Arial"/>
          <w:color w:val="FF00FF"/>
          <w:sz w:val="20"/>
          <w:szCs w:val="20"/>
        </w:rPr>
        <w:t xml:space="preserve"> Junginger  (2007, S.</w:t>
      </w:r>
      <w:r>
        <w:rPr>
          <w:rFonts w:ascii="Arial" w:hAnsi="Arial" w:cs="Arial"/>
          <w:color w:val="FF00FF"/>
          <w:sz w:val="20"/>
          <w:szCs w:val="20"/>
        </w:rPr>
        <w:t xml:space="preserve"> </w:t>
      </w:r>
      <w:r w:rsidRPr="009C0238">
        <w:rPr>
          <w:rFonts w:ascii="Arial" w:hAnsi="Arial" w:cs="Arial"/>
          <w:color w:val="FF00FF"/>
          <w:sz w:val="20"/>
          <w:szCs w:val="20"/>
        </w:rPr>
        <w:t xml:space="preserve">2) </w:t>
      </w:r>
      <w:r>
        <w:rPr>
          <w:rFonts w:ascii="Arial" w:hAnsi="Arial" w:cs="Arial"/>
          <w:sz w:val="20"/>
          <w:szCs w:val="20"/>
        </w:rPr>
        <w:t xml:space="preserve">fassen die Ergebnisse der Gallup Studien wie folgt zusammen: </w:t>
      </w:r>
      <w:r w:rsidRPr="00300D59">
        <w:rPr>
          <w:rFonts w:ascii="Arial" w:hAnsi="Arial" w:cs="Arial"/>
          <w:sz w:val="20"/>
          <w:szCs w:val="20"/>
          <w:lang w:val="de-DE"/>
        </w:rPr>
        <w:t xml:space="preserve">88 % der Arbeitnehmer hierzulande </w:t>
      </w:r>
      <w:r>
        <w:rPr>
          <w:rFonts w:ascii="Arial" w:hAnsi="Arial" w:cs="Arial"/>
          <w:sz w:val="20"/>
          <w:szCs w:val="20"/>
          <w:lang w:val="de-DE"/>
        </w:rPr>
        <w:t xml:space="preserve">verspüren </w:t>
      </w:r>
      <w:r w:rsidRPr="00300D59">
        <w:rPr>
          <w:rFonts w:ascii="Arial" w:hAnsi="Arial" w:cs="Arial"/>
          <w:sz w:val="20"/>
          <w:szCs w:val="20"/>
          <w:lang w:val="de-DE"/>
        </w:rPr>
        <w:t>keine echte Verpflichtung</w:t>
      </w:r>
      <w:r>
        <w:rPr>
          <w:rFonts w:ascii="Arial" w:hAnsi="Arial" w:cs="Arial"/>
          <w:sz w:val="20"/>
          <w:szCs w:val="20"/>
          <w:lang w:val="de-DE"/>
        </w:rPr>
        <w:t xml:space="preserve"> </w:t>
      </w:r>
      <w:r w:rsidRPr="00300D59">
        <w:rPr>
          <w:rFonts w:ascii="Arial" w:hAnsi="Arial" w:cs="Arial"/>
          <w:sz w:val="20"/>
          <w:szCs w:val="20"/>
          <w:lang w:val="de-DE"/>
        </w:rPr>
        <w:t>gegenüber ihrer Arbeit: 68 %</w:t>
      </w:r>
      <w:r>
        <w:rPr>
          <w:rFonts w:ascii="Arial" w:hAnsi="Arial" w:cs="Arial"/>
          <w:sz w:val="20"/>
          <w:szCs w:val="20"/>
          <w:lang w:val="de-DE"/>
        </w:rPr>
        <w:t xml:space="preserve"> </w:t>
      </w:r>
      <w:r w:rsidRPr="00300D59">
        <w:rPr>
          <w:rFonts w:ascii="Arial" w:hAnsi="Arial" w:cs="Arial"/>
          <w:sz w:val="20"/>
          <w:szCs w:val="20"/>
          <w:lang w:val="de-DE"/>
        </w:rPr>
        <w:t>aller Beschäftigten machen lediglich Dienst nach Vorschrift, 20</w:t>
      </w:r>
      <w:r>
        <w:rPr>
          <w:rFonts w:ascii="Arial" w:hAnsi="Arial" w:cs="Arial"/>
          <w:sz w:val="20"/>
          <w:szCs w:val="20"/>
          <w:lang w:val="de-DE"/>
        </w:rPr>
        <w:t xml:space="preserve"> </w:t>
      </w:r>
      <w:r w:rsidRPr="00300D59">
        <w:rPr>
          <w:rFonts w:ascii="Arial" w:hAnsi="Arial" w:cs="Arial"/>
          <w:sz w:val="20"/>
          <w:szCs w:val="20"/>
          <w:lang w:val="de-DE"/>
        </w:rPr>
        <w:t xml:space="preserve">% haben die innere Kündigung bereits vollzogen. </w:t>
      </w:r>
      <w:r>
        <w:rPr>
          <w:rFonts w:ascii="Arial" w:hAnsi="Arial" w:cs="Arial"/>
          <w:sz w:val="20"/>
          <w:szCs w:val="20"/>
          <w:lang w:val="de-DE"/>
        </w:rPr>
        <w:t xml:space="preserve">Nach </w:t>
      </w:r>
      <w:r>
        <w:rPr>
          <w:rFonts w:ascii="Arial" w:hAnsi="Arial" w:cs="Arial"/>
          <w:color w:val="FF00FF"/>
          <w:sz w:val="20"/>
          <w:szCs w:val="20"/>
        </w:rPr>
        <w:t xml:space="preserve">Nink (2011) </w:t>
      </w:r>
      <w:r w:rsidRPr="00300D59">
        <w:rPr>
          <w:rFonts w:ascii="Arial" w:hAnsi="Arial" w:cs="Arial"/>
          <w:sz w:val="20"/>
          <w:szCs w:val="20"/>
          <w:lang w:val="de-DE"/>
        </w:rPr>
        <w:t xml:space="preserve">bleibt </w:t>
      </w:r>
      <w:r>
        <w:rPr>
          <w:rFonts w:ascii="Arial" w:hAnsi="Arial" w:cs="Arial"/>
          <w:sz w:val="20"/>
          <w:szCs w:val="20"/>
          <w:lang w:val="de-DE"/>
        </w:rPr>
        <w:t xml:space="preserve">damit </w:t>
      </w:r>
      <w:r w:rsidRPr="00300D59">
        <w:rPr>
          <w:rFonts w:ascii="Arial" w:hAnsi="Arial" w:cs="Arial"/>
          <w:sz w:val="20"/>
          <w:szCs w:val="20"/>
          <w:lang w:val="de-DE"/>
        </w:rPr>
        <w:t>der Anteil der Beschäftigten,</w:t>
      </w:r>
      <w:r>
        <w:rPr>
          <w:rFonts w:ascii="Arial" w:hAnsi="Arial" w:cs="Arial"/>
          <w:sz w:val="20"/>
          <w:szCs w:val="20"/>
          <w:lang w:val="de-DE"/>
        </w:rPr>
        <w:t xml:space="preserve"> </w:t>
      </w:r>
      <w:r w:rsidRPr="00300D59">
        <w:rPr>
          <w:rFonts w:ascii="Arial" w:hAnsi="Arial" w:cs="Arial"/>
          <w:sz w:val="20"/>
          <w:szCs w:val="20"/>
          <w:lang w:val="de-DE"/>
        </w:rPr>
        <w:t>bei denen sich nur eine geringe oder keine</w:t>
      </w:r>
      <w:r>
        <w:rPr>
          <w:rFonts w:ascii="Arial" w:hAnsi="Arial" w:cs="Arial"/>
          <w:sz w:val="20"/>
          <w:szCs w:val="20"/>
          <w:lang w:val="de-DE"/>
        </w:rPr>
        <w:t xml:space="preserve"> </w:t>
      </w:r>
      <w:r w:rsidRPr="00300D59">
        <w:rPr>
          <w:rFonts w:ascii="Arial" w:hAnsi="Arial" w:cs="Arial"/>
          <w:sz w:val="20"/>
          <w:szCs w:val="20"/>
          <w:lang w:val="de-DE"/>
        </w:rPr>
        <w:t>emotionale Bindung im Job ausmachen lässt, auf</w:t>
      </w:r>
      <w:r>
        <w:rPr>
          <w:rFonts w:ascii="Arial" w:hAnsi="Arial" w:cs="Arial"/>
          <w:sz w:val="20"/>
          <w:szCs w:val="20"/>
          <w:lang w:val="de-DE"/>
        </w:rPr>
        <w:t xml:space="preserve"> </w:t>
      </w:r>
      <w:r w:rsidRPr="00300D59">
        <w:rPr>
          <w:rFonts w:ascii="Arial" w:hAnsi="Arial" w:cs="Arial"/>
          <w:sz w:val="20"/>
          <w:szCs w:val="20"/>
          <w:lang w:val="de-DE"/>
        </w:rPr>
        <w:t>hohem Niveau stab</w:t>
      </w:r>
      <w:r>
        <w:rPr>
          <w:rFonts w:ascii="Arial" w:hAnsi="Arial" w:cs="Arial"/>
          <w:sz w:val="20"/>
          <w:szCs w:val="20"/>
          <w:lang w:val="de-DE"/>
        </w:rPr>
        <w:t xml:space="preserve">il </w:t>
      </w:r>
      <w:r w:rsidRPr="00300D59">
        <w:rPr>
          <w:rFonts w:ascii="Arial" w:hAnsi="Arial" w:cs="Arial"/>
          <w:sz w:val="20"/>
          <w:szCs w:val="20"/>
          <w:lang w:val="de-DE"/>
        </w:rPr>
        <w:t>(</w:t>
      </w:r>
      <w:r>
        <w:rPr>
          <w:rFonts w:ascii="Arial" w:hAnsi="Arial" w:cs="Arial"/>
          <w:sz w:val="20"/>
          <w:szCs w:val="20"/>
          <w:lang w:val="de-DE"/>
        </w:rPr>
        <w:t xml:space="preserve">2010:87%; 2009: 89%; 2008:87%; 2007:88%; </w:t>
      </w:r>
      <w:r w:rsidRPr="00300D59">
        <w:rPr>
          <w:rFonts w:ascii="Arial" w:hAnsi="Arial" w:cs="Arial"/>
          <w:sz w:val="20"/>
          <w:szCs w:val="20"/>
          <w:lang w:val="de-DE"/>
        </w:rPr>
        <w:t>2006:87%</w:t>
      </w:r>
      <w:r>
        <w:rPr>
          <w:rFonts w:ascii="Arial" w:hAnsi="Arial" w:cs="Arial"/>
          <w:sz w:val="20"/>
          <w:szCs w:val="20"/>
          <w:lang w:val="de-DE"/>
        </w:rPr>
        <w:t xml:space="preserve">; </w:t>
      </w:r>
      <w:r w:rsidRPr="00300D59">
        <w:rPr>
          <w:rFonts w:ascii="Arial" w:hAnsi="Arial" w:cs="Arial"/>
          <w:sz w:val="20"/>
          <w:szCs w:val="20"/>
          <w:lang w:val="de-DE"/>
        </w:rPr>
        <w:t>2005</w:t>
      </w:r>
      <w:r>
        <w:rPr>
          <w:rFonts w:ascii="Arial" w:hAnsi="Arial" w:cs="Arial"/>
          <w:sz w:val="20"/>
          <w:szCs w:val="20"/>
          <w:lang w:val="de-DE"/>
        </w:rPr>
        <w:t>:</w:t>
      </w:r>
      <w:r w:rsidRPr="00300D59">
        <w:rPr>
          <w:rFonts w:ascii="Arial" w:hAnsi="Arial" w:cs="Arial"/>
          <w:sz w:val="20"/>
          <w:szCs w:val="20"/>
          <w:lang w:val="de-DE"/>
        </w:rPr>
        <w:t>87%</w:t>
      </w:r>
      <w:r>
        <w:rPr>
          <w:rFonts w:ascii="Arial" w:hAnsi="Arial" w:cs="Arial"/>
          <w:sz w:val="20"/>
          <w:szCs w:val="20"/>
          <w:lang w:val="de-DE"/>
        </w:rPr>
        <w:t xml:space="preserve">; </w:t>
      </w:r>
      <w:r w:rsidRPr="00300D59">
        <w:rPr>
          <w:rFonts w:ascii="Arial" w:hAnsi="Arial" w:cs="Arial"/>
          <w:sz w:val="20"/>
          <w:szCs w:val="20"/>
          <w:lang w:val="de-DE"/>
        </w:rPr>
        <w:t>2004:87%</w:t>
      </w:r>
      <w:r>
        <w:rPr>
          <w:rFonts w:ascii="Arial" w:hAnsi="Arial" w:cs="Arial"/>
          <w:sz w:val="20"/>
          <w:szCs w:val="20"/>
          <w:lang w:val="de-DE"/>
        </w:rPr>
        <w:t xml:space="preserve">; </w:t>
      </w:r>
      <w:r w:rsidRPr="00300D59">
        <w:rPr>
          <w:rFonts w:ascii="Arial" w:hAnsi="Arial" w:cs="Arial"/>
          <w:sz w:val="20"/>
          <w:szCs w:val="20"/>
          <w:lang w:val="de-DE"/>
        </w:rPr>
        <w:t>2003:88%</w:t>
      </w:r>
      <w:r>
        <w:rPr>
          <w:rFonts w:ascii="Arial" w:hAnsi="Arial" w:cs="Arial"/>
          <w:sz w:val="20"/>
          <w:szCs w:val="20"/>
          <w:lang w:val="de-DE"/>
        </w:rPr>
        <w:t>;</w:t>
      </w:r>
      <w:r w:rsidRPr="00300D59">
        <w:rPr>
          <w:rFonts w:ascii="Arial" w:hAnsi="Arial" w:cs="Arial"/>
          <w:sz w:val="20"/>
          <w:szCs w:val="20"/>
          <w:lang w:val="de-DE"/>
        </w:rPr>
        <w:t xml:space="preserve"> 2002:85%</w:t>
      </w:r>
      <w:r>
        <w:rPr>
          <w:rFonts w:ascii="Arial" w:hAnsi="Arial" w:cs="Arial"/>
          <w:sz w:val="20"/>
          <w:szCs w:val="20"/>
          <w:lang w:val="de-DE"/>
        </w:rPr>
        <w:t>; 2001:84%).</w:t>
      </w:r>
    </w:p>
  </w:footnote>
  <w:footnote w:id="16">
    <w:p w:rsidR="006F5859" w:rsidRPr="00913ABE" w:rsidRDefault="006F5859">
      <w:pPr>
        <w:pStyle w:val="Funotentext"/>
        <w:rPr>
          <w:rFonts w:ascii="Arial" w:hAnsi="Arial" w:cs="Arial"/>
          <w:color w:val="FF00FF"/>
        </w:rPr>
      </w:pPr>
      <w:r w:rsidRPr="00913ABE">
        <w:rPr>
          <w:rStyle w:val="Funotenzeichen"/>
          <w:rFonts w:ascii="Arial" w:hAnsi="Arial" w:cs="Arial"/>
        </w:rPr>
        <w:footnoteRef/>
      </w:r>
      <w:r w:rsidRPr="00913ABE">
        <w:rPr>
          <w:rFonts w:ascii="Arial" w:hAnsi="Arial" w:cs="Arial"/>
        </w:rPr>
        <w:t xml:space="preserve"> „</w:t>
      </w:r>
      <w:r w:rsidRPr="00913ABE">
        <w:rPr>
          <w:rFonts w:ascii="Arial" w:hAnsi="Arial" w:cs="Arial"/>
          <w:i/>
        </w:rPr>
        <w:t>Die Veränderung von Organisationen wird als unplanmäßig verlaufender Prozess verstanden, der nicht steuerbar ist und ein immer neues situationsangepasstes Intervenieren erfordert. Die Herausforderung besteht darin, das Un</w:t>
      </w:r>
      <w:r>
        <w:rPr>
          <w:rFonts w:ascii="Arial" w:hAnsi="Arial" w:cs="Arial"/>
          <w:i/>
        </w:rPr>
        <w:t>erwartete angemessen zu behandeln</w:t>
      </w:r>
      <w:r w:rsidRPr="00913ABE">
        <w:rPr>
          <w:rFonts w:ascii="Arial" w:hAnsi="Arial" w:cs="Arial"/>
        </w:rPr>
        <w:t>“(</w:t>
      </w:r>
      <w:r w:rsidRPr="00913ABE">
        <w:rPr>
          <w:rFonts w:ascii="Arial" w:hAnsi="Arial" w:cs="Arial"/>
          <w:color w:val="FF00FF"/>
        </w:rPr>
        <w:t>zitiert in</w:t>
      </w:r>
      <w:r w:rsidRPr="00913ABE">
        <w:rPr>
          <w:rFonts w:ascii="Arial" w:hAnsi="Arial" w:cs="Arial"/>
        </w:rPr>
        <w:t xml:space="preserve"> </w:t>
      </w:r>
      <w:r w:rsidRPr="00913ABE">
        <w:rPr>
          <w:rFonts w:ascii="Arial" w:hAnsi="Arial" w:cs="Arial"/>
          <w:color w:val="FF00FF"/>
        </w:rPr>
        <w:t xml:space="preserve">Berger et al., 2008, S. 314). </w:t>
      </w:r>
    </w:p>
  </w:footnote>
  <w:footnote w:id="17">
    <w:p w:rsidR="006F5859" w:rsidRPr="00772FED" w:rsidRDefault="006F5859" w:rsidP="00B839F3">
      <w:pPr>
        <w:pStyle w:val="Stefan"/>
        <w:spacing w:line="240" w:lineRule="auto"/>
      </w:pPr>
      <w:r w:rsidRPr="00913ABE">
        <w:rPr>
          <w:rStyle w:val="Funotenzeichen"/>
          <w:rFonts w:ascii="Arial" w:hAnsi="Arial" w:cs="Arial"/>
          <w:sz w:val="20"/>
        </w:rPr>
        <w:footnoteRef/>
      </w:r>
      <w:r w:rsidRPr="00913ABE">
        <w:rPr>
          <w:rFonts w:ascii="Arial" w:hAnsi="Arial" w:cs="Arial"/>
          <w:sz w:val="20"/>
        </w:rPr>
        <w:t xml:space="preserve"> </w:t>
      </w:r>
      <w:r w:rsidRPr="00913ABE">
        <w:rPr>
          <w:rFonts w:ascii="Arial" w:hAnsi="Arial" w:cs="Arial"/>
          <w:color w:val="FF00FF"/>
          <w:sz w:val="20"/>
        </w:rPr>
        <w:t>Böhnke (2005, S. 1)</w:t>
      </w:r>
      <w:r w:rsidRPr="00913ABE">
        <w:rPr>
          <w:rFonts w:ascii="Arial" w:hAnsi="Arial" w:cs="Arial"/>
          <w:sz w:val="20"/>
        </w:rPr>
        <w:t xml:space="preserve"> definiert interdisziplinäre Zusammenarbeit, als die fächerübergreifende Zusammenarbeit mehrerer Vertreter unterschiedlicher Berufsgruppen oder Disziplinen, ist jedoch mehr als das bloße Nebeneinander verschiedenartiger Theorien und Methoden zum selben Thema. Es besteht die Gefahr, dass aufgrund immer stärker zunehmenden Detailwissens und der komplexen, umfassenden Aufgabenstellungen die Gesamtschau verloren geht. Folglich besteht </w:t>
      </w:r>
      <w:r>
        <w:rPr>
          <w:rFonts w:ascii="Arial" w:hAnsi="Arial" w:cs="Arial"/>
          <w:sz w:val="20"/>
        </w:rPr>
        <w:t xml:space="preserve">diese </w:t>
      </w:r>
      <w:r w:rsidRPr="00913ABE">
        <w:rPr>
          <w:rFonts w:ascii="Arial" w:hAnsi="Arial" w:cs="Arial"/>
          <w:sz w:val="20"/>
        </w:rPr>
        <w:t>nicht in einer Auflösung aller wissenschaftlichen Disziplinen, sondern in der Förderung eines disziplin-übergreifenden Dialogs zwischen den Vertretern der einzelnen Disziplinen sowie der Schaffung von Querve</w:t>
      </w:r>
      <w:r>
        <w:rPr>
          <w:rFonts w:ascii="Arial" w:hAnsi="Arial" w:cs="Arial"/>
          <w:sz w:val="20"/>
        </w:rPr>
        <w:t xml:space="preserve">rbindungen der Hauptansatzpunkte </w:t>
      </w:r>
      <w:r w:rsidRPr="00913ABE">
        <w:rPr>
          <w:rFonts w:ascii="Arial" w:hAnsi="Arial" w:cs="Arial"/>
          <w:sz w:val="20"/>
        </w:rPr>
        <w:t>zu einer ganzheitlichen Bearbeitung von Fragestellungen im Arbeits- und Gesundheitsschutz in den Unternehmen (z.B. durch psycho-mentale Belastungen).</w:t>
      </w:r>
    </w:p>
  </w:footnote>
  <w:footnote w:id="18">
    <w:p w:rsidR="006F5859" w:rsidRPr="00F67D0E" w:rsidRDefault="006F5859">
      <w:pPr>
        <w:pStyle w:val="Funotentext"/>
        <w:rPr>
          <w:rFonts w:ascii="Arial" w:hAnsi="Arial" w:cs="Arial"/>
        </w:rPr>
      </w:pPr>
      <w:r w:rsidRPr="00AD36CF">
        <w:rPr>
          <w:rStyle w:val="Funotenzeichen"/>
          <w:rFonts w:ascii="Arial" w:hAnsi="Arial" w:cs="Arial"/>
        </w:rPr>
        <w:footnoteRef/>
      </w:r>
      <w:r w:rsidRPr="00AD36CF">
        <w:rPr>
          <w:rFonts w:ascii="Arial" w:hAnsi="Arial" w:cs="Arial"/>
        </w:rPr>
        <w:t xml:space="preserve"> </w:t>
      </w:r>
      <w:r w:rsidRPr="00AD36CF">
        <w:rPr>
          <w:rFonts w:ascii="Arial" w:hAnsi="Arial" w:cs="Arial"/>
          <w:i/>
        </w:rPr>
        <w:t>„Probleme sind – außer in stabilen technischen Systemen – nicht auf eine einzelne Ursache in einer lückenlosen logischen Ursache-Wirkungs-Kette-zurückzuführen“</w:t>
      </w:r>
      <w:r>
        <w:rPr>
          <w:rFonts w:ascii="Arial" w:hAnsi="Arial" w:cs="Arial"/>
          <w:i/>
        </w:rPr>
        <w:t xml:space="preserve"> </w:t>
      </w:r>
      <w:r w:rsidRPr="00AD36CF">
        <w:rPr>
          <w:rFonts w:ascii="Arial" w:hAnsi="Arial" w:cs="Arial"/>
        </w:rPr>
        <w:t>(</w:t>
      </w:r>
      <w:r w:rsidRPr="00AD36CF">
        <w:rPr>
          <w:rFonts w:ascii="Arial" w:hAnsi="Arial" w:cs="Arial"/>
          <w:color w:val="FF00FF"/>
        </w:rPr>
        <w:t>zitiert in</w:t>
      </w:r>
      <w:r w:rsidRPr="00AD36CF">
        <w:rPr>
          <w:rFonts w:ascii="Arial" w:hAnsi="Arial" w:cs="Arial"/>
        </w:rPr>
        <w:t xml:space="preserve"> </w:t>
      </w:r>
      <w:r>
        <w:rPr>
          <w:rFonts w:ascii="Arial" w:hAnsi="Arial" w:cs="Arial"/>
          <w:color w:val="FF00FF"/>
        </w:rPr>
        <w:t xml:space="preserve">Berger et al., 2008, S. 24) </w:t>
      </w:r>
      <w:r w:rsidRPr="00F67D0E">
        <w:rPr>
          <w:rFonts w:ascii="Arial" w:hAnsi="Arial" w:cs="Arial"/>
        </w:rPr>
        <w:t>und</w:t>
      </w:r>
      <w:r>
        <w:rPr>
          <w:rFonts w:ascii="Arial" w:hAnsi="Arial" w:cs="Arial"/>
          <w:color w:val="FF00FF"/>
        </w:rPr>
        <w:t xml:space="preserve"> </w:t>
      </w:r>
      <w:r w:rsidRPr="00870787">
        <w:rPr>
          <w:rFonts w:ascii="Arial" w:hAnsi="Arial" w:cs="Arial"/>
          <w:color w:val="FF00FF"/>
        </w:rPr>
        <w:t>Heeg (2006, S. 6),</w:t>
      </w:r>
      <w:r>
        <w:rPr>
          <w:rFonts w:ascii="Arial" w:hAnsi="Arial" w:cs="Arial"/>
        </w:rPr>
        <w:t xml:space="preserve"> der sich in seiner Aussage auf Willke (1999)</w:t>
      </w:r>
      <w:r w:rsidRPr="00F67D0E">
        <w:rPr>
          <w:rFonts w:ascii="Arial" w:hAnsi="Arial" w:cs="Arial"/>
        </w:rPr>
        <w:t xml:space="preserve"> bezieht</w:t>
      </w:r>
      <w:r>
        <w:rPr>
          <w:rFonts w:ascii="Arial" w:hAnsi="Arial" w:cs="Arial"/>
        </w:rPr>
        <w:t xml:space="preserve"> </w:t>
      </w:r>
      <w:r w:rsidRPr="00F67D0E">
        <w:rPr>
          <w:rFonts w:ascii="Arial" w:hAnsi="Arial" w:cs="Arial"/>
        </w:rPr>
        <w:t>beschreibt, dass in sozialen Systemen keine lineare Struktur von Ursachen und Wirkungen vorherrscht und das diese höchst komplex untereina</w:t>
      </w:r>
      <w:r>
        <w:rPr>
          <w:rFonts w:ascii="Arial" w:hAnsi="Arial" w:cs="Arial"/>
        </w:rPr>
        <w:t>n</w:t>
      </w:r>
      <w:r w:rsidRPr="00F67D0E">
        <w:rPr>
          <w:rFonts w:ascii="Arial" w:hAnsi="Arial" w:cs="Arial"/>
        </w:rPr>
        <w:t xml:space="preserve">der </w:t>
      </w:r>
      <w:r>
        <w:rPr>
          <w:rFonts w:ascii="Arial" w:hAnsi="Arial" w:cs="Arial"/>
        </w:rPr>
        <w:t>verbunden</w:t>
      </w:r>
      <w:r w:rsidRPr="00F67D0E">
        <w:rPr>
          <w:rFonts w:ascii="Arial" w:hAnsi="Arial" w:cs="Arial"/>
        </w:rPr>
        <w:t xml:space="preserve"> sind. </w:t>
      </w:r>
    </w:p>
  </w:footnote>
  <w:footnote w:id="19">
    <w:p w:rsidR="006F5859" w:rsidRPr="005D4A9A" w:rsidRDefault="006F5859" w:rsidP="00515268">
      <w:pPr>
        <w:pStyle w:val="StandardWeb"/>
        <w:spacing w:before="0" w:beforeAutospacing="0" w:after="0" w:afterAutospacing="0"/>
        <w:rPr>
          <w:rFonts w:ascii="Arial" w:hAnsi="Arial" w:cs="Arial"/>
          <w:sz w:val="20"/>
          <w:szCs w:val="20"/>
        </w:rPr>
      </w:pPr>
      <w:r w:rsidRPr="005D4A9A">
        <w:rPr>
          <w:rStyle w:val="Funotenzeichen"/>
          <w:rFonts w:ascii="Arial" w:hAnsi="Arial" w:cs="Arial"/>
          <w:sz w:val="20"/>
          <w:szCs w:val="20"/>
        </w:rPr>
        <w:footnoteRef/>
      </w:r>
      <w:r w:rsidRPr="005D4A9A">
        <w:rPr>
          <w:rFonts w:ascii="Arial" w:hAnsi="Arial" w:cs="Arial"/>
          <w:sz w:val="20"/>
          <w:szCs w:val="20"/>
        </w:rPr>
        <w:t xml:space="preserve"> Nehmen wir stellvertretend die Beschreibungen in </w:t>
      </w:r>
      <w:r w:rsidRPr="00030E28">
        <w:rPr>
          <w:rFonts w:ascii="Arial" w:hAnsi="Arial" w:cs="Arial"/>
          <w:color w:val="FF00FF"/>
          <w:sz w:val="20"/>
          <w:szCs w:val="20"/>
        </w:rPr>
        <w:t>Ulich (2005, S. 50, 188)</w:t>
      </w:r>
      <w:r w:rsidRPr="005D4A9A">
        <w:rPr>
          <w:rFonts w:ascii="Arial" w:hAnsi="Arial" w:cs="Arial"/>
          <w:sz w:val="20"/>
          <w:szCs w:val="20"/>
        </w:rPr>
        <w:t>: Ein sozio-technisches System besteht aus einem technischen (räumlichen u. technischen Bedingungen, Betriebsmittel) und einem sozialem Teilsystem (Organisationsmitgliedern mit ihren gruppenspezifischen u. individuellen Bedürfnissen u</w:t>
      </w:r>
      <w:r>
        <w:rPr>
          <w:rFonts w:ascii="Arial" w:hAnsi="Arial" w:cs="Arial"/>
          <w:sz w:val="20"/>
          <w:szCs w:val="20"/>
        </w:rPr>
        <w:t xml:space="preserve">nd </w:t>
      </w:r>
      <w:r w:rsidRPr="005D4A9A">
        <w:rPr>
          <w:rFonts w:ascii="Arial" w:hAnsi="Arial" w:cs="Arial"/>
          <w:sz w:val="20"/>
          <w:szCs w:val="20"/>
        </w:rPr>
        <w:t>Qualifikationen) bei denen  verschieden ausgeformte Abhängigkeiten bestehen</w:t>
      </w:r>
      <w:r>
        <w:rPr>
          <w:rFonts w:ascii="Arial" w:hAnsi="Arial" w:cs="Arial"/>
          <w:sz w:val="20"/>
          <w:szCs w:val="20"/>
        </w:rPr>
        <w:t>,</w:t>
      </w:r>
      <w:r w:rsidRPr="005D4A9A">
        <w:rPr>
          <w:rFonts w:ascii="Arial" w:hAnsi="Arial" w:cs="Arial"/>
          <w:sz w:val="20"/>
          <w:szCs w:val="20"/>
        </w:rPr>
        <w:t xml:space="preserve"> </w:t>
      </w:r>
      <w:r>
        <w:rPr>
          <w:rFonts w:ascii="Arial" w:hAnsi="Arial" w:cs="Arial"/>
          <w:sz w:val="20"/>
          <w:szCs w:val="20"/>
        </w:rPr>
        <w:t xml:space="preserve">die </w:t>
      </w:r>
      <w:r w:rsidRPr="005D4A9A">
        <w:rPr>
          <w:rFonts w:ascii="Arial" w:hAnsi="Arial" w:cs="Arial"/>
          <w:sz w:val="20"/>
          <w:szCs w:val="20"/>
        </w:rPr>
        <w:t xml:space="preserve">nicht voneinander trennbar sind. </w:t>
      </w:r>
      <w:r w:rsidRPr="000A17F7">
        <w:rPr>
          <w:rFonts w:ascii="Arial" w:hAnsi="Arial" w:cs="Arial"/>
          <w:sz w:val="20"/>
          <w:szCs w:val="20"/>
        </w:rPr>
        <w:t>Beide Subsysteme profitieren aus der Zusammengehörigkeit da</w:t>
      </w:r>
      <w:r>
        <w:rPr>
          <w:rFonts w:ascii="Arial" w:hAnsi="Arial" w:cs="Arial"/>
          <w:sz w:val="20"/>
          <w:szCs w:val="20"/>
        </w:rPr>
        <w:t>-</w:t>
      </w:r>
      <w:r w:rsidRPr="000A17F7">
        <w:rPr>
          <w:rFonts w:ascii="Arial" w:hAnsi="Arial" w:cs="Arial"/>
          <w:sz w:val="20"/>
          <w:szCs w:val="20"/>
        </w:rPr>
        <w:t>durch, dass menschliche Kommunikation und Mensch-Maschine-Interaktionen wechselseitig aufein</w:t>
      </w:r>
      <w:r>
        <w:rPr>
          <w:rFonts w:ascii="Arial" w:hAnsi="Arial" w:cs="Arial"/>
          <w:sz w:val="20"/>
          <w:szCs w:val="20"/>
        </w:rPr>
        <w:t>-</w:t>
      </w:r>
      <w:r w:rsidRPr="000A17F7">
        <w:rPr>
          <w:rFonts w:ascii="Arial" w:hAnsi="Arial" w:cs="Arial"/>
          <w:sz w:val="20"/>
          <w:szCs w:val="20"/>
        </w:rPr>
        <w:t xml:space="preserve">ander </w:t>
      </w:r>
      <w:r w:rsidRPr="005D4A9A">
        <w:rPr>
          <w:rFonts w:ascii="Arial" w:hAnsi="Arial" w:cs="Arial"/>
          <w:sz w:val="20"/>
          <w:szCs w:val="20"/>
        </w:rPr>
        <w:t>verweisen und sich unterstützen. Der Begriff des sozio</w:t>
      </w:r>
      <w:r>
        <w:rPr>
          <w:rFonts w:ascii="Arial" w:hAnsi="Arial" w:cs="Arial"/>
          <w:sz w:val="20"/>
          <w:szCs w:val="20"/>
        </w:rPr>
        <w:t>-</w:t>
      </w:r>
      <w:r w:rsidRPr="005D4A9A">
        <w:rPr>
          <w:rFonts w:ascii="Arial" w:hAnsi="Arial" w:cs="Arial"/>
          <w:sz w:val="20"/>
          <w:szCs w:val="20"/>
        </w:rPr>
        <w:t>technische</w:t>
      </w:r>
      <w:r>
        <w:rPr>
          <w:rFonts w:ascii="Arial" w:hAnsi="Arial" w:cs="Arial"/>
          <w:sz w:val="20"/>
          <w:szCs w:val="20"/>
        </w:rPr>
        <w:t>n</w:t>
      </w:r>
      <w:r w:rsidRPr="005D4A9A">
        <w:rPr>
          <w:rFonts w:ascii="Arial" w:hAnsi="Arial" w:cs="Arial"/>
          <w:sz w:val="20"/>
          <w:szCs w:val="20"/>
        </w:rPr>
        <w:t xml:space="preserve"> System</w:t>
      </w:r>
      <w:r>
        <w:rPr>
          <w:rFonts w:ascii="Arial" w:hAnsi="Arial" w:cs="Arial"/>
          <w:sz w:val="20"/>
          <w:szCs w:val="20"/>
        </w:rPr>
        <w:t>s</w:t>
      </w:r>
      <w:r w:rsidRPr="005D4A9A">
        <w:rPr>
          <w:rFonts w:ascii="Arial" w:hAnsi="Arial" w:cs="Arial"/>
          <w:sz w:val="20"/>
          <w:szCs w:val="20"/>
        </w:rPr>
        <w:t xml:space="preserve"> geht auf Forschungen durch das </w:t>
      </w:r>
      <w:r>
        <w:rPr>
          <w:rFonts w:ascii="Arial" w:hAnsi="Arial" w:cs="Arial"/>
          <w:sz w:val="20"/>
          <w:szCs w:val="20"/>
        </w:rPr>
        <w:t xml:space="preserve">Londoner Tavistock Institut, </w:t>
      </w:r>
      <w:r w:rsidRPr="005D4A9A">
        <w:rPr>
          <w:rFonts w:ascii="Arial" w:hAnsi="Arial" w:cs="Arial"/>
          <w:sz w:val="20"/>
          <w:szCs w:val="20"/>
        </w:rPr>
        <w:t xml:space="preserve">u.a. im britischen </w:t>
      </w:r>
      <w:hyperlink r:id="rId1" w:tooltip="Kohlebergbau" w:history="1">
        <w:r w:rsidRPr="005D4A9A">
          <w:rPr>
            <w:rStyle w:val="Hyperlink"/>
            <w:rFonts w:ascii="Arial" w:hAnsi="Arial" w:cs="Arial"/>
            <w:color w:val="auto"/>
            <w:sz w:val="20"/>
            <w:szCs w:val="20"/>
            <w:u w:val="none"/>
          </w:rPr>
          <w:t>Kohlebergbau</w:t>
        </w:r>
      </w:hyperlink>
      <w:r w:rsidRPr="005D4A9A">
        <w:rPr>
          <w:rFonts w:ascii="Arial" w:hAnsi="Arial" w:cs="Arial"/>
          <w:sz w:val="20"/>
          <w:szCs w:val="20"/>
        </w:rPr>
        <w:t xml:space="preserve"> in 1950er Jahren</w:t>
      </w:r>
      <w:r>
        <w:rPr>
          <w:rFonts w:ascii="Arial" w:hAnsi="Arial" w:cs="Arial"/>
          <w:sz w:val="20"/>
          <w:szCs w:val="20"/>
        </w:rPr>
        <w:t>,</w:t>
      </w:r>
      <w:r w:rsidRPr="005D4A9A">
        <w:rPr>
          <w:rFonts w:ascii="Arial" w:hAnsi="Arial" w:cs="Arial"/>
          <w:sz w:val="20"/>
          <w:szCs w:val="20"/>
        </w:rPr>
        <w:t xml:space="preserve"> zurück. Eine aus den Forschungen </w:t>
      </w:r>
      <w:r>
        <w:rPr>
          <w:rFonts w:ascii="Arial" w:hAnsi="Arial" w:cs="Arial"/>
          <w:sz w:val="20"/>
          <w:szCs w:val="20"/>
        </w:rPr>
        <w:t xml:space="preserve">von </w:t>
      </w:r>
      <w:r w:rsidRPr="005D4A9A">
        <w:rPr>
          <w:rFonts w:ascii="Arial" w:hAnsi="Arial" w:cs="Arial"/>
          <w:sz w:val="20"/>
          <w:szCs w:val="20"/>
        </w:rPr>
        <w:t xml:space="preserve">Emery und Thorsrud (1964) abgeleitete Erkenntnis lautet: </w:t>
      </w:r>
      <w:r w:rsidRPr="005D4A9A">
        <w:rPr>
          <w:rFonts w:ascii="Arial" w:hAnsi="Arial" w:cs="Arial"/>
          <w:i/>
          <w:sz w:val="20"/>
          <w:szCs w:val="20"/>
        </w:rPr>
        <w:t xml:space="preserve">„Im Allgemeinen muss das Management begreifen, dass der Erfolg des Unternehmens davon abhängt, wie es als soziotechnisches System funktioniert </w:t>
      </w:r>
      <w:r>
        <w:rPr>
          <w:rFonts w:ascii="Arial" w:hAnsi="Arial" w:cs="Arial"/>
          <w:i/>
          <w:sz w:val="20"/>
          <w:szCs w:val="20"/>
        </w:rPr>
        <w:t>-</w:t>
      </w:r>
      <w:r w:rsidRPr="005D4A9A">
        <w:rPr>
          <w:rFonts w:ascii="Arial" w:hAnsi="Arial" w:cs="Arial"/>
          <w:i/>
          <w:sz w:val="20"/>
          <w:szCs w:val="20"/>
        </w:rPr>
        <w:t xml:space="preserve"> nicht einfach als ein technisches System mit ersetzbaren Individuen, die hinzugefügt werden und sich anpassen müssen”</w:t>
      </w:r>
      <w:r w:rsidRPr="005D4A9A">
        <w:rPr>
          <w:rFonts w:ascii="Arial" w:hAnsi="Arial" w:cs="Arial"/>
          <w:sz w:val="20"/>
          <w:szCs w:val="20"/>
        </w:rPr>
        <w:t>. Gegenstand der Konzeptbildung war der</w:t>
      </w:r>
      <w:r>
        <w:rPr>
          <w:rFonts w:ascii="Arial" w:hAnsi="Arial" w:cs="Arial"/>
          <w:sz w:val="20"/>
          <w:szCs w:val="20"/>
        </w:rPr>
        <w:t xml:space="preserve"> </w:t>
      </w:r>
      <w:r w:rsidRPr="005D4A9A">
        <w:rPr>
          <w:rFonts w:ascii="Arial" w:hAnsi="Arial" w:cs="Arial"/>
          <w:sz w:val="20"/>
          <w:szCs w:val="20"/>
        </w:rPr>
        <w:t>Zusammenhang zwischen Arbeits- und Organisationstrukturen. Als Basis für eine Partizipation der Beschäftigten dienten teilautonome Arbeitsgruppen.</w:t>
      </w:r>
    </w:p>
  </w:footnote>
  <w:footnote w:id="20">
    <w:p w:rsidR="006F5859" w:rsidRPr="00663404" w:rsidRDefault="006F5859">
      <w:pPr>
        <w:pStyle w:val="Funotentext"/>
        <w:rPr>
          <w:rFonts w:ascii="Arial" w:hAnsi="Arial" w:cs="Arial"/>
        </w:rPr>
      </w:pPr>
      <w:r w:rsidRPr="00663404">
        <w:rPr>
          <w:rStyle w:val="Funotenzeichen"/>
          <w:rFonts w:ascii="Arial" w:hAnsi="Arial" w:cs="Arial"/>
        </w:rPr>
        <w:footnoteRef/>
      </w:r>
      <w:r w:rsidRPr="00663404">
        <w:rPr>
          <w:rFonts w:ascii="Arial" w:hAnsi="Arial" w:cs="Arial"/>
        </w:rPr>
        <w:t xml:space="preserve"> In der systemischen Beratung grenzen sich laut </w:t>
      </w:r>
      <w:r w:rsidRPr="00663404">
        <w:rPr>
          <w:rFonts w:ascii="Arial" w:hAnsi="Arial" w:cs="Arial"/>
          <w:color w:val="FF00FF"/>
        </w:rPr>
        <w:t>Zunker (2014, S. 16</w:t>
      </w:r>
      <w:r w:rsidRPr="00663404">
        <w:rPr>
          <w:rFonts w:ascii="Arial" w:hAnsi="Arial" w:cs="Arial"/>
        </w:rPr>
        <w:t xml:space="preserve">) die Begriffe Change Management und Organisationsentwicklung wie folgt ab: </w:t>
      </w:r>
      <w:r w:rsidRPr="00663404">
        <w:rPr>
          <w:rFonts w:ascii="Arial" w:hAnsi="Arial" w:cs="Arial"/>
          <w:i/>
        </w:rPr>
        <w:t>„Wenn sich am Kern des Geschäfts einer Organisation etwas ändert, etwa durch neue Technologien, Wandel im Markt oder gesellschaftliche Veränderungen sprechen wir von „Change“, also Wandel. Von Change-Management sprechen wir, wenn Organisationen diesen Veränderungsdruck kanalisieren und Wandel systematisch und prozesshaft anpacken. Ideal ist es, wenn ein Unternehmen mit seiner strategischen Verantwortung bewusst umgeht, frühzeitig die Herausforderungen am Horizont erkennt und sich in strategisch wichtigen Bereichen von sich aus verändert. Wir sprechen dann von Organisationsentwicklung“</w:t>
      </w:r>
      <w:r w:rsidRPr="00663404">
        <w:rPr>
          <w:rFonts w:ascii="Arial" w:hAnsi="Arial" w:cs="Arial"/>
        </w:rPr>
        <w:t>.</w:t>
      </w:r>
    </w:p>
  </w:footnote>
  <w:footnote w:id="21">
    <w:p w:rsidR="006F5859" w:rsidRPr="00D066B6" w:rsidRDefault="006F5859">
      <w:pPr>
        <w:pStyle w:val="Funotentext"/>
        <w:rPr>
          <w:rFonts w:ascii="Arial" w:hAnsi="Arial" w:cs="Arial"/>
        </w:rPr>
      </w:pPr>
      <w:r w:rsidRPr="00D066B6">
        <w:rPr>
          <w:rStyle w:val="Funotenzeichen"/>
          <w:rFonts w:ascii="Arial" w:hAnsi="Arial" w:cs="Arial"/>
        </w:rPr>
        <w:footnoteRef/>
      </w:r>
      <w:r w:rsidRPr="00D066B6">
        <w:rPr>
          <w:rFonts w:ascii="Arial" w:hAnsi="Arial" w:cs="Arial"/>
        </w:rPr>
        <w:t xml:space="preserve"> Nach </w:t>
      </w:r>
      <w:r w:rsidRPr="00D066B6">
        <w:rPr>
          <w:rFonts w:ascii="Arial" w:hAnsi="Arial" w:cs="Arial"/>
          <w:color w:val="FF00FF"/>
        </w:rPr>
        <w:t>Grochla (1982, S. 1</w:t>
      </w:r>
      <w:r w:rsidRPr="00D066B6">
        <w:rPr>
          <w:rFonts w:ascii="Arial" w:hAnsi="Arial" w:cs="Arial"/>
        </w:rPr>
        <w:t>) sind Unternehmen sozio-technische Systeme, in denen durc</w:t>
      </w:r>
      <w:r>
        <w:rPr>
          <w:rFonts w:ascii="Arial" w:hAnsi="Arial" w:cs="Arial"/>
        </w:rPr>
        <w:t>h das Zusammenwirken von Mensch und Maschine</w:t>
      </w:r>
      <w:r w:rsidRPr="00D066B6">
        <w:rPr>
          <w:rFonts w:ascii="Arial" w:hAnsi="Arial" w:cs="Arial"/>
        </w:rPr>
        <w:t xml:space="preserve"> bestimmte Ziele verfolgt und aus diesen abgeleitete Aufgaben erfüllt werden</w:t>
      </w:r>
      <w:r>
        <w:rPr>
          <w:rFonts w:ascii="Arial" w:hAnsi="Arial" w:cs="Arial"/>
        </w:rPr>
        <w:t>.</w:t>
      </w:r>
      <w:r w:rsidRPr="00D066B6">
        <w:rPr>
          <w:rFonts w:ascii="Arial" w:hAnsi="Arial" w:cs="Arial"/>
        </w:rPr>
        <w:t xml:space="preserve"> </w:t>
      </w:r>
    </w:p>
  </w:footnote>
  <w:footnote w:id="22">
    <w:p w:rsidR="006F5859" w:rsidRPr="009940C7" w:rsidRDefault="006F5859">
      <w:pPr>
        <w:pStyle w:val="Funotentext"/>
        <w:rPr>
          <w:rFonts w:ascii="Arial" w:hAnsi="Arial" w:cs="Arial"/>
        </w:rPr>
      </w:pPr>
      <w:r w:rsidRPr="009940C7">
        <w:rPr>
          <w:rStyle w:val="Funotenzeichen"/>
          <w:rFonts w:ascii="Arial" w:hAnsi="Arial" w:cs="Arial"/>
        </w:rPr>
        <w:footnoteRef/>
      </w:r>
      <w:r w:rsidRPr="009940C7">
        <w:rPr>
          <w:rFonts w:ascii="Arial" w:hAnsi="Arial" w:cs="Arial"/>
        </w:rPr>
        <w:t xml:space="preserve"> </w:t>
      </w:r>
      <w:r>
        <w:rPr>
          <w:rFonts w:ascii="Arial" w:hAnsi="Arial" w:cs="Arial"/>
        </w:rPr>
        <w:t xml:space="preserve">Bereits das Wort „Begriff“ verdeutlicht, dass hier etwas begriffen und greifbar wird. Wir haben uns von den Worten Veränderung und Wandel einen Begriff gemacht und die Begriffe die wir verwenden, sagen etwas über unser Denken aus. Daher ist es  Sinnvoll sich über die Bedeutung der Begriffe Klarheit zu verschaffen und zu wissen, welche Denkmuster mit der Bedeutungsgebung angesteuert werden </w:t>
      </w:r>
      <w:r w:rsidRPr="004230DD">
        <w:rPr>
          <w:rFonts w:ascii="Arial" w:hAnsi="Arial" w:cs="Arial"/>
          <w:color w:val="FF33CC"/>
        </w:rPr>
        <w:t xml:space="preserve">(vgl. hierzu </w:t>
      </w:r>
      <w:r>
        <w:rPr>
          <w:rFonts w:ascii="Arial" w:hAnsi="Arial" w:cs="Arial"/>
          <w:color w:val="FF33CC"/>
        </w:rPr>
        <w:t>Kremer</w:t>
      </w:r>
      <w:r w:rsidRPr="004230DD">
        <w:rPr>
          <w:rFonts w:ascii="Arial" w:hAnsi="Arial" w:cs="Arial"/>
          <w:color w:val="FF33CC"/>
        </w:rPr>
        <w:t>, 2009, S. 1).</w:t>
      </w:r>
    </w:p>
  </w:footnote>
  <w:footnote w:id="23">
    <w:p w:rsidR="006F5859" w:rsidRPr="003E5190" w:rsidRDefault="006F5859" w:rsidP="003E5190">
      <w:pPr>
        <w:autoSpaceDE w:val="0"/>
        <w:autoSpaceDN w:val="0"/>
        <w:adjustRightInd w:val="0"/>
        <w:rPr>
          <w:rFonts w:ascii="Arial" w:hAnsi="Arial" w:cs="Arial"/>
          <w:sz w:val="20"/>
          <w:szCs w:val="20"/>
          <w:lang w:val="en-US"/>
        </w:rPr>
      </w:pPr>
      <w:r w:rsidRPr="003E5190">
        <w:rPr>
          <w:rStyle w:val="Funotenzeichen"/>
          <w:rFonts w:ascii="Arial" w:hAnsi="Arial" w:cs="Arial"/>
          <w:sz w:val="20"/>
          <w:szCs w:val="20"/>
        </w:rPr>
        <w:footnoteRef/>
      </w:r>
      <w:r w:rsidRPr="003E5190">
        <w:rPr>
          <w:rFonts w:ascii="Arial" w:hAnsi="Arial" w:cs="Arial"/>
          <w:sz w:val="20"/>
          <w:szCs w:val="20"/>
        </w:rPr>
        <w:t xml:space="preserve"> </w:t>
      </w:r>
      <w:r w:rsidRPr="003E5190">
        <w:rPr>
          <w:rFonts w:ascii="Arial" w:hAnsi="Arial" w:cs="Arial"/>
          <w:color w:val="FF33CC"/>
          <w:sz w:val="20"/>
          <w:szCs w:val="20"/>
        </w:rPr>
        <w:t>Koop (2004, S. 8)</w:t>
      </w:r>
      <w:r w:rsidRPr="003E5190">
        <w:rPr>
          <w:rFonts w:ascii="Arial" w:hAnsi="Arial" w:cs="Arial"/>
          <w:sz w:val="20"/>
          <w:szCs w:val="20"/>
        </w:rPr>
        <w:t xml:space="preserve"> </w:t>
      </w:r>
      <w:r>
        <w:rPr>
          <w:rFonts w:ascii="Arial" w:hAnsi="Arial" w:cs="Arial"/>
          <w:sz w:val="20"/>
          <w:szCs w:val="20"/>
        </w:rPr>
        <w:t xml:space="preserve">fasst </w:t>
      </w:r>
      <w:r w:rsidRPr="003E5190">
        <w:rPr>
          <w:rFonts w:ascii="Arial" w:hAnsi="Arial" w:cs="Arial"/>
          <w:sz w:val="20"/>
          <w:szCs w:val="20"/>
        </w:rPr>
        <w:t xml:space="preserve">in ihren Studien die </w:t>
      </w:r>
      <w:r>
        <w:rPr>
          <w:rFonts w:ascii="Arial" w:hAnsi="Arial" w:cs="Arial"/>
          <w:sz w:val="20"/>
          <w:szCs w:val="20"/>
        </w:rPr>
        <w:t xml:space="preserve">wesentlichen Inhalte von Commitment wie folgt zusammen: </w:t>
      </w:r>
      <w:r w:rsidRPr="00B96C87">
        <w:rPr>
          <w:rFonts w:ascii="Arial" w:hAnsi="Arial" w:cs="Arial"/>
          <w:i/>
          <w:sz w:val="20"/>
          <w:szCs w:val="20"/>
        </w:rPr>
        <w:t>„Identifikation: Starker Glaube an und die Akzeptanz von Zielen und Werten der Organisation; Anstrengungsbereitschaft: Bereitschaft, sich für die Organisation einzusetzen; geringe Fluktuatio</w:t>
      </w:r>
      <w:r>
        <w:rPr>
          <w:rFonts w:ascii="Arial" w:hAnsi="Arial" w:cs="Arial"/>
          <w:i/>
          <w:sz w:val="20"/>
          <w:szCs w:val="20"/>
        </w:rPr>
        <w:t>nsneigung</w:t>
      </w:r>
      <w:r w:rsidRPr="00B96C87">
        <w:rPr>
          <w:rFonts w:ascii="Arial" w:hAnsi="Arial" w:cs="Arial"/>
          <w:i/>
          <w:sz w:val="20"/>
          <w:szCs w:val="20"/>
        </w:rPr>
        <w:t>: Starkes Bedürfnis, die Mitgliedschaft in der Org</w:t>
      </w:r>
      <w:r>
        <w:rPr>
          <w:rFonts w:ascii="Arial" w:hAnsi="Arial" w:cs="Arial"/>
          <w:i/>
          <w:sz w:val="20"/>
          <w:szCs w:val="20"/>
        </w:rPr>
        <w:t>a</w:t>
      </w:r>
      <w:r w:rsidRPr="00B96C87">
        <w:rPr>
          <w:rFonts w:ascii="Arial" w:hAnsi="Arial" w:cs="Arial"/>
          <w:i/>
          <w:sz w:val="20"/>
          <w:szCs w:val="20"/>
        </w:rPr>
        <w:t>nisation au</w:t>
      </w:r>
      <w:r>
        <w:rPr>
          <w:rFonts w:ascii="Arial" w:hAnsi="Arial" w:cs="Arial"/>
          <w:i/>
          <w:sz w:val="20"/>
          <w:szCs w:val="20"/>
        </w:rPr>
        <w:t>f</w:t>
      </w:r>
      <w:r w:rsidRPr="00B96C87">
        <w:rPr>
          <w:rFonts w:ascii="Arial" w:hAnsi="Arial" w:cs="Arial"/>
          <w:i/>
          <w:sz w:val="20"/>
          <w:szCs w:val="20"/>
        </w:rPr>
        <w:t>recht</w:t>
      </w:r>
      <w:r>
        <w:rPr>
          <w:rFonts w:ascii="Arial" w:hAnsi="Arial" w:cs="Arial"/>
          <w:i/>
          <w:sz w:val="20"/>
          <w:szCs w:val="20"/>
        </w:rPr>
        <w:t xml:space="preserve"> </w:t>
      </w:r>
      <w:r w:rsidRPr="00B96C87">
        <w:rPr>
          <w:rFonts w:ascii="Arial" w:hAnsi="Arial" w:cs="Arial"/>
          <w:i/>
          <w:sz w:val="20"/>
          <w:szCs w:val="20"/>
        </w:rPr>
        <w:t>zu</w:t>
      </w:r>
      <w:r>
        <w:rPr>
          <w:rFonts w:ascii="Arial" w:hAnsi="Arial" w:cs="Arial"/>
          <w:i/>
          <w:sz w:val="20"/>
          <w:szCs w:val="20"/>
        </w:rPr>
        <w:t xml:space="preserve"> </w:t>
      </w:r>
      <w:r w:rsidRPr="00B96C87">
        <w:rPr>
          <w:rFonts w:ascii="Arial" w:hAnsi="Arial" w:cs="Arial"/>
          <w:i/>
          <w:sz w:val="20"/>
          <w:szCs w:val="20"/>
        </w:rPr>
        <w:t>erhalten;</w:t>
      </w:r>
      <w:r>
        <w:rPr>
          <w:rFonts w:ascii="Arial" w:hAnsi="Arial" w:cs="Arial"/>
          <w:sz w:val="20"/>
          <w:szCs w:val="20"/>
        </w:rPr>
        <w:t xml:space="preserve">  und bezieht sich auf die Definition von </w:t>
      </w:r>
      <w:r w:rsidRPr="003E5190">
        <w:rPr>
          <w:rFonts w:ascii="Arial" w:hAnsi="Arial" w:cs="Arial"/>
          <w:color w:val="FF33CC"/>
          <w:sz w:val="20"/>
          <w:szCs w:val="20"/>
        </w:rPr>
        <w:t>Mow</w:t>
      </w:r>
      <w:r>
        <w:rPr>
          <w:rFonts w:ascii="Arial" w:hAnsi="Arial" w:cs="Arial"/>
          <w:color w:val="FF33CC"/>
          <w:sz w:val="20"/>
          <w:szCs w:val="20"/>
        </w:rPr>
        <w:t>d</w:t>
      </w:r>
      <w:r w:rsidRPr="003E5190">
        <w:rPr>
          <w:rFonts w:ascii="Arial" w:hAnsi="Arial" w:cs="Arial"/>
          <w:color w:val="FF33CC"/>
          <w:sz w:val="20"/>
          <w:szCs w:val="20"/>
        </w:rPr>
        <w:t xml:space="preserve">ay et al. </w:t>
      </w:r>
      <w:r w:rsidRPr="003E5190">
        <w:rPr>
          <w:rFonts w:ascii="Arial" w:hAnsi="Arial" w:cs="Arial"/>
          <w:color w:val="FF33CC"/>
          <w:sz w:val="20"/>
          <w:szCs w:val="20"/>
          <w:lang w:val="en-US"/>
        </w:rPr>
        <w:t>(1982, S. 27)</w:t>
      </w:r>
      <w:r>
        <w:rPr>
          <w:rFonts w:ascii="Arial" w:hAnsi="Arial" w:cs="Arial"/>
          <w:color w:val="FF33CC"/>
          <w:sz w:val="20"/>
          <w:szCs w:val="20"/>
          <w:lang w:val="en-US"/>
        </w:rPr>
        <w:t>:</w:t>
      </w:r>
      <w:r w:rsidRPr="003E5190">
        <w:rPr>
          <w:rFonts w:ascii="Arial" w:hAnsi="Arial" w:cs="Arial"/>
          <w:color w:val="FF33CC"/>
          <w:sz w:val="20"/>
          <w:szCs w:val="20"/>
          <w:lang w:val="en-US"/>
        </w:rPr>
        <w:t xml:space="preserve"> </w:t>
      </w:r>
      <w:r>
        <w:rPr>
          <w:rFonts w:ascii="Arial" w:hAnsi="Arial" w:cs="Arial"/>
          <w:sz w:val="20"/>
          <w:szCs w:val="20"/>
          <w:lang w:val="en-US"/>
        </w:rPr>
        <w:t xml:space="preserve">Organisationales Commitment als, </w:t>
      </w:r>
      <w:r w:rsidRPr="00B96C87">
        <w:rPr>
          <w:rFonts w:ascii="Arial" w:hAnsi="Arial" w:cs="Arial"/>
          <w:bCs/>
          <w:i/>
          <w:sz w:val="20"/>
          <w:szCs w:val="20"/>
          <w:lang w:val="en-US"/>
        </w:rPr>
        <w:t>"the relative strength of an individual´s identification with and involvement in a particular organisation“</w:t>
      </w:r>
      <w:r>
        <w:rPr>
          <w:rFonts w:ascii="Arial" w:hAnsi="Arial" w:cs="Arial"/>
          <w:bCs/>
          <w:sz w:val="20"/>
          <w:szCs w:val="20"/>
          <w:lang w:val="en-US"/>
        </w:rPr>
        <w:t>.</w:t>
      </w:r>
    </w:p>
  </w:footnote>
  <w:footnote w:id="24">
    <w:p w:rsidR="006F5859" w:rsidRPr="0081164A" w:rsidRDefault="006F5859">
      <w:pPr>
        <w:pStyle w:val="Funotentext"/>
        <w:rPr>
          <w:rFonts w:ascii="Arial" w:hAnsi="Arial" w:cs="Arial"/>
          <w:i/>
        </w:rPr>
      </w:pPr>
      <w:r w:rsidRPr="0081164A">
        <w:rPr>
          <w:rStyle w:val="Funotenzeichen"/>
          <w:rFonts w:ascii="Arial" w:hAnsi="Arial" w:cs="Arial"/>
        </w:rPr>
        <w:footnoteRef/>
      </w:r>
      <w:r w:rsidRPr="0081164A">
        <w:rPr>
          <w:rFonts w:ascii="Arial" w:hAnsi="Arial" w:cs="Arial"/>
        </w:rPr>
        <w:t xml:space="preserve"> </w:t>
      </w:r>
      <w:r>
        <w:rPr>
          <w:rFonts w:ascii="Arial" w:hAnsi="Arial" w:cs="Arial"/>
        </w:rPr>
        <w:t xml:space="preserve">In Bezug auf die  Historie und Begriffsabgrenzung vertreten </w:t>
      </w:r>
      <w:r>
        <w:rPr>
          <w:rFonts w:ascii="Arial" w:hAnsi="Arial" w:cs="Arial"/>
          <w:color w:val="FF33CC"/>
        </w:rPr>
        <w:t xml:space="preserve">Kühl und Schnelle </w:t>
      </w:r>
      <w:r w:rsidRPr="009779AB">
        <w:rPr>
          <w:rFonts w:ascii="Arial" w:hAnsi="Arial" w:cs="Arial"/>
          <w:color w:val="FF33CC"/>
        </w:rPr>
        <w:t>(2009, S. 56)</w:t>
      </w:r>
      <w:r>
        <w:rPr>
          <w:rFonts w:ascii="Arial" w:hAnsi="Arial" w:cs="Arial"/>
        </w:rPr>
        <w:t xml:space="preserve"> in ihrer Veröffentlichung zur Rahmenthematik von Macht, Vertrauen und Verständigung in Veränderungsprozessen die provokative Aussage: „[</w:t>
      </w:r>
      <w:r>
        <w:rPr>
          <w:rFonts w:ascii="Arial" w:hAnsi="Arial" w:cs="Arial"/>
          <w:i/>
        </w:rPr>
        <w:t>...</w:t>
      </w:r>
      <w:r>
        <w:rPr>
          <w:rFonts w:ascii="Arial" w:hAnsi="Arial" w:cs="Arial"/>
        </w:rPr>
        <w:t>]</w:t>
      </w:r>
      <w:r>
        <w:rPr>
          <w:rFonts w:ascii="Arial" w:hAnsi="Arial" w:cs="Arial"/>
          <w:i/>
        </w:rPr>
        <w:t xml:space="preserve"> </w:t>
      </w:r>
      <w:r w:rsidRPr="0081164A">
        <w:rPr>
          <w:rFonts w:ascii="Arial" w:hAnsi="Arial" w:cs="Arial"/>
          <w:i/>
        </w:rPr>
        <w:t xml:space="preserve"> das, was man früher Organisations</w:t>
      </w:r>
      <w:r>
        <w:rPr>
          <w:rFonts w:ascii="Arial" w:hAnsi="Arial" w:cs="Arial"/>
          <w:i/>
        </w:rPr>
        <w:t>-</w:t>
      </w:r>
      <w:r w:rsidRPr="0081164A">
        <w:rPr>
          <w:rFonts w:ascii="Arial" w:hAnsi="Arial" w:cs="Arial"/>
          <w:i/>
        </w:rPr>
        <w:t>entwicklung nannte und was heute häufig auch im deutschsprachigen Kontext etwas hochtraben</w:t>
      </w:r>
      <w:r>
        <w:rPr>
          <w:rFonts w:ascii="Arial" w:hAnsi="Arial" w:cs="Arial"/>
          <w:i/>
        </w:rPr>
        <w:t>d</w:t>
      </w:r>
      <w:r w:rsidRPr="0081164A">
        <w:rPr>
          <w:rFonts w:ascii="Arial" w:hAnsi="Arial" w:cs="Arial"/>
          <w:i/>
        </w:rPr>
        <w:t xml:space="preserve"> als Change Mana</w:t>
      </w:r>
      <w:r>
        <w:rPr>
          <w:rFonts w:ascii="Arial" w:hAnsi="Arial" w:cs="Arial"/>
          <w:i/>
        </w:rPr>
        <w:t>gement bezeichnet wird“.</w:t>
      </w:r>
    </w:p>
  </w:footnote>
  <w:footnote w:id="25">
    <w:p w:rsidR="006F5859" w:rsidRPr="007F2B7E" w:rsidRDefault="006F5859" w:rsidP="007F2B7E">
      <w:pPr>
        <w:pStyle w:val="Funotentext"/>
        <w:rPr>
          <w:rFonts w:ascii="Arial" w:hAnsi="Arial" w:cs="Arial"/>
        </w:rPr>
      </w:pPr>
      <w:r w:rsidRPr="007F2B7E">
        <w:rPr>
          <w:rStyle w:val="Funotenzeichen"/>
          <w:rFonts w:ascii="Arial" w:hAnsi="Arial" w:cs="Arial"/>
        </w:rPr>
        <w:footnoteRef/>
      </w:r>
      <w:r w:rsidRPr="007F2B7E">
        <w:rPr>
          <w:rFonts w:ascii="Arial" w:hAnsi="Arial" w:cs="Arial"/>
        </w:rPr>
        <w:t xml:space="preserve"> </w:t>
      </w:r>
      <w:r w:rsidRPr="007F2B7E">
        <w:rPr>
          <w:rFonts w:ascii="Arial" w:hAnsi="Arial" w:cs="Arial"/>
          <w:color w:val="FF33CC"/>
        </w:rPr>
        <w:t>Schild (zitiert in Koppelberg, 2009, S. 7)</w:t>
      </w:r>
      <w:r>
        <w:rPr>
          <w:rFonts w:ascii="Arial" w:hAnsi="Arial" w:cs="Arial"/>
          <w:color w:val="FF33CC"/>
        </w:rPr>
        <w:t>,</w:t>
      </w:r>
      <w:r w:rsidRPr="007F2B7E">
        <w:rPr>
          <w:rFonts w:ascii="Arial" w:hAnsi="Arial" w:cs="Arial"/>
        </w:rPr>
        <w:t xml:space="preserve"> in seiner Funktion als </w:t>
      </w:r>
      <w:r>
        <w:rPr>
          <w:rFonts w:ascii="Arial" w:hAnsi="Arial" w:cs="Arial"/>
        </w:rPr>
        <w:t>L</w:t>
      </w:r>
      <w:r w:rsidRPr="007F2B7E">
        <w:rPr>
          <w:rFonts w:ascii="Arial" w:hAnsi="Arial" w:cs="Arial"/>
        </w:rPr>
        <w:t>eiter des IG-Metall-Bezirks Frankfurt</w:t>
      </w:r>
      <w:r>
        <w:rPr>
          <w:rFonts w:ascii="Arial" w:hAnsi="Arial" w:cs="Arial"/>
        </w:rPr>
        <w:t xml:space="preserve">, </w:t>
      </w:r>
      <w:r w:rsidRPr="007F2B7E">
        <w:rPr>
          <w:rFonts w:ascii="Arial" w:hAnsi="Arial" w:cs="Arial"/>
        </w:rPr>
        <w:t>bestätigt durch seine Aussage „</w:t>
      </w:r>
      <w:r w:rsidRPr="007F2B7E">
        <w:rPr>
          <w:rFonts w:ascii="Arial" w:hAnsi="Arial" w:cs="Arial"/>
          <w:i/>
        </w:rPr>
        <w:t>Der globale Wettbewerb wird sich erheblich beschleunigen“</w:t>
      </w:r>
      <w:r w:rsidRPr="007F2B7E">
        <w:rPr>
          <w:rFonts w:ascii="Arial" w:hAnsi="Arial" w:cs="Arial"/>
        </w:rPr>
        <w:t>, dass die Arbeitnehmervertreter die gleiche Sichtweise vertreten</w:t>
      </w:r>
      <w:r>
        <w:rPr>
          <w:rFonts w:ascii="Arial" w:hAnsi="Arial" w:cs="Arial"/>
        </w:rPr>
        <w:t xml:space="preserve"> wie die </w:t>
      </w:r>
      <w:r w:rsidRPr="007F2B7E">
        <w:rPr>
          <w:rFonts w:ascii="Arial" w:hAnsi="Arial" w:cs="Arial"/>
        </w:rPr>
        <w:t>Arbeitgebervertreter</w:t>
      </w:r>
      <w:r>
        <w:rPr>
          <w:rFonts w:ascii="Arial" w:hAnsi="Arial" w:cs="Arial"/>
        </w:rPr>
        <w:t xml:space="preserve"> und beide sehen hier „die“ große Herausforderung für den Standort Deutschland und seine Beschäftigten.</w:t>
      </w:r>
      <w:r w:rsidRPr="007F2B7E">
        <w:rPr>
          <w:rFonts w:ascii="Arial" w:hAnsi="Arial" w:cs="Arial"/>
        </w:rPr>
        <w:t xml:space="preserve"> </w:t>
      </w:r>
    </w:p>
    <w:p w:rsidR="006F5859" w:rsidRPr="007F2B7E" w:rsidRDefault="006F5859">
      <w:pPr>
        <w:pStyle w:val="Funotentext"/>
        <w:rPr>
          <w:rFonts w:ascii="Arial" w:hAnsi="Arial" w:cs="Arial"/>
        </w:rPr>
      </w:pPr>
    </w:p>
  </w:footnote>
  <w:footnote w:id="26">
    <w:p w:rsidR="006F5859" w:rsidRPr="0003448E" w:rsidRDefault="006F5859">
      <w:pPr>
        <w:pStyle w:val="Funotentext"/>
        <w:rPr>
          <w:rFonts w:ascii="Arial" w:hAnsi="Arial" w:cs="Arial"/>
        </w:rPr>
      </w:pPr>
      <w:r w:rsidRPr="0003448E">
        <w:rPr>
          <w:rStyle w:val="Funotenzeichen"/>
          <w:rFonts w:ascii="Arial" w:hAnsi="Arial" w:cs="Arial"/>
        </w:rPr>
        <w:footnoteRef/>
      </w:r>
      <w:r w:rsidRPr="0003448E">
        <w:rPr>
          <w:rFonts w:ascii="Arial" w:hAnsi="Arial" w:cs="Arial"/>
        </w:rPr>
        <w:t xml:space="preserve"> </w:t>
      </w:r>
      <w:r>
        <w:rPr>
          <w:rFonts w:ascii="Arial" w:hAnsi="Arial" w:cs="Arial"/>
        </w:rPr>
        <w:t>Anmerkung des Verfassers: Prozessstabilität lässt sich unterteilen in: 1. Unsichere Prozesse, mit höchstem Rückfallrisiko; 2. Teilweise gesicherte Prozesse, diese beinhalten ein hohes Rückfallrisiko; 3. Stabile Prozess, diese können als fähig eingestuft werden und beinhalten ein geringes Risiko: 4. Robuste Prozesse, die kaum Risiken aufweisen und unempfindlich auf Störungen reagieren. Es kann davon ausgegangen werden, dass, in Abhängigkeit der vorhandenen Stabilitätsausprägung, unterschiedliche Vorgehensweisen in Veränderungsprozessen erforderlich sind und  dieser Frage soll in dem eigenen Forschungsvorhaben verstärkt Beachtung geschenkt werden.</w:t>
      </w:r>
    </w:p>
  </w:footnote>
  <w:footnote w:id="27">
    <w:p w:rsidR="006F5859" w:rsidRPr="005A2D64" w:rsidRDefault="006F5859">
      <w:pPr>
        <w:pStyle w:val="Funotentext"/>
        <w:rPr>
          <w:rFonts w:ascii="Arial" w:hAnsi="Arial" w:cs="Arial"/>
        </w:rPr>
      </w:pPr>
      <w:r w:rsidRPr="005A2D64">
        <w:rPr>
          <w:rStyle w:val="Funotenzeichen"/>
          <w:rFonts w:ascii="Arial" w:hAnsi="Arial" w:cs="Arial"/>
        </w:rPr>
        <w:footnoteRef/>
      </w:r>
      <w:r w:rsidRPr="005A2D64">
        <w:rPr>
          <w:rFonts w:ascii="Arial" w:hAnsi="Arial" w:cs="Arial"/>
        </w:rPr>
        <w:t xml:space="preserve"> </w:t>
      </w:r>
      <w:r>
        <w:rPr>
          <w:rFonts w:ascii="Arial" w:hAnsi="Arial" w:cs="Arial"/>
        </w:rPr>
        <w:t xml:space="preserve">Selbst anerkannte und namenhafte Wissenschaftler vertreten hierbei unterschiedlichste Meinungen. Beispielsweise </w:t>
      </w:r>
      <w:r>
        <w:rPr>
          <w:rFonts w:ascii="Arial" w:hAnsi="Arial" w:cs="Arial"/>
          <w:color w:val="FF33CC"/>
        </w:rPr>
        <w:t xml:space="preserve">Frey/Hauser (2013, S. 93-98) </w:t>
      </w:r>
      <w:r>
        <w:rPr>
          <w:rFonts w:ascii="Arial" w:hAnsi="Arial" w:cs="Arial"/>
        </w:rPr>
        <w:t xml:space="preserve">und auch </w:t>
      </w:r>
      <w:r>
        <w:rPr>
          <w:rFonts w:ascii="Arial" w:hAnsi="Arial" w:cs="Arial"/>
          <w:color w:val="FF33CC"/>
        </w:rPr>
        <w:t xml:space="preserve">Wimmer et al. (2011, S. 18) </w:t>
      </w:r>
      <w:r>
        <w:rPr>
          <w:rFonts w:ascii="Arial" w:hAnsi="Arial" w:cs="Arial"/>
        </w:rPr>
        <w:t xml:space="preserve">trifft die Aussage: </w:t>
      </w:r>
      <w:r w:rsidRPr="004E21AC">
        <w:rPr>
          <w:rFonts w:ascii="Arial" w:hAnsi="Arial" w:cs="Arial"/>
          <w:i/>
        </w:rPr>
        <w:t>„Welche Varianten auch immer in dieser Tradition propagiert werden, sie spiegeln in irgendeiner Form den klassischen Dreischritt der Organisationsentwicklung, wie er let</w:t>
      </w:r>
      <w:r>
        <w:rPr>
          <w:rFonts w:ascii="Arial" w:hAnsi="Arial" w:cs="Arial"/>
          <w:i/>
        </w:rPr>
        <w:t>ztlich auf Kurt Lewin zurückgeht: Auftauen, Neuformieren, Wiederverankern</w:t>
      </w:r>
      <w:r w:rsidRPr="004E21AC">
        <w:rPr>
          <w:rFonts w:ascii="Arial" w:hAnsi="Arial" w:cs="Arial"/>
          <w:i/>
        </w:rPr>
        <w:t>“</w:t>
      </w:r>
      <w:r>
        <w:rPr>
          <w:rFonts w:ascii="Arial" w:hAnsi="Arial" w:cs="Arial"/>
          <w:i/>
        </w:rPr>
        <w:t>;</w:t>
      </w:r>
      <w:r>
        <w:rPr>
          <w:rFonts w:ascii="Arial" w:hAnsi="Arial" w:cs="Arial"/>
        </w:rPr>
        <w:t xml:space="preserve"> während </w:t>
      </w:r>
      <w:r>
        <w:rPr>
          <w:rFonts w:ascii="Arial" w:hAnsi="Arial" w:cs="Arial"/>
          <w:color w:val="FF33CC"/>
        </w:rPr>
        <w:t xml:space="preserve">Freimut und Barth sowie auch Trebesch und Minx (2011) </w:t>
      </w:r>
      <w:r>
        <w:rPr>
          <w:rFonts w:ascii="Arial" w:hAnsi="Arial" w:cs="Arial"/>
        </w:rPr>
        <w:t xml:space="preserve">an anderer Stelle der selben Ausgabe der Zeitschrift </w:t>
      </w:r>
      <w:r>
        <w:rPr>
          <w:rFonts w:ascii="Calibri" w:hAnsi="Calibri" w:cs="Calibri"/>
        </w:rPr>
        <w:t>«</w:t>
      </w:r>
      <w:r>
        <w:rPr>
          <w:rFonts w:ascii="Arial" w:hAnsi="Arial" w:cs="Arial"/>
        </w:rPr>
        <w:t>OrganisationsEntwicklung</w:t>
      </w:r>
      <w:r>
        <w:rPr>
          <w:rFonts w:ascii="Calibri" w:hAnsi="Calibri" w:cs="Calibri"/>
        </w:rPr>
        <w:t>»</w:t>
      </w:r>
      <w:r>
        <w:rPr>
          <w:rFonts w:ascii="Arial" w:hAnsi="Arial" w:cs="Arial"/>
        </w:rPr>
        <w:t xml:space="preserve"> die Meinung vertreten: </w:t>
      </w:r>
      <w:r w:rsidRPr="004E21AC">
        <w:rPr>
          <w:rFonts w:ascii="Arial" w:hAnsi="Arial" w:cs="Arial"/>
          <w:i/>
        </w:rPr>
        <w:t>„Wir kennen jedenfalls keinen Kollegen, der sich noch auf Lewins Phasenmodell beruft“</w:t>
      </w:r>
      <w:r>
        <w:rPr>
          <w:rFonts w:ascii="Arial" w:hAnsi="Arial" w:cs="Arial"/>
          <w:i/>
        </w:rPr>
        <w:t xml:space="preserve"> </w:t>
      </w:r>
      <w:r>
        <w:rPr>
          <w:rFonts w:ascii="Arial" w:hAnsi="Arial" w:cs="Arial"/>
          <w:color w:val="FF33CC"/>
        </w:rPr>
        <w:t xml:space="preserve">(S.13) </w:t>
      </w:r>
      <w:r w:rsidRPr="00E13B1F">
        <w:rPr>
          <w:rFonts w:ascii="Arial" w:hAnsi="Arial" w:cs="Arial"/>
        </w:rPr>
        <w:t>bzw.</w:t>
      </w:r>
      <w:r>
        <w:rPr>
          <w:rFonts w:ascii="Arial" w:hAnsi="Arial" w:cs="Arial"/>
          <w:i/>
        </w:rPr>
        <w:t xml:space="preserve"> „[…] seine Relevanz und Gültigkeit verloren“</w:t>
      </w:r>
      <w:r>
        <w:rPr>
          <w:rFonts w:ascii="Arial" w:hAnsi="Arial" w:cs="Arial"/>
        </w:rPr>
        <w:t xml:space="preserve"> </w:t>
      </w:r>
      <w:r>
        <w:rPr>
          <w:rFonts w:ascii="Arial" w:hAnsi="Arial" w:cs="Arial"/>
          <w:color w:val="FF33CC"/>
        </w:rPr>
        <w:t>(S.22)</w:t>
      </w:r>
      <w:r w:rsidRPr="00E13B1F">
        <w:rPr>
          <w:rFonts w:ascii="Arial" w:hAnsi="Arial" w:cs="Arial"/>
        </w:rPr>
        <w:t>.</w:t>
      </w:r>
    </w:p>
  </w:footnote>
  <w:footnote w:id="28">
    <w:p w:rsidR="006F5859" w:rsidRPr="00477ABF" w:rsidRDefault="006F5859" w:rsidP="00A1529A">
      <w:pPr>
        <w:pStyle w:val="Funotentext"/>
        <w:rPr>
          <w:rFonts w:ascii="Arial" w:hAnsi="Arial" w:cs="Arial"/>
        </w:rPr>
      </w:pPr>
      <w:r w:rsidRPr="00477ABF">
        <w:rPr>
          <w:rStyle w:val="Funotenzeichen"/>
          <w:rFonts w:ascii="Arial" w:hAnsi="Arial" w:cs="Arial"/>
        </w:rPr>
        <w:footnoteRef/>
      </w:r>
      <w:r w:rsidRPr="00477ABF">
        <w:rPr>
          <w:rFonts w:ascii="Arial" w:hAnsi="Arial" w:cs="Arial"/>
        </w:rPr>
        <w:t xml:space="preserve"> </w:t>
      </w:r>
      <w:r>
        <w:rPr>
          <w:rFonts w:ascii="Arial" w:eastAsia="Batang" w:hAnsi="Arial" w:cs="Arial"/>
        </w:rPr>
        <w:t xml:space="preserve">Beispielhaft genannt </w:t>
      </w:r>
      <w:r w:rsidRPr="00477ABF">
        <w:rPr>
          <w:rFonts w:ascii="Arial" w:eastAsia="Batang" w:hAnsi="Arial" w:cs="Arial"/>
        </w:rPr>
        <w:t>hierfür</w:t>
      </w:r>
      <w:r>
        <w:rPr>
          <w:rFonts w:ascii="Arial" w:eastAsia="Batang" w:hAnsi="Arial" w:cs="Arial"/>
        </w:rPr>
        <w:t xml:space="preserve"> sind das</w:t>
      </w:r>
      <w:r w:rsidRPr="00477ABF">
        <w:rPr>
          <w:rFonts w:ascii="Arial" w:eastAsia="Batang" w:hAnsi="Arial" w:cs="Arial"/>
        </w:rPr>
        <w:t xml:space="preserve"> „ibo-Change-Management-Modell“ (</w:t>
      </w:r>
      <w:r w:rsidRPr="00477ABF">
        <w:rPr>
          <w:rFonts w:ascii="Arial" w:hAnsi="Arial" w:cs="Arial"/>
          <w:color w:val="FF33CC"/>
        </w:rPr>
        <w:t>Berger et al., 2008, S. 37 u. 362</w:t>
      </w:r>
      <w:r>
        <w:rPr>
          <w:rFonts w:ascii="Arial" w:hAnsi="Arial" w:cs="Arial"/>
        </w:rPr>
        <w:t>),</w:t>
      </w:r>
      <w:r w:rsidRPr="00477ABF">
        <w:rPr>
          <w:rFonts w:ascii="Arial" w:hAnsi="Arial" w:cs="Arial"/>
        </w:rPr>
        <w:t xml:space="preserve"> „Leistungsfähigkeit einer Organisation“</w:t>
      </w:r>
      <w:r w:rsidRPr="00477ABF">
        <w:rPr>
          <w:rFonts w:ascii="Arial" w:eastAsia="Batang" w:hAnsi="Arial" w:cs="Arial"/>
        </w:rPr>
        <w:t xml:space="preserve"> (</w:t>
      </w:r>
      <w:r w:rsidRPr="00477ABF">
        <w:rPr>
          <w:rFonts w:ascii="Arial" w:hAnsi="Arial" w:cs="Arial"/>
          <w:color w:val="FF33CC"/>
        </w:rPr>
        <w:t>Schäfer/Raumann, 2009, S. 39</w:t>
      </w:r>
      <w:r>
        <w:rPr>
          <w:rFonts w:ascii="Arial" w:hAnsi="Arial" w:cs="Arial"/>
        </w:rPr>
        <w:t>) und</w:t>
      </w:r>
      <w:r w:rsidRPr="00477ABF">
        <w:rPr>
          <w:rFonts w:ascii="Arial" w:hAnsi="Arial" w:cs="Arial"/>
        </w:rPr>
        <w:t xml:space="preserve"> „Promotoren</w:t>
      </w:r>
      <w:r>
        <w:rPr>
          <w:rFonts w:ascii="Arial" w:hAnsi="Arial" w:cs="Arial"/>
        </w:rPr>
        <w:t>-</w:t>
      </w:r>
      <w:r w:rsidRPr="00477ABF">
        <w:rPr>
          <w:rFonts w:ascii="Arial" w:hAnsi="Arial" w:cs="Arial"/>
        </w:rPr>
        <w:t xml:space="preserve">rollen im Wandlungsprozess“ </w:t>
      </w:r>
      <w:r w:rsidRPr="00477ABF">
        <w:rPr>
          <w:rFonts w:ascii="Arial" w:eastAsia="Batang" w:hAnsi="Arial" w:cs="Arial"/>
        </w:rPr>
        <w:t>(</w:t>
      </w:r>
      <w:r w:rsidRPr="00477ABF">
        <w:rPr>
          <w:rFonts w:ascii="Arial" w:hAnsi="Arial" w:cs="Arial"/>
          <w:color w:val="FF33CC"/>
        </w:rPr>
        <w:t>Thom/Etienne, 2002, S. 22</w:t>
      </w:r>
      <w:r w:rsidRPr="00477ABF">
        <w:rPr>
          <w:rFonts w:ascii="Arial" w:hAnsi="Arial" w:cs="Arial"/>
        </w:rPr>
        <w:t>)</w:t>
      </w:r>
      <w:r>
        <w:rPr>
          <w:rFonts w:ascii="Arial" w:hAnsi="Arial" w:cs="Arial"/>
        </w:rPr>
        <w:t>.</w:t>
      </w:r>
    </w:p>
  </w:footnote>
  <w:footnote w:id="29">
    <w:p w:rsidR="006F5859" w:rsidRPr="005E0476" w:rsidRDefault="006F5859" w:rsidP="00F9630E">
      <w:pPr>
        <w:pStyle w:val="Funotentext"/>
        <w:rPr>
          <w:rFonts w:ascii="Arial" w:hAnsi="Arial" w:cs="Arial"/>
        </w:rPr>
      </w:pPr>
      <w:r w:rsidRPr="005E0476">
        <w:rPr>
          <w:rStyle w:val="Funotenzeichen"/>
          <w:rFonts w:ascii="Arial" w:hAnsi="Arial" w:cs="Arial"/>
        </w:rPr>
        <w:footnoteRef/>
      </w:r>
      <w:r w:rsidRPr="005E0476">
        <w:rPr>
          <w:rFonts w:ascii="Arial" w:hAnsi="Arial" w:cs="Arial"/>
        </w:rPr>
        <w:t xml:space="preserve"> </w:t>
      </w:r>
      <w:r w:rsidRPr="005E0476">
        <w:rPr>
          <w:rFonts w:ascii="Arial" w:hAnsi="Arial" w:cs="Arial"/>
          <w:color w:val="FF00FF"/>
          <w:szCs w:val="19"/>
        </w:rPr>
        <w:t xml:space="preserve">Berger et al. (2008, S. 314) </w:t>
      </w:r>
      <w:r w:rsidRPr="005E0476">
        <w:rPr>
          <w:rFonts w:ascii="Arial" w:hAnsi="Arial" w:cs="Arial"/>
          <w:szCs w:val="19"/>
        </w:rPr>
        <w:t xml:space="preserve">definieren dies wie folgt: </w:t>
      </w:r>
      <w:r w:rsidRPr="005E0476">
        <w:rPr>
          <w:rFonts w:ascii="Arial" w:hAnsi="Arial" w:cs="Arial"/>
          <w:i/>
          <w:szCs w:val="19"/>
        </w:rPr>
        <w:t>„Diese sollen eine „vernünftige“ Ordnung schaffen, Chaos vermeiden, Sicherheit stiften, betriebliche Potenziale effizient nutzen und gleichzeitig gewährleisten, dass das Gesamtunternehmen möglichst stabil bleibt. Sie ermöglichen der Organisation, sich der Umwelt gegenüber selbst zu behaupten. Gesteuert wird über mehr oder weniger hierarchisch aufgebaute Führungssysteme. Durch die Trennung in verschiedene hierarchische Ebenen lässt sich ein hohes Maß an komplexen Anforderungen bewältigen“.</w:t>
      </w:r>
    </w:p>
  </w:footnote>
  <w:footnote w:id="30">
    <w:p w:rsidR="006F5859" w:rsidRPr="00FF1D9E" w:rsidRDefault="006F5859">
      <w:pPr>
        <w:pStyle w:val="Funotentext"/>
        <w:rPr>
          <w:rFonts w:ascii="Arial" w:hAnsi="Arial" w:cs="Arial"/>
        </w:rPr>
      </w:pPr>
      <w:r w:rsidRPr="00FF1D9E">
        <w:rPr>
          <w:rStyle w:val="Funotenzeichen"/>
          <w:rFonts w:ascii="Arial" w:hAnsi="Arial" w:cs="Arial"/>
        </w:rPr>
        <w:footnoteRef/>
      </w:r>
      <w:r>
        <w:rPr>
          <w:rFonts w:ascii="Arial" w:hAnsi="Arial" w:cs="Arial"/>
        </w:rPr>
        <w:t xml:space="preserve"> </w:t>
      </w:r>
      <w:r w:rsidRPr="00FF1D9E">
        <w:rPr>
          <w:rFonts w:ascii="Arial" w:hAnsi="Arial" w:cs="Arial"/>
        </w:rPr>
        <w:t xml:space="preserve"> </w:t>
      </w:r>
      <w:r>
        <w:rPr>
          <w:rFonts w:ascii="Arial" w:hAnsi="Arial" w:cs="Arial"/>
        </w:rPr>
        <w:t xml:space="preserve">Die Unternehmenskultur umfasst nach Definition von </w:t>
      </w:r>
      <w:r w:rsidRPr="005E0476">
        <w:rPr>
          <w:rFonts w:ascii="Arial" w:hAnsi="Arial" w:cs="Arial"/>
          <w:color w:val="FF00FF"/>
          <w:szCs w:val="19"/>
        </w:rPr>
        <w:t>Berger et al. (2008, S. 3</w:t>
      </w:r>
      <w:r>
        <w:rPr>
          <w:rFonts w:ascii="Arial" w:hAnsi="Arial" w:cs="Arial"/>
          <w:color w:val="FF00FF"/>
          <w:szCs w:val="19"/>
        </w:rPr>
        <w:t>99),</w:t>
      </w:r>
      <w:r>
        <w:rPr>
          <w:rFonts w:ascii="Arial" w:hAnsi="Arial" w:cs="Arial"/>
          <w:szCs w:val="19"/>
        </w:rPr>
        <w:t xml:space="preserve">  </w:t>
      </w:r>
      <w:r w:rsidRPr="005E0476">
        <w:rPr>
          <w:rFonts w:ascii="Arial" w:hAnsi="Arial" w:cs="Arial"/>
          <w:i/>
          <w:szCs w:val="19"/>
        </w:rPr>
        <w:t>„</w:t>
      </w:r>
      <w:r>
        <w:rPr>
          <w:rFonts w:ascii="Arial" w:hAnsi="Arial" w:cs="Arial"/>
          <w:i/>
          <w:szCs w:val="19"/>
        </w:rPr>
        <w:t xml:space="preserve">[…] die Gesamtheit von Gewohnheiten, Normen, Regeln, Annahmen, Wertevorstellungen und Denk-haltungen, die das tatsächlich gelebte Verhalten der Organisationsmitglieder aller Hierarchiestufen prägt. Ausdruck findet sie in den Menschenbildern, Strukturen, dem Erscheinungsbild und den Strategien“. </w:t>
      </w:r>
      <w:r>
        <w:rPr>
          <w:rFonts w:ascii="Arial" w:hAnsi="Arial" w:cs="Arial"/>
        </w:rPr>
        <w:t xml:space="preserve">Weiter beschreiben </w:t>
      </w:r>
      <w:r>
        <w:rPr>
          <w:rFonts w:ascii="Arial" w:hAnsi="Arial" w:cs="Arial"/>
          <w:color w:val="FF00FF"/>
          <w:szCs w:val="19"/>
        </w:rPr>
        <w:t xml:space="preserve">Berger et al.: </w:t>
      </w:r>
      <w:r>
        <w:rPr>
          <w:rFonts w:ascii="Arial" w:hAnsi="Arial" w:cs="Arial"/>
        </w:rPr>
        <w:t>In ihrer  Funktion dient sie dazu</w:t>
      </w:r>
      <w:r>
        <w:rPr>
          <w:rFonts w:ascii="Arial" w:hAnsi="Arial" w:cs="Arial"/>
          <w:szCs w:val="19"/>
        </w:rPr>
        <w:t xml:space="preserve"> </w:t>
      </w:r>
      <w:r w:rsidRPr="005E0476">
        <w:rPr>
          <w:rFonts w:ascii="Arial" w:hAnsi="Arial" w:cs="Arial"/>
          <w:i/>
          <w:szCs w:val="19"/>
        </w:rPr>
        <w:t>„</w:t>
      </w:r>
      <w:r>
        <w:rPr>
          <w:rFonts w:ascii="Arial" w:hAnsi="Arial" w:cs="Arial"/>
          <w:i/>
          <w:szCs w:val="19"/>
        </w:rPr>
        <w:t xml:space="preserve">[…] sich an externe Einflüsse anzupassen und sichert das Überleben von Organisationen. Sie ermöglicht die interne Integration ihrer Mitglieder und regelt, wie sie zusammenleben und wie gegenüber den Kunden und anderen externen Partnern aufzutreten ist. Es handelt sich um Bewährtes, was als bindend gilt und an neue Mitglieder formell oder informell weitergegeben wird“. </w:t>
      </w:r>
    </w:p>
  </w:footnote>
  <w:footnote w:id="31">
    <w:p w:rsidR="006F5859" w:rsidRDefault="006F5859">
      <w:pPr>
        <w:pStyle w:val="Funotentext"/>
      </w:pPr>
      <w:r w:rsidRPr="001F4F42">
        <w:rPr>
          <w:rStyle w:val="Funotenzeichen"/>
          <w:rFonts w:ascii="Arial" w:hAnsi="Arial" w:cs="Arial"/>
        </w:rPr>
        <w:footnoteRef/>
      </w:r>
      <w:r w:rsidRPr="001F4F42">
        <w:rPr>
          <w:rFonts w:ascii="Arial" w:hAnsi="Arial" w:cs="Arial"/>
        </w:rPr>
        <w:t xml:space="preserve"> </w:t>
      </w:r>
      <w:r>
        <w:rPr>
          <w:rFonts w:ascii="Arial" w:hAnsi="Arial" w:cs="Arial"/>
          <w:szCs w:val="19"/>
        </w:rPr>
        <w:t xml:space="preserve">Auf die Frage „Was ist Widerstand“, erhält man von </w:t>
      </w:r>
      <w:r>
        <w:rPr>
          <w:rFonts w:ascii="Arial" w:hAnsi="Arial" w:cs="Arial"/>
          <w:color w:val="FF00FF"/>
          <w:szCs w:val="19"/>
        </w:rPr>
        <w:t>Doppler und Lauterburg</w:t>
      </w:r>
      <w:r w:rsidRPr="005E0476">
        <w:rPr>
          <w:rFonts w:ascii="Arial" w:hAnsi="Arial" w:cs="Arial"/>
          <w:color w:val="FF00FF"/>
          <w:szCs w:val="19"/>
        </w:rPr>
        <w:t xml:space="preserve"> (2008, S. 3</w:t>
      </w:r>
      <w:r>
        <w:rPr>
          <w:rFonts w:ascii="Arial" w:hAnsi="Arial" w:cs="Arial"/>
          <w:color w:val="FF00FF"/>
          <w:szCs w:val="19"/>
        </w:rPr>
        <w:t>24)</w:t>
      </w:r>
      <w:r>
        <w:rPr>
          <w:rFonts w:ascii="Arial" w:hAnsi="Arial" w:cs="Arial"/>
          <w:szCs w:val="19"/>
        </w:rPr>
        <w:t xml:space="preserve"> die Antwort: </w:t>
      </w:r>
      <w:r w:rsidRPr="009B2406">
        <w:rPr>
          <w:rFonts w:ascii="Arial" w:hAnsi="Arial" w:cs="Arial"/>
          <w:i/>
          <w:szCs w:val="19"/>
        </w:rPr>
        <w:t>„Von Widerstand kann immer dann gesprochen werden, wenn vorgesehene Entscheidungen oder getroffene Maßnahmen, die auch bei sorgfältiger Prüfung als sinnvoll, »logisch« oder sogar dringend notwendig erscheinen, aus zunächst nicht ersichtlichen Gründen bei einzelnen Individuen, bei einzelnen Gruppen oder bei der ganzen Belegschaft auf diffuse Ablehnung stoßen, nicht unmittelbar nachvollziehbare Bedenken erzeugen oder durch passives Verhalten unterlaufen werden“</w:t>
      </w:r>
      <w:r>
        <w:rPr>
          <w:rFonts w:ascii="Arial" w:hAnsi="Arial" w:cs="Arial"/>
          <w:szCs w:val="19"/>
        </w:rPr>
        <w:t xml:space="preserve">. [Anm.: Kapitel 2.3 beschäftigt sich vertiefend mit der zentralen Frage wie Widerstände entstehen, wie sich diese äußern und wie man diesen sinnvoll entgegenwirken kann; A.E.]. </w:t>
      </w:r>
    </w:p>
  </w:footnote>
  <w:footnote w:id="32">
    <w:p w:rsidR="006F5859" w:rsidRPr="00E66F40" w:rsidRDefault="006F5859" w:rsidP="00073275">
      <w:pPr>
        <w:autoSpaceDE w:val="0"/>
        <w:autoSpaceDN w:val="0"/>
        <w:adjustRightInd w:val="0"/>
        <w:rPr>
          <w:rFonts w:ascii="Arial" w:hAnsi="Arial" w:cs="Arial"/>
          <w:sz w:val="20"/>
          <w:szCs w:val="20"/>
        </w:rPr>
      </w:pPr>
      <w:r w:rsidRPr="00E66F40">
        <w:rPr>
          <w:rStyle w:val="Funotenzeichen"/>
          <w:rFonts w:ascii="Arial" w:hAnsi="Arial" w:cs="Arial"/>
          <w:sz w:val="20"/>
          <w:szCs w:val="20"/>
        </w:rPr>
        <w:footnoteRef/>
      </w:r>
      <w:r w:rsidRPr="00E66F40">
        <w:rPr>
          <w:rFonts w:ascii="Arial" w:hAnsi="Arial" w:cs="Arial"/>
          <w:sz w:val="20"/>
          <w:szCs w:val="20"/>
        </w:rPr>
        <w:t xml:space="preserve">  Das die Vermittlung de</w:t>
      </w:r>
      <w:r>
        <w:rPr>
          <w:rFonts w:ascii="Arial" w:hAnsi="Arial" w:cs="Arial"/>
          <w:sz w:val="20"/>
          <w:szCs w:val="20"/>
        </w:rPr>
        <w:t xml:space="preserve">s </w:t>
      </w:r>
      <w:r w:rsidRPr="00E66F40">
        <w:rPr>
          <w:rFonts w:ascii="Arial" w:hAnsi="Arial" w:cs="Arial"/>
          <w:sz w:val="20"/>
          <w:szCs w:val="20"/>
        </w:rPr>
        <w:t>Toyota-</w:t>
      </w:r>
      <w:r>
        <w:rPr>
          <w:rFonts w:ascii="Arial" w:hAnsi="Arial" w:cs="Arial"/>
          <w:sz w:val="20"/>
          <w:szCs w:val="20"/>
        </w:rPr>
        <w:t>Wegs</w:t>
      </w:r>
      <w:r w:rsidRPr="00E66F40">
        <w:rPr>
          <w:rFonts w:ascii="Arial" w:hAnsi="Arial" w:cs="Arial"/>
          <w:sz w:val="20"/>
          <w:szCs w:val="20"/>
        </w:rPr>
        <w:t xml:space="preserve"> nicht banal ist, zeigt sich in der Aussage des Präsidenten  von Toyota Motor Corp., Jim Lentz </w:t>
      </w:r>
      <w:r w:rsidRPr="00140681">
        <w:rPr>
          <w:rFonts w:ascii="Arial" w:hAnsi="Arial" w:cs="Arial"/>
          <w:color w:val="FF00FF"/>
          <w:sz w:val="20"/>
          <w:szCs w:val="20"/>
        </w:rPr>
        <w:t>(</w:t>
      </w:r>
      <w:r w:rsidRPr="00140681">
        <w:rPr>
          <w:rFonts w:ascii="Arial" w:hAnsi="Arial" w:cs="Arial"/>
          <w:color w:val="FF00FF"/>
          <w:sz w:val="20"/>
          <w:szCs w:val="20"/>
          <w:lang w:val="de-DE"/>
        </w:rPr>
        <w:t>zitiert in Liker/Hoseus, 2009, S. 560).</w:t>
      </w:r>
      <w:r w:rsidRPr="00E66F40">
        <w:rPr>
          <w:rFonts w:ascii="Arial" w:hAnsi="Arial" w:cs="Arial"/>
          <w:sz w:val="20"/>
          <w:szCs w:val="20"/>
          <w:lang w:val="de-DE"/>
        </w:rPr>
        <w:t xml:space="preserve"> </w:t>
      </w:r>
      <w:r>
        <w:rPr>
          <w:rFonts w:ascii="Arial" w:hAnsi="Arial" w:cs="Arial"/>
          <w:sz w:val="20"/>
          <w:szCs w:val="20"/>
          <w:lang w:val="de-DE"/>
        </w:rPr>
        <w:t xml:space="preserve">Lentz </w:t>
      </w:r>
      <w:r w:rsidRPr="00E66F40">
        <w:rPr>
          <w:rFonts w:ascii="Arial" w:hAnsi="Arial" w:cs="Arial"/>
          <w:sz w:val="20"/>
          <w:szCs w:val="20"/>
          <w:lang w:val="de-DE"/>
        </w:rPr>
        <w:t>tut sich</w:t>
      </w:r>
      <w:r>
        <w:rPr>
          <w:rFonts w:ascii="Arial" w:hAnsi="Arial" w:cs="Arial"/>
          <w:sz w:val="20"/>
          <w:szCs w:val="20"/>
          <w:lang w:val="de-DE"/>
        </w:rPr>
        <w:t xml:space="preserve"> </w:t>
      </w:r>
      <w:r w:rsidRPr="00E66F40">
        <w:rPr>
          <w:rFonts w:ascii="Arial" w:hAnsi="Arial" w:cs="Arial"/>
          <w:sz w:val="20"/>
          <w:szCs w:val="20"/>
          <w:lang w:val="de-DE"/>
        </w:rPr>
        <w:t>schwer</w:t>
      </w:r>
      <w:r>
        <w:rPr>
          <w:rFonts w:ascii="Arial" w:hAnsi="Arial" w:cs="Arial"/>
          <w:sz w:val="20"/>
          <w:szCs w:val="20"/>
          <w:lang w:val="de-DE"/>
        </w:rPr>
        <w:t xml:space="preserve"> </w:t>
      </w:r>
      <w:r w:rsidRPr="00E66F40">
        <w:rPr>
          <w:rFonts w:ascii="Arial" w:hAnsi="Arial" w:cs="Arial"/>
          <w:sz w:val="20"/>
          <w:szCs w:val="20"/>
          <w:lang w:val="de-DE"/>
        </w:rPr>
        <w:t>darin genau zu erklären, wie er den Toyota-Weg</w:t>
      </w:r>
      <w:r>
        <w:rPr>
          <w:rFonts w:ascii="Arial" w:hAnsi="Arial" w:cs="Arial"/>
          <w:sz w:val="20"/>
          <w:szCs w:val="20"/>
          <w:lang w:val="de-DE"/>
        </w:rPr>
        <w:t xml:space="preserve"> erlernt hat, da aus seiner Sicht die gelebte Kultur </w:t>
      </w:r>
      <w:r w:rsidRPr="00E66F40">
        <w:rPr>
          <w:rFonts w:ascii="Arial" w:hAnsi="Arial" w:cs="Arial"/>
          <w:sz w:val="20"/>
          <w:szCs w:val="20"/>
          <w:lang w:val="de-DE"/>
        </w:rPr>
        <w:t xml:space="preserve">allgegenwärtig ist. Er gibt den Hinweis, dass </w:t>
      </w:r>
      <w:r w:rsidRPr="00140681">
        <w:rPr>
          <w:rFonts w:ascii="Arial" w:hAnsi="Arial" w:cs="Arial"/>
          <w:i/>
          <w:sz w:val="20"/>
          <w:szCs w:val="20"/>
          <w:lang w:val="de-DE"/>
        </w:rPr>
        <w:t>„[…] d</w:t>
      </w:r>
      <w:r w:rsidRPr="00140681">
        <w:rPr>
          <w:rFonts w:ascii="Arial" w:hAnsi="Arial" w:cs="Arial"/>
          <w:i/>
          <w:iCs/>
          <w:sz w:val="20"/>
          <w:szCs w:val="20"/>
          <w:lang w:val="de-DE"/>
        </w:rPr>
        <w:t>er Toyota-Weg ist der unverrückbare Kern der Geisteshaltung des Unternehmens. Ich könnte jetzt postulieren, dass diejenigen Leute, die im Unternehmen vorankommen, ihn verstehen und am innigsten praktizieren. Doch in Wahrheit kann ich keinen einzelnen Grund nennen, der erklären würde, wie die Traditionen und Werte weitervermittelt werden. Die Toyota-DNS bleibt stark,</w:t>
      </w:r>
      <w:r>
        <w:rPr>
          <w:rFonts w:ascii="Arial" w:hAnsi="Arial" w:cs="Arial"/>
          <w:i/>
          <w:iCs/>
          <w:sz w:val="20"/>
          <w:szCs w:val="20"/>
          <w:lang w:val="de-DE"/>
        </w:rPr>
        <w:t xml:space="preserve"> weil sie das ist, was wir sind; es ist die Art, wie wir unser Geschäft führen“. </w:t>
      </w:r>
      <w:r w:rsidRPr="0044479B">
        <w:rPr>
          <w:rFonts w:ascii="Arial" w:hAnsi="Arial" w:cs="Arial"/>
          <w:iCs/>
          <w:color w:val="FF00FF"/>
          <w:sz w:val="20"/>
          <w:szCs w:val="20"/>
          <w:lang w:val="de-DE"/>
        </w:rPr>
        <w:t>Rother (2009, S. 263)</w:t>
      </w:r>
      <w:r w:rsidRPr="0044479B">
        <w:rPr>
          <w:rFonts w:ascii="Arial" w:hAnsi="Arial" w:cs="Arial"/>
          <w:iCs/>
          <w:sz w:val="20"/>
          <w:szCs w:val="20"/>
          <w:lang w:val="de-DE"/>
        </w:rPr>
        <w:t xml:space="preserve"> ergänzt, dass die Wissens- und Trainingsvermittlung von Toyota im Benchmark größtenteils unsichtbar ist, aber d</w:t>
      </w:r>
      <w:r>
        <w:rPr>
          <w:rFonts w:ascii="Arial" w:hAnsi="Arial" w:cs="Arial"/>
          <w:iCs/>
          <w:sz w:val="20"/>
          <w:szCs w:val="20"/>
          <w:lang w:val="de-DE"/>
        </w:rPr>
        <w:t>ie</w:t>
      </w:r>
      <w:r w:rsidRPr="0044479B">
        <w:rPr>
          <w:rFonts w:ascii="Arial" w:hAnsi="Arial" w:cs="Arial"/>
          <w:iCs/>
          <w:sz w:val="20"/>
          <w:szCs w:val="20"/>
          <w:lang w:val="de-DE"/>
        </w:rPr>
        <w:t xml:space="preserve"> entscheidende Rolle bei Toyotas Fähigkeit einnimmt, die ehrgeizigen Ziele zu erreichen und sich permanent zu verbessern und zu adaptieren.</w:t>
      </w:r>
    </w:p>
  </w:footnote>
  <w:footnote w:id="33">
    <w:p w:rsidR="006F5859" w:rsidRPr="000665AF" w:rsidRDefault="006F5859">
      <w:pPr>
        <w:pStyle w:val="Funotentext"/>
        <w:rPr>
          <w:rFonts w:ascii="Arial" w:hAnsi="Arial" w:cs="Arial"/>
        </w:rPr>
      </w:pPr>
      <w:r w:rsidRPr="00A71AFE">
        <w:rPr>
          <w:rStyle w:val="Funotenzeichen"/>
          <w:rFonts w:ascii="Arial" w:hAnsi="Arial" w:cs="Arial"/>
        </w:rPr>
        <w:footnoteRef/>
      </w:r>
      <w:r w:rsidRPr="00A71AFE">
        <w:rPr>
          <w:rFonts w:ascii="Arial" w:hAnsi="Arial" w:cs="Arial"/>
        </w:rPr>
        <w:t xml:space="preserve"> </w:t>
      </w:r>
      <w:r>
        <w:rPr>
          <w:rFonts w:ascii="Arial" w:hAnsi="Arial" w:cs="Arial"/>
        </w:rPr>
        <w:t xml:space="preserve">Zu dem Begriff „Kata“ erhält man in </w:t>
      </w:r>
      <w:r w:rsidRPr="004B7D99">
        <w:rPr>
          <w:rFonts w:ascii="Arial" w:eastAsia="Batang" w:hAnsi="Arial" w:cs="Arial"/>
          <w:color w:val="FF00FF"/>
          <w:lang w:val="de-AT"/>
        </w:rPr>
        <w:t>Wikipedia (2009</w:t>
      </w:r>
      <w:r>
        <w:rPr>
          <w:rFonts w:ascii="Arial" w:eastAsia="Batang" w:hAnsi="Arial" w:cs="Arial"/>
          <w:color w:val="FF00FF"/>
          <w:lang w:val="de-AT"/>
        </w:rPr>
        <w:t>b</w:t>
      </w:r>
      <w:r w:rsidRPr="004B7D99">
        <w:rPr>
          <w:rFonts w:ascii="Arial" w:eastAsia="Batang" w:hAnsi="Arial" w:cs="Arial"/>
          <w:color w:val="FF00FF"/>
          <w:lang w:val="de-AT"/>
        </w:rPr>
        <w:t>)</w:t>
      </w:r>
      <w:r>
        <w:rPr>
          <w:rFonts w:ascii="Arial" w:hAnsi="Arial" w:cs="Arial"/>
        </w:rPr>
        <w:t xml:space="preserve"> die Information, dass dieser aus der japanischen Kampfkunst stammt und eine stilisierte Form von festgelegten Abfolgen und Ausführungsarten von Kampfhaltungen darstellt.  In seiner  Übersetzung ist „Kata“ mit den deutschen Begriffen „Form, Stil, Haltung oder auch Vorschrift, Muster, Abdruck und Schablone“ vergleichbar. Führen wir den Begriff weiter auf die Sichtweisen und das Verständnis von Toyota, dann zwingt das Training der Kata`s die Mitarbeiter, gleiche Situationen ohne bzw. nur mit geringen Abweichungen immer </w:t>
      </w:r>
      <w:r w:rsidRPr="000665AF">
        <w:rPr>
          <w:rFonts w:ascii="Arial" w:hAnsi="Arial" w:cs="Arial"/>
        </w:rPr>
        <w:t>wiederkehrend zu wiederholen und somit werden bestimmte Grundprinzipien über einen langfristigen Prozess zur Routine. Die Menschen sollen durch die Kata`s die  standardisierten und einstudierten Sicht- und Handlungsweisen  verinnerlichen und von einer Generation an die nächste weitergeben.</w:t>
      </w:r>
      <w:r>
        <w:rPr>
          <w:rFonts w:ascii="Arial" w:hAnsi="Arial" w:cs="Arial"/>
        </w:rPr>
        <w:t xml:space="preserve"> </w:t>
      </w:r>
      <w:r w:rsidRPr="00B62106">
        <w:rPr>
          <w:rFonts w:ascii="Arial" w:hAnsi="Arial" w:cs="Arial"/>
          <w:color w:val="FF00FF"/>
        </w:rPr>
        <w:t>Rother (2009,  S.  260)</w:t>
      </w:r>
      <w:r>
        <w:rPr>
          <w:rFonts w:ascii="Arial" w:hAnsi="Arial" w:cs="Arial"/>
        </w:rPr>
        <w:t xml:space="preserve"> fügt noch hinzu, dass die anhaltende Herausforderung des Kata-Trainings in dem Streben nach Perfektion besteht und die Erkenntnis dabei ist, dass das nie erreichbare Ziel aller Bemühungen fehler- und verschwendungsfreie Prozesse sind. </w:t>
      </w:r>
    </w:p>
  </w:footnote>
  <w:footnote w:id="34">
    <w:p w:rsidR="006F5859" w:rsidRPr="000665AF" w:rsidRDefault="006F5859" w:rsidP="000665AF">
      <w:pPr>
        <w:autoSpaceDE w:val="0"/>
        <w:autoSpaceDN w:val="0"/>
        <w:adjustRightInd w:val="0"/>
        <w:rPr>
          <w:rFonts w:ascii="Arial" w:hAnsi="Arial" w:cs="Arial"/>
          <w:sz w:val="20"/>
          <w:szCs w:val="20"/>
          <w:lang w:val="de-DE"/>
        </w:rPr>
      </w:pPr>
      <w:r w:rsidRPr="000665AF">
        <w:rPr>
          <w:rStyle w:val="Funotenzeichen"/>
          <w:rFonts w:ascii="Arial" w:hAnsi="Arial" w:cs="Arial"/>
          <w:sz w:val="20"/>
          <w:szCs w:val="20"/>
        </w:rPr>
        <w:footnoteRef/>
      </w:r>
      <w:r>
        <w:rPr>
          <w:rFonts w:ascii="Arial" w:hAnsi="Arial" w:cs="Arial"/>
          <w:sz w:val="20"/>
          <w:szCs w:val="20"/>
        </w:rPr>
        <w:t xml:space="preserve"> Anm.: </w:t>
      </w:r>
      <w:r w:rsidRPr="000665AF">
        <w:rPr>
          <w:rFonts w:ascii="Arial" w:hAnsi="Arial" w:cs="Arial"/>
          <w:sz w:val="20"/>
          <w:szCs w:val="20"/>
          <w:lang w:val="de-DE"/>
        </w:rPr>
        <w:t>An dieser Stelle wollen wir die Aussage von Rother unkommentiert lassen, kommen aber in den eigenen Untersuchungen hierauf gegebenenfalls nochmals zurück</w:t>
      </w:r>
      <w:r>
        <w:rPr>
          <w:rFonts w:ascii="Arial" w:hAnsi="Arial" w:cs="Arial"/>
          <w:sz w:val="20"/>
          <w:szCs w:val="20"/>
          <w:lang w:val="de-DE"/>
        </w:rPr>
        <w:t>; A.E</w:t>
      </w:r>
      <w:r w:rsidRPr="000665AF">
        <w:rPr>
          <w:rFonts w:ascii="Arial" w:hAnsi="Arial" w:cs="Arial"/>
          <w:sz w:val="20"/>
          <w:szCs w:val="20"/>
          <w:lang w:val="de-DE"/>
        </w:rPr>
        <w:t xml:space="preserve">.  </w:t>
      </w:r>
    </w:p>
    <w:p w:rsidR="006F5859" w:rsidRDefault="006F5859">
      <w:pPr>
        <w:pStyle w:val="Funotentext"/>
      </w:pPr>
    </w:p>
  </w:footnote>
  <w:footnote w:id="35">
    <w:p w:rsidR="006F5859" w:rsidRDefault="006F5859">
      <w:pPr>
        <w:pStyle w:val="Funotentext"/>
        <w:rPr>
          <w:rFonts w:ascii="Arial" w:hAnsi="Arial" w:cs="Arial"/>
        </w:rPr>
      </w:pPr>
      <w:r w:rsidRPr="00735F7A">
        <w:rPr>
          <w:rStyle w:val="Funotenzeichen"/>
          <w:rFonts w:ascii="Arial" w:hAnsi="Arial" w:cs="Arial"/>
        </w:rPr>
        <w:footnoteRef/>
      </w:r>
      <w:r w:rsidRPr="00735F7A">
        <w:rPr>
          <w:rFonts w:ascii="Arial" w:hAnsi="Arial" w:cs="Arial"/>
        </w:rPr>
        <w:t xml:space="preserve"> </w:t>
      </w:r>
      <w:r>
        <w:rPr>
          <w:rFonts w:ascii="Arial" w:hAnsi="Arial" w:cs="Arial"/>
        </w:rPr>
        <w:t xml:space="preserve">Im Rahmen seiner Untersuchungen zur Fragestellung, wie sich neue Strategien in der Produktion auf die Zukunft der Arbeit  auswirken, ist eine der Kernaussagen von </w:t>
      </w:r>
      <w:r>
        <w:rPr>
          <w:rFonts w:ascii="Arial" w:eastAsia="Batang" w:hAnsi="Arial" w:cs="Arial"/>
          <w:color w:val="FF00FF"/>
        </w:rPr>
        <w:t>Spath (Ciupek</w:t>
      </w:r>
      <w:r w:rsidRPr="00735F7A">
        <w:rPr>
          <w:rFonts w:ascii="Arial" w:eastAsia="Batang" w:hAnsi="Arial" w:cs="Arial"/>
          <w:color w:val="FF00FF"/>
        </w:rPr>
        <w:t>, 201</w:t>
      </w:r>
      <w:r>
        <w:rPr>
          <w:rFonts w:ascii="Arial" w:eastAsia="Batang" w:hAnsi="Arial" w:cs="Arial"/>
          <w:color w:val="FF00FF"/>
        </w:rPr>
        <w:t>3</w:t>
      </w:r>
      <w:r w:rsidRPr="00735F7A">
        <w:rPr>
          <w:rFonts w:ascii="Arial" w:eastAsia="Batang" w:hAnsi="Arial" w:cs="Arial"/>
          <w:color w:val="FF00FF"/>
        </w:rPr>
        <w:t xml:space="preserve">, S. </w:t>
      </w:r>
      <w:r>
        <w:rPr>
          <w:rFonts w:ascii="Arial" w:eastAsia="Batang" w:hAnsi="Arial" w:cs="Arial"/>
          <w:color w:val="FF00FF"/>
        </w:rPr>
        <w:t>14</w:t>
      </w:r>
      <w:r w:rsidRPr="00735F7A">
        <w:rPr>
          <w:rFonts w:ascii="Arial" w:eastAsia="Batang" w:hAnsi="Arial" w:cs="Arial"/>
          <w:color w:val="FF00FF"/>
        </w:rPr>
        <w:t>)</w:t>
      </w:r>
      <w:r>
        <w:rPr>
          <w:rFonts w:ascii="Arial" w:eastAsia="Batang" w:hAnsi="Arial" w:cs="Arial"/>
          <w:color w:val="FF00FF"/>
        </w:rPr>
        <w:t xml:space="preserve">:  </w:t>
      </w:r>
      <w:r w:rsidRPr="00735F7A">
        <w:rPr>
          <w:rFonts w:ascii="Arial" w:hAnsi="Arial" w:cs="Arial"/>
          <w:i/>
        </w:rPr>
        <w:t>„Um alle Mitarbeiter mitnehmen zu können, müssen wir deutlich machen, welche Vorteile für den Einzelnen dabei rauskommen. Wir müssen die Mitarbeiter als führende Entscheidungsinstanz einbinden [...]“</w:t>
      </w:r>
      <w:r>
        <w:rPr>
          <w:rFonts w:ascii="Arial" w:hAnsi="Arial" w:cs="Arial"/>
        </w:rPr>
        <w:t>. Diese Aussage untermauert die Bedeutung der nachfolgenden eigenen Überlegungen.</w:t>
      </w:r>
    </w:p>
    <w:p w:rsidR="006F5859" w:rsidRPr="00735F7A" w:rsidRDefault="006F5859">
      <w:pPr>
        <w:pStyle w:val="Funotentext"/>
        <w:rPr>
          <w:rFonts w:ascii="Arial" w:hAnsi="Arial" w:cs="Arial"/>
        </w:rPr>
      </w:pPr>
    </w:p>
  </w:footnote>
  <w:footnote w:id="36">
    <w:p w:rsidR="006F5859" w:rsidRPr="004257FC" w:rsidRDefault="006F5859">
      <w:pPr>
        <w:pStyle w:val="Funotentext"/>
        <w:rPr>
          <w:rFonts w:ascii="Arial" w:hAnsi="Arial" w:cs="Arial"/>
        </w:rPr>
      </w:pPr>
      <w:r w:rsidRPr="004257FC">
        <w:rPr>
          <w:rStyle w:val="Funotenzeichen"/>
          <w:rFonts w:ascii="Arial" w:hAnsi="Arial" w:cs="Arial"/>
        </w:rPr>
        <w:footnoteRef/>
      </w:r>
      <w:r w:rsidRPr="004257FC">
        <w:rPr>
          <w:rFonts w:ascii="Arial" w:hAnsi="Arial" w:cs="Arial"/>
        </w:rPr>
        <w:t xml:space="preserve"> </w:t>
      </w:r>
      <w:r>
        <w:rPr>
          <w:rFonts w:ascii="Arial" w:hAnsi="Arial" w:cs="Arial"/>
        </w:rPr>
        <w:t xml:space="preserve">Auch </w:t>
      </w:r>
      <w:r w:rsidRPr="004257FC">
        <w:rPr>
          <w:rFonts w:ascii="Arial" w:hAnsi="Arial" w:cs="Arial"/>
          <w:iCs/>
          <w:color w:val="FF00FF"/>
        </w:rPr>
        <w:t>Senge (2000, S. 183)</w:t>
      </w:r>
      <w:r w:rsidRPr="004257FC">
        <w:rPr>
          <w:rFonts w:ascii="Arial" w:hAnsi="Arial" w:cs="Arial"/>
          <w:iCs/>
        </w:rPr>
        <w:t xml:space="preserve"> </w:t>
      </w:r>
      <w:r>
        <w:rPr>
          <w:rFonts w:ascii="Arial" w:hAnsi="Arial" w:cs="Arial"/>
          <w:iCs/>
        </w:rPr>
        <w:t xml:space="preserve">scheint diese Überlegungen zu teilen und schreibt hierzu: </w:t>
      </w:r>
      <w:r w:rsidRPr="004257FC">
        <w:rPr>
          <w:rFonts w:ascii="Arial" w:hAnsi="Arial" w:cs="Arial"/>
          <w:i/>
          <w:iCs/>
        </w:rPr>
        <w:t xml:space="preserve">„ Wir haben die Erfahrung gemacht, dass die Unfähigkeit, überzeugende praktische Argumente für die Veränderung zu finden, häufig </w:t>
      </w:r>
      <w:r>
        <w:rPr>
          <w:rFonts w:ascii="Arial" w:hAnsi="Arial" w:cs="Arial"/>
          <w:i/>
          <w:iCs/>
        </w:rPr>
        <w:t>jegliche Dynamik</w:t>
      </w:r>
      <w:r w:rsidRPr="004257FC">
        <w:rPr>
          <w:rFonts w:ascii="Arial" w:hAnsi="Arial" w:cs="Arial"/>
          <w:i/>
          <w:iCs/>
        </w:rPr>
        <w:t xml:space="preserve"> im Kern erstickt“</w:t>
      </w:r>
      <w:r>
        <w:rPr>
          <w:rFonts w:ascii="Arial" w:hAnsi="Arial" w:cs="Arial"/>
          <w:iCs/>
        </w:rPr>
        <w:t xml:space="preserve"> und bezogen auf das erste Szenario (leicht), kommen </w:t>
      </w:r>
      <w:r>
        <w:rPr>
          <w:rFonts w:ascii="Arial" w:hAnsi="Arial" w:cs="Arial"/>
          <w:color w:val="FF00FF"/>
        </w:rPr>
        <w:t xml:space="preserve">Steyrer und Heupl (2011, S. 79) </w:t>
      </w:r>
      <w:r>
        <w:rPr>
          <w:rFonts w:ascii="Arial" w:hAnsi="Arial" w:cs="Arial"/>
        </w:rPr>
        <w:t>in Ihren Untersuchungen zu der Erkenntnis</w:t>
      </w:r>
      <w:r w:rsidRPr="000D245C">
        <w:rPr>
          <w:rFonts w:ascii="Arial" w:hAnsi="Arial" w:cs="Arial"/>
          <w:i/>
        </w:rPr>
        <w:t>: „[.</w:t>
      </w:r>
      <w:r>
        <w:rPr>
          <w:rFonts w:ascii="Arial" w:hAnsi="Arial" w:cs="Arial"/>
          <w:i/>
        </w:rPr>
        <w:t>.</w:t>
      </w:r>
      <w:r w:rsidRPr="000D245C">
        <w:rPr>
          <w:rFonts w:ascii="Arial" w:hAnsi="Arial" w:cs="Arial"/>
          <w:i/>
        </w:rPr>
        <w:t>.] das wirksamste Mittel Menschen in Bewegung zu bringen, ist eine existenzielle Bedrohung“</w:t>
      </w:r>
      <w:r>
        <w:rPr>
          <w:rFonts w:ascii="Arial" w:hAnsi="Arial" w:cs="Arial"/>
        </w:rPr>
        <w:t xml:space="preserve">. </w:t>
      </w:r>
    </w:p>
  </w:footnote>
  <w:footnote w:id="37">
    <w:p w:rsidR="006F5859" w:rsidRPr="007550B4" w:rsidRDefault="006F5859" w:rsidP="007550B4">
      <w:pPr>
        <w:rPr>
          <w:rFonts w:ascii="Arial" w:hAnsi="Arial" w:cs="Arial"/>
          <w:sz w:val="20"/>
          <w:szCs w:val="20"/>
        </w:rPr>
      </w:pPr>
      <w:r w:rsidRPr="004257FC">
        <w:rPr>
          <w:rStyle w:val="Funotenzeichen"/>
          <w:rFonts w:ascii="Arial" w:hAnsi="Arial" w:cs="Arial"/>
          <w:sz w:val="20"/>
          <w:szCs w:val="20"/>
        </w:rPr>
        <w:footnoteRef/>
      </w:r>
      <w:r w:rsidRPr="004257FC">
        <w:rPr>
          <w:rFonts w:ascii="Arial" w:hAnsi="Arial" w:cs="Arial"/>
          <w:sz w:val="20"/>
          <w:szCs w:val="20"/>
        </w:rPr>
        <w:t xml:space="preserve"> Anm.: In der Ausgangssituation, bevor das Gewitter aufzieht, kann davon ausgegangen werden, dass solange wir uns sicher füllen, kein Grund für uns besteht unseren Platz zu verlassen, d.h. wir befinden uns in einem trägen und stabilen</w:t>
      </w:r>
      <w:r w:rsidRPr="007550B4">
        <w:rPr>
          <w:rFonts w:ascii="Arial" w:hAnsi="Arial" w:cs="Arial"/>
          <w:sz w:val="20"/>
          <w:szCs w:val="20"/>
        </w:rPr>
        <w:t xml:space="preserve"> Zustand.</w:t>
      </w:r>
      <w:r>
        <w:rPr>
          <w:rFonts w:ascii="Arial" w:hAnsi="Arial" w:cs="Arial"/>
          <w:sz w:val="20"/>
          <w:szCs w:val="20"/>
        </w:rPr>
        <w:t xml:space="preserve"> Ob dieser als angenehm empfunden wird wollen wir, in diesem Beispiel der einfachheitshalber, nicht in unsere Überlegungen einbeziehen.</w:t>
      </w:r>
    </w:p>
  </w:footnote>
  <w:footnote w:id="38">
    <w:p w:rsidR="006F5859" w:rsidRPr="006D119E" w:rsidRDefault="006F5859">
      <w:pPr>
        <w:pStyle w:val="Funotentext"/>
        <w:rPr>
          <w:rFonts w:ascii="Arial" w:hAnsi="Arial" w:cs="Arial"/>
        </w:rPr>
      </w:pPr>
      <w:r w:rsidRPr="007550B4">
        <w:rPr>
          <w:rStyle w:val="Funotenzeichen"/>
          <w:rFonts w:ascii="Arial" w:hAnsi="Arial" w:cs="Arial"/>
        </w:rPr>
        <w:footnoteRef/>
      </w:r>
      <w:r w:rsidRPr="007550B4">
        <w:rPr>
          <w:rFonts w:ascii="Arial" w:hAnsi="Arial" w:cs="Arial"/>
        </w:rPr>
        <w:t xml:space="preserve"> Die Erstausgabe von John P. Kotter erschien unter dem Titel „Leading Change: Why Transformation Efforts Fail“ im Harvard Business Review (March-April 1995) auf den Seiten 59-67.</w:t>
      </w:r>
    </w:p>
  </w:footnote>
  <w:footnote w:id="39">
    <w:p w:rsidR="006F5859" w:rsidRPr="00DA692F" w:rsidRDefault="006F5859">
      <w:pPr>
        <w:pStyle w:val="Funotentext"/>
        <w:rPr>
          <w:rFonts w:ascii="Arial" w:hAnsi="Arial" w:cs="Arial"/>
        </w:rPr>
      </w:pPr>
      <w:r w:rsidRPr="00DA692F">
        <w:rPr>
          <w:rStyle w:val="Funotenzeichen"/>
          <w:rFonts w:ascii="Arial" w:hAnsi="Arial" w:cs="Arial"/>
        </w:rPr>
        <w:footnoteRef/>
      </w:r>
      <w:r w:rsidRPr="00DA692F">
        <w:rPr>
          <w:rFonts w:ascii="Arial" w:hAnsi="Arial" w:cs="Arial"/>
        </w:rPr>
        <w:t xml:space="preserve"> </w:t>
      </w:r>
      <w:r>
        <w:rPr>
          <w:rFonts w:ascii="Arial" w:hAnsi="Arial" w:cs="Arial"/>
        </w:rPr>
        <w:t xml:space="preserve">Eine Vielzahl von Modellen, wie beispielsweise das sieben Phasenmodell organisatorischen Wandels von </w:t>
      </w:r>
      <w:r>
        <w:rPr>
          <w:rFonts w:ascii="Arial" w:hAnsi="Arial" w:cs="Arial"/>
          <w:color w:val="FF00FF"/>
        </w:rPr>
        <w:t>Steyrer und Heupl (2011, S. 77-83),</w:t>
      </w:r>
      <w:r w:rsidRPr="00E66F40">
        <w:rPr>
          <w:rFonts w:ascii="Arial" w:hAnsi="Arial" w:cs="Arial"/>
        </w:rPr>
        <w:t xml:space="preserve"> </w:t>
      </w:r>
      <w:r>
        <w:rPr>
          <w:rFonts w:ascii="Arial" w:hAnsi="Arial" w:cs="Arial"/>
        </w:rPr>
        <w:t xml:space="preserve">sind angelehnt an das Modell von Kotter und Autoren wie Steyrer und Heupl bekennen: </w:t>
      </w:r>
      <w:r w:rsidRPr="009B26AB">
        <w:rPr>
          <w:rFonts w:ascii="Arial" w:hAnsi="Arial" w:cs="Arial"/>
          <w:i/>
        </w:rPr>
        <w:t>„Kenner der Literatur werden Parallelen zum Konzept von John Kotter feststellen</w:t>
      </w:r>
      <w:r>
        <w:rPr>
          <w:rFonts w:ascii="Arial" w:hAnsi="Arial" w:cs="Arial"/>
          <w:i/>
        </w:rPr>
        <w:t>. Die Essenz seiner Aussagen erwies sich als erstaunlich robust</w:t>
      </w:r>
      <w:r w:rsidRPr="009B26AB">
        <w:rPr>
          <w:rFonts w:ascii="Arial" w:hAnsi="Arial" w:cs="Arial"/>
          <w:i/>
        </w:rPr>
        <w:t>“</w:t>
      </w:r>
      <w:r>
        <w:rPr>
          <w:rFonts w:ascii="Arial" w:hAnsi="Arial" w:cs="Arial"/>
        </w:rPr>
        <w:t xml:space="preserve"> </w:t>
      </w:r>
      <w:r w:rsidRPr="009B26AB">
        <w:rPr>
          <w:rFonts w:ascii="Arial" w:hAnsi="Arial" w:cs="Arial"/>
          <w:color w:val="FF00FF"/>
        </w:rPr>
        <w:t>(S.77)</w:t>
      </w:r>
      <w:r>
        <w:rPr>
          <w:rFonts w:ascii="Arial" w:hAnsi="Arial" w:cs="Arial"/>
        </w:rPr>
        <w:t>.</w:t>
      </w:r>
    </w:p>
  </w:footnote>
  <w:footnote w:id="40">
    <w:p w:rsidR="006F5859" w:rsidRPr="008B431F" w:rsidRDefault="006F5859">
      <w:pPr>
        <w:pStyle w:val="Funotentext"/>
        <w:rPr>
          <w:rFonts w:ascii="Arial" w:hAnsi="Arial" w:cs="Arial"/>
        </w:rPr>
      </w:pPr>
      <w:r w:rsidRPr="008B431F">
        <w:rPr>
          <w:rStyle w:val="Funotenzeichen"/>
          <w:rFonts w:ascii="Arial" w:hAnsi="Arial" w:cs="Arial"/>
        </w:rPr>
        <w:footnoteRef/>
      </w:r>
      <w:r w:rsidRPr="008B431F">
        <w:rPr>
          <w:rFonts w:ascii="Arial" w:hAnsi="Arial" w:cs="Arial"/>
        </w:rPr>
        <w:t xml:space="preserve"> </w:t>
      </w:r>
      <w:r>
        <w:rPr>
          <w:rFonts w:ascii="Arial" w:hAnsi="Arial" w:cs="Arial"/>
        </w:rPr>
        <w:t xml:space="preserve">Anm.: </w:t>
      </w:r>
      <w:r>
        <w:rPr>
          <w:rFonts w:ascii="Arial" w:hAnsi="Arial" w:cs="Arial"/>
          <w:szCs w:val="19"/>
        </w:rPr>
        <w:t>Kapitel 2.3 beschäftigt sich vertiefend mit der zentralen Frage, welchen Einfluss Führung auf die nachhaltige Einführung von Veränderungen hat und soll daher an dieser Stelle nicht weiter Beachtung finden.</w:t>
      </w:r>
    </w:p>
  </w:footnote>
  <w:footnote w:id="41">
    <w:p w:rsidR="006F5859" w:rsidRPr="00CA54D8" w:rsidRDefault="006F5859">
      <w:pPr>
        <w:pStyle w:val="Funotentext"/>
        <w:rPr>
          <w:rFonts w:ascii="Arial" w:hAnsi="Arial" w:cs="Arial"/>
        </w:rPr>
      </w:pPr>
      <w:r w:rsidRPr="00CA54D8">
        <w:rPr>
          <w:rStyle w:val="Funotenzeichen"/>
          <w:rFonts w:ascii="Arial" w:hAnsi="Arial" w:cs="Arial"/>
        </w:rPr>
        <w:footnoteRef/>
      </w:r>
      <w:r w:rsidRPr="00CA54D8">
        <w:rPr>
          <w:rFonts w:ascii="Arial" w:hAnsi="Arial" w:cs="Arial"/>
        </w:rPr>
        <w:t xml:space="preserve"> Selbstbewertung der Ist-Situation und Leistungsfähigkeit des Unternehmens z.B. mit Hilfe des Business Excellence Modells. Durch die umfassende, systematische und regelmäßige Überprüfung der eigenen Tätigkeiten und Ergebnisse</w:t>
      </w:r>
      <w:r>
        <w:rPr>
          <w:rFonts w:ascii="Arial" w:hAnsi="Arial" w:cs="Arial"/>
        </w:rPr>
        <w:t>, werden Verbesserungspotenziale</w:t>
      </w:r>
      <w:r w:rsidRPr="00CA54D8">
        <w:rPr>
          <w:rFonts w:ascii="Arial" w:hAnsi="Arial" w:cs="Arial"/>
        </w:rPr>
        <w:t xml:space="preserve"> zur strategischen und operativen Planung aufgezeigt.</w:t>
      </w:r>
    </w:p>
  </w:footnote>
  <w:footnote w:id="42">
    <w:p w:rsidR="006F5859" w:rsidRPr="00CA54D8" w:rsidRDefault="006F5859">
      <w:pPr>
        <w:pStyle w:val="Funotentext"/>
        <w:rPr>
          <w:rFonts w:ascii="Arial" w:hAnsi="Arial" w:cs="Arial"/>
        </w:rPr>
      </w:pPr>
      <w:r w:rsidRPr="00CA54D8">
        <w:rPr>
          <w:rStyle w:val="Funotenzeichen"/>
          <w:rFonts w:ascii="Arial" w:hAnsi="Arial" w:cs="Arial"/>
        </w:rPr>
        <w:footnoteRef/>
      </w:r>
      <w:r w:rsidRPr="00CA54D8">
        <w:rPr>
          <w:rFonts w:ascii="Arial" w:hAnsi="Arial" w:cs="Arial"/>
        </w:rPr>
        <w:t xml:space="preserve"> </w:t>
      </w:r>
      <w:r>
        <w:rPr>
          <w:rFonts w:ascii="Arial" w:hAnsi="Arial" w:cs="Arial"/>
        </w:rPr>
        <w:t xml:space="preserve">Mit Unterstützung der Methodik der Balance Scorecard kann die Gruppe eine Vision entwickeln, </w:t>
      </w:r>
      <w:r w:rsidRPr="00CA54D8">
        <w:rPr>
          <w:rFonts w:ascii="Arial" w:hAnsi="Arial" w:cs="Arial"/>
        </w:rPr>
        <w:t>gemeinsam eine Strategie ableiten und diese in konkrete Aktionsprogramme verwandeln.</w:t>
      </w:r>
    </w:p>
  </w:footnote>
  <w:footnote w:id="43">
    <w:p w:rsidR="006F5859" w:rsidRPr="00CA54D8" w:rsidRDefault="006F5859">
      <w:pPr>
        <w:pStyle w:val="Funotentext"/>
        <w:rPr>
          <w:rFonts w:ascii="Arial" w:hAnsi="Arial" w:cs="Arial"/>
        </w:rPr>
      </w:pPr>
      <w:r w:rsidRPr="00CA54D8">
        <w:rPr>
          <w:rStyle w:val="Funotenzeichen"/>
          <w:rFonts w:ascii="Arial" w:hAnsi="Arial" w:cs="Arial"/>
        </w:rPr>
        <w:footnoteRef/>
      </w:r>
      <w:r w:rsidRPr="00CA54D8">
        <w:rPr>
          <w:rFonts w:ascii="Arial" w:hAnsi="Arial" w:cs="Arial"/>
        </w:rPr>
        <w:t xml:space="preserve"> </w:t>
      </w:r>
      <w:r>
        <w:rPr>
          <w:rFonts w:ascii="Arial" w:hAnsi="Arial" w:cs="Arial"/>
        </w:rPr>
        <w:t xml:space="preserve">Integrative Kommunikation ist die Basis zur Schaffung eines Wir-Gefühls und daraus folgende zunehmende Aktivitäten der Mitarbeiter. </w:t>
      </w:r>
    </w:p>
  </w:footnote>
  <w:footnote w:id="44">
    <w:p w:rsidR="006F5859" w:rsidRPr="003351DD" w:rsidRDefault="006F5859" w:rsidP="003351DD">
      <w:pPr>
        <w:rPr>
          <w:rFonts w:ascii="Arial" w:hAnsi="Arial" w:cs="Arial"/>
          <w:sz w:val="20"/>
          <w:szCs w:val="20"/>
        </w:rPr>
      </w:pPr>
      <w:r w:rsidRPr="003351DD">
        <w:rPr>
          <w:rStyle w:val="Funotenzeichen"/>
          <w:rFonts w:ascii="Arial" w:hAnsi="Arial" w:cs="Arial"/>
          <w:sz w:val="20"/>
          <w:szCs w:val="20"/>
        </w:rPr>
        <w:footnoteRef/>
      </w:r>
      <w:r w:rsidRPr="003351DD">
        <w:rPr>
          <w:rFonts w:ascii="Arial" w:hAnsi="Arial" w:cs="Arial"/>
          <w:sz w:val="20"/>
          <w:szCs w:val="20"/>
        </w:rPr>
        <w:t xml:space="preserve"> Projektmanagement ist nach DIN 69901 die Gesamtheit von Führungsaufgaben, -organisationen, -</w:t>
      </w:r>
      <w:r>
        <w:rPr>
          <w:rFonts w:ascii="Arial" w:hAnsi="Arial" w:cs="Arial"/>
          <w:sz w:val="20"/>
          <w:szCs w:val="20"/>
        </w:rPr>
        <w:t>techniken, und -mitteln</w:t>
      </w:r>
      <w:r w:rsidRPr="003351DD">
        <w:rPr>
          <w:rFonts w:ascii="Arial" w:hAnsi="Arial" w:cs="Arial"/>
          <w:sz w:val="20"/>
          <w:szCs w:val="20"/>
        </w:rPr>
        <w:t xml:space="preserve"> für die Abwicklung eines Projektes und ist für das </w:t>
      </w:r>
      <w:r>
        <w:rPr>
          <w:rFonts w:ascii="Arial" w:hAnsi="Arial" w:cs="Arial"/>
          <w:sz w:val="20"/>
          <w:szCs w:val="20"/>
        </w:rPr>
        <w:t>P</w:t>
      </w:r>
      <w:r w:rsidRPr="003351DD">
        <w:rPr>
          <w:rFonts w:ascii="Arial" w:hAnsi="Arial" w:cs="Arial"/>
          <w:sz w:val="20"/>
          <w:szCs w:val="20"/>
        </w:rPr>
        <w:t xml:space="preserve">lanen und </w:t>
      </w:r>
      <w:r>
        <w:rPr>
          <w:rFonts w:ascii="Arial" w:hAnsi="Arial" w:cs="Arial"/>
          <w:sz w:val="20"/>
          <w:szCs w:val="20"/>
        </w:rPr>
        <w:t>D</w:t>
      </w:r>
      <w:r w:rsidRPr="003351DD">
        <w:rPr>
          <w:rFonts w:ascii="Arial" w:hAnsi="Arial" w:cs="Arial"/>
          <w:sz w:val="20"/>
          <w:szCs w:val="20"/>
        </w:rPr>
        <w:t>urchführen von Veränderungsvorhaben, eine unverzichtbare Methode.</w:t>
      </w:r>
      <w:r>
        <w:rPr>
          <w:rFonts w:ascii="Arial" w:hAnsi="Arial" w:cs="Arial"/>
        </w:rPr>
        <w:t xml:space="preserve"> </w:t>
      </w:r>
      <w:r w:rsidRPr="003351DD">
        <w:rPr>
          <w:rFonts w:ascii="Arial" w:hAnsi="Arial" w:cs="Arial"/>
          <w:sz w:val="20"/>
          <w:szCs w:val="20"/>
        </w:rPr>
        <w:t xml:space="preserve">Nach </w:t>
      </w:r>
      <w:r w:rsidRPr="003351DD">
        <w:rPr>
          <w:rFonts w:ascii="Arial" w:hAnsi="Arial" w:cs="Arial"/>
          <w:color w:val="FF00FF"/>
          <w:sz w:val="20"/>
          <w:szCs w:val="20"/>
        </w:rPr>
        <w:t xml:space="preserve">Lindinger und Goller (2004, S. 46) </w:t>
      </w:r>
      <w:r w:rsidRPr="003351DD">
        <w:rPr>
          <w:rFonts w:ascii="Arial" w:hAnsi="Arial" w:cs="Arial"/>
          <w:sz w:val="20"/>
          <w:szCs w:val="20"/>
          <w:lang w:val="de-DE"/>
        </w:rPr>
        <w:t xml:space="preserve"> orientiert sich der</w:t>
      </w:r>
      <w:r w:rsidRPr="003351DD">
        <w:rPr>
          <w:rFonts w:ascii="Arial" w:hAnsi="Arial" w:cs="Arial"/>
          <w:sz w:val="20"/>
          <w:szCs w:val="20"/>
        </w:rPr>
        <w:t xml:space="preserve"> Verlauf eines Veränderungsprojektes, am typischen Verlauf von Projekten und den dort üblichen Phasen.</w:t>
      </w:r>
    </w:p>
  </w:footnote>
  <w:footnote w:id="45">
    <w:p w:rsidR="006F5859" w:rsidRPr="003351DD" w:rsidRDefault="006F5859" w:rsidP="00F40496">
      <w:pPr>
        <w:rPr>
          <w:rFonts w:ascii="Arial" w:hAnsi="Arial" w:cs="Arial"/>
          <w:sz w:val="20"/>
          <w:szCs w:val="20"/>
        </w:rPr>
      </w:pPr>
      <w:r w:rsidRPr="003351DD">
        <w:rPr>
          <w:rStyle w:val="Funotenzeichen"/>
          <w:rFonts w:ascii="Arial" w:hAnsi="Arial" w:cs="Arial"/>
          <w:sz w:val="20"/>
          <w:szCs w:val="20"/>
        </w:rPr>
        <w:footnoteRef/>
      </w:r>
      <w:r w:rsidRPr="003351DD">
        <w:rPr>
          <w:rFonts w:ascii="Arial" w:hAnsi="Arial" w:cs="Arial"/>
          <w:sz w:val="20"/>
          <w:szCs w:val="20"/>
        </w:rPr>
        <w:t xml:space="preserve"> Ein konsequentes Prozessmanagement unterstützt, durch das </w:t>
      </w:r>
      <w:r>
        <w:rPr>
          <w:rFonts w:ascii="Arial" w:hAnsi="Arial" w:cs="Arial"/>
          <w:sz w:val="20"/>
          <w:szCs w:val="20"/>
        </w:rPr>
        <w:t>P</w:t>
      </w:r>
      <w:r w:rsidRPr="003351DD">
        <w:rPr>
          <w:rFonts w:ascii="Arial" w:hAnsi="Arial" w:cs="Arial"/>
          <w:sz w:val="20"/>
          <w:szCs w:val="20"/>
        </w:rPr>
        <w:t xml:space="preserve">lanen, </w:t>
      </w:r>
      <w:r>
        <w:rPr>
          <w:rFonts w:ascii="Arial" w:hAnsi="Arial" w:cs="Arial"/>
          <w:sz w:val="20"/>
          <w:szCs w:val="20"/>
        </w:rPr>
        <w:t>G</w:t>
      </w:r>
      <w:r w:rsidRPr="003351DD">
        <w:rPr>
          <w:rFonts w:ascii="Arial" w:hAnsi="Arial" w:cs="Arial"/>
          <w:sz w:val="20"/>
          <w:szCs w:val="20"/>
        </w:rPr>
        <w:t xml:space="preserve">estalten und </w:t>
      </w:r>
      <w:r>
        <w:rPr>
          <w:rFonts w:ascii="Arial" w:hAnsi="Arial" w:cs="Arial"/>
          <w:sz w:val="20"/>
          <w:szCs w:val="20"/>
        </w:rPr>
        <w:t>O</w:t>
      </w:r>
      <w:r w:rsidRPr="003351DD">
        <w:rPr>
          <w:rFonts w:ascii="Arial" w:hAnsi="Arial" w:cs="Arial"/>
          <w:sz w:val="20"/>
          <w:szCs w:val="20"/>
        </w:rPr>
        <w:t>ptimieren der Prozesse, d</w:t>
      </w:r>
      <w:r>
        <w:rPr>
          <w:rFonts w:ascii="Arial" w:hAnsi="Arial" w:cs="Arial"/>
          <w:sz w:val="20"/>
          <w:szCs w:val="20"/>
        </w:rPr>
        <w:t>as</w:t>
      </w:r>
      <w:r w:rsidRPr="003351DD">
        <w:rPr>
          <w:rFonts w:ascii="Arial" w:hAnsi="Arial" w:cs="Arial"/>
          <w:sz w:val="20"/>
          <w:szCs w:val="20"/>
        </w:rPr>
        <w:t xml:space="preserve"> Veränderungs</w:t>
      </w:r>
      <w:r>
        <w:rPr>
          <w:rFonts w:ascii="Arial" w:hAnsi="Arial" w:cs="Arial"/>
          <w:sz w:val="20"/>
          <w:szCs w:val="20"/>
        </w:rPr>
        <w:t>vorhaben</w:t>
      </w:r>
      <w:r w:rsidRPr="003351DD">
        <w:rPr>
          <w:rFonts w:ascii="Arial" w:hAnsi="Arial" w:cs="Arial"/>
          <w:sz w:val="20"/>
          <w:szCs w:val="20"/>
        </w:rPr>
        <w:t xml:space="preserve">. </w:t>
      </w:r>
    </w:p>
  </w:footnote>
  <w:footnote w:id="46">
    <w:p w:rsidR="006F5859" w:rsidRPr="003351DD" w:rsidRDefault="006F5859">
      <w:pPr>
        <w:pStyle w:val="Funotentext"/>
        <w:rPr>
          <w:rFonts w:ascii="Arial" w:hAnsi="Arial" w:cs="Arial"/>
        </w:rPr>
      </w:pPr>
      <w:r w:rsidRPr="003351DD">
        <w:rPr>
          <w:rStyle w:val="Funotenzeichen"/>
          <w:rFonts w:ascii="Arial" w:hAnsi="Arial" w:cs="Arial"/>
        </w:rPr>
        <w:footnoteRef/>
      </w:r>
      <w:r w:rsidRPr="003351DD">
        <w:rPr>
          <w:rFonts w:ascii="Arial" w:hAnsi="Arial" w:cs="Arial"/>
        </w:rPr>
        <w:t xml:space="preserve"> Die tägliche Anwendung von KVP setzt einen Lernprozess in Gang, der das Verständnis für Veränderungen fördert und  darüber hinaus müssen, um optimale Ergebnisse zu erreichen, die richtigen Menschen an der richtigen Stelle zusammenarbeiten.</w:t>
      </w:r>
    </w:p>
  </w:footnote>
  <w:footnote w:id="47">
    <w:p w:rsidR="006F5859" w:rsidRPr="003351DD" w:rsidRDefault="006F5859">
      <w:pPr>
        <w:pStyle w:val="Funotentext"/>
        <w:rPr>
          <w:rFonts w:ascii="Arial" w:hAnsi="Arial" w:cs="Arial"/>
        </w:rPr>
      </w:pPr>
      <w:r w:rsidRPr="003351DD">
        <w:rPr>
          <w:rStyle w:val="Funotenzeichen"/>
          <w:rFonts w:ascii="Arial" w:hAnsi="Arial" w:cs="Arial"/>
        </w:rPr>
        <w:footnoteRef/>
      </w:r>
      <w:r w:rsidRPr="003351DD">
        <w:rPr>
          <w:rFonts w:ascii="Arial" w:hAnsi="Arial" w:cs="Arial"/>
        </w:rPr>
        <w:t xml:space="preserve"> Durch effektive Selbstführung wird die Fähigkeit zu selbstverantwortlichem Handeln weiterentwickelt und das Selbstwertgefühl der Mitarbeiter weiter ausgebaut.</w:t>
      </w:r>
    </w:p>
  </w:footnote>
  <w:footnote w:id="48">
    <w:p w:rsidR="006F5859" w:rsidRPr="000F1129" w:rsidRDefault="006F5859">
      <w:pPr>
        <w:pStyle w:val="Funotentext"/>
        <w:rPr>
          <w:rFonts w:ascii="Arial" w:hAnsi="Arial" w:cs="Arial"/>
        </w:rPr>
      </w:pPr>
      <w:r w:rsidRPr="000F1129">
        <w:rPr>
          <w:rStyle w:val="Funotenzeichen"/>
          <w:rFonts w:ascii="Arial" w:hAnsi="Arial" w:cs="Arial"/>
        </w:rPr>
        <w:footnoteRef/>
      </w:r>
      <w:r>
        <w:rPr>
          <w:rFonts w:ascii="Arial" w:hAnsi="Arial" w:cs="Arial"/>
        </w:rPr>
        <w:t xml:space="preserve"> Voraussetzung für den Aufbau einer Veränderungskoalition sind Informationen und Einschätzungen über die Meinungen und Einstellungen zur Einbindung der informellen Meinungsführer und von Schlüsselpersonen im Unternehmen. Beispielhaft findet sich hierzu in </w:t>
      </w:r>
      <w:r>
        <w:rPr>
          <w:rFonts w:ascii="Arial" w:hAnsi="Arial" w:cs="Arial"/>
          <w:color w:val="FF00FF"/>
        </w:rPr>
        <w:t>Pfannenberg (2009, S. 43</w:t>
      </w:r>
      <w:r w:rsidRPr="00307538">
        <w:rPr>
          <w:rFonts w:ascii="Arial" w:hAnsi="Arial" w:cs="Arial"/>
          <w:color w:val="FF00FF"/>
        </w:rPr>
        <w:t xml:space="preserve">) </w:t>
      </w:r>
      <w:r>
        <w:rPr>
          <w:rFonts w:ascii="Arial" w:hAnsi="Arial" w:cs="Arial"/>
        </w:rPr>
        <w:t xml:space="preserve">eine Commitment-Matrix, die das Meinungsbild der relevanten Mitarbeiter verdichtet und nach den Kriterien Blocker, Verbündete, Irritierte und Freundliche klassifiziert darstellt. </w:t>
      </w:r>
    </w:p>
  </w:footnote>
  <w:footnote w:id="49">
    <w:p w:rsidR="006F5859" w:rsidRPr="009B6577" w:rsidRDefault="006F5859">
      <w:pPr>
        <w:pStyle w:val="Funotentext"/>
        <w:rPr>
          <w:rFonts w:ascii="Arial" w:hAnsi="Arial" w:cs="Arial"/>
        </w:rPr>
      </w:pPr>
      <w:r w:rsidRPr="009B6577">
        <w:rPr>
          <w:rStyle w:val="Funotenzeichen"/>
          <w:rFonts w:ascii="Arial" w:hAnsi="Arial" w:cs="Arial"/>
        </w:rPr>
        <w:footnoteRef/>
      </w:r>
      <w:r>
        <w:rPr>
          <w:rFonts w:ascii="Arial" w:hAnsi="Arial" w:cs="Arial"/>
        </w:rPr>
        <w:t xml:space="preserve"> Studien von Gallup </w:t>
      </w:r>
      <w:r>
        <w:rPr>
          <w:rFonts w:ascii="Arial" w:hAnsi="Arial" w:cs="Arial"/>
          <w:color w:val="FF00FF"/>
        </w:rPr>
        <w:t xml:space="preserve">(Nink, 2011, S. 32-38 und Pfeifer, 2011) </w:t>
      </w:r>
      <w:r>
        <w:rPr>
          <w:rFonts w:ascii="Arial" w:hAnsi="Arial" w:cs="Arial"/>
        </w:rPr>
        <w:t xml:space="preserve">kommen zu dem Schluss, dass die aufgezeigten Schwachstellen im Führungsverhalten den größten Einfluss auf das Engagement der Mitarbeiter in den deutschen Unternehmen haben und somit das Verhalten der Führungskräfte ein zentraler Faktor für den Grad der emotionalen Mitarbeiterbindung darstellt. </w:t>
      </w:r>
    </w:p>
  </w:footnote>
  <w:footnote w:id="50">
    <w:p w:rsidR="006F5859" w:rsidRPr="00307538" w:rsidRDefault="006F5859" w:rsidP="00374FFD">
      <w:pPr>
        <w:pStyle w:val="Funotentext"/>
        <w:rPr>
          <w:rFonts w:ascii="Arial" w:hAnsi="Arial" w:cs="Arial"/>
        </w:rPr>
      </w:pPr>
      <w:r w:rsidRPr="00307538">
        <w:rPr>
          <w:rStyle w:val="Funotenzeichen"/>
          <w:rFonts w:ascii="Arial" w:hAnsi="Arial" w:cs="Arial"/>
        </w:rPr>
        <w:footnoteRef/>
      </w:r>
      <w:r>
        <w:rPr>
          <w:rFonts w:ascii="Arial" w:hAnsi="Arial" w:cs="Arial"/>
        </w:rPr>
        <w:t xml:space="preserve"> </w:t>
      </w:r>
      <w:r>
        <w:rPr>
          <w:rFonts w:ascii="Arial" w:hAnsi="Arial" w:cs="Arial"/>
          <w:color w:val="FF00FF"/>
        </w:rPr>
        <w:t>Thom (2009b, S. 87)</w:t>
      </w:r>
      <w:r>
        <w:rPr>
          <w:rFonts w:ascii="Arial" w:hAnsi="Arial" w:cs="Arial"/>
        </w:rPr>
        <w:t xml:space="preserve"> definiert: </w:t>
      </w:r>
      <w:r w:rsidRPr="001B7935">
        <w:rPr>
          <w:rFonts w:ascii="Arial" w:hAnsi="Arial" w:cs="Arial"/>
          <w:i/>
        </w:rPr>
        <w:t>„Unter einem Führungsstil versteht m</w:t>
      </w:r>
      <w:r>
        <w:rPr>
          <w:rFonts w:ascii="Arial" w:hAnsi="Arial" w:cs="Arial"/>
          <w:i/>
        </w:rPr>
        <w:t>an eine grundsätzliche Handlungsm</w:t>
      </w:r>
      <w:r w:rsidRPr="001B7935">
        <w:rPr>
          <w:rFonts w:ascii="Arial" w:hAnsi="Arial" w:cs="Arial"/>
          <w:i/>
        </w:rPr>
        <w:t>axime des Vorgesetzten. Gegenüber dem in der konkreten Situation stark modifizierbaren Führungsverhalten bleibt der Führungsstil über einen längeren Zeitraum konstant. Führungsstile sind vereinfachte Modelle, mit deren Hilfe die Realität beschreibbar und konkretes Verhalten gestaltbar ist“.</w:t>
      </w:r>
      <w:r>
        <w:rPr>
          <w:rFonts w:ascii="Arial" w:hAnsi="Arial" w:cs="Arial"/>
        </w:rPr>
        <w:t xml:space="preserve"> </w:t>
      </w:r>
      <w:r w:rsidRPr="00307538">
        <w:rPr>
          <w:rFonts w:ascii="Arial" w:hAnsi="Arial" w:cs="Arial"/>
        </w:rPr>
        <w:t xml:space="preserve">Nach </w:t>
      </w:r>
      <w:r w:rsidRPr="00307538">
        <w:rPr>
          <w:rFonts w:ascii="Arial" w:hAnsi="Arial" w:cs="Arial"/>
          <w:color w:val="FF00FF"/>
        </w:rPr>
        <w:t>Rahn (2000, S. 57)</w:t>
      </w:r>
      <w:r w:rsidRPr="00307538">
        <w:rPr>
          <w:rFonts w:ascii="Arial" w:hAnsi="Arial" w:cs="Arial"/>
        </w:rPr>
        <w:t xml:space="preserve"> ist der Führungsstil ein Führungsinstrument, das die Grundhaltung zeigt, mit der Vorgesetzte die ihnen unterstellten Mitarbeiter beeinflussen und mit </w:t>
      </w:r>
      <w:r>
        <w:rPr>
          <w:rFonts w:ascii="Arial" w:hAnsi="Arial" w:cs="Arial"/>
        </w:rPr>
        <w:t xml:space="preserve">dem Führungsstil </w:t>
      </w:r>
      <w:r w:rsidRPr="00307538">
        <w:rPr>
          <w:rFonts w:ascii="Arial" w:hAnsi="Arial" w:cs="Arial"/>
        </w:rPr>
        <w:t>wird ein idealtypisches Verhaltensmuster de</w:t>
      </w:r>
      <w:r>
        <w:rPr>
          <w:rFonts w:ascii="Arial" w:hAnsi="Arial" w:cs="Arial"/>
        </w:rPr>
        <w:t>s</w:t>
      </w:r>
      <w:r w:rsidRPr="00307538">
        <w:rPr>
          <w:rFonts w:ascii="Arial" w:hAnsi="Arial" w:cs="Arial"/>
        </w:rPr>
        <w:t xml:space="preserve"> Vorges</w:t>
      </w:r>
      <w:r>
        <w:rPr>
          <w:rFonts w:ascii="Arial" w:hAnsi="Arial" w:cs="Arial"/>
        </w:rPr>
        <w:t>e</w:t>
      </w:r>
      <w:r w:rsidRPr="00307538">
        <w:rPr>
          <w:rFonts w:ascii="Arial" w:hAnsi="Arial" w:cs="Arial"/>
        </w:rPr>
        <w:t>tzten beschrieben</w:t>
      </w:r>
      <w:r>
        <w:rPr>
          <w:rFonts w:ascii="Arial" w:hAnsi="Arial" w:cs="Arial"/>
        </w:rPr>
        <w:t xml:space="preserve">. Die Ausführungen von </w:t>
      </w:r>
      <w:r w:rsidRPr="00307538">
        <w:rPr>
          <w:rFonts w:ascii="Arial" w:hAnsi="Arial" w:cs="Arial"/>
          <w:color w:val="FF00FF"/>
        </w:rPr>
        <w:t xml:space="preserve">Walter </w:t>
      </w:r>
      <w:r>
        <w:rPr>
          <w:rFonts w:ascii="Arial" w:hAnsi="Arial" w:cs="Arial"/>
          <w:color w:val="FF00FF"/>
        </w:rPr>
        <w:t xml:space="preserve">(2005, S. </w:t>
      </w:r>
      <w:r w:rsidRPr="00307538">
        <w:rPr>
          <w:rFonts w:ascii="Arial" w:hAnsi="Arial" w:cs="Arial"/>
          <w:color w:val="FF00FF"/>
        </w:rPr>
        <w:t xml:space="preserve">272) </w:t>
      </w:r>
      <w:r>
        <w:rPr>
          <w:rFonts w:ascii="Arial" w:hAnsi="Arial" w:cs="Arial"/>
        </w:rPr>
        <w:t>ergänzen, dass der Führungsstil aussagt, wie sich der Vorgesetzte gegenüber dem Mitarbeiter verhält, es nicht nur den „einen“ bestimmten Führungsstil gibt der in jeder Situation angewandt werden kann und zu den Faktoren die auf das Führungsverhalten Einfluss nehmen, zählen die Persönlichkeit des Führenden, seine Motive und sein Menschenbild, seine Qualifikation, die Unternehmens-philosophie und die Unternehmenskultur. Auf die Frage „</w:t>
      </w:r>
      <w:r w:rsidRPr="009E6304">
        <w:rPr>
          <w:rFonts w:ascii="Arial" w:hAnsi="Arial" w:cs="Arial"/>
          <w:i/>
        </w:rPr>
        <w:t>Welche Motive gibt es für den Wunsch, Führungskraft zu werden“</w:t>
      </w:r>
      <w:r>
        <w:rPr>
          <w:rFonts w:ascii="Arial" w:hAnsi="Arial" w:cs="Arial"/>
        </w:rPr>
        <w:t xml:space="preserve"> erhält man von Brand </w:t>
      </w:r>
      <w:r>
        <w:rPr>
          <w:rFonts w:ascii="Arial" w:hAnsi="Arial" w:cs="Arial"/>
          <w:color w:val="FF00FF"/>
        </w:rPr>
        <w:t>(Schlingmann, 2011, S. 19</w:t>
      </w:r>
      <w:r w:rsidRPr="00307538">
        <w:rPr>
          <w:rFonts w:ascii="Arial" w:hAnsi="Arial" w:cs="Arial"/>
          <w:color w:val="FF00FF"/>
        </w:rPr>
        <w:t>)</w:t>
      </w:r>
      <w:r>
        <w:rPr>
          <w:rFonts w:ascii="Arial" w:hAnsi="Arial" w:cs="Arial"/>
        </w:rPr>
        <w:t xml:space="preserve">, der sich u.a. auf die 16 Lebensmotive von Reiss bezieht, die Antwort: </w:t>
      </w:r>
      <w:r w:rsidRPr="009E6304">
        <w:rPr>
          <w:rFonts w:ascii="Arial" w:hAnsi="Arial" w:cs="Arial"/>
          <w:i/>
        </w:rPr>
        <w:t>„Dieser Wunsch beinhaltet zumeist ein Streben nach Macht und nach guter Leistung. Aber auch die Ehre kann ausschlaggebend sein, weil etwa dem Chef versprochen wurde ihn zu beerben. Die klassischen fünf Motive, um führen zu wollen, sind die so genannten Karrieretreiber Macht, Ehre, Rache/Kampf, Neugier und Stat</w:t>
      </w:r>
      <w:r>
        <w:rPr>
          <w:rFonts w:ascii="Arial" w:hAnsi="Arial" w:cs="Arial"/>
          <w:i/>
        </w:rPr>
        <w:t>us</w:t>
      </w:r>
      <w:r w:rsidRPr="009E6304">
        <w:rPr>
          <w:rFonts w:ascii="Arial" w:hAnsi="Arial" w:cs="Arial"/>
          <w:i/>
        </w:rPr>
        <w:t>“</w:t>
      </w:r>
      <w:r>
        <w:rPr>
          <w:rFonts w:ascii="Arial" w:hAnsi="Arial" w:cs="Arial"/>
        </w:rPr>
        <w:t>.</w:t>
      </w:r>
    </w:p>
  </w:footnote>
  <w:footnote w:id="51">
    <w:p w:rsidR="006F5859" w:rsidRPr="00EF6AFE" w:rsidRDefault="006F5859" w:rsidP="00EF6AFE">
      <w:pPr>
        <w:rPr>
          <w:rFonts w:ascii="Arial" w:eastAsia="Arial Unicode MS" w:hAnsi="Arial" w:cs="Arial"/>
          <w:sz w:val="20"/>
          <w:szCs w:val="20"/>
          <w:lang w:val="de-DE"/>
        </w:rPr>
      </w:pPr>
      <w:r w:rsidRPr="00EF6AFE">
        <w:rPr>
          <w:rStyle w:val="Funotenzeichen"/>
          <w:rFonts w:ascii="Arial" w:hAnsi="Arial" w:cs="Arial"/>
          <w:sz w:val="20"/>
          <w:szCs w:val="20"/>
        </w:rPr>
        <w:footnoteRef/>
      </w:r>
      <w:r w:rsidRPr="00EF6AFE">
        <w:rPr>
          <w:rFonts w:ascii="Arial" w:hAnsi="Arial" w:cs="Arial"/>
          <w:sz w:val="20"/>
          <w:szCs w:val="20"/>
        </w:rPr>
        <w:t xml:space="preserve"> </w:t>
      </w:r>
      <w:r w:rsidRPr="00EF6AFE">
        <w:rPr>
          <w:rFonts w:ascii="Arial" w:hAnsi="Arial" w:cs="Arial"/>
          <w:color w:val="FF00FF"/>
          <w:sz w:val="20"/>
          <w:szCs w:val="20"/>
        </w:rPr>
        <w:t xml:space="preserve">Steinert und Halstrup (2011) </w:t>
      </w:r>
      <w:r w:rsidRPr="00EF6AFE">
        <w:rPr>
          <w:rFonts w:ascii="Arial" w:hAnsi="Arial" w:cs="Arial"/>
          <w:sz w:val="20"/>
          <w:szCs w:val="20"/>
        </w:rPr>
        <w:t xml:space="preserve">kommen in ihrer Studie zu dem Schluss, dass </w:t>
      </w:r>
      <w:r>
        <w:rPr>
          <w:rFonts w:ascii="Arial" w:hAnsi="Arial" w:cs="Arial"/>
          <w:sz w:val="20"/>
          <w:szCs w:val="20"/>
        </w:rPr>
        <w:t xml:space="preserve">sich </w:t>
      </w:r>
      <w:r w:rsidRPr="00EF6AFE">
        <w:rPr>
          <w:rFonts w:ascii="Arial" w:hAnsi="Arial" w:cs="Arial"/>
          <w:sz w:val="20"/>
          <w:szCs w:val="20"/>
        </w:rPr>
        <w:t xml:space="preserve">die Führungsrealität in den deutschen Unternehmen deutlich von den theoretischen Modellen unterscheidet. </w:t>
      </w:r>
      <w:r w:rsidRPr="00EF6AFE">
        <w:rPr>
          <w:rFonts w:ascii="Arial" w:eastAsia="Arial Unicode MS" w:hAnsi="Arial" w:cs="Arial"/>
          <w:sz w:val="20"/>
          <w:szCs w:val="20"/>
          <w:lang w:val="de-DE"/>
        </w:rPr>
        <w:t xml:space="preserve">Im Ergebnis verdeutlicht die Untersuchung zwei Dinge: </w:t>
      </w:r>
      <w:r w:rsidRPr="00EF6AFE">
        <w:rPr>
          <w:rFonts w:ascii="Arial" w:eastAsia="Arial Unicode MS" w:hAnsi="Arial" w:cs="Arial"/>
          <w:i/>
          <w:sz w:val="20"/>
          <w:szCs w:val="20"/>
          <w:lang w:val="de-DE"/>
        </w:rPr>
        <w:t>„Schlechtes Führungsverhalten wird in der Regel nicht sanktioniert, sofern und solange das operative Ergebnis stimmt. Gutes Führungsverhalten wird nicht belohnt, was sich daran zeigt, dass das Thema „Führung“ als Komponente von Zielvereinbarungen eine eher untergeordnete Rolle spielt und meist nur partiell berücksichtigt wird. Eine notwendige Führungskultur kann so nicht entstehen“</w:t>
      </w:r>
      <w:r w:rsidRPr="00EF6AFE">
        <w:rPr>
          <w:rFonts w:ascii="Arial" w:eastAsia="Arial Unicode MS" w:hAnsi="Arial" w:cs="Arial"/>
          <w:sz w:val="20"/>
          <w:szCs w:val="20"/>
          <w:lang w:val="de-DE"/>
        </w:rPr>
        <w:t>.</w:t>
      </w:r>
    </w:p>
    <w:p w:rsidR="006F5859" w:rsidRDefault="006F5859">
      <w:pPr>
        <w:pStyle w:val="Funotentext"/>
      </w:pPr>
      <w:r>
        <w:rPr>
          <w:rFonts w:ascii="Arial" w:hAnsi="Arial" w:cs="Arial"/>
        </w:rPr>
        <w:t xml:space="preserve"> </w:t>
      </w:r>
    </w:p>
  </w:footnote>
  <w:footnote w:id="52">
    <w:p w:rsidR="006F5859" w:rsidRPr="00FE2B4B" w:rsidRDefault="006F5859" w:rsidP="00FE2B4B">
      <w:pPr>
        <w:pStyle w:val="StandardWeb"/>
        <w:spacing w:before="0" w:beforeAutospacing="0" w:after="0" w:afterAutospacing="0"/>
        <w:rPr>
          <w:rFonts w:ascii="Arial" w:hAnsi="Arial" w:cs="Arial"/>
          <w:sz w:val="20"/>
          <w:szCs w:val="20"/>
        </w:rPr>
      </w:pPr>
      <w:r w:rsidRPr="00150576">
        <w:rPr>
          <w:rStyle w:val="Funotenzeichen"/>
          <w:rFonts w:ascii="Arial" w:hAnsi="Arial" w:cs="Arial"/>
          <w:sz w:val="20"/>
          <w:szCs w:val="20"/>
        </w:rPr>
        <w:footnoteRef/>
      </w:r>
      <w:r>
        <w:rPr>
          <w:rFonts w:ascii="Arial" w:hAnsi="Arial" w:cs="Arial"/>
          <w:sz w:val="20"/>
          <w:szCs w:val="20"/>
        </w:rPr>
        <w:t xml:space="preserve"> Anm.: </w:t>
      </w:r>
      <w:r w:rsidRPr="00150576">
        <w:rPr>
          <w:rFonts w:ascii="Arial" w:hAnsi="Arial" w:cs="Arial"/>
          <w:sz w:val="20"/>
          <w:szCs w:val="20"/>
        </w:rPr>
        <w:t xml:space="preserve">In </w:t>
      </w:r>
      <w:r>
        <w:rPr>
          <w:rFonts w:ascii="Arial" w:hAnsi="Arial" w:cs="Arial"/>
          <w:sz w:val="20"/>
          <w:szCs w:val="20"/>
        </w:rPr>
        <w:t>vielen</w:t>
      </w:r>
      <w:r w:rsidRPr="00150576">
        <w:rPr>
          <w:rFonts w:ascii="Arial" w:hAnsi="Arial" w:cs="Arial"/>
          <w:sz w:val="20"/>
          <w:szCs w:val="20"/>
        </w:rPr>
        <w:t xml:space="preserve"> Unternehmen </w:t>
      </w:r>
      <w:r>
        <w:rPr>
          <w:rFonts w:ascii="Arial" w:hAnsi="Arial" w:cs="Arial"/>
          <w:sz w:val="20"/>
          <w:szCs w:val="20"/>
        </w:rPr>
        <w:t xml:space="preserve">[wie auch in dem Eigenen; A.E.] </w:t>
      </w:r>
      <w:r w:rsidRPr="00150576">
        <w:rPr>
          <w:rFonts w:ascii="Arial" w:hAnsi="Arial" w:cs="Arial"/>
          <w:sz w:val="20"/>
          <w:szCs w:val="20"/>
        </w:rPr>
        <w:t xml:space="preserve">wurde der aus dem Toyota Produktionssystem übernommene Begriff des Lean Management </w:t>
      </w:r>
      <w:r>
        <w:rPr>
          <w:rFonts w:ascii="Arial" w:hAnsi="Arial" w:cs="Arial"/>
          <w:sz w:val="20"/>
          <w:szCs w:val="20"/>
        </w:rPr>
        <w:t xml:space="preserve">zu Beginn </w:t>
      </w:r>
      <w:r w:rsidRPr="00150576">
        <w:rPr>
          <w:rFonts w:ascii="Arial" w:hAnsi="Arial" w:cs="Arial"/>
          <w:sz w:val="20"/>
          <w:szCs w:val="20"/>
        </w:rPr>
        <w:t xml:space="preserve">falsch interpretiert und </w:t>
      </w:r>
      <w:r>
        <w:rPr>
          <w:rFonts w:ascii="Arial" w:hAnsi="Arial" w:cs="Arial"/>
          <w:sz w:val="20"/>
          <w:szCs w:val="20"/>
        </w:rPr>
        <w:t xml:space="preserve">hierbei u.a. </w:t>
      </w:r>
      <w:r w:rsidRPr="00150576">
        <w:rPr>
          <w:rFonts w:ascii="Arial" w:hAnsi="Arial" w:cs="Arial"/>
          <w:sz w:val="20"/>
          <w:szCs w:val="20"/>
        </w:rPr>
        <w:t>die untere</w:t>
      </w:r>
      <w:r>
        <w:rPr>
          <w:rFonts w:ascii="Arial" w:hAnsi="Arial" w:cs="Arial"/>
          <w:sz w:val="20"/>
          <w:szCs w:val="20"/>
        </w:rPr>
        <w:t>n</w:t>
      </w:r>
      <w:r w:rsidRPr="00150576">
        <w:rPr>
          <w:rFonts w:ascii="Arial" w:hAnsi="Arial" w:cs="Arial"/>
          <w:sz w:val="20"/>
          <w:szCs w:val="20"/>
        </w:rPr>
        <w:t xml:space="preserve"> Führung</w:t>
      </w:r>
      <w:r>
        <w:rPr>
          <w:rFonts w:ascii="Arial" w:hAnsi="Arial" w:cs="Arial"/>
          <w:sz w:val="20"/>
          <w:szCs w:val="20"/>
        </w:rPr>
        <w:t>sebenen</w:t>
      </w:r>
      <w:r w:rsidRPr="00150576">
        <w:rPr>
          <w:rFonts w:ascii="Arial" w:hAnsi="Arial" w:cs="Arial"/>
          <w:sz w:val="20"/>
          <w:szCs w:val="20"/>
        </w:rPr>
        <w:t xml:space="preserve"> abgebaut mit der Auswirkung, dass das "Shopfloor-Management" verloren ging und </w:t>
      </w:r>
      <w:r>
        <w:rPr>
          <w:rFonts w:ascii="Arial" w:hAnsi="Arial" w:cs="Arial"/>
          <w:sz w:val="20"/>
          <w:szCs w:val="20"/>
        </w:rPr>
        <w:t xml:space="preserve">in Folge führte </w:t>
      </w:r>
      <w:r w:rsidRPr="00150576">
        <w:rPr>
          <w:rFonts w:ascii="Arial" w:hAnsi="Arial" w:cs="Arial"/>
          <w:sz w:val="20"/>
          <w:szCs w:val="20"/>
        </w:rPr>
        <w:t>dies zu nicht unerheblichen Problemen bei der Einführung von Veränderungsprojekten. Im Benchmark zu Toyota, liegt bei diesem Unternehmen die Betreuungsdichte auf der untersten Führungsebene bei sechs bis zehn Mitarbeitern. Ein Team- bzw. Gruppenleiter kann sich somit intensiver um</w:t>
      </w:r>
      <w:r>
        <w:rPr>
          <w:rFonts w:ascii="Arial" w:hAnsi="Arial" w:cs="Arial"/>
          <w:sz w:val="20"/>
          <w:szCs w:val="20"/>
        </w:rPr>
        <w:t xml:space="preserve"> die</w:t>
      </w:r>
      <w:r w:rsidRPr="00150576">
        <w:rPr>
          <w:rFonts w:ascii="Arial" w:hAnsi="Arial" w:cs="Arial"/>
          <w:sz w:val="20"/>
          <w:szCs w:val="20"/>
        </w:rPr>
        <w:t xml:space="preserve"> Weiterentwicklung seiner Mitarbeiter und der Arbeitsabläufe kümmern und nimmt wesentlich mehr Funktionen wahr, die ansonsten von Fachabteilungen erledigt werden müssten. Dadurch können Schnittstellenverluste vermieden werden, so dass der "Hancho" (japanischer Begriff für </w:t>
      </w:r>
      <w:r>
        <w:rPr>
          <w:rFonts w:ascii="Arial" w:hAnsi="Arial" w:cs="Arial"/>
          <w:sz w:val="20"/>
          <w:szCs w:val="20"/>
        </w:rPr>
        <w:t xml:space="preserve">den </w:t>
      </w:r>
      <w:r w:rsidRPr="00150576">
        <w:rPr>
          <w:rFonts w:ascii="Arial" w:hAnsi="Arial" w:cs="Arial"/>
          <w:sz w:val="20"/>
          <w:szCs w:val="20"/>
        </w:rPr>
        <w:t xml:space="preserve">Gruppenleiter, bei Toyota heute "Team Leader" genannt) nicht "gebremst" wird und </w:t>
      </w:r>
      <w:r>
        <w:rPr>
          <w:rFonts w:ascii="Arial" w:hAnsi="Arial" w:cs="Arial"/>
          <w:sz w:val="20"/>
          <w:szCs w:val="20"/>
        </w:rPr>
        <w:t xml:space="preserve">er </w:t>
      </w:r>
      <w:r w:rsidRPr="00150576">
        <w:rPr>
          <w:rFonts w:ascii="Arial" w:hAnsi="Arial" w:cs="Arial"/>
          <w:sz w:val="20"/>
          <w:szCs w:val="20"/>
        </w:rPr>
        <w:t xml:space="preserve">Effizienz-, Qualitäts- und Sicherheitsverbesserungen in einer </w:t>
      </w:r>
      <w:r>
        <w:rPr>
          <w:rFonts w:ascii="Arial" w:hAnsi="Arial" w:cs="Arial"/>
          <w:sz w:val="20"/>
          <w:szCs w:val="20"/>
        </w:rPr>
        <w:t>hohen</w:t>
      </w:r>
      <w:r w:rsidRPr="00150576">
        <w:rPr>
          <w:rFonts w:ascii="Arial" w:hAnsi="Arial" w:cs="Arial"/>
          <w:sz w:val="20"/>
          <w:szCs w:val="20"/>
        </w:rPr>
        <w:t xml:space="preserve"> Geschwindigkeit umsetzen kann </w:t>
      </w:r>
      <w:r>
        <w:rPr>
          <w:rFonts w:ascii="Arial" w:hAnsi="Arial" w:cs="Arial"/>
          <w:sz w:val="20"/>
          <w:szCs w:val="20"/>
        </w:rPr>
        <w:t>(</w:t>
      </w:r>
      <w:r>
        <w:rPr>
          <w:rFonts w:ascii="Arial" w:hAnsi="Arial" w:cs="Arial"/>
          <w:color w:val="FF00FF"/>
          <w:sz w:val="20"/>
          <w:szCs w:val="20"/>
        </w:rPr>
        <w:t>v</w:t>
      </w:r>
      <w:r w:rsidRPr="00150576">
        <w:rPr>
          <w:rFonts w:ascii="Arial" w:hAnsi="Arial" w:cs="Arial"/>
          <w:color w:val="FF00FF"/>
          <w:sz w:val="20"/>
          <w:szCs w:val="20"/>
        </w:rPr>
        <w:t>gl. hierzu Liker</w:t>
      </w:r>
      <w:r>
        <w:rPr>
          <w:rFonts w:ascii="Arial" w:hAnsi="Arial" w:cs="Arial"/>
          <w:color w:val="FF00FF"/>
          <w:sz w:val="20"/>
          <w:szCs w:val="20"/>
        </w:rPr>
        <w:t>/Meier</w:t>
      </w:r>
      <w:r w:rsidRPr="00150576">
        <w:rPr>
          <w:rFonts w:ascii="Arial" w:hAnsi="Arial" w:cs="Arial"/>
          <w:color w:val="FF00FF"/>
          <w:sz w:val="20"/>
          <w:szCs w:val="20"/>
        </w:rPr>
        <w:t>, 2007, S. 28</w:t>
      </w:r>
      <w:r>
        <w:rPr>
          <w:rFonts w:ascii="Arial" w:hAnsi="Arial" w:cs="Arial"/>
          <w:color w:val="FF00FF"/>
          <w:sz w:val="20"/>
          <w:szCs w:val="20"/>
        </w:rPr>
        <w:t>5</w:t>
      </w:r>
      <w:r w:rsidRPr="00150576">
        <w:rPr>
          <w:rFonts w:ascii="Arial" w:hAnsi="Arial" w:cs="Arial"/>
          <w:color w:val="FF00FF"/>
          <w:sz w:val="20"/>
          <w:szCs w:val="20"/>
        </w:rPr>
        <w:t>-</w:t>
      </w:r>
      <w:r>
        <w:rPr>
          <w:rFonts w:ascii="Arial" w:hAnsi="Arial" w:cs="Arial"/>
          <w:color w:val="FF00FF"/>
          <w:sz w:val="20"/>
          <w:szCs w:val="20"/>
        </w:rPr>
        <w:t>286)</w:t>
      </w:r>
      <w:r>
        <w:rPr>
          <w:rFonts w:ascii="Arial" w:hAnsi="Arial" w:cs="Arial"/>
          <w:sz w:val="20"/>
          <w:szCs w:val="20"/>
        </w:rPr>
        <w:t xml:space="preserve">. </w:t>
      </w:r>
      <w:r>
        <w:rPr>
          <w:rFonts w:ascii="Arial" w:hAnsi="Arial" w:cs="Arial"/>
          <w:color w:val="FF00FF"/>
          <w:sz w:val="20"/>
          <w:szCs w:val="20"/>
        </w:rPr>
        <w:t xml:space="preserve"> </w:t>
      </w:r>
    </w:p>
  </w:footnote>
  <w:footnote w:id="53">
    <w:p w:rsidR="006F5859" w:rsidRDefault="006F5859">
      <w:pPr>
        <w:pStyle w:val="Funotentext"/>
      </w:pPr>
      <w:r>
        <w:rPr>
          <w:rStyle w:val="Funotenzeichen"/>
        </w:rPr>
        <w:footnoteRef/>
      </w:r>
      <w:r>
        <w:t xml:space="preserve"> </w:t>
      </w:r>
      <w:r>
        <w:rPr>
          <w:rFonts w:ascii="Arial" w:hAnsi="Arial" w:cs="Arial"/>
        </w:rPr>
        <w:t xml:space="preserve">Philippeit </w:t>
      </w:r>
      <w:r>
        <w:rPr>
          <w:rFonts w:ascii="Arial" w:hAnsi="Arial" w:cs="Arial"/>
          <w:color w:val="FF00FF"/>
        </w:rPr>
        <w:t xml:space="preserve">(2009) </w:t>
      </w:r>
      <w:r>
        <w:rPr>
          <w:rFonts w:ascii="Arial" w:hAnsi="Arial" w:cs="Arial"/>
        </w:rPr>
        <w:t xml:space="preserve">formuliert hierzu trefflich: </w:t>
      </w:r>
      <w:r w:rsidRPr="006B1316">
        <w:rPr>
          <w:rFonts w:ascii="Arial" w:hAnsi="Arial" w:cs="Arial"/>
          <w:i/>
        </w:rPr>
        <w:t>„</w:t>
      </w:r>
      <w:r>
        <w:rPr>
          <w:rFonts w:ascii="Arial" w:hAnsi="Arial" w:cs="Arial"/>
          <w:i/>
        </w:rPr>
        <w:t>In der Theorie ist Veränderungsmanagement ja hin-reichend bekannt. Das heißt aber noch nichts für die Praxis“</w:t>
      </w:r>
      <w:r w:rsidRPr="003C5B7B">
        <w:rPr>
          <w:rFonts w:ascii="Arial" w:hAnsi="Arial" w:cs="Arial"/>
          <w:color w:val="FF00FF"/>
        </w:rPr>
        <w:t xml:space="preserve"> </w:t>
      </w:r>
      <w:r>
        <w:rPr>
          <w:rFonts w:ascii="Arial" w:hAnsi="Arial" w:cs="Arial"/>
          <w:color w:val="FF00FF"/>
        </w:rPr>
        <w:t>(S. 27).</w:t>
      </w:r>
    </w:p>
  </w:footnote>
  <w:footnote w:id="54">
    <w:p w:rsidR="006F5859" w:rsidRPr="00665EC6" w:rsidRDefault="006F5859">
      <w:pPr>
        <w:pStyle w:val="Funotentext"/>
        <w:rPr>
          <w:rFonts w:ascii="Arial" w:hAnsi="Arial" w:cs="Arial"/>
        </w:rPr>
      </w:pPr>
      <w:r w:rsidRPr="00665EC6">
        <w:rPr>
          <w:rStyle w:val="Funotenzeichen"/>
          <w:rFonts w:ascii="Arial" w:hAnsi="Arial" w:cs="Arial"/>
        </w:rPr>
        <w:footnoteRef/>
      </w:r>
      <w:r w:rsidRPr="00665EC6">
        <w:rPr>
          <w:rFonts w:ascii="Arial" w:hAnsi="Arial" w:cs="Arial"/>
        </w:rPr>
        <w:t xml:space="preserve"> </w:t>
      </w:r>
      <w:r w:rsidRPr="00665EC6">
        <w:rPr>
          <w:rFonts w:ascii="Arial" w:hAnsi="Arial" w:cs="Arial"/>
          <w:color w:val="FF00FF"/>
        </w:rPr>
        <w:t xml:space="preserve"> </w:t>
      </w:r>
      <w:r>
        <w:rPr>
          <w:rFonts w:ascii="Arial" w:hAnsi="Arial" w:cs="Arial"/>
          <w:color w:val="FF00FF"/>
        </w:rPr>
        <w:t>Neuhaus</w:t>
      </w:r>
      <w:r w:rsidRPr="00665EC6">
        <w:rPr>
          <w:rFonts w:ascii="Arial" w:hAnsi="Arial" w:cs="Arial"/>
          <w:color w:val="FF00FF"/>
        </w:rPr>
        <w:t xml:space="preserve"> (200</w:t>
      </w:r>
      <w:r>
        <w:rPr>
          <w:rFonts w:ascii="Arial" w:hAnsi="Arial" w:cs="Arial"/>
          <w:color w:val="FF00FF"/>
        </w:rPr>
        <w:t>9</w:t>
      </w:r>
      <w:r w:rsidRPr="00665EC6">
        <w:rPr>
          <w:rFonts w:ascii="Arial" w:hAnsi="Arial" w:cs="Arial"/>
          <w:color w:val="FF00FF"/>
        </w:rPr>
        <w:t xml:space="preserve">, S. </w:t>
      </w:r>
      <w:r>
        <w:rPr>
          <w:rFonts w:ascii="Arial" w:hAnsi="Arial" w:cs="Arial"/>
          <w:color w:val="FF00FF"/>
        </w:rPr>
        <w:t>26</w:t>
      </w:r>
      <w:r w:rsidRPr="00665EC6">
        <w:rPr>
          <w:rFonts w:ascii="Arial" w:hAnsi="Arial" w:cs="Arial"/>
          <w:color w:val="FF00FF"/>
        </w:rPr>
        <w:t>)</w:t>
      </w:r>
      <w:r w:rsidRPr="00665EC6">
        <w:rPr>
          <w:rFonts w:ascii="Arial" w:hAnsi="Arial" w:cs="Arial"/>
        </w:rPr>
        <w:t xml:space="preserve"> </w:t>
      </w:r>
      <w:r>
        <w:rPr>
          <w:rFonts w:ascii="Arial" w:hAnsi="Arial" w:cs="Arial"/>
        </w:rPr>
        <w:t xml:space="preserve">kommt in seinen Studien zu der Aussage, dass in vielen Unternehmen bei den Führungskräften eine Reorganisationsmüdigkeit  zu beobachten ist und nennt als mögliche Gründe für die Demotivation, die erfolglosen Reorganisationsprojekte der vergangenen Jahre.    </w:t>
      </w:r>
    </w:p>
  </w:footnote>
  <w:footnote w:id="55">
    <w:p w:rsidR="006F5859" w:rsidRPr="00DB0791" w:rsidRDefault="006F5859">
      <w:pPr>
        <w:pStyle w:val="Funotentext"/>
        <w:rPr>
          <w:rFonts w:ascii="Arial" w:hAnsi="Arial" w:cs="Arial"/>
        </w:rPr>
      </w:pPr>
      <w:r w:rsidRPr="00DB0791">
        <w:rPr>
          <w:rStyle w:val="Funotenzeichen"/>
          <w:rFonts w:ascii="Arial" w:hAnsi="Arial" w:cs="Arial"/>
        </w:rPr>
        <w:footnoteRef/>
      </w:r>
      <w:r>
        <w:rPr>
          <w:rFonts w:ascii="Arial" w:hAnsi="Arial" w:cs="Arial"/>
        </w:rPr>
        <w:t xml:space="preserve"> </w:t>
      </w:r>
      <w:r>
        <w:rPr>
          <w:rFonts w:ascii="Arial" w:hAnsi="Arial" w:cs="Arial"/>
          <w:color w:val="FF00FF"/>
        </w:rPr>
        <w:t>Kaplan und Norton</w:t>
      </w:r>
      <w:r w:rsidRPr="009B0C41">
        <w:rPr>
          <w:rFonts w:ascii="Arial" w:hAnsi="Arial" w:cs="Arial"/>
          <w:color w:val="FF00FF"/>
        </w:rPr>
        <w:t xml:space="preserve"> (</w:t>
      </w:r>
      <w:r>
        <w:rPr>
          <w:rFonts w:ascii="Arial" w:hAnsi="Arial" w:cs="Arial"/>
          <w:color w:val="FF00FF"/>
        </w:rPr>
        <w:t>2008,</w:t>
      </w:r>
      <w:r w:rsidRPr="009B0C41">
        <w:rPr>
          <w:rFonts w:ascii="Arial" w:hAnsi="Arial" w:cs="Arial"/>
          <w:color w:val="FF00FF"/>
        </w:rPr>
        <w:t xml:space="preserve"> S. </w:t>
      </w:r>
      <w:r>
        <w:rPr>
          <w:rFonts w:ascii="Arial" w:hAnsi="Arial" w:cs="Arial"/>
          <w:color w:val="FF00FF"/>
        </w:rPr>
        <w:t>30</w:t>
      </w:r>
      <w:r w:rsidRPr="009B0C41">
        <w:rPr>
          <w:rFonts w:ascii="Arial" w:hAnsi="Arial" w:cs="Arial"/>
          <w:color w:val="FF00FF"/>
        </w:rPr>
        <w:t>)</w:t>
      </w:r>
      <w:r>
        <w:rPr>
          <w:rFonts w:ascii="Arial" w:hAnsi="Arial" w:cs="Arial"/>
        </w:rPr>
        <w:t xml:space="preserve"> kommen in den Beschreibungen ihres Managementkreislauf-modells zu gleicher Aussage: „Führungskräfte sind ja durchaus willig, über Strategien nachzudenken. Doch irgendwie gerät der große Plan über dem Klein-Klein der täglichen Arbeit immer in Vergessen-heit“ und verweisen auf ihr Modell, </w:t>
      </w:r>
      <w:r w:rsidRPr="00CD13D4">
        <w:rPr>
          <w:rFonts w:ascii="Arial" w:hAnsi="Arial" w:cs="Arial"/>
          <w:i/>
        </w:rPr>
        <w:t>„Das Geheimnis des Kreislaufs sind seine zahllosen Verbindungen zwischen Strategie und Tagesgeschäft. […] stellt er</w:t>
      </w:r>
      <w:r>
        <w:rPr>
          <w:rFonts w:ascii="Arial" w:hAnsi="Arial" w:cs="Arial"/>
        </w:rPr>
        <w:t xml:space="preserve"> [die Führungskraft; A.E.] </w:t>
      </w:r>
      <w:r w:rsidRPr="00CD13D4">
        <w:rPr>
          <w:rFonts w:ascii="Arial" w:hAnsi="Arial" w:cs="Arial"/>
          <w:i/>
        </w:rPr>
        <w:t>sicher, dass die tägliche Arbeit immer im Dienste der übergeordneten Sache steht“</w:t>
      </w:r>
      <w:r>
        <w:rPr>
          <w:rFonts w:ascii="Arial" w:hAnsi="Arial" w:cs="Arial"/>
        </w:rPr>
        <w:t>.</w:t>
      </w:r>
    </w:p>
  </w:footnote>
  <w:footnote w:id="56">
    <w:p w:rsidR="006F5859" w:rsidRPr="0068000B" w:rsidRDefault="006F5859">
      <w:pPr>
        <w:pStyle w:val="Funotentext"/>
        <w:rPr>
          <w:rFonts w:ascii="Arial" w:hAnsi="Arial" w:cs="Arial"/>
        </w:rPr>
      </w:pPr>
      <w:r w:rsidRPr="0068000B">
        <w:rPr>
          <w:rStyle w:val="Funotenzeichen"/>
          <w:rFonts w:ascii="Arial" w:hAnsi="Arial" w:cs="Arial"/>
        </w:rPr>
        <w:footnoteRef/>
      </w:r>
      <w:r w:rsidRPr="0068000B">
        <w:rPr>
          <w:rFonts w:ascii="Arial" w:hAnsi="Arial" w:cs="Arial"/>
        </w:rPr>
        <w:t xml:space="preserve"> </w:t>
      </w:r>
      <w:r>
        <w:rPr>
          <w:rFonts w:ascii="Arial" w:hAnsi="Arial" w:cs="Arial"/>
        </w:rPr>
        <w:t xml:space="preserve">Diese Sichtweise spiegelt sich in dem tayloristischen Ansatz, dem des Maschinen gleichgestellten Menschenbildes  wider und war die allgemein anerkannte wissenschaftliche Sichtweise Anfang des 20. Jahrhunderts </w:t>
      </w:r>
      <w:r w:rsidRPr="00C173E6">
        <w:rPr>
          <w:rFonts w:ascii="Arial" w:hAnsi="Arial" w:cs="Arial"/>
          <w:color w:val="FF33CC"/>
        </w:rPr>
        <w:t xml:space="preserve">(vgl. hierzu </w:t>
      </w:r>
      <w:r>
        <w:rPr>
          <w:rFonts w:ascii="Arial" w:hAnsi="Arial" w:cs="Arial"/>
          <w:color w:val="FF33CC"/>
        </w:rPr>
        <w:t>Neumann-Cosel, 2006, S. 18-19 und Neuhaus, 2011, S. 34-36</w:t>
      </w:r>
      <w:r w:rsidRPr="00C173E6">
        <w:rPr>
          <w:rFonts w:ascii="Arial" w:hAnsi="Arial" w:cs="Arial"/>
          <w:color w:val="FF33CC"/>
        </w:rPr>
        <w:t>).</w:t>
      </w:r>
      <w:r>
        <w:rPr>
          <w:rFonts w:ascii="Arial" w:hAnsi="Arial" w:cs="Arial"/>
          <w:color w:val="FF33CC"/>
        </w:rPr>
        <w:t xml:space="preserve"> </w:t>
      </w:r>
      <w:r>
        <w:rPr>
          <w:rFonts w:ascii="Arial" w:hAnsi="Arial" w:cs="Arial"/>
        </w:rPr>
        <w:t>Taylor (1856-1915) schwebte ein Menschenbild vor, dass von Natur aus bestrebt ist so wenig wie möglich Arbeitseinsatz zu zeigen und dessen Motivation ausschließlich über Geld bzw. Sanktionen erfolgt. Daneben gibt es aus Sicht von Taylor noch eine zweite Klasse von Menschen, die Leitende. Diese Gruppe ist aufgrund ihres Fleißes, ihrer Intelligenz und ihrer Bildung zum Führen berufen und es entsteht somit eine Trennung von Hand- und Kopfarbeit. Mit seinen Überlegungen einer möglichst ökonomischen Nutzung aller Ressourcen, wird die Organisation als System zur Aufgabenerfüllung verstanden, in der höchst-mögliche Effizienz durch planmäßig konstruierte und technisch durchdachte Ordnung gewährleistet wird. D.h. die Organisation soll präzise und optimal wie eine Maschine funktionieren. In den nachfolgenden Jahrzehnte folgten die Unternehmenslenker diesem Ansatz und diese waren u.a. geprägt durch Fließbandarbeit und geringe Arbeitsinhalte, wobei sich die Entlohnung an der Einzelleistung (Akkord) eines Arbeiters orientierte. Es lässt sich vermuten, dass Taylor unter anderem in Anlehnung an die Studien von Ringelmann die Einzelarbeit propagierte, da sich aus seiner Sicht die Gruppenmitglieder immer am schwächsten Mitglied orientieren. Neumann-Cosel  schreibt hierzu in ihren Dissertationsstudien: „</w:t>
      </w:r>
      <w:r w:rsidRPr="002B778A">
        <w:rPr>
          <w:rFonts w:ascii="Arial" w:hAnsi="Arial" w:cs="Arial"/>
          <w:i/>
        </w:rPr>
        <w:t>Heutzutage dient der Taylorismus im Gegenzug der Selbststeuerungs</w:t>
      </w:r>
      <w:r>
        <w:rPr>
          <w:rFonts w:ascii="Arial" w:hAnsi="Arial" w:cs="Arial"/>
          <w:i/>
        </w:rPr>
        <w:t>-</w:t>
      </w:r>
      <w:r w:rsidRPr="002B778A">
        <w:rPr>
          <w:rFonts w:ascii="Arial" w:hAnsi="Arial" w:cs="Arial"/>
          <w:i/>
        </w:rPr>
        <w:t>konzepte aufgrund der Annahme vollständiger Planbarkeit organisat</w:t>
      </w:r>
      <w:r>
        <w:rPr>
          <w:rFonts w:ascii="Arial" w:hAnsi="Arial" w:cs="Arial"/>
          <w:i/>
        </w:rPr>
        <w:t xml:space="preserve">ionaler </w:t>
      </w:r>
      <w:r w:rsidRPr="002B778A">
        <w:rPr>
          <w:rFonts w:ascii="Arial" w:hAnsi="Arial" w:cs="Arial"/>
          <w:i/>
        </w:rPr>
        <w:t>Prozesse vor allem als Negativbeispiel“</w:t>
      </w:r>
      <w:r>
        <w:rPr>
          <w:rFonts w:ascii="Arial" w:hAnsi="Arial" w:cs="Arial"/>
        </w:rPr>
        <w:t xml:space="preserve">. Die Sichtweise änderte sich erst mit Beginn der „Human-Relationship“ Bewegung und ist auf Untersuchungen von Roethlisberger und Mayo in den 30er Jahre des vergangenen Jahrhunderts zurückzuführen </w:t>
      </w:r>
      <w:r w:rsidRPr="00C173E6">
        <w:rPr>
          <w:rFonts w:ascii="Arial" w:hAnsi="Arial" w:cs="Arial"/>
          <w:color w:val="FF33CC"/>
        </w:rPr>
        <w:t xml:space="preserve">(vgl. hierzu </w:t>
      </w:r>
      <w:r>
        <w:rPr>
          <w:rFonts w:ascii="Arial" w:hAnsi="Arial" w:cs="Arial"/>
          <w:color w:val="FF33CC"/>
        </w:rPr>
        <w:t>Kostka und Mönch, 2006</w:t>
      </w:r>
      <w:r w:rsidRPr="00C173E6">
        <w:rPr>
          <w:rFonts w:ascii="Arial" w:hAnsi="Arial" w:cs="Arial"/>
          <w:color w:val="FF33CC"/>
        </w:rPr>
        <w:t>)</w:t>
      </w:r>
      <w:r>
        <w:rPr>
          <w:rFonts w:ascii="Arial" w:hAnsi="Arial" w:cs="Arial"/>
        </w:rPr>
        <w:t xml:space="preserve">. Beim Experimentieren zur Leistungssteigerung  in den Hawthorne-Werken der Western Electric Company in Chicago  kamen die Forscher zu der Erkenntnis, dass die Leistungsfähigkeit der Mitarbeiter weniger durch die Arbeits-bedingungen als vielmehr durch die Aufmerksamkeit, die man den Mitarbeitern entgegenbringt, gesteigert wird. Aufbauend  auf diesen Erkenntnissen erforschte </w:t>
      </w:r>
      <w:r w:rsidRPr="00DB767F">
        <w:rPr>
          <w:rFonts w:ascii="Arial" w:hAnsi="Arial" w:cs="Arial"/>
          <w:color w:val="FF00FF"/>
        </w:rPr>
        <w:t>Kurt Lewin (siehe Kapitel 2.2.2)</w:t>
      </w:r>
      <w:r>
        <w:rPr>
          <w:rFonts w:ascii="Arial" w:hAnsi="Arial" w:cs="Arial"/>
        </w:rPr>
        <w:t xml:space="preserve"> das Gruppenverhalten sowie die Vorteile und den Nutzen von Gruppenarbeit, die unter realen Bedingungen jedoch erst in den 50er Jahren von Unternehmen wie beispielsweise Volvo in Schweden umgesetzt wurden.                </w:t>
      </w:r>
    </w:p>
  </w:footnote>
  <w:footnote w:id="57">
    <w:p w:rsidR="006F5859" w:rsidRPr="00721B1D" w:rsidRDefault="006F5859">
      <w:pPr>
        <w:pStyle w:val="Funotentext"/>
        <w:rPr>
          <w:rFonts w:ascii="Arial" w:hAnsi="Arial" w:cs="Arial"/>
        </w:rPr>
      </w:pPr>
      <w:r w:rsidRPr="00721B1D">
        <w:rPr>
          <w:rStyle w:val="Funotenzeichen"/>
          <w:rFonts w:ascii="Arial" w:hAnsi="Arial" w:cs="Arial"/>
        </w:rPr>
        <w:footnoteRef/>
      </w:r>
      <w:r w:rsidRPr="00721B1D">
        <w:rPr>
          <w:rFonts w:ascii="Arial" w:hAnsi="Arial" w:cs="Arial"/>
        </w:rPr>
        <w:t xml:space="preserve"> </w:t>
      </w:r>
      <w:r w:rsidRPr="00721B1D">
        <w:rPr>
          <w:rFonts w:ascii="Arial" w:hAnsi="Arial" w:cs="Arial"/>
          <w:color w:val="FF00FF"/>
        </w:rPr>
        <w:t>Nohria et al. (2008</w:t>
      </w:r>
      <w:r>
        <w:rPr>
          <w:rFonts w:ascii="Arial" w:hAnsi="Arial" w:cs="Arial"/>
          <w:color w:val="FF00FF"/>
        </w:rPr>
        <w:t>, S. 23</w:t>
      </w:r>
      <w:r w:rsidRPr="00721B1D">
        <w:rPr>
          <w:rFonts w:ascii="Arial" w:hAnsi="Arial" w:cs="Arial"/>
          <w:color w:val="FF00FF"/>
        </w:rPr>
        <w:t xml:space="preserve">) </w:t>
      </w:r>
      <w:r w:rsidRPr="00721B1D">
        <w:rPr>
          <w:rFonts w:ascii="Arial" w:hAnsi="Arial" w:cs="Arial"/>
        </w:rPr>
        <w:t>beziehen sich auf die allgemein</w:t>
      </w:r>
      <w:r>
        <w:rPr>
          <w:rFonts w:ascii="Arial" w:hAnsi="Arial" w:cs="Arial"/>
        </w:rPr>
        <w:t>gültige</w:t>
      </w:r>
      <w:r w:rsidRPr="00721B1D">
        <w:rPr>
          <w:rFonts w:ascii="Arial" w:hAnsi="Arial" w:cs="Arial"/>
        </w:rPr>
        <w:t xml:space="preserve"> Grundaussage, dass zufriedene Mitarbeiter mehr leisten als frustrierte und desinteressierte und aus Sicht der Autoren </w:t>
      </w:r>
      <w:r>
        <w:rPr>
          <w:rFonts w:ascii="Arial" w:hAnsi="Arial" w:cs="Arial"/>
        </w:rPr>
        <w:t>zeigt</w:t>
      </w:r>
      <w:r w:rsidRPr="00721B1D">
        <w:rPr>
          <w:rFonts w:ascii="Arial" w:hAnsi="Arial" w:cs="Arial"/>
        </w:rPr>
        <w:t xml:space="preserve"> ihr Modell den Führungskräften Handlungsempfehlungen, wie diese die Motivation ihrer Mitarbeiter erhöhen können.</w:t>
      </w:r>
      <w:r>
        <w:rPr>
          <w:rFonts w:ascii="Arial" w:hAnsi="Arial" w:cs="Arial"/>
        </w:rPr>
        <w:t xml:space="preserve"> Im Mittelpunkt stehen hierbei die vier emotionalen Triebkräfte</w:t>
      </w:r>
      <w:r w:rsidRPr="00721B1D">
        <w:rPr>
          <w:rFonts w:ascii="Arial" w:hAnsi="Arial" w:cs="Arial"/>
        </w:rPr>
        <w:t xml:space="preserve"> </w:t>
      </w:r>
      <w:r>
        <w:rPr>
          <w:rFonts w:ascii="Arial" w:hAnsi="Arial" w:cs="Arial"/>
        </w:rPr>
        <w:t xml:space="preserve">menschlichen Handelns, dass Bedürfnis etwas zu besitzen, sich zu binden, die Umwelt zu verstehen und das Bedürfnis Errungenes zu verteidigen. Bleiben diese Bedürfnisse unbefriedigt, so leiden nach </w:t>
      </w:r>
      <w:r>
        <w:rPr>
          <w:rFonts w:ascii="Arial" w:hAnsi="Arial" w:cs="Arial"/>
          <w:color w:val="FF00FF"/>
        </w:rPr>
        <w:t xml:space="preserve">Nohria et al. </w:t>
      </w:r>
      <w:r>
        <w:rPr>
          <w:rFonts w:ascii="Arial" w:hAnsi="Arial" w:cs="Arial"/>
        </w:rPr>
        <w:t xml:space="preserve">die individuelle Arbeitsfähigkeit und die Leistungsbereitschaft und aus ihrer Sicht bieten sich den Führungskräften </w:t>
      </w:r>
      <w:r w:rsidRPr="00855375">
        <w:rPr>
          <w:rFonts w:ascii="Arial" w:hAnsi="Arial" w:cs="Arial"/>
          <w:i/>
        </w:rPr>
        <w:t>„zur Befriedigung der vier emotionalen Grundbedürfnisse ihrer Mitarbeiter vier Hebel an: das Vergütungs</w:t>
      </w:r>
      <w:r>
        <w:rPr>
          <w:rFonts w:ascii="Arial" w:hAnsi="Arial" w:cs="Arial"/>
          <w:i/>
        </w:rPr>
        <w:t>-</w:t>
      </w:r>
      <w:r w:rsidRPr="00855375">
        <w:rPr>
          <w:rFonts w:ascii="Arial" w:hAnsi="Arial" w:cs="Arial"/>
          <w:i/>
        </w:rPr>
        <w:t xml:space="preserve">system, </w:t>
      </w:r>
      <w:r>
        <w:rPr>
          <w:rFonts w:ascii="Arial" w:hAnsi="Arial" w:cs="Arial"/>
          <w:i/>
        </w:rPr>
        <w:t xml:space="preserve">die Unternehmenskultur, </w:t>
      </w:r>
      <w:r w:rsidRPr="00855375">
        <w:rPr>
          <w:rFonts w:ascii="Arial" w:hAnsi="Arial" w:cs="Arial"/>
          <w:i/>
        </w:rPr>
        <w:t>die Gestaltung der Arbeitsinhalte sowie die Ressourcenzuteilung und Leistungssteuerung“</w:t>
      </w:r>
      <w:r>
        <w:rPr>
          <w:rFonts w:ascii="Arial" w:hAnsi="Arial" w:cs="Arial"/>
        </w:rPr>
        <w:t xml:space="preserve">. Die Autoren verweisen auf Studien, in denen sie sich auf die Faktoren zur Messung von Mitarbeitermotivation: Engagement, Zufriedenheit, Verpflichtung dem Unternehmen gegenüber und Wechselbereitschaft, konzentriert haben und mehr als 635 Mitarbeiter in verschiedenen global agierenden Unternehmen befragt haben. Grundaussage dabei ist, dass, die Ausgewogenheit der Maßnahmen, die dazu dienen sollen, den vier Bedürfnissen gerecht zu werden, wichtiger ist als eine überdurchschnittliche Betonung eines einzelnen Bereiches. In Übereinstimmung mit den vorausgegangenen Beschreibungen (Kapitel 2.3.1) zur Mitarbeiterführung kommen auch </w:t>
      </w:r>
      <w:r>
        <w:rPr>
          <w:rFonts w:ascii="Arial" w:hAnsi="Arial" w:cs="Arial"/>
          <w:color w:val="FF00FF"/>
        </w:rPr>
        <w:t>Nohria et al.</w:t>
      </w:r>
      <w:r w:rsidRPr="00721B1D">
        <w:rPr>
          <w:rFonts w:ascii="Arial" w:hAnsi="Arial" w:cs="Arial"/>
          <w:color w:val="FF00FF"/>
        </w:rPr>
        <w:t xml:space="preserve"> </w:t>
      </w:r>
      <w:r w:rsidRPr="00E45212">
        <w:rPr>
          <w:rFonts w:ascii="Arial" w:hAnsi="Arial" w:cs="Arial"/>
        </w:rPr>
        <w:t>in ihren Untersuchungen zu dem Ergebnis</w:t>
      </w:r>
      <w:r>
        <w:rPr>
          <w:rFonts w:ascii="Arial" w:hAnsi="Arial" w:cs="Arial"/>
        </w:rPr>
        <w:t xml:space="preserve"> </w:t>
      </w:r>
      <w:r>
        <w:rPr>
          <w:rFonts w:ascii="Arial" w:hAnsi="Arial" w:cs="Arial"/>
          <w:color w:val="FF00FF"/>
        </w:rPr>
        <w:t>(S. 28)</w:t>
      </w:r>
      <w:r>
        <w:rPr>
          <w:rFonts w:ascii="Arial" w:hAnsi="Arial" w:cs="Arial"/>
        </w:rPr>
        <w:t>, dass die Fähigkeit der Führung die Mitarbeiter zu motivieren genauso hoch einzustufen ist, wie die Fähigkeit des Unternehmens, die vier emotionalen Grundtriebe der Mitarbeiter zu befriedigen.</w:t>
      </w:r>
    </w:p>
  </w:footnote>
  <w:footnote w:id="58">
    <w:p w:rsidR="006F5859" w:rsidRPr="00841ECA" w:rsidRDefault="006F5859">
      <w:pPr>
        <w:pStyle w:val="Funotentext"/>
        <w:rPr>
          <w:rFonts w:ascii="Arial" w:hAnsi="Arial" w:cs="Arial"/>
        </w:rPr>
      </w:pPr>
      <w:r w:rsidRPr="00841ECA">
        <w:rPr>
          <w:rStyle w:val="Funotenzeichen"/>
          <w:rFonts w:ascii="Arial" w:hAnsi="Arial" w:cs="Arial"/>
        </w:rPr>
        <w:footnoteRef/>
      </w:r>
      <w:r w:rsidRPr="00841ECA">
        <w:rPr>
          <w:rFonts w:ascii="Arial" w:hAnsi="Arial" w:cs="Arial"/>
        </w:rPr>
        <w:t xml:space="preserve"> </w:t>
      </w:r>
      <w:r>
        <w:rPr>
          <w:rFonts w:ascii="Arial" w:hAnsi="Arial" w:cs="Arial"/>
        </w:rPr>
        <w:t xml:space="preserve">Nach </w:t>
      </w:r>
      <w:r w:rsidRPr="009B0C41">
        <w:rPr>
          <w:rFonts w:ascii="Arial" w:hAnsi="Arial" w:cs="Arial"/>
          <w:color w:val="FF00FF"/>
        </w:rPr>
        <w:t>Heckhausen (1974, S. 143-148)</w:t>
      </w:r>
      <w:r>
        <w:rPr>
          <w:rFonts w:ascii="Arial" w:hAnsi="Arial" w:cs="Arial"/>
        </w:rPr>
        <w:t xml:space="preserve"> handelt es sich bei dem Begriff »Motiv« um ein hypothetisches Konstrukt das sich nicht beobachten lässt, sondern stellt lediglich eine gedankliche Hilfskonstruktion dar und ist nötig, um die Beständigkeiten und die individuellen Unterschiede, die beim menschlichen Verhalten beobachtet werden können, zu erklären. Nach Heckhausen bezeichnen Motive den Unterschied zwischen überdauernden individuellen Besonderheiten, die sich in einer bestimmten Grundsituation im Laufe der Entwicklungszeit herausgebildet haben. Menschen handeln unter gleichen Anregungsbedingungen in einer Situation unterschiedlich und  variieren in Richtung, Intensität und Ausdauer. Heckhausen kommt zu der Aussage, dass Motive erlernt und nicht angeboren sind, aus Erfahrung der menschlichen Entwicklung entstehen, aus konkreten Zielvorstellungen und Handlungserwartungen bestehen und sich zu relativ überdauernden Systemen verfestigen, die das menschliche Verhalten steuern. </w:t>
      </w:r>
      <w:r>
        <w:rPr>
          <w:rFonts w:ascii="Arial" w:hAnsi="Arial" w:cs="Arial"/>
          <w:color w:val="FF00FF"/>
        </w:rPr>
        <w:t>Rheinberg</w:t>
      </w:r>
      <w:r w:rsidRPr="009B0C41">
        <w:rPr>
          <w:rFonts w:ascii="Arial" w:hAnsi="Arial" w:cs="Arial"/>
          <w:color w:val="FF00FF"/>
        </w:rPr>
        <w:t xml:space="preserve"> (</w:t>
      </w:r>
      <w:r>
        <w:rPr>
          <w:rFonts w:ascii="Arial" w:hAnsi="Arial" w:cs="Arial"/>
          <w:color w:val="FF00FF"/>
        </w:rPr>
        <w:t>2004</w:t>
      </w:r>
      <w:r w:rsidRPr="009B0C41">
        <w:rPr>
          <w:rFonts w:ascii="Arial" w:hAnsi="Arial" w:cs="Arial"/>
          <w:color w:val="FF00FF"/>
        </w:rPr>
        <w:t xml:space="preserve">, S. </w:t>
      </w:r>
      <w:r>
        <w:rPr>
          <w:rFonts w:ascii="Arial" w:hAnsi="Arial" w:cs="Arial"/>
          <w:color w:val="FF00FF"/>
        </w:rPr>
        <w:t>194</w:t>
      </w:r>
      <w:r w:rsidRPr="009B0C41">
        <w:rPr>
          <w:rFonts w:ascii="Arial" w:hAnsi="Arial" w:cs="Arial"/>
          <w:color w:val="FF00FF"/>
        </w:rPr>
        <w:t>)</w:t>
      </w:r>
      <w:r>
        <w:rPr>
          <w:rFonts w:ascii="Arial" w:hAnsi="Arial" w:cs="Arial"/>
        </w:rPr>
        <w:t xml:space="preserve"> ergänzt: </w:t>
      </w:r>
      <w:r w:rsidRPr="002757E8">
        <w:rPr>
          <w:rFonts w:ascii="Arial" w:hAnsi="Arial" w:cs="Arial"/>
          <w:i/>
        </w:rPr>
        <w:t>„Der Kern jedes Motivs ist</w:t>
      </w:r>
      <w:r>
        <w:rPr>
          <w:rFonts w:ascii="Arial" w:hAnsi="Arial" w:cs="Arial"/>
          <w:i/>
        </w:rPr>
        <w:t xml:space="preserve"> sein speziel</w:t>
      </w:r>
      <w:r w:rsidRPr="002757E8">
        <w:rPr>
          <w:rFonts w:ascii="Arial" w:hAnsi="Arial" w:cs="Arial"/>
          <w:i/>
        </w:rPr>
        <w:t>ler Affekt (z.B. Stolz oder das Gefühl der</w:t>
      </w:r>
      <w:r>
        <w:rPr>
          <w:rFonts w:ascii="Arial" w:hAnsi="Arial" w:cs="Arial"/>
          <w:i/>
        </w:rPr>
        <w:t xml:space="preserve"> </w:t>
      </w:r>
      <w:r w:rsidRPr="002757E8">
        <w:rPr>
          <w:rFonts w:ascii="Arial" w:hAnsi="Arial" w:cs="Arial"/>
          <w:i/>
        </w:rPr>
        <w:t>Stärke)“</w:t>
      </w:r>
      <w:r>
        <w:rPr>
          <w:rFonts w:ascii="Arial" w:hAnsi="Arial" w:cs="Arial"/>
        </w:rPr>
        <w:t xml:space="preserve"> und der Affekt ist </w:t>
      </w:r>
      <w:r w:rsidRPr="00934B68">
        <w:rPr>
          <w:rFonts w:ascii="Arial" w:hAnsi="Arial" w:cs="Arial"/>
          <w:i/>
        </w:rPr>
        <w:t>„[…] der eigentliche Motor der basalen (implizierten) Motive“</w:t>
      </w:r>
      <w:r>
        <w:rPr>
          <w:rFonts w:ascii="Arial" w:hAnsi="Arial" w:cs="Arial"/>
        </w:rPr>
        <w:t>.</w:t>
      </w:r>
    </w:p>
  </w:footnote>
  <w:footnote w:id="59">
    <w:p w:rsidR="006F5859" w:rsidRPr="005E350C" w:rsidRDefault="006F5859">
      <w:pPr>
        <w:pStyle w:val="Funotentext"/>
        <w:rPr>
          <w:rFonts w:ascii="Arial" w:hAnsi="Arial" w:cs="Arial"/>
        </w:rPr>
      </w:pPr>
      <w:r w:rsidRPr="005E350C">
        <w:rPr>
          <w:rStyle w:val="Funotenzeichen"/>
          <w:rFonts w:ascii="Arial" w:hAnsi="Arial" w:cs="Arial"/>
        </w:rPr>
        <w:footnoteRef/>
      </w:r>
      <w:r w:rsidRPr="005E350C">
        <w:rPr>
          <w:rFonts w:ascii="Arial" w:hAnsi="Arial" w:cs="Arial"/>
        </w:rPr>
        <w:t xml:space="preserve"> </w:t>
      </w:r>
      <w:r>
        <w:rPr>
          <w:rFonts w:ascii="Arial" w:hAnsi="Arial" w:cs="Arial"/>
        </w:rPr>
        <w:t xml:space="preserve">Bei seinen Beschreibungen zur Motivstruktur von Führungskräften kommt </w:t>
      </w:r>
      <w:r w:rsidRPr="005E350C">
        <w:rPr>
          <w:rFonts w:ascii="Arial" w:hAnsi="Arial" w:cs="Arial"/>
          <w:color w:val="FF00FF"/>
        </w:rPr>
        <w:t>Rheinberg (2004, S. 122)</w:t>
      </w:r>
      <w:r>
        <w:rPr>
          <w:rFonts w:ascii="Arial" w:hAnsi="Arial" w:cs="Arial"/>
        </w:rPr>
        <w:t xml:space="preserve"> zu der Aussage, dass bei erfolgreichen Unternehmensgründern die Leistungs- und Machtmotive stark und das Bedürfnis nach sozialem Anschluss eher schwach ausgeprägt sind und er bezieht sich hierbei auf Untersuchungen von Veroff (1957). Das Anschlussmotiv wird hier als </w:t>
      </w:r>
      <w:r w:rsidRPr="009B1054">
        <w:rPr>
          <w:rFonts w:ascii="Arial" w:hAnsi="Arial" w:cs="Arial"/>
          <w:i/>
        </w:rPr>
        <w:t xml:space="preserve">„[…] das Bedürfnis, enge freundschaftliche Beziehungen zu knüpfen und aufrechtzuerhalten“ </w:t>
      </w:r>
      <w:r>
        <w:rPr>
          <w:rFonts w:ascii="Arial" w:hAnsi="Arial" w:cs="Arial"/>
        </w:rPr>
        <w:t>definiert.</w:t>
      </w:r>
    </w:p>
  </w:footnote>
  <w:footnote w:id="60">
    <w:p w:rsidR="006F5859" w:rsidRPr="00547F44" w:rsidRDefault="006F5859" w:rsidP="00C173E6">
      <w:pPr>
        <w:rPr>
          <w:rFonts w:ascii="Arial" w:hAnsi="Arial" w:cs="Arial"/>
          <w:sz w:val="20"/>
          <w:szCs w:val="20"/>
        </w:rPr>
      </w:pPr>
      <w:r w:rsidRPr="00C173E6">
        <w:rPr>
          <w:rStyle w:val="Funotenzeichen"/>
          <w:rFonts w:ascii="Arial" w:hAnsi="Arial" w:cs="Arial"/>
          <w:sz w:val="20"/>
          <w:szCs w:val="20"/>
        </w:rPr>
        <w:footnoteRef/>
      </w:r>
      <w:r w:rsidRPr="00C173E6">
        <w:rPr>
          <w:rFonts w:ascii="Arial" w:hAnsi="Arial" w:cs="Arial"/>
          <w:sz w:val="20"/>
          <w:szCs w:val="20"/>
        </w:rPr>
        <w:t xml:space="preserve"> Das </w:t>
      </w:r>
      <w:hyperlink r:id="rId2" w:history="1">
        <w:r w:rsidRPr="00317F27">
          <w:rPr>
            <w:rFonts w:ascii="Arial" w:hAnsi="Arial" w:cs="Arial"/>
            <w:sz w:val="20"/>
            <w:szCs w:val="20"/>
            <w:bdr w:val="none" w:sz="0" w:space="0" w:color="auto" w:frame="1"/>
          </w:rPr>
          <w:t>Modell</w:t>
        </w:r>
      </w:hyperlink>
      <w:r w:rsidRPr="00317F27">
        <w:rPr>
          <w:rFonts w:ascii="Arial" w:hAnsi="Arial" w:cs="Arial"/>
          <w:sz w:val="20"/>
          <w:szCs w:val="20"/>
        </w:rPr>
        <w:t xml:space="preserve"> des leistungsmotivierten </w:t>
      </w:r>
      <w:hyperlink r:id="rId3" w:history="1">
        <w:r w:rsidRPr="00317F27">
          <w:rPr>
            <w:rFonts w:ascii="Arial" w:hAnsi="Arial" w:cs="Arial"/>
            <w:sz w:val="20"/>
            <w:szCs w:val="20"/>
            <w:bdr w:val="none" w:sz="0" w:space="0" w:color="auto" w:frame="1"/>
          </w:rPr>
          <w:t>Verhalten</w:t>
        </w:r>
      </w:hyperlink>
      <w:r w:rsidRPr="00317F27">
        <w:rPr>
          <w:rFonts w:ascii="Arial" w:hAnsi="Arial" w:cs="Arial"/>
          <w:sz w:val="20"/>
          <w:szCs w:val="20"/>
        </w:rPr>
        <w:t xml:space="preserve">s von Atkinson sagt vorher, für welches Aufgabenziel sich eine </w:t>
      </w:r>
      <w:hyperlink r:id="rId4" w:history="1">
        <w:r w:rsidRPr="00317F27">
          <w:rPr>
            <w:rFonts w:ascii="Arial" w:hAnsi="Arial" w:cs="Arial"/>
            <w:sz w:val="20"/>
            <w:szCs w:val="20"/>
            <w:bdr w:val="none" w:sz="0" w:space="0" w:color="auto" w:frame="1"/>
          </w:rPr>
          <w:t>Person</w:t>
        </w:r>
      </w:hyperlink>
      <w:r w:rsidRPr="00317F27">
        <w:rPr>
          <w:rFonts w:ascii="Arial" w:hAnsi="Arial" w:cs="Arial"/>
          <w:sz w:val="20"/>
          <w:szCs w:val="20"/>
        </w:rPr>
        <w:t xml:space="preserve"> entscheiden wird, wenn ihr mehrere </w:t>
      </w:r>
      <w:hyperlink r:id="rId5" w:history="1">
        <w:r w:rsidRPr="00317F27">
          <w:rPr>
            <w:rFonts w:ascii="Arial" w:hAnsi="Arial" w:cs="Arial"/>
            <w:sz w:val="20"/>
            <w:szCs w:val="20"/>
            <w:bdr w:val="none" w:sz="0" w:space="0" w:color="auto" w:frame="1"/>
          </w:rPr>
          <w:t>Aufgabe</w:t>
        </w:r>
      </w:hyperlink>
      <w:r w:rsidRPr="00317F27">
        <w:rPr>
          <w:rFonts w:ascii="Arial" w:hAnsi="Arial" w:cs="Arial"/>
          <w:sz w:val="20"/>
          <w:szCs w:val="20"/>
        </w:rPr>
        <w:t xml:space="preserve">n unterschiedlicher Schwierigkeit zur Auswahl </w:t>
      </w:r>
      <w:hyperlink r:id="rId6" w:history="1">
        <w:r w:rsidRPr="00317F27">
          <w:rPr>
            <w:rFonts w:ascii="Arial" w:hAnsi="Arial" w:cs="Arial"/>
            <w:sz w:val="20"/>
            <w:szCs w:val="20"/>
            <w:bdr w:val="none" w:sz="0" w:space="0" w:color="auto" w:frame="1"/>
          </w:rPr>
          <w:t>stehen</w:t>
        </w:r>
      </w:hyperlink>
      <w:r w:rsidRPr="00317F27">
        <w:rPr>
          <w:rFonts w:ascii="Arial" w:hAnsi="Arial" w:cs="Arial"/>
          <w:sz w:val="20"/>
          <w:szCs w:val="20"/>
        </w:rPr>
        <w:t xml:space="preserve">. Die wahrgenommene </w:t>
      </w:r>
      <w:hyperlink r:id="rId7" w:history="1">
        <w:r w:rsidRPr="00317F27">
          <w:rPr>
            <w:rFonts w:ascii="Arial" w:hAnsi="Arial" w:cs="Arial"/>
            <w:sz w:val="20"/>
            <w:szCs w:val="20"/>
            <w:bdr w:val="none" w:sz="0" w:space="0" w:color="auto" w:frame="1"/>
          </w:rPr>
          <w:t>Aufgabenschwierigkeit</w:t>
        </w:r>
      </w:hyperlink>
      <w:r w:rsidRPr="00317F27">
        <w:rPr>
          <w:rFonts w:ascii="Arial" w:hAnsi="Arial" w:cs="Arial"/>
          <w:sz w:val="20"/>
          <w:szCs w:val="20"/>
        </w:rPr>
        <w:t xml:space="preserve"> bestimmt die subjektive </w:t>
      </w:r>
      <w:hyperlink r:id="rId8" w:history="1">
        <w:r w:rsidRPr="00317F27">
          <w:rPr>
            <w:rFonts w:ascii="Arial" w:hAnsi="Arial" w:cs="Arial"/>
            <w:sz w:val="20"/>
            <w:szCs w:val="20"/>
            <w:bdr w:val="none" w:sz="0" w:space="0" w:color="auto" w:frame="1"/>
          </w:rPr>
          <w:t>Erfolgserwartung</w:t>
        </w:r>
      </w:hyperlink>
      <w:r w:rsidRPr="00317F27">
        <w:rPr>
          <w:rFonts w:ascii="Arial" w:hAnsi="Arial" w:cs="Arial"/>
          <w:sz w:val="20"/>
          <w:szCs w:val="20"/>
        </w:rPr>
        <w:t xml:space="preserve">, während der </w:t>
      </w:r>
      <w:hyperlink r:id="rId9" w:history="1">
        <w:r w:rsidRPr="00317F27">
          <w:rPr>
            <w:rFonts w:ascii="Arial" w:hAnsi="Arial" w:cs="Arial"/>
            <w:sz w:val="20"/>
            <w:szCs w:val="20"/>
            <w:bdr w:val="none" w:sz="0" w:space="0" w:color="auto" w:frame="1"/>
          </w:rPr>
          <w:t>Wert</w:t>
        </w:r>
      </w:hyperlink>
      <w:r w:rsidRPr="00317F27">
        <w:rPr>
          <w:rFonts w:ascii="Arial" w:hAnsi="Arial" w:cs="Arial"/>
          <w:sz w:val="20"/>
          <w:szCs w:val="20"/>
        </w:rPr>
        <w:t xml:space="preserve"> des Leistungsziels vermittelt ist über die antizipierten selbstbewertenden </w:t>
      </w:r>
      <w:hyperlink r:id="rId10" w:history="1">
        <w:r w:rsidRPr="00317F27">
          <w:rPr>
            <w:rFonts w:ascii="Arial" w:hAnsi="Arial" w:cs="Arial"/>
            <w:sz w:val="20"/>
            <w:szCs w:val="20"/>
            <w:bdr w:val="none" w:sz="0" w:space="0" w:color="auto" w:frame="1"/>
          </w:rPr>
          <w:t>Gefühl</w:t>
        </w:r>
      </w:hyperlink>
      <w:r w:rsidRPr="00317F27">
        <w:rPr>
          <w:rFonts w:ascii="Arial" w:hAnsi="Arial" w:cs="Arial"/>
          <w:sz w:val="20"/>
          <w:szCs w:val="20"/>
        </w:rPr>
        <w:t xml:space="preserve">e bei </w:t>
      </w:r>
      <w:hyperlink r:id="rId11" w:history="1">
        <w:r w:rsidRPr="00317F27">
          <w:rPr>
            <w:rFonts w:ascii="Arial" w:hAnsi="Arial" w:cs="Arial"/>
            <w:sz w:val="20"/>
            <w:szCs w:val="20"/>
            <w:bdr w:val="none" w:sz="0" w:space="0" w:color="auto" w:frame="1"/>
          </w:rPr>
          <w:t>Erfolg</w:t>
        </w:r>
      </w:hyperlink>
      <w:r w:rsidRPr="00317F27">
        <w:rPr>
          <w:rFonts w:ascii="Arial" w:hAnsi="Arial" w:cs="Arial"/>
          <w:sz w:val="20"/>
          <w:szCs w:val="20"/>
        </w:rPr>
        <w:t xml:space="preserve"> bzw. </w:t>
      </w:r>
      <w:hyperlink r:id="rId12" w:history="1">
        <w:r w:rsidRPr="00317F27">
          <w:rPr>
            <w:rFonts w:ascii="Arial" w:hAnsi="Arial" w:cs="Arial"/>
            <w:sz w:val="20"/>
            <w:szCs w:val="20"/>
            <w:bdr w:val="none" w:sz="0" w:space="0" w:color="auto" w:frame="1"/>
          </w:rPr>
          <w:t>Mi</w:t>
        </w:r>
        <w:r w:rsidRPr="00C173E6">
          <w:rPr>
            <w:rFonts w:ascii="Arial" w:hAnsi="Arial" w:cs="Arial"/>
            <w:sz w:val="20"/>
            <w:szCs w:val="20"/>
            <w:bdr w:val="none" w:sz="0" w:space="0" w:color="auto" w:frame="1"/>
          </w:rPr>
          <w:t>ss</w:t>
        </w:r>
        <w:r w:rsidRPr="00317F27">
          <w:rPr>
            <w:rFonts w:ascii="Arial" w:hAnsi="Arial" w:cs="Arial"/>
            <w:sz w:val="20"/>
            <w:szCs w:val="20"/>
            <w:bdr w:val="none" w:sz="0" w:space="0" w:color="auto" w:frame="1"/>
          </w:rPr>
          <w:t>erfolg</w:t>
        </w:r>
      </w:hyperlink>
      <w:r w:rsidRPr="00317F27">
        <w:rPr>
          <w:rFonts w:ascii="Arial" w:hAnsi="Arial" w:cs="Arial"/>
          <w:sz w:val="20"/>
          <w:szCs w:val="20"/>
        </w:rPr>
        <w:t xml:space="preserve">. Die Handlungsbereitschaft wird schließlich als eine multiplikative Verknüpfung von </w:t>
      </w:r>
      <w:hyperlink r:id="rId13" w:history="1">
        <w:r w:rsidRPr="00317F27">
          <w:rPr>
            <w:rFonts w:ascii="Arial" w:hAnsi="Arial" w:cs="Arial"/>
            <w:sz w:val="20"/>
            <w:szCs w:val="20"/>
            <w:bdr w:val="none" w:sz="0" w:space="0" w:color="auto" w:frame="1"/>
          </w:rPr>
          <w:t>Wert</w:t>
        </w:r>
      </w:hyperlink>
      <w:r w:rsidRPr="00317F27">
        <w:rPr>
          <w:rFonts w:ascii="Arial" w:hAnsi="Arial" w:cs="Arial"/>
          <w:sz w:val="20"/>
          <w:szCs w:val="20"/>
        </w:rPr>
        <w:t xml:space="preserve"> und </w:t>
      </w:r>
      <w:hyperlink r:id="rId14" w:history="1">
        <w:r w:rsidRPr="00317F27">
          <w:rPr>
            <w:rFonts w:ascii="Arial" w:hAnsi="Arial" w:cs="Arial"/>
            <w:sz w:val="20"/>
            <w:szCs w:val="20"/>
            <w:bdr w:val="none" w:sz="0" w:space="0" w:color="auto" w:frame="1"/>
          </w:rPr>
          <w:t>Erwartung</w:t>
        </w:r>
      </w:hyperlink>
      <w:r w:rsidRPr="00317F27">
        <w:rPr>
          <w:rFonts w:ascii="Arial" w:hAnsi="Arial" w:cs="Arial"/>
          <w:sz w:val="20"/>
          <w:szCs w:val="20"/>
        </w:rPr>
        <w:t xml:space="preserve"> berechnet, die mit der individuellen Ausprägung des </w:t>
      </w:r>
      <w:hyperlink r:id="rId15" w:history="1">
        <w:r w:rsidRPr="00317F27">
          <w:rPr>
            <w:rFonts w:ascii="Arial" w:hAnsi="Arial" w:cs="Arial"/>
            <w:sz w:val="20"/>
            <w:szCs w:val="20"/>
            <w:bdr w:val="none" w:sz="0" w:space="0" w:color="auto" w:frame="1"/>
          </w:rPr>
          <w:t>Leistungsmotiv</w:t>
        </w:r>
      </w:hyperlink>
      <w:r w:rsidRPr="00317F27">
        <w:rPr>
          <w:rFonts w:ascii="Arial" w:hAnsi="Arial" w:cs="Arial"/>
          <w:sz w:val="20"/>
          <w:szCs w:val="20"/>
        </w:rPr>
        <w:t>s (</w:t>
      </w:r>
      <w:hyperlink r:id="rId16" w:history="1">
        <w:r w:rsidRPr="00317F27">
          <w:rPr>
            <w:rFonts w:ascii="Arial" w:hAnsi="Arial" w:cs="Arial"/>
            <w:sz w:val="20"/>
            <w:szCs w:val="20"/>
            <w:bdr w:val="none" w:sz="0" w:space="0" w:color="auto" w:frame="1"/>
          </w:rPr>
          <w:t>Hoffnung auf Erfolg</w:t>
        </w:r>
      </w:hyperlink>
      <w:r w:rsidRPr="00317F27">
        <w:rPr>
          <w:rFonts w:ascii="Arial" w:hAnsi="Arial" w:cs="Arial"/>
          <w:sz w:val="20"/>
          <w:szCs w:val="20"/>
        </w:rPr>
        <w:t xml:space="preserve"> oder </w:t>
      </w:r>
      <w:hyperlink r:id="rId17" w:history="1">
        <w:r w:rsidRPr="00317F27">
          <w:rPr>
            <w:rFonts w:ascii="Arial" w:hAnsi="Arial" w:cs="Arial"/>
            <w:sz w:val="20"/>
            <w:szCs w:val="20"/>
            <w:bdr w:val="none" w:sz="0" w:space="0" w:color="auto" w:frame="1"/>
          </w:rPr>
          <w:t>Furcht vor Mi</w:t>
        </w:r>
        <w:r w:rsidRPr="00C173E6">
          <w:rPr>
            <w:rFonts w:ascii="Arial" w:hAnsi="Arial" w:cs="Arial"/>
            <w:sz w:val="20"/>
            <w:szCs w:val="20"/>
            <w:bdr w:val="none" w:sz="0" w:space="0" w:color="auto" w:frame="1"/>
          </w:rPr>
          <w:t>ss</w:t>
        </w:r>
        <w:r w:rsidRPr="00317F27">
          <w:rPr>
            <w:rFonts w:ascii="Arial" w:hAnsi="Arial" w:cs="Arial"/>
            <w:sz w:val="20"/>
            <w:szCs w:val="20"/>
            <w:bdr w:val="none" w:sz="0" w:space="0" w:color="auto" w:frame="1"/>
          </w:rPr>
          <w:t>erfolg</w:t>
        </w:r>
      </w:hyperlink>
      <w:r w:rsidRPr="00C173E6">
        <w:rPr>
          <w:rFonts w:ascii="Arial" w:hAnsi="Arial" w:cs="Arial"/>
          <w:sz w:val="20"/>
          <w:szCs w:val="20"/>
        </w:rPr>
        <w:t>) gewichtet wird</w:t>
      </w:r>
      <w:r w:rsidRPr="00C173E6">
        <w:rPr>
          <w:rFonts w:ascii="Arial" w:hAnsi="Arial" w:cs="Arial"/>
          <w:color w:val="FF33CC"/>
          <w:sz w:val="20"/>
          <w:szCs w:val="20"/>
          <w:lang w:val="de-DE"/>
        </w:rPr>
        <w:t xml:space="preserve"> (vgl. hierzu Psychologie Lexikon - ohne Verfasser, 2010). </w:t>
      </w:r>
      <w:r>
        <w:rPr>
          <w:rFonts w:ascii="Arial" w:hAnsi="Arial" w:cs="Arial"/>
          <w:sz w:val="20"/>
          <w:szCs w:val="20"/>
          <w:lang w:val="de-DE"/>
        </w:rPr>
        <w:t xml:space="preserve">Nach </w:t>
      </w:r>
      <w:r w:rsidRPr="00C173E6">
        <w:rPr>
          <w:rFonts w:ascii="Arial" w:eastAsia="+mn-ea" w:hAnsi="Arial" w:cs="Arial"/>
          <w:sz w:val="20"/>
          <w:szCs w:val="20"/>
        </w:rPr>
        <w:t>Atkinson</w:t>
      </w:r>
      <w:r>
        <w:rPr>
          <w:rFonts w:ascii="Arial" w:eastAsia="+mn-ea" w:hAnsi="Arial" w:cs="Arial"/>
          <w:sz w:val="20"/>
          <w:szCs w:val="20"/>
        </w:rPr>
        <w:t xml:space="preserve">s Theorie bedeute dies, dass Mitarbeiter </w:t>
      </w:r>
      <w:r w:rsidRPr="00C173E6">
        <w:rPr>
          <w:rFonts w:ascii="Arial" w:eastAsia="+mn-ea" w:hAnsi="Arial" w:cs="Arial"/>
          <w:sz w:val="20"/>
          <w:szCs w:val="20"/>
        </w:rPr>
        <w:t xml:space="preserve">mit </w:t>
      </w:r>
      <w:r>
        <w:rPr>
          <w:rFonts w:ascii="Arial" w:eastAsia="+mn-ea" w:hAnsi="Arial" w:cs="Arial"/>
          <w:sz w:val="20"/>
          <w:szCs w:val="20"/>
        </w:rPr>
        <w:t xml:space="preserve">einem ausgeprägten Erfolgsmotiv </w:t>
      </w:r>
      <w:r w:rsidRPr="00C173E6">
        <w:rPr>
          <w:rFonts w:ascii="Arial" w:eastAsia="+mn-ea" w:hAnsi="Arial" w:cs="Arial"/>
          <w:sz w:val="20"/>
          <w:szCs w:val="20"/>
        </w:rPr>
        <w:t xml:space="preserve">Aufgaben mittlerer Erfolgswahrscheinlichkeit </w:t>
      </w:r>
      <w:r>
        <w:rPr>
          <w:rFonts w:ascii="Arial" w:eastAsia="+mn-ea" w:hAnsi="Arial" w:cs="Arial"/>
          <w:sz w:val="20"/>
          <w:szCs w:val="20"/>
        </w:rPr>
        <w:t>bevorzugen, während Mitarbeiter</w:t>
      </w:r>
      <w:r w:rsidRPr="00C173E6">
        <w:rPr>
          <w:rFonts w:ascii="Arial" w:eastAsia="+mn-ea" w:hAnsi="Arial" w:cs="Arial"/>
          <w:sz w:val="20"/>
          <w:szCs w:val="20"/>
        </w:rPr>
        <w:t xml:space="preserve"> mit ausgeprägtem Mi</w:t>
      </w:r>
      <w:r>
        <w:rPr>
          <w:rFonts w:ascii="Arial" w:eastAsia="+mn-ea" w:hAnsi="Arial" w:cs="Arial"/>
          <w:sz w:val="20"/>
          <w:szCs w:val="20"/>
        </w:rPr>
        <w:t>ss</w:t>
      </w:r>
      <w:r w:rsidRPr="00C173E6">
        <w:rPr>
          <w:rFonts w:ascii="Arial" w:eastAsia="+mn-ea" w:hAnsi="Arial" w:cs="Arial"/>
          <w:sz w:val="20"/>
          <w:szCs w:val="20"/>
        </w:rPr>
        <w:t xml:space="preserve">erfolgsmotiv </w:t>
      </w:r>
      <w:r>
        <w:rPr>
          <w:rFonts w:ascii="Arial" w:eastAsia="+mn-ea" w:hAnsi="Arial" w:cs="Arial"/>
          <w:sz w:val="20"/>
          <w:szCs w:val="20"/>
        </w:rPr>
        <w:t xml:space="preserve">tendenziell </w:t>
      </w:r>
      <w:r w:rsidRPr="00C173E6">
        <w:rPr>
          <w:rFonts w:ascii="Arial" w:eastAsia="+mn-ea" w:hAnsi="Arial" w:cs="Arial"/>
          <w:sz w:val="20"/>
          <w:szCs w:val="20"/>
        </w:rPr>
        <w:t>Aufgaben mittlerer Schwierigkeit meiden und sich eher für leichte bzw. schwierige Aufgaben entscheiden</w:t>
      </w:r>
      <w:r>
        <w:rPr>
          <w:rFonts w:ascii="Arial" w:eastAsia="+mn-ea" w:hAnsi="Arial" w:cs="Arial"/>
          <w:sz w:val="20"/>
          <w:szCs w:val="20"/>
        </w:rPr>
        <w:t>.</w:t>
      </w:r>
    </w:p>
  </w:footnote>
  <w:footnote w:id="61">
    <w:p w:rsidR="006F5859" w:rsidRPr="00302876" w:rsidRDefault="006F5859" w:rsidP="00302876">
      <w:pPr>
        <w:rPr>
          <w:rFonts w:ascii="Arial" w:hAnsi="Arial" w:cs="Arial"/>
          <w:sz w:val="20"/>
          <w:szCs w:val="20"/>
        </w:rPr>
      </w:pPr>
      <w:r w:rsidRPr="0072205C">
        <w:rPr>
          <w:rStyle w:val="Funotenzeichen"/>
          <w:rFonts w:ascii="Arial" w:hAnsi="Arial" w:cs="Arial"/>
          <w:sz w:val="20"/>
          <w:szCs w:val="20"/>
        </w:rPr>
        <w:footnoteRef/>
      </w:r>
      <w:r w:rsidRPr="0072205C">
        <w:rPr>
          <w:rFonts w:ascii="Arial" w:hAnsi="Arial" w:cs="Arial"/>
          <w:sz w:val="20"/>
          <w:szCs w:val="20"/>
        </w:rPr>
        <w:t xml:space="preserve"> </w:t>
      </w:r>
      <w:r>
        <w:rPr>
          <w:rFonts w:ascii="Arial" w:hAnsi="Arial" w:cs="Arial"/>
          <w:sz w:val="20"/>
          <w:szCs w:val="20"/>
        </w:rPr>
        <w:t xml:space="preserve">Nachfolgende Abgrenzungen der Motivationstheorien, die sich in Inhalts- und Prozesstheorien unterteilen lassen, finden sich u.a. in </w:t>
      </w:r>
      <w:r w:rsidRPr="0072205C">
        <w:rPr>
          <w:rFonts w:ascii="Arial" w:hAnsi="Arial" w:cs="Arial"/>
          <w:color w:val="FF00FF"/>
          <w:sz w:val="20"/>
          <w:szCs w:val="20"/>
        </w:rPr>
        <w:t>Rheinberg (2004</w:t>
      </w:r>
      <w:r>
        <w:rPr>
          <w:rFonts w:ascii="Arial" w:hAnsi="Arial" w:cs="Arial"/>
          <w:color w:val="FF00FF"/>
          <w:sz w:val="20"/>
          <w:szCs w:val="20"/>
        </w:rPr>
        <w:t xml:space="preserve">). </w:t>
      </w:r>
      <w:r>
        <w:rPr>
          <w:rFonts w:ascii="Arial" w:eastAsia="+mn-ea" w:hAnsi="Arial" w:cs="Arial"/>
          <w:sz w:val="20"/>
          <w:szCs w:val="20"/>
        </w:rPr>
        <w:t xml:space="preserve">Die Inhalts- oder auch Bedürfnistheorien befassen sich mit den Motiven, welche die Mitarbeiter zu einem bestimmten Handeln bewegen. D.h. sie versuchen die Frage zu beantworten wonach ein Mensch strebt, welche Motive in bestimmten Situationen wirksam werden und den Menschen zu einem bestimmten Verhalten veranlassen. Im Kern bestehen Inhaltstheorien jeweils aus einer Klassifizierung der menschlichen Bedürfnisse und hierzu zählen u.a. die Theorien von Herzberg, Maslow und Alderfers. In Bezug auf die Arbeits-motivation versuchen sie zu erklären, was einen Mitarbeiter im Rahmen der betrieblichen Leistungs-erstellung veranlasst, Arbeitsleistung zu erbringen. Mit den kognitiven Vorgängen, dies sind die Prozesse die zwischen dem Motiv und dem aktiven Handeln stehen, beschäftigen sich die Prozess-theorien und beschreiben alles, was mit dem Verstand erfasst wird, sowohl das Faktenwissen wie auch das kreative Anwenden von Wissen und das Lösen von Problemen. Die Prozesstheorien, wie beispielweise die Modelle von Vroom und Porter/Lawer, versuchen den Motivationsverlauf und die ablaufenden kognitiven Prozesse zu erklären und dabei die Frage zu beantworten, was sich in einem Menschen abspielt, der etwas anstrebt. Vordergründig geht es darum zu klären was dazu führt, dass eine bestimmte Alternative ausgewählt und eine andere abgelehnt wird. Im betrieblichen Kontext wird versucht zu ergründen, wie ein Mitarbeiter veranlasst wird, Arbeitsleistung zu erbringen. Weiter führt </w:t>
      </w:r>
      <w:r w:rsidRPr="002E54E8">
        <w:rPr>
          <w:rFonts w:ascii="Arial" w:eastAsia="+mn-ea" w:hAnsi="Arial" w:cs="Arial"/>
          <w:color w:val="FF00FF"/>
          <w:sz w:val="20"/>
          <w:szCs w:val="20"/>
        </w:rPr>
        <w:t>Rheinberg</w:t>
      </w:r>
      <w:r>
        <w:rPr>
          <w:rFonts w:ascii="Arial" w:eastAsia="+mn-ea" w:hAnsi="Arial" w:cs="Arial"/>
          <w:sz w:val="20"/>
          <w:szCs w:val="20"/>
        </w:rPr>
        <w:t xml:space="preserve"> aus, dass bei den</w:t>
      </w:r>
      <w:r w:rsidRPr="0072205C">
        <w:rPr>
          <w:rFonts w:ascii="Arial" w:eastAsia="+mn-ea" w:hAnsi="Arial" w:cs="Arial"/>
          <w:sz w:val="20"/>
          <w:szCs w:val="20"/>
        </w:rPr>
        <w:t xml:space="preserve"> Erwartungs-Wert-Theorien</w:t>
      </w:r>
      <w:r>
        <w:rPr>
          <w:rFonts w:ascii="Arial" w:eastAsia="+mn-ea" w:hAnsi="Arial" w:cs="Arial"/>
          <w:sz w:val="20"/>
          <w:szCs w:val="20"/>
        </w:rPr>
        <w:t xml:space="preserve">, Motivation </w:t>
      </w:r>
      <w:r w:rsidRPr="0072205C">
        <w:rPr>
          <w:rFonts w:ascii="Arial" w:eastAsia="+mn-ea" w:hAnsi="Arial" w:cs="Arial"/>
          <w:sz w:val="20"/>
          <w:szCs w:val="20"/>
        </w:rPr>
        <w:t>als multiplikative Verknüpfung von Erwartung</w:t>
      </w:r>
      <w:r w:rsidRPr="00302876">
        <w:rPr>
          <w:rFonts w:ascii="Arial" w:eastAsia="+mn-ea" w:hAnsi="Arial" w:cs="Arial"/>
          <w:sz w:val="20"/>
          <w:szCs w:val="20"/>
        </w:rPr>
        <w:t xml:space="preserve"> und Wert definiert</w:t>
      </w:r>
      <w:r>
        <w:rPr>
          <w:rFonts w:ascii="Arial" w:eastAsia="+mn-ea" w:hAnsi="Arial" w:cs="Arial"/>
          <w:sz w:val="20"/>
          <w:szCs w:val="20"/>
        </w:rPr>
        <w:t xml:space="preserve"> wird und mit dem </w:t>
      </w:r>
      <w:r w:rsidRPr="00302876">
        <w:rPr>
          <w:rFonts w:ascii="Arial" w:eastAsia="+mn-ea" w:hAnsi="Arial" w:cs="Arial"/>
          <w:sz w:val="20"/>
          <w:szCs w:val="20"/>
        </w:rPr>
        <w:t>Erfo</w:t>
      </w:r>
      <w:r>
        <w:rPr>
          <w:rFonts w:ascii="Arial" w:eastAsia="+mn-ea" w:hAnsi="Arial" w:cs="Arial"/>
          <w:sz w:val="20"/>
          <w:szCs w:val="20"/>
        </w:rPr>
        <w:t xml:space="preserve">lgs - bzw. Misserfolgsmotiv, kommt in der </w:t>
      </w:r>
      <w:r w:rsidRPr="00302876">
        <w:rPr>
          <w:rFonts w:ascii="Arial" w:eastAsia="+mn-ea" w:hAnsi="Arial" w:cs="Arial"/>
          <w:sz w:val="20"/>
          <w:szCs w:val="20"/>
        </w:rPr>
        <w:t>Theorie der Leistungsmotivation</w:t>
      </w:r>
      <w:r>
        <w:rPr>
          <w:rFonts w:ascii="Arial" w:eastAsia="+mn-ea" w:hAnsi="Arial" w:cs="Arial"/>
          <w:sz w:val="20"/>
          <w:szCs w:val="20"/>
        </w:rPr>
        <w:t>,</w:t>
      </w:r>
      <w:r w:rsidRPr="00302876">
        <w:rPr>
          <w:rFonts w:ascii="Arial" w:eastAsia="+mn-ea" w:hAnsi="Arial" w:cs="Arial"/>
          <w:sz w:val="20"/>
          <w:szCs w:val="20"/>
        </w:rPr>
        <w:t xml:space="preserve"> eine dritte Variable </w:t>
      </w:r>
      <w:r>
        <w:rPr>
          <w:rFonts w:ascii="Arial" w:eastAsia="+mn-ea" w:hAnsi="Arial" w:cs="Arial"/>
          <w:sz w:val="20"/>
          <w:szCs w:val="20"/>
        </w:rPr>
        <w:t xml:space="preserve">in die Gleichung hinzu. Die </w:t>
      </w:r>
      <w:r w:rsidRPr="00302876">
        <w:rPr>
          <w:rFonts w:ascii="Arial" w:eastAsia="+mn-ea" w:hAnsi="Arial" w:cs="Arial"/>
          <w:sz w:val="20"/>
          <w:szCs w:val="20"/>
        </w:rPr>
        <w:t>Attributionstheorie geht auf die Ursachen ein, die einem Erfolgs - oder Misserfolgserlebnis zugrunde liegen</w:t>
      </w:r>
      <w:r>
        <w:rPr>
          <w:rFonts w:ascii="Arial" w:eastAsia="+mn-ea" w:hAnsi="Arial" w:cs="Arial"/>
          <w:sz w:val="20"/>
          <w:szCs w:val="20"/>
        </w:rPr>
        <w:t>, während die i</w:t>
      </w:r>
      <w:r w:rsidRPr="00302876">
        <w:rPr>
          <w:rFonts w:ascii="Arial" w:eastAsia="+mn-ea" w:hAnsi="Arial" w:cs="Arial"/>
          <w:sz w:val="20"/>
          <w:szCs w:val="20"/>
        </w:rPr>
        <w:t>nt</w:t>
      </w:r>
      <w:r>
        <w:rPr>
          <w:rFonts w:ascii="Arial" w:eastAsia="+mn-ea" w:hAnsi="Arial" w:cs="Arial"/>
          <w:sz w:val="20"/>
          <w:szCs w:val="20"/>
        </w:rPr>
        <w:t>r</w:t>
      </w:r>
      <w:r w:rsidRPr="00302876">
        <w:rPr>
          <w:rFonts w:ascii="Arial" w:eastAsia="+mn-ea" w:hAnsi="Arial" w:cs="Arial"/>
          <w:sz w:val="20"/>
          <w:szCs w:val="20"/>
        </w:rPr>
        <w:t>insische und extrinsische Motivationstheorie die Auslöser von Motivation</w:t>
      </w:r>
      <w:r>
        <w:rPr>
          <w:rFonts w:ascii="Arial" w:eastAsia="+mn-ea" w:hAnsi="Arial" w:cs="Arial"/>
          <w:sz w:val="20"/>
          <w:szCs w:val="20"/>
        </w:rPr>
        <w:t xml:space="preserve"> beschreiben.</w:t>
      </w:r>
    </w:p>
    <w:p w:rsidR="006F5859" w:rsidRPr="00302876" w:rsidRDefault="006F5859">
      <w:pPr>
        <w:pStyle w:val="Funotentext"/>
        <w:rPr>
          <w:lang w:val="de-AT"/>
        </w:rPr>
      </w:pPr>
    </w:p>
  </w:footnote>
  <w:footnote w:id="62">
    <w:p w:rsidR="006F5859" w:rsidRPr="00174C8E" w:rsidRDefault="006F5859">
      <w:pPr>
        <w:pStyle w:val="Funotentext"/>
        <w:rPr>
          <w:rFonts w:ascii="Arial" w:hAnsi="Arial" w:cs="Arial"/>
        </w:rPr>
      </w:pPr>
      <w:r w:rsidRPr="00174C8E">
        <w:rPr>
          <w:rStyle w:val="Funotenzeichen"/>
          <w:rFonts w:ascii="Arial" w:hAnsi="Arial" w:cs="Arial"/>
        </w:rPr>
        <w:footnoteRef/>
      </w:r>
      <w:r w:rsidRPr="00174C8E">
        <w:rPr>
          <w:rFonts w:ascii="Arial" w:hAnsi="Arial" w:cs="Arial"/>
        </w:rPr>
        <w:t xml:space="preserve"> </w:t>
      </w:r>
      <w:r>
        <w:rPr>
          <w:rFonts w:ascii="Arial" w:hAnsi="Arial" w:cs="Arial"/>
        </w:rPr>
        <w:t xml:space="preserve">Loewer </w:t>
      </w:r>
      <w:r w:rsidRPr="00174C8E">
        <w:rPr>
          <w:rFonts w:ascii="Arial" w:hAnsi="Arial" w:cs="Arial"/>
          <w:color w:val="FF00FF"/>
        </w:rPr>
        <w:t>(2010)</w:t>
      </w:r>
      <w:r>
        <w:rPr>
          <w:rFonts w:ascii="Arial" w:hAnsi="Arial" w:cs="Arial"/>
        </w:rPr>
        <w:t xml:space="preserve"> der sich auf Trainingsstrategien aus dem Leistungssport bezieht schreibt: </w:t>
      </w:r>
      <w:r w:rsidRPr="00047E86">
        <w:rPr>
          <w:rFonts w:ascii="Arial" w:hAnsi="Arial" w:cs="Arial"/>
          <w:i/>
        </w:rPr>
        <w:t>„Mancher wird überrascht sein. Etwa, wenn er erlernt, dass nicht seine Motivationskunst Mitarbeiter nach vorne bringt, sondern die dafür vor allem selbst verantwortlich sind. Frei nach Fußballtrainer Giovanni Trapattoni: Ein guter Trainer kann ein Team höchstens 10 % besser machen. Aber ein schlechter Trainer macht ein Team um 50 % schlechter“</w:t>
      </w:r>
      <w:r>
        <w:rPr>
          <w:rFonts w:ascii="Arial" w:hAnsi="Arial" w:cs="Arial"/>
        </w:rPr>
        <w:t>.</w:t>
      </w:r>
    </w:p>
  </w:footnote>
  <w:footnote w:id="63">
    <w:p w:rsidR="006F5859" w:rsidRPr="00FF3678" w:rsidRDefault="006F5859">
      <w:pPr>
        <w:pStyle w:val="Funotentext"/>
        <w:rPr>
          <w:rFonts w:ascii="Arial" w:hAnsi="Arial" w:cs="Arial"/>
        </w:rPr>
      </w:pPr>
      <w:r w:rsidRPr="00FF3678">
        <w:rPr>
          <w:rStyle w:val="Funotenzeichen"/>
          <w:rFonts w:ascii="Arial" w:hAnsi="Arial" w:cs="Arial"/>
        </w:rPr>
        <w:footnoteRef/>
      </w:r>
      <w:r>
        <w:rPr>
          <w:rFonts w:ascii="Arial" w:hAnsi="Arial" w:cs="Arial"/>
        </w:rPr>
        <w:t xml:space="preserve"> Die Zwei-Faktoren-Theorie von</w:t>
      </w:r>
      <w:r w:rsidRPr="00FF3678">
        <w:rPr>
          <w:rFonts w:ascii="Arial" w:hAnsi="Arial" w:cs="Arial"/>
        </w:rPr>
        <w:t xml:space="preserve"> </w:t>
      </w:r>
      <w:r>
        <w:rPr>
          <w:rFonts w:ascii="Arial" w:hAnsi="Arial" w:cs="Arial"/>
        </w:rPr>
        <w:t xml:space="preserve">Frederick Herzberg beruht auf einer empirischen Untersuchung im Rahmen seiner Pittsburgh-Studie in den 50er Jahren des vergangenen Jahrhunderts. Hierbei wurde mehr als  200 Ingenieuren und Buchhaltern die Frage gestellt: „Denken Sie an eine Zeit, zu der Sie bei ihrer jetzigen Arbeit oder einer anderen Arbeit, die Sie je hatten, außergewöhnlich zufrieden bzw. außergewöhnlich unzufrieden waren. Erzählen Sie mir was sich ereignet hat“. Herzberg entwickelte aus den Befragungen 16 Kategorien die zu Zufriedenheit bzw. Unzufriedenheit führen und folgerte aus diesen Ergebnissen, dass Arbeitszufriedenheit und -unzufriedenheit zwei voneinander unabhängige Dimensionen darstellen. Seine Kernaussage lautet: Die (intrinsischen) Motivatoren beeinflussen vor allem die Arbeitszufriedenheit, die (extrinsischen) Hygienefaktoren dagegen sind hauptverantwortlich für Arbeitsunzufriedenheit </w:t>
      </w:r>
      <w:r w:rsidRPr="00AD710A">
        <w:rPr>
          <w:rFonts w:ascii="Arial" w:hAnsi="Arial" w:cs="Arial"/>
          <w:color w:val="FF00FF"/>
        </w:rPr>
        <w:t>(</w:t>
      </w:r>
      <w:r>
        <w:rPr>
          <w:rFonts w:ascii="Arial" w:hAnsi="Arial" w:cs="Arial"/>
          <w:color w:val="FF00FF"/>
        </w:rPr>
        <w:t>vgl. hierzu Neuberger, 1974, S. 121 und Viehl, 1991, S. 11-14).</w:t>
      </w:r>
    </w:p>
  </w:footnote>
  <w:footnote w:id="64">
    <w:p w:rsidR="006F5859" w:rsidRPr="00386CCB" w:rsidRDefault="006F5859">
      <w:pPr>
        <w:pStyle w:val="Funotentext"/>
        <w:rPr>
          <w:rFonts w:ascii="Arial" w:hAnsi="Arial" w:cs="Arial"/>
        </w:rPr>
      </w:pPr>
      <w:r w:rsidRPr="00386CCB">
        <w:rPr>
          <w:rStyle w:val="Funotenzeichen"/>
          <w:rFonts w:ascii="Arial" w:hAnsi="Arial" w:cs="Arial"/>
        </w:rPr>
        <w:footnoteRef/>
      </w:r>
      <w:r w:rsidRPr="00386CCB">
        <w:rPr>
          <w:rFonts w:ascii="Arial" w:hAnsi="Arial" w:cs="Arial"/>
        </w:rPr>
        <w:t xml:space="preserve"> </w:t>
      </w:r>
      <w:r>
        <w:rPr>
          <w:rFonts w:ascii="Arial" w:hAnsi="Arial" w:cs="Arial"/>
        </w:rPr>
        <w:t>Die empfundene Zufriedenheit der Arbeitnehmer mit ihren Arbeitsplätzen hat sich, nach den Ergebnissen der 2010er Studie im Vergleich zu den Ergebnissen in  2009, nahezu unverändert. Kritikpunkte sind vor allem unzureichende Einkommen, berufliche Unsicherheit, mangelnde Betriebskultur und schlechter Führungsstil (</w:t>
      </w:r>
      <w:r w:rsidRPr="003E1C95">
        <w:rPr>
          <w:rFonts w:ascii="Arial" w:eastAsia="Batang" w:hAnsi="Arial" w:cs="Arial"/>
          <w:color w:val="FF00FF"/>
        </w:rPr>
        <w:t xml:space="preserve">Gießener Allgemeine </w:t>
      </w:r>
      <w:r>
        <w:rPr>
          <w:rFonts w:ascii="Arial" w:eastAsia="Batang" w:hAnsi="Arial" w:cs="Arial"/>
          <w:color w:val="FF00FF"/>
        </w:rPr>
        <w:t>-</w:t>
      </w:r>
      <w:r w:rsidRPr="003E1C95">
        <w:rPr>
          <w:rFonts w:ascii="Arial" w:eastAsia="Batang" w:hAnsi="Arial" w:cs="Arial"/>
          <w:color w:val="FF00FF"/>
        </w:rPr>
        <w:t xml:space="preserve"> ohne Verfasse</w:t>
      </w:r>
      <w:r>
        <w:rPr>
          <w:rFonts w:ascii="Arial" w:eastAsia="Batang" w:hAnsi="Arial" w:cs="Arial"/>
          <w:color w:val="FF00FF"/>
        </w:rPr>
        <w:t>r</w:t>
      </w:r>
      <w:r w:rsidRPr="003E1C95">
        <w:rPr>
          <w:rFonts w:ascii="Arial" w:eastAsia="Batang" w:hAnsi="Arial" w:cs="Arial"/>
          <w:color w:val="FF00FF"/>
        </w:rPr>
        <w:t>, 20</w:t>
      </w:r>
      <w:r>
        <w:rPr>
          <w:rFonts w:ascii="Arial" w:eastAsia="Batang" w:hAnsi="Arial" w:cs="Arial"/>
          <w:color w:val="FF00FF"/>
        </w:rPr>
        <w:t>10, S. 6).</w:t>
      </w:r>
    </w:p>
  </w:footnote>
  <w:footnote w:id="65">
    <w:p w:rsidR="006F5859" w:rsidRPr="00AF47C3" w:rsidRDefault="006F5859" w:rsidP="00FD4929">
      <w:pPr>
        <w:pStyle w:val="Funotentext"/>
        <w:rPr>
          <w:rFonts w:ascii="Arial" w:hAnsi="Arial" w:cs="Arial"/>
        </w:rPr>
      </w:pPr>
      <w:r w:rsidRPr="00FD4929">
        <w:rPr>
          <w:rStyle w:val="Funotenzeichen"/>
          <w:rFonts w:ascii="Arial" w:hAnsi="Arial" w:cs="Arial"/>
        </w:rPr>
        <w:footnoteRef/>
      </w:r>
      <w:r w:rsidRPr="00FD4929">
        <w:rPr>
          <w:rFonts w:ascii="Arial" w:hAnsi="Arial" w:cs="Arial"/>
        </w:rPr>
        <w:t xml:space="preserve"> Zu dem</w:t>
      </w:r>
      <w:r>
        <w:rPr>
          <w:rFonts w:ascii="Arial" w:hAnsi="Arial" w:cs="Arial"/>
        </w:rPr>
        <w:t xml:space="preserve"> Begriff der Arbeits</w:t>
      </w:r>
      <w:r w:rsidRPr="00AF47C3">
        <w:rPr>
          <w:rFonts w:ascii="Arial" w:hAnsi="Arial" w:cs="Arial"/>
        </w:rPr>
        <w:t xml:space="preserve">bereicherung oder auch Job </w:t>
      </w:r>
      <w:r>
        <w:rPr>
          <w:rFonts w:ascii="Arial" w:hAnsi="Arial" w:cs="Arial"/>
        </w:rPr>
        <w:t>E</w:t>
      </w:r>
      <w:r w:rsidRPr="00AF47C3">
        <w:rPr>
          <w:rFonts w:ascii="Arial" w:hAnsi="Arial" w:cs="Arial"/>
        </w:rPr>
        <w:t>nrichment finde</w:t>
      </w:r>
      <w:r>
        <w:rPr>
          <w:rFonts w:ascii="Arial" w:hAnsi="Arial" w:cs="Arial"/>
        </w:rPr>
        <w:t>t sich bei</w:t>
      </w:r>
      <w:r w:rsidRPr="00AF47C3">
        <w:rPr>
          <w:rFonts w:ascii="Arial" w:hAnsi="Arial" w:cs="Arial"/>
        </w:rPr>
        <w:t xml:space="preserve"> </w:t>
      </w:r>
      <w:r w:rsidRPr="00AF47C3">
        <w:rPr>
          <w:rFonts w:ascii="Arial" w:hAnsi="Arial" w:cs="Arial"/>
          <w:color w:val="FF00FF"/>
        </w:rPr>
        <w:t>REF</w:t>
      </w:r>
      <w:r>
        <w:rPr>
          <w:rFonts w:ascii="Arial" w:hAnsi="Arial" w:cs="Arial"/>
          <w:color w:val="FF00FF"/>
        </w:rPr>
        <w:t xml:space="preserve">A </w:t>
      </w:r>
      <w:r w:rsidRPr="004909F9">
        <w:rPr>
          <w:rFonts w:ascii="Arial" w:hAnsi="Arial" w:cs="Arial"/>
          <w:color w:val="FF00FF"/>
        </w:rPr>
        <w:t>(</w:t>
      </w:r>
      <w:r>
        <w:rPr>
          <w:rFonts w:ascii="Arial" w:hAnsi="Arial" w:cs="Arial"/>
          <w:color w:val="FF00FF"/>
        </w:rPr>
        <w:t xml:space="preserve">vgl. hierzu </w:t>
      </w:r>
      <w:r w:rsidRPr="004909F9">
        <w:rPr>
          <w:rFonts w:ascii="Arial" w:eastAsia="Arial Unicode MS" w:hAnsi="Arial" w:cs="Arial"/>
          <w:color w:val="FF00FF"/>
        </w:rPr>
        <w:t xml:space="preserve">Camra, </w:t>
      </w:r>
      <w:r w:rsidRPr="004909F9">
        <w:rPr>
          <w:rFonts w:ascii="Arial" w:hAnsi="Arial" w:cs="Arial"/>
          <w:color w:val="FF00FF"/>
        </w:rPr>
        <w:t>1977, S. 42)</w:t>
      </w:r>
      <w:r w:rsidRPr="00AF47C3">
        <w:rPr>
          <w:rFonts w:ascii="Arial" w:hAnsi="Arial" w:cs="Arial"/>
        </w:rPr>
        <w:t xml:space="preserve"> die </w:t>
      </w:r>
      <w:r>
        <w:rPr>
          <w:rFonts w:ascii="Arial" w:hAnsi="Arial" w:cs="Arial"/>
        </w:rPr>
        <w:t>Definition</w:t>
      </w:r>
      <w:r w:rsidRPr="00AF47C3">
        <w:rPr>
          <w:rFonts w:ascii="Arial" w:hAnsi="Arial" w:cs="Arial"/>
        </w:rPr>
        <w:t xml:space="preserve">: </w:t>
      </w:r>
      <w:r w:rsidRPr="00AF47C3">
        <w:rPr>
          <w:rFonts w:ascii="Arial" w:hAnsi="Arial" w:cs="Arial"/>
          <w:i/>
        </w:rPr>
        <w:t>„Anreichern einer Arbeitsaufgabe mit weiteren, möglichst andersartigen Tätigkeiten. Dadurch sollen vor allem der Freiheits-, Verantwortungs- und Dispositionsspielraum der Arbeitspersonen vergrößert und dem Mitarbeiter mehr Möglichkeiten zur Selbstverwirklichung gegeben werden“</w:t>
      </w:r>
      <w:r w:rsidRPr="00AF47C3">
        <w:rPr>
          <w:rFonts w:ascii="Arial" w:hAnsi="Arial" w:cs="Arial"/>
        </w:rPr>
        <w:t xml:space="preserve">. </w:t>
      </w:r>
      <w:r>
        <w:rPr>
          <w:rFonts w:ascii="Arial" w:hAnsi="Arial" w:cs="Arial"/>
        </w:rPr>
        <w:t xml:space="preserve">Eine weitere Beschreibung [die meiner Schwester Anja; A.E.] findet sich in der Diplomarbeit zur Thematik »Immaterielle Leistungsanreize: Ein Beitrag zur Motivation der Mitarbeiter« von </w:t>
      </w:r>
      <w:r>
        <w:rPr>
          <w:rFonts w:ascii="Arial" w:hAnsi="Arial" w:cs="Arial"/>
          <w:color w:val="FF00FF"/>
        </w:rPr>
        <w:t xml:space="preserve">Viehl (1991, S. 23). </w:t>
      </w:r>
      <w:r>
        <w:rPr>
          <w:rFonts w:ascii="Arial" w:hAnsi="Arial" w:cs="Arial"/>
        </w:rPr>
        <w:t xml:space="preserve">Die Autorin, die sich auf </w:t>
      </w:r>
      <w:r w:rsidRPr="00AD710A">
        <w:rPr>
          <w:rFonts w:ascii="Arial" w:hAnsi="Arial" w:cs="Arial"/>
          <w:color w:val="FF00FF"/>
        </w:rPr>
        <w:t>Heeg (1988, S. 84)</w:t>
      </w:r>
      <w:r>
        <w:rPr>
          <w:rFonts w:ascii="Arial" w:hAnsi="Arial" w:cs="Arial"/>
        </w:rPr>
        <w:t xml:space="preserve"> bezieht, fügt in ihren Studien ergänzend hinzu, das Arbeitsbereicherung die umfassendste der Methoden zur Arbeitsstrukturierung darstellt und hierbei werden unterschiedlich schwierige, zusammengehöhrende Tätigkeiten zu einem neuen sinnvollen Aufgabenbereich zusammengefasst. </w:t>
      </w:r>
      <w:r w:rsidRPr="00BC26D8">
        <w:rPr>
          <w:rFonts w:ascii="Arial" w:hAnsi="Arial" w:cs="Arial"/>
          <w:i/>
        </w:rPr>
        <w:t xml:space="preserve">„Die ausführenden Tätigkeiten werden also beim Job </w:t>
      </w:r>
      <w:r>
        <w:rPr>
          <w:rFonts w:ascii="Arial" w:hAnsi="Arial" w:cs="Arial"/>
          <w:i/>
        </w:rPr>
        <w:t>E</w:t>
      </w:r>
      <w:r w:rsidRPr="00BC26D8">
        <w:rPr>
          <w:rFonts w:ascii="Arial" w:hAnsi="Arial" w:cs="Arial"/>
          <w:i/>
        </w:rPr>
        <w:t>nrichment angereichert mit den dazugehörigen vertikalen Aufgaben. Da sowohl der Tätigkeitsspielraum als auch der Entscheidungs- und Kontrollspielraum vergrößert werden, bewirkt diese Arbeitsbereicherungsform eine Verminderung der Arbeitsteilung in horizontaler und in vertikaler Richtung“</w:t>
      </w:r>
      <w:r>
        <w:rPr>
          <w:rFonts w:ascii="Arial" w:hAnsi="Arial" w:cs="Arial"/>
        </w:rPr>
        <w:t>.</w:t>
      </w:r>
    </w:p>
    <w:p w:rsidR="006F5859" w:rsidRDefault="006F5859">
      <w:pPr>
        <w:pStyle w:val="Funotentext"/>
      </w:pPr>
    </w:p>
  </w:footnote>
  <w:footnote w:id="66">
    <w:p w:rsidR="006F5859" w:rsidRPr="00022939" w:rsidRDefault="006F5859">
      <w:pPr>
        <w:pStyle w:val="Funotentext"/>
        <w:rPr>
          <w:rFonts w:ascii="Arial" w:hAnsi="Arial" w:cs="Arial"/>
        </w:rPr>
      </w:pPr>
      <w:r w:rsidRPr="00022939">
        <w:rPr>
          <w:rStyle w:val="Funotenzeichen"/>
          <w:rFonts w:ascii="Arial" w:hAnsi="Arial" w:cs="Arial"/>
        </w:rPr>
        <w:footnoteRef/>
      </w:r>
      <w:r w:rsidRPr="00022939">
        <w:rPr>
          <w:rFonts w:ascii="Arial" w:hAnsi="Arial" w:cs="Arial"/>
        </w:rPr>
        <w:t xml:space="preserve"> </w:t>
      </w:r>
      <w:r>
        <w:rPr>
          <w:rFonts w:ascii="Arial" w:hAnsi="Arial" w:cs="Arial"/>
        </w:rPr>
        <w:t>Anmerkung: Auf Unternehmensebene äußert sich Widerstand u.a. häufig in hohen Fehlzeiten, mangelnder Qualität und Produktivitätsrückgängen. Das Definieren von Kennzahlen, die den  Unternehmenserfolg oder auch Misserfolg der Veränderung  messen, erfolgt (in Bezug auf die eigenen Forschungsergebnisse) im praktischen Teile der Arbeit; A.E..</w:t>
      </w:r>
    </w:p>
  </w:footnote>
  <w:footnote w:id="67">
    <w:p w:rsidR="006F5859" w:rsidRPr="008B5390" w:rsidRDefault="006F5859" w:rsidP="007B256E">
      <w:pPr>
        <w:pStyle w:val="Funotentext"/>
        <w:rPr>
          <w:rFonts w:ascii="Arial" w:hAnsi="Arial" w:cs="Arial"/>
        </w:rPr>
      </w:pPr>
      <w:r w:rsidRPr="008B5390">
        <w:rPr>
          <w:rStyle w:val="Funotenzeichen"/>
          <w:rFonts w:ascii="Arial" w:hAnsi="Arial" w:cs="Arial"/>
        </w:rPr>
        <w:footnoteRef/>
      </w:r>
      <w:r w:rsidRPr="008B5390">
        <w:rPr>
          <w:rFonts w:ascii="Arial" w:hAnsi="Arial" w:cs="Arial"/>
        </w:rPr>
        <w:t xml:space="preserve"> Das </w:t>
      </w:r>
      <w:r>
        <w:rPr>
          <w:rFonts w:ascii="Arial" w:hAnsi="Arial" w:cs="Arial"/>
        </w:rPr>
        <w:t xml:space="preserve">von Karl Valentin stammende </w:t>
      </w:r>
      <w:r w:rsidRPr="008B5390">
        <w:rPr>
          <w:rFonts w:ascii="Arial" w:hAnsi="Arial" w:cs="Arial"/>
        </w:rPr>
        <w:t>Originalzitat lautet: „Heute ist die gute</w:t>
      </w:r>
      <w:r>
        <w:rPr>
          <w:rFonts w:ascii="Arial" w:hAnsi="Arial" w:cs="Arial"/>
        </w:rPr>
        <w:t>,</w:t>
      </w:r>
      <w:r w:rsidRPr="008B5390">
        <w:rPr>
          <w:rFonts w:ascii="Arial" w:hAnsi="Arial" w:cs="Arial"/>
        </w:rPr>
        <w:t xml:space="preserve"> alte </w:t>
      </w:r>
      <w:r>
        <w:rPr>
          <w:rFonts w:ascii="Arial" w:hAnsi="Arial" w:cs="Arial"/>
        </w:rPr>
        <w:t xml:space="preserve">Zeit von morgen“ und in Lingen </w:t>
      </w:r>
      <w:r>
        <w:rPr>
          <w:rFonts w:ascii="Arial" w:hAnsi="Arial" w:cs="Arial"/>
          <w:color w:val="FF00FF"/>
        </w:rPr>
        <w:t>(2010)</w:t>
      </w:r>
      <w:r>
        <w:rPr>
          <w:rFonts w:ascii="Arial" w:hAnsi="Arial" w:cs="Arial"/>
        </w:rPr>
        <w:t xml:space="preserve"> findet sich ein vergleichbares Zitat  von Willam Somerset Maugham (1874-1965): “Die Zukunft ist etwas, was die Menschen erst lieben, wenn es Vergangenheit geworden ist“. </w:t>
      </w:r>
    </w:p>
  </w:footnote>
  <w:footnote w:id="68">
    <w:p w:rsidR="006F5859" w:rsidRPr="0012160C" w:rsidRDefault="006F5859">
      <w:pPr>
        <w:pStyle w:val="Funotentext"/>
        <w:rPr>
          <w:rFonts w:ascii="Arial" w:hAnsi="Arial" w:cs="Arial"/>
        </w:rPr>
      </w:pPr>
      <w:r w:rsidRPr="0012160C">
        <w:rPr>
          <w:rStyle w:val="Funotenzeichen"/>
          <w:rFonts w:ascii="Arial" w:hAnsi="Arial" w:cs="Arial"/>
        </w:rPr>
        <w:footnoteRef/>
      </w:r>
      <w:r w:rsidRPr="0012160C">
        <w:rPr>
          <w:rFonts w:ascii="Arial" w:hAnsi="Arial" w:cs="Arial"/>
        </w:rPr>
        <w:t xml:space="preserve"> </w:t>
      </w:r>
      <w:r>
        <w:rPr>
          <w:rFonts w:ascii="Arial" w:hAnsi="Arial" w:cs="Arial"/>
        </w:rPr>
        <w:t xml:space="preserve">Csikszentmihalyi </w:t>
      </w:r>
      <w:r>
        <w:rPr>
          <w:rFonts w:ascii="Arial" w:hAnsi="Arial" w:cs="Arial"/>
          <w:color w:val="FF00FF"/>
        </w:rPr>
        <w:t xml:space="preserve">(2007, S. 209) </w:t>
      </w:r>
      <w:r w:rsidRPr="0012160C">
        <w:rPr>
          <w:rFonts w:ascii="Arial" w:hAnsi="Arial" w:cs="Arial"/>
        </w:rPr>
        <w:t>schreibt</w:t>
      </w:r>
      <w:r>
        <w:rPr>
          <w:rFonts w:ascii="Arial" w:hAnsi="Arial" w:cs="Arial"/>
        </w:rPr>
        <w:t xml:space="preserve">: </w:t>
      </w:r>
      <w:r w:rsidRPr="006B1316">
        <w:rPr>
          <w:rFonts w:ascii="Arial" w:hAnsi="Arial" w:cs="Arial"/>
          <w:i/>
        </w:rPr>
        <w:t>„Flow bezeichnet im Wesentlichen ein holistisches […] Gefühl des völligen Aufgehens in einer Tätigkeit. Das Handeln wird als ein einheitliches „Fließen“ von einem Augenblick zum nächsten erlebt“</w:t>
      </w:r>
      <w:r>
        <w:rPr>
          <w:rFonts w:ascii="Arial" w:hAnsi="Arial" w:cs="Arial"/>
        </w:rPr>
        <w:t>.</w:t>
      </w:r>
      <w:r w:rsidRPr="0012160C">
        <w:rPr>
          <w:rFonts w:ascii="Arial" w:hAnsi="Arial" w:cs="Arial"/>
        </w:rPr>
        <w:t xml:space="preserve"> </w:t>
      </w:r>
      <w:r>
        <w:rPr>
          <w:rFonts w:ascii="Arial" w:hAnsi="Arial" w:cs="Arial"/>
        </w:rPr>
        <w:t xml:space="preserve">Nach Csikszentmihalyi ist das Erleben von Flow dadurch definiert, dass [im betrieblichen Kontext; A.E.] ein Mitarbeiter in seinen Handlungen ganz aufgeht, den Zeitsinn verliert, ein klares Handlungsziel vor Augen hat und ein unmittelbares Feedback über das Erreichen seiner Handlungen erhält und dabei ein Gefühl der Kontrolle erlebt. Befindet sich ein Mitarbeiter im Zustand des „Flow“, werden für ihn das „Ich“ und die „Handlung“ als Einheit erlebt. </w:t>
      </w:r>
      <w:r>
        <w:rPr>
          <w:rFonts w:ascii="Arial" w:hAnsi="Arial" w:cs="Arial"/>
          <w:color w:val="FF00FF"/>
        </w:rPr>
        <w:t xml:space="preserve">Rheinberg (2004, S. 155) </w:t>
      </w:r>
      <w:r>
        <w:rPr>
          <w:rFonts w:ascii="Arial" w:hAnsi="Arial" w:cs="Arial"/>
        </w:rPr>
        <w:t xml:space="preserve">fasst die Komponenten des Flow-Erlebens wie folgt zusammen: </w:t>
      </w:r>
      <w:r w:rsidRPr="006B1316">
        <w:rPr>
          <w:rFonts w:ascii="Arial" w:hAnsi="Arial" w:cs="Arial"/>
          <w:i/>
        </w:rPr>
        <w:t>„1. Passung zwischen Fähigkeit und Anforderung. Man fühlt sich optimal beansprucht und hat trotz hoher Anforderung das sichere Gefühl, das Ges</w:t>
      </w:r>
      <w:r>
        <w:rPr>
          <w:rFonts w:ascii="Arial" w:hAnsi="Arial" w:cs="Arial"/>
          <w:i/>
        </w:rPr>
        <w:t>ch</w:t>
      </w:r>
      <w:r w:rsidRPr="006B1316">
        <w:rPr>
          <w:rFonts w:ascii="Arial" w:hAnsi="Arial" w:cs="Arial"/>
          <w:i/>
        </w:rPr>
        <w:t xml:space="preserve">ehen noch unter Kontrolle zu haben; 2. Handlungs-anforderungen und Rückmeldungen werden </w:t>
      </w:r>
      <w:r>
        <w:rPr>
          <w:rFonts w:ascii="Arial" w:hAnsi="Arial" w:cs="Arial"/>
          <w:i/>
        </w:rPr>
        <w:t xml:space="preserve">als </w:t>
      </w:r>
      <w:r w:rsidRPr="006B1316">
        <w:rPr>
          <w:rFonts w:ascii="Arial" w:hAnsi="Arial" w:cs="Arial"/>
          <w:i/>
        </w:rPr>
        <w:t xml:space="preserve">klar und interpretationsfrei erlebt, so dass man jederzeit und ohne nachzudenken weiß, was jetzt als richtig zu tun ist; 3. Der Handlungsablauf wird als glatt erlebt. Ein Schritt geht flüssig in den nächsten über, als liefe das </w:t>
      </w:r>
      <w:r>
        <w:rPr>
          <w:rFonts w:ascii="Arial" w:hAnsi="Arial" w:cs="Arial"/>
          <w:i/>
        </w:rPr>
        <w:t>Geschehen</w:t>
      </w:r>
      <w:r w:rsidRPr="006B1316">
        <w:rPr>
          <w:rFonts w:ascii="Arial" w:hAnsi="Arial" w:cs="Arial"/>
          <w:i/>
        </w:rPr>
        <w:t xml:space="preserve"> gleitend wie aus einer inneren Logik. (Aus dieser Komponente rührt wohl der Ausdruck „Flow“); 4. Man muss sich nicht willentlich konzentrieren, vielmehr kommt die Konzentration wie von selbst, ganz so wie die Atmung. Es kommt zur Ausblendung aller Kognitionen, die nicht unmittelbar auf die jetzige Ausführungs-regulation gerichtet sind; 5. Das </w:t>
      </w:r>
      <w:r>
        <w:rPr>
          <w:rFonts w:ascii="Arial" w:hAnsi="Arial" w:cs="Arial"/>
          <w:i/>
        </w:rPr>
        <w:t>Z</w:t>
      </w:r>
      <w:r w:rsidRPr="006B1316">
        <w:rPr>
          <w:rFonts w:ascii="Arial" w:hAnsi="Arial" w:cs="Arial"/>
          <w:i/>
        </w:rPr>
        <w:t>eiterleben ist stark beeinträchtigt; man vergisst die Zeit und weiß nicht, wie lange man schon dabei ist. Stunden vergehen wie Minuten; 6. Man erlebt sich selbst nicht mehr abgehoben von der Tätigkeit, man geht vielmehr gänzlich in der eigenen Aktivität auf (sog. „Verschmelzen“ von Selbst und Tätigkeit). Es kommt zum Verlust von (Selbst-) Reflexivität und Selbstbewusstheit“</w:t>
      </w:r>
      <w:r>
        <w:rPr>
          <w:rFonts w:ascii="Arial" w:hAnsi="Arial" w:cs="Arial"/>
        </w:rPr>
        <w:t xml:space="preserve">. </w:t>
      </w:r>
    </w:p>
  </w:footnote>
  <w:footnote w:id="69">
    <w:p w:rsidR="006F5859" w:rsidRPr="00FE7BC2" w:rsidRDefault="006F5859">
      <w:pPr>
        <w:pStyle w:val="Funotentext"/>
        <w:rPr>
          <w:rFonts w:ascii="Arial" w:hAnsi="Arial" w:cs="Arial"/>
        </w:rPr>
      </w:pPr>
      <w:r w:rsidRPr="0089229E">
        <w:rPr>
          <w:rStyle w:val="Funotenzeichen"/>
          <w:rFonts w:ascii="Arial" w:hAnsi="Arial" w:cs="Arial"/>
        </w:rPr>
        <w:footnoteRef/>
      </w:r>
      <w:r>
        <w:rPr>
          <w:rFonts w:ascii="Arial" w:hAnsi="Arial" w:cs="Arial"/>
        </w:rPr>
        <w:t xml:space="preserve"> Nach Definition von </w:t>
      </w:r>
      <w:r w:rsidRPr="0089229E">
        <w:rPr>
          <w:rFonts w:ascii="Arial" w:hAnsi="Arial" w:cs="Arial"/>
          <w:color w:val="FF00FF"/>
        </w:rPr>
        <w:t>Leit</w:t>
      </w:r>
      <w:r>
        <w:rPr>
          <w:rFonts w:ascii="Arial" w:hAnsi="Arial" w:cs="Arial"/>
          <w:color w:val="FF00FF"/>
        </w:rPr>
        <w:t xml:space="preserve">ner et al. (2008, S. 130) </w:t>
      </w:r>
      <w:r>
        <w:rPr>
          <w:rFonts w:ascii="Arial" w:hAnsi="Arial" w:cs="Arial"/>
        </w:rPr>
        <w:t xml:space="preserve">ist Angst  </w:t>
      </w:r>
      <w:r w:rsidRPr="00035AB5">
        <w:rPr>
          <w:rFonts w:ascii="Arial" w:hAnsi="Arial" w:cs="Arial"/>
          <w:i/>
        </w:rPr>
        <w:t>„</w:t>
      </w:r>
      <w:r>
        <w:rPr>
          <w:rFonts w:ascii="Arial" w:hAnsi="Arial" w:cs="Arial"/>
          <w:i/>
        </w:rPr>
        <w:t xml:space="preserve">[...] </w:t>
      </w:r>
      <w:r w:rsidRPr="00035AB5">
        <w:rPr>
          <w:rFonts w:ascii="Arial" w:hAnsi="Arial" w:cs="Arial"/>
          <w:i/>
        </w:rPr>
        <w:t>abgeleitet vom lateinischen Wort »angustus« = eng bzw. vom Verb »angere« = (die Kehle) zuschnüren, (das Herz) beklemmen. Im weitesten Sinne ist Angst eine »Vorwegnahme, aktuelle Empfindung oder Erinnerung einer subjektiv bedeutsamen realen oder vorgestellten Unsicherheit bzw. Bedrohung (Versagen, Schmerz, Gefahr)«. Angst kann gekennzeichnet werden als Lebensgefühl, das von Beengung, Erregung, Spannung bis hin zu Verzweiflung geprägt ist“</w:t>
      </w:r>
      <w:r>
        <w:rPr>
          <w:rFonts w:ascii="Arial" w:hAnsi="Arial" w:cs="Arial"/>
        </w:rPr>
        <w:t xml:space="preserve"> und </w:t>
      </w:r>
      <w:r>
        <w:rPr>
          <w:rFonts w:ascii="Arial" w:hAnsi="Arial" w:cs="Arial"/>
          <w:color w:val="FF00FF"/>
        </w:rPr>
        <w:t xml:space="preserve">Ciompi (2005, S. 179-180) </w:t>
      </w:r>
      <w:r>
        <w:rPr>
          <w:rFonts w:ascii="Arial" w:hAnsi="Arial" w:cs="Arial"/>
        </w:rPr>
        <w:t>ergänzt:</w:t>
      </w:r>
      <w:r>
        <w:rPr>
          <w:rFonts w:ascii="Arial" w:hAnsi="Arial" w:cs="Arial"/>
          <w:color w:val="FF00FF"/>
        </w:rPr>
        <w:t xml:space="preserve"> </w:t>
      </w:r>
      <w:r>
        <w:rPr>
          <w:rFonts w:ascii="Arial" w:hAnsi="Arial" w:cs="Arial"/>
        </w:rPr>
        <w:t xml:space="preserve"> </w:t>
      </w:r>
      <w:r w:rsidRPr="00035AB5">
        <w:rPr>
          <w:rFonts w:ascii="Arial" w:hAnsi="Arial" w:cs="Arial"/>
          <w:i/>
        </w:rPr>
        <w:t>„</w:t>
      </w:r>
      <w:r>
        <w:rPr>
          <w:rFonts w:ascii="Arial" w:hAnsi="Arial" w:cs="Arial"/>
          <w:i/>
        </w:rPr>
        <w:t>Eine hochgradig beklemmende Einengung von Fühlen und Denken stellt zugleich ein wesentliches Merkmal einer jeden typischen »Angstlogik« dar, selbst wenn auf dem Höhepunkt der Angst vorübergehend das Gegenteil, nämlich eine übermäßige Weitung des Aufmerksamkeitsfokus im Sinn des berühmten Eingreifens eines jeden beliebigen rettenden Strohhalms zu beobachten sein mag“.</w:t>
      </w:r>
    </w:p>
  </w:footnote>
  <w:footnote w:id="70">
    <w:p w:rsidR="006F5859" w:rsidRPr="004B20C6" w:rsidRDefault="006F5859">
      <w:pPr>
        <w:pStyle w:val="Funotentext"/>
        <w:rPr>
          <w:rFonts w:ascii="Arial" w:hAnsi="Arial" w:cs="Arial"/>
        </w:rPr>
      </w:pPr>
      <w:r w:rsidRPr="004B20C6">
        <w:rPr>
          <w:rStyle w:val="Funotenzeichen"/>
          <w:rFonts w:ascii="Arial" w:hAnsi="Arial" w:cs="Arial"/>
        </w:rPr>
        <w:footnoteRef/>
      </w:r>
      <w:r w:rsidRPr="004B20C6">
        <w:rPr>
          <w:rFonts w:ascii="Arial" w:hAnsi="Arial" w:cs="Arial"/>
        </w:rPr>
        <w:t xml:space="preserve"> </w:t>
      </w:r>
      <w:r>
        <w:rPr>
          <w:rFonts w:ascii="Arial" w:hAnsi="Arial" w:cs="Arial"/>
        </w:rPr>
        <w:t xml:space="preserve">Auch Ängste des Managements können, wie das Beispiel des Benchmark-Unternehmens Toyota zeigt, zu einer Korrektur der Strategie führen. Ausgelöst durch eine weltweite Rückrufaktion erklärt Toyota Präsident </w:t>
      </w:r>
      <w:r w:rsidRPr="008C1320">
        <w:rPr>
          <w:rFonts w:ascii="Arial" w:hAnsi="Arial" w:cs="Arial"/>
          <w:color w:val="FF00FF"/>
        </w:rPr>
        <w:t>Akio Toyoda (2010)</w:t>
      </w:r>
      <w:r>
        <w:rPr>
          <w:rFonts w:ascii="Arial" w:hAnsi="Arial" w:cs="Arial"/>
        </w:rPr>
        <w:t xml:space="preserve">: </w:t>
      </w:r>
      <w:r w:rsidRPr="00A35727">
        <w:rPr>
          <w:rFonts w:ascii="Arial" w:hAnsi="Arial" w:cs="Arial"/>
          <w:i/>
        </w:rPr>
        <w:t xml:space="preserve">„Wir sind zu schnell gewachsen und haben dabei die Kunden aus </w:t>
      </w:r>
      <w:r>
        <w:rPr>
          <w:rFonts w:ascii="Arial" w:hAnsi="Arial" w:cs="Arial"/>
          <w:i/>
        </w:rPr>
        <w:t>dem Blick</w:t>
      </w:r>
      <w:r w:rsidRPr="00A35727">
        <w:rPr>
          <w:rFonts w:ascii="Arial" w:hAnsi="Arial" w:cs="Arial"/>
          <w:i/>
        </w:rPr>
        <w:t xml:space="preserve"> verloren. Di</w:t>
      </w:r>
      <w:r>
        <w:rPr>
          <w:rFonts w:ascii="Arial" w:hAnsi="Arial" w:cs="Arial"/>
          <w:i/>
        </w:rPr>
        <w:t xml:space="preserve">e Ausbildung unserer Mitarbeiter </w:t>
      </w:r>
      <w:r w:rsidRPr="00A35727">
        <w:rPr>
          <w:rFonts w:ascii="Arial" w:hAnsi="Arial" w:cs="Arial"/>
          <w:i/>
        </w:rPr>
        <w:t>hat mit dem Tempo unserer Expansion nicht Schritt gehalten. Es ist Zeit für einen Neustart</w:t>
      </w:r>
      <w:r>
        <w:rPr>
          <w:rFonts w:ascii="Arial" w:hAnsi="Arial" w:cs="Arial"/>
          <w:i/>
        </w:rPr>
        <w:t xml:space="preserve">“ </w:t>
      </w:r>
      <w:r w:rsidRPr="00E02E70">
        <w:rPr>
          <w:rFonts w:ascii="Arial" w:hAnsi="Arial" w:cs="Arial"/>
        </w:rPr>
        <w:t xml:space="preserve">und auch die Frage, wie das Vertrauen der Kunden und Mitarbeiter zurückgewonnen werden soll erhält man von Toyoda </w:t>
      </w:r>
      <w:r w:rsidRPr="00E02E70">
        <w:rPr>
          <w:rFonts w:ascii="Arial" w:hAnsi="Arial" w:cs="Arial"/>
          <w:color w:val="FF00FF"/>
        </w:rPr>
        <w:t xml:space="preserve">(S. 12) </w:t>
      </w:r>
      <w:r w:rsidRPr="00E02E70">
        <w:rPr>
          <w:rFonts w:ascii="Arial" w:hAnsi="Arial" w:cs="Arial"/>
        </w:rPr>
        <w:t>die Antwort:</w:t>
      </w:r>
      <w:r>
        <w:rPr>
          <w:rFonts w:ascii="Arial" w:hAnsi="Arial" w:cs="Arial"/>
          <w:i/>
        </w:rPr>
        <w:t xml:space="preserve"> „Indem wir lernen, ihnen wieder zuzuhören</w:t>
      </w:r>
      <w:r w:rsidRPr="00A35727">
        <w:rPr>
          <w:rFonts w:ascii="Arial" w:hAnsi="Arial" w:cs="Arial"/>
          <w:i/>
        </w:rPr>
        <w:t>“</w:t>
      </w:r>
      <w:r>
        <w:rPr>
          <w:rFonts w:ascii="Arial" w:hAnsi="Arial" w:cs="Arial"/>
        </w:rPr>
        <w:t>.</w:t>
      </w:r>
    </w:p>
  </w:footnote>
  <w:footnote w:id="71">
    <w:p w:rsidR="006F5859" w:rsidRPr="00A72D74" w:rsidRDefault="006F5859" w:rsidP="00A72D74">
      <w:pPr>
        <w:pStyle w:val="Default"/>
        <w:rPr>
          <w:sz w:val="20"/>
          <w:szCs w:val="20"/>
        </w:rPr>
      </w:pPr>
      <w:r w:rsidRPr="00A72D74">
        <w:rPr>
          <w:rStyle w:val="Funotenzeichen"/>
          <w:rFonts w:ascii="Arial" w:hAnsi="Arial" w:cs="Arial"/>
          <w:sz w:val="20"/>
          <w:szCs w:val="20"/>
        </w:rPr>
        <w:footnoteRef/>
      </w:r>
      <w:r w:rsidRPr="00A72D74">
        <w:rPr>
          <w:rFonts w:ascii="Arial" w:hAnsi="Arial" w:cs="Arial"/>
          <w:sz w:val="20"/>
          <w:szCs w:val="20"/>
        </w:rPr>
        <w:t xml:space="preserve"> Nach Definition von </w:t>
      </w:r>
      <w:r w:rsidRPr="00A72D74">
        <w:rPr>
          <w:rFonts w:ascii="Arial" w:hAnsi="Arial" w:cs="Arial"/>
          <w:color w:val="FF00FF"/>
          <w:sz w:val="20"/>
          <w:szCs w:val="20"/>
        </w:rPr>
        <w:t xml:space="preserve">Heeg (2009a, S. 3) </w:t>
      </w:r>
      <w:r w:rsidRPr="00A72D74">
        <w:rPr>
          <w:rFonts w:ascii="Arial" w:hAnsi="Arial" w:cs="Arial"/>
          <w:sz w:val="20"/>
          <w:szCs w:val="20"/>
        </w:rPr>
        <w:t>sind Emotionen ein Stimulus abhängiges Erleben von Reizen (Körper, Sinne)</w:t>
      </w:r>
      <w:r>
        <w:rPr>
          <w:rFonts w:ascii="Arial" w:hAnsi="Arial" w:cs="Arial"/>
          <w:sz w:val="20"/>
          <w:szCs w:val="20"/>
        </w:rPr>
        <w:t xml:space="preserve">, </w:t>
      </w:r>
      <w:r w:rsidRPr="00A72D74">
        <w:rPr>
          <w:rFonts w:ascii="Arial" w:hAnsi="Arial" w:cs="Arial"/>
          <w:sz w:val="20"/>
          <w:szCs w:val="20"/>
        </w:rPr>
        <w:t>deren Bewertung</w:t>
      </w:r>
      <w:r>
        <w:rPr>
          <w:rFonts w:ascii="Arial" w:hAnsi="Arial" w:cs="Arial"/>
          <w:sz w:val="20"/>
          <w:szCs w:val="20"/>
        </w:rPr>
        <w:t xml:space="preserve"> und Reaktion (körperlich, verhaltensbedingt, </w:t>
      </w:r>
      <w:r w:rsidRPr="00A72D74">
        <w:rPr>
          <w:rFonts w:ascii="Arial" w:hAnsi="Arial" w:cs="Arial"/>
          <w:sz w:val="20"/>
          <w:szCs w:val="20"/>
        </w:rPr>
        <w:t>kognitiv</w:t>
      </w:r>
      <w:r>
        <w:rPr>
          <w:rFonts w:ascii="Arial" w:hAnsi="Arial" w:cs="Arial"/>
          <w:sz w:val="20"/>
          <w:szCs w:val="20"/>
        </w:rPr>
        <w:t xml:space="preserve">, motivational </w:t>
      </w:r>
      <w:r w:rsidRPr="00A72D74">
        <w:rPr>
          <w:rFonts w:ascii="Arial" w:hAnsi="Arial" w:cs="Arial"/>
          <w:sz w:val="20"/>
          <w:szCs w:val="20"/>
        </w:rPr>
        <w:t>und gefühlsmäßig</w:t>
      </w:r>
      <w:r>
        <w:rPr>
          <w:rFonts w:ascii="Arial" w:hAnsi="Arial" w:cs="Arial"/>
          <w:sz w:val="20"/>
          <w:szCs w:val="20"/>
        </w:rPr>
        <w:t xml:space="preserve">) </w:t>
      </w:r>
      <w:r w:rsidRPr="00A72D74">
        <w:rPr>
          <w:rFonts w:ascii="Arial" w:hAnsi="Arial" w:cs="Arial"/>
          <w:sz w:val="20"/>
          <w:szCs w:val="20"/>
        </w:rPr>
        <w:t>und grenz</w:t>
      </w:r>
      <w:r>
        <w:rPr>
          <w:rFonts w:ascii="Arial" w:hAnsi="Arial" w:cs="Arial"/>
          <w:sz w:val="20"/>
          <w:szCs w:val="20"/>
        </w:rPr>
        <w:t>t</w:t>
      </w:r>
      <w:r w:rsidRPr="00A72D74">
        <w:rPr>
          <w:rFonts w:ascii="Arial" w:hAnsi="Arial" w:cs="Arial"/>
          <w:sz w:val="20"/>
          <w:szCs w:val="20"/>
        </w:rPr>
        <w:t xml:space="preserve"> sich ab von </w:t>
      </w:r>
      <w:r>
        <w:rPr>
          <w:rFonts w:ascii="Arial" w:hAnsi="Arial" w:cs="Arial"/>
          <w:sz w:val="20"/>
          <w:szCs w:val="20"/>
        </w:rPr>
        <w:t>Gefühl, Stimmung und</w:t>
      </w:r>
      <w:r w:rsidRPr="00A72D74">
        <w:rPr>
          <w:rFonts w:ascii="Arial" w:hAnsi="Arial" w:cs="Arial"/>
          <w:sz w:val="20"/>
          <w:szCs w:val="20"/>
        </w:rPr>
        <w:t xml:space="preserve"> Affekt</w:t>
      </w:r>
      <w:r>
        <w:rPr>
          <w:rFonts w:ascii="Arial" w:hAnsi="Arial" w:cs="Arial"/>
          <w:sz w:val="20"/>
          <w:szCs w:val="20"/>
        </w:rPr>
        <w:t>.</w:t>
      </w:r>
    </w:p>
  </w:footnote>
  <w:footnote w:id="72">
    <w:p w:rsidR="006F5859" w:rsidRDefault="006F5859">
      <w:pPr>
        <w:pStyle w:val="Funotentext"/>
      </w:pPr>
      <w:r>
        <w:rPr>
          <w:rStyle w:val="Funotenzeichen"/>
        </w:rPr>
        <w:footnoteRef/>
      </w:r>
      <w:r>
        <w:t xml:space="preserve"> </w:t>
      </w:r>
      <w:r>
        <w:rPr>
          <w:rFonts w:ascii="Arial" w:hAnsi="Arial" w:cs="Arial"/>
        </w:rPr>
        <w:t xml:space="preserve">Aufbauend auf den Ergebnissen ihrer Experimente kommt </w:t>
      </w:r>
      <w:r>
        <w:rPr>
          <w:rFonts w:ascii="Arial" w:hAnsi="Arial" w:cs="Arial"/>
          <w:color w:val="FF00FF"/>
        </w:rPr>
        <w:t>Bechtoldt (2014, S. 3-5)</w:t>
      </w:r>
      <w:r w:rsidRPr="00D5426F">
        <w:rPr>
          <w:rFonts w:ascii="Arial" w:hAnsi="Arial" w:cs="Arial"/>
        </w:rPr>
        <w:t xml:space="preserve"> </w:t>
      </w:r>
      <w:r>
        <w:rPr>
          <w:rFonts w:ascii="Arial" w:hAnsi="Arial" w:cs="Arial"/>
        </w:rPr>
        <w:t xml:space="preserve">zu der Aussage, dass Macht weniger empathisch macht und das eine Machtposition per se dazu führt, dass sich das Mitgefühl gegenüber anderen verändert, da sich Menschen in der Regel immer an denen orientieren die über einem stehen. Menschen, aus Sicht der Führungskräfte die Mitarbeiter, die unter einem stehen und über die man Macht hat, muss man sich wenig Gedanken machen. </w:t>
      </w:r>
      <w:r>
        <w:rPr>
          <w:rFonts w:ascii="Arial" w:hAnsi="Arial" w:cs="Arial"/>
          <w:color w:val="FF00FF"/>
        </w:rPr>
        <w:t>Bechtoldt</w:t>
      </w:r>
      <w:r>
        <w:rPr>
          <w:rFonts w:ascii="Arial" w:hAnsi="Arial" w:cs="Arial"/>
        </w:rPr>
        <w:t xml:space="preserve"> gibt zu bedenken, dass: „</w:t>
      </w:r>
      <w:r>
        <w:rPr>
          <w:rFonts w:ascii="Arial" w:hAnsi="Arial" w:cs="Arial"/>
          <w:i/>
        </w:rPr>
        <w:t>Eine Führungskraft, die sich darüber im Klaren ist, dass Macht verändert, könnte es sich zur Aufgabe machen, regelmäßig mit ihren Mitarbeitern ehrlich darüber zu sprechen, was gut läuft und was nicht. Wer aber macht so etwas? Meist ist es dem Chef weniger wichtig, wie es Mitarbeitern geht. Er ist zu sehr mit dem Verhältnis zu seinem Vorgesetzten beschäftigt“.</w:t>
      </w:r>
    </w:p>
  </w:footnote>
  <w:footnote w:id="73">
    <w:p w:rsidR="006F5859" w:rsidRPr="00D5426F" w:rsidRDefault="006F5859">
      <w:pPr>
        <w:pStyle w:val="Funotentext"/>
        <w:rPr>
          <w:rFonts w:ascii="Arial" w:hAnsi="Arial" w:cs="Arial"/>
        </w:rPr>
      </w:pPr>
      <w:r w:rsidRPr="00D5426F">
        <w:rPr>
          <w:rStyle w:val="Funotenzeichen"/>
          <w:rFonts w:ascii="Arial" w:hAnsi="Arial" w:cs="Arial"/>
        </w:rPr>
        <w:footnoteRef/>
      </w:r>
      <w:r w:rsidRPr="00D5426F">
        <w:rPr>
          <w:rFonts w:ascii="Arial" w:hAnsi="Arial" w:cs="Arial"/>
        </w:rPr>
        <w:t xml:space="preserve"> </w:t>
      </w:r>
      <w:r w:rsidRPr="00D5426F">
        <w:rPr>
          <w:rFonts w:ascii="Arial" w:hAnsi="Arial" w:cs="Arial"/>
          <w:color w:val="FF00FF"/>
        </w:rPr>
        <w:t xml:space="preserve">Meier-Henkel (2010, S. 17) </w:t>
      </w:r>
      <w:r w:rsidRPr="00D5426F">
        <w:rPr>
          <w:rFonts w:ascii="Arial" w:hAnsi="Arial" w:cs="Arial"/>
        </w:rPr>
        <w:t xml:space="preserve">findet hierfür die passende Beschreibung: </w:t>
      </w:r>
      <w:r w:rsidRPr="00D5426F">
        <w:rPr>
          <w:rFonts w:ascii="Arial" w:hAnsi="Arial" w:cs="Arial"/>
          <w:i/>
        </w:rPr>
        <w:t xml:space="preserve">„Um Vertrauen aufzubauen, muss ich kommunizieren und die Visionen meines Mitarbeiters kennen. Lob und Wertschätzung spielen dabei eine entscheidende Rolle“ </w:t>
      </w:r>
      <w:r w:rsidRPr="00D5426F">
        <w:rPr>
          <w:rFonts w:ascii="Arial" w:hAnsi="Arial" w:cs="Arial"/>
        </w:rPr>
        <w:t xml:space="preserve">und </w:t>
      </w:r>
      <w:r w:rsidRPr="00D5426F">
        <w:rPr>
          <w:rFonts w:ascii="Arial" w:hAnsi="Arial" w:cs="Arial"/>
          <w:color w:val="FF00FF"/>
        </w:rPr>
        <w:t xml:space="preserve">Haselbeck (2010, S. 12) </w:t>
      </w:r>
      <w:r w:rsidRPr="00D5426F">
        <w:rPr>
          <w:rFonts w:ascii="Arial" w:hAnsi="Arial" w:cs="Arial"/>
        </w:rPr>
        <w:t xml:space="preserve">ergänzt: </w:t>
      </w:r>
      <w:r w:rsidRPr="00D5426F">
        <w:rPr>
          <w:rFonts w:ascii="Arial" w:hAnsi="Arial" w:cs="Arial"/>
          <w:i/>
        </w:rPr>
        <w:t>„Viele Manager, vor allem der oberen Liga, führen mit Kontrolle und Zwang. Das schwächt den Flow und die Kraft. Eine Spitzenleistung wird so verhindert“</w:t>
      </w:r>
      <w:r w:rsidRPr="00D5426F">
        <w:rPr>
          <w:rFonts w:ascii="Arial" w:hAnsi="Arial" w:cs="Arial"/>
        </w:rPr>
        <w:t>.</w:t>
      </w:r>
    </w:p>
  </w:footnote>
  <w:footnote w:id="74">
    <w:p w:rsidR="006F5859" w:rsidRPr="00D5426F" w:rsidRDefault="006F5859" w:rsidP="00D5426F">
      <w:pPr>
        <w:autoSpaceDE w:val="0"/>
        <w:autoSpaceDN w:val="0"/>
        <w:adjustRightInd w:val="0"/>
        <w:rPr>
          <w:rFonts w:ascii="Arial" w:hAnsi="Arial" w:cs="Arial"/>
          <w:color w:val="100F10"/>
          <w:sz w:val="20"/>
          <w:szCs w:val="20"/>
          <w:lang w:val="de-DE"/>
        </w:rPr>
      </w:pPr>
      <w:r w:rsidRPr="00D5426F">
        <w:rPr>
          <w:rStyle w:val="Funotenzeichen"/>
          <w:rFonts w:ascii="Arial" w:hAnsi="Arial" w:cs="Arial"/>
          <w:sz w:val="20"/>
          <w:szCs w:val="20"/>
        </w:rPr>
        <w:footnoteRef/>
      </w:r>
      <w:r w:rsidRPr="00D5426F">
        <w:rPr>
          <w:rFonts w:ascii="Arial" w:hAnsi="Arial" w:cs="Arial"/>
          <w:sz w:val="20"/>
          <w:szCs w:val="20"/>
        </w:rPr>
        <w:t xml:space="preserve"> </w:t>
      </w:r>
      <w:r w:rsidRPr="00D5426F">
        <w:rPr>
          <w:rFonts w:ascii="Arial" w:eastAsiaTheme="minorHAnsi" w:hAnsi="Arial" w:cs="Arial"/>
          <w:sz w:val="20"/>
          <w:szCs w:val="20"/>
        </w:rPr>
        <w:t xml:space="preserve">Die Studie von </w:t>
      </w:r>
      <w:r w:rsidRPr="00D5426F">
        <w:rPr>
          <w:rFonts w:ascii="Arial" w:hAnsi="Arial" w:cs="Arial"/>
          <w:color w:val="FF00FF"/>
          <w:sz w:val="20"/>
          <w:szCs w:val="20"/>
        </w:rPr>
        <w:t xml:space="preserve">Sebald et al. (2008) </w:t>
      </w:r>
      <w:r w:rsidRPr="00D5426F">
        <w:rPr>
          <w:rFonts w:ascii="Arial" w:eastAsiaTheme="minorHAnsi" w:hAnsi="Arial" w:cs="Arial"/>
          <w:sz w:val="20"/>
          <w:szCs w:val="20"/>
        </w:rPr>
        <w:t xml:space="preserve">lässt erkennen, dass der </w:t>
      </w:r>
      <w:r w:rsidRPr="00D5426F">
        <w:rPr>
          <w:rFonts w:ascii="Arial" w:hAnsi="Arial" w:cs="Arial"/>
          <w:color w:val="100F10"/>
          <w:sz w:val="20"/>
          <w:szCs w:val="20"/>
          <w:lang w:val="de-DE"/>
        </w:rPr>
        <w:t>Ruf des Unternehmens bereits bei der Mitarbeitergewinnung eine entscheidende Rolle einnimmt und bei der Bindung der Mitarbeiter an das Unternehmen, einen der vorderen Plätze belegt. Nach innen gerichtet hat das Image des Arbeit</w:t>
      </w:r>
      <w:r>
        <w:rPr>
          <w:rFonts w:ascii="Arial" w:hAnsi="Arial" w:cs="Arial"/>
          <w:color w:val="100F10"/>
          <w:sz w:val="20"/>
          <w:szCs w:val="20"/>
          <w:lang w:val="de-DE"/>
        </w:rPr>
        <w:t>-</w:t>
      </w:r>
      <w:r w:rsidRPr="00D5426F">
        <w:rPr>
          <w:rFonts w:ascii="Arial" w:hAnsi="Arial" w:cs="Arial"/>
          <w:color w:val="100F10"/>
          <w:sz w:val="20"/>
          <w:szCs w:val="20"/>
          <w:lang w:val="de-DE"/>
        </w:rPr>
        <w:t xml:space="preserve">gebers einen deutlichen Ausstrahlungseffekt auf das Engagement und die Motivation der Mitarbeiter [gemeint </w:t>
      </w:r>
      <w:r w:rsidRPr="00D5426F">
        <w:rPr>
          <w:rFonts w:ascii="Arial" w:hAnsi="Arial" w:cs="Arial"/>
          <w:sz w:val="20"/>
          <w:szCs w:val="20"/>
          <w:lang w:val="de-DE"/>
        </w:rPr>
        <w:t xml:space="preserve">ist die individuelle Bereitschaft zum Erfolg des Unternehmens beizutragen und dafür zusätzliche Anstrengungen auf sich zu nehmen; A.E.] und aus </w:t>
      </w:r>
      <w:r w:rsidRPr="00D5426F">
        <w:rPr>
          <w:rFonts w:ascii="Arial" w:hAnsi="Arial" w:cs="Arial"/>
          <w:color w:val="100F10"/>
          <w:sz w:val="20"/>
          <w:szCs w:val="20"/>
          <w:lang w:val="de-DE"/>
        </w:rPr>
        <w:t>Sicht der Autoren, hat der Ruf und das Ansehen des Unternehmens den größten Einfluss auf die Loyalität der Arbeitnehmer und wird als TOP-Treiber herausgestellt.</w:t>
      </w:r>
    </w:p>
    <w:p w:rsidR="006F5859" w:rsidRPr="00EA6284" w:rsidRDefault="006F5859" w:rsidP="00EA6284">
      <w:pPr>
        <w:autoSpaceDE w:val="0"/>
        <w:autoSpaceDN w:val="0"/>
        <w:adjustRightInd w:val="0"/>
        <w:jc w:val="left"/>
        <w:rPr>
          <w:rFonts w:ascii="Arial" w:hAnsi="Arial" w:cs="Arial"/>
          <w:sz w:val="20"/>
          <w:szCs w:val="20"/>
          <w:lang w:val="de-DE"/>
        </w:rPr>
      </w:pPr>
    </w:p>
    <w:p w:rsidR="006F5859" w:rsidRPr="007A3998" w:rsidRDefault="006F5859" w:rsidP="00655902">
      <w:pPr>
        <w:autoSpaceDE w:val="0"/>
        <w:autoSpaceDN w:val="0"/>
        <w:adjustRightInd w:val="0"/>
        <w:rPr>
          <w:rFonts w:ascii="Arial" w:hAnsi="Arial" w:cs="Arial"/>
          <w:sz w:val="20"/>
          <w:szCs w:val="20"/>
          <w:lang w:val="de-DE"/>
        </w:rPr>
      </w:pPr>
    </w:p>
  </w:footnote>
  <w:footnote w:id="75">
    <w:p w:rsidR="006F5859" w:rsidRPr="00404E37" w:rsidRDefault="006F5859">
      <w:pPr>
        <w:pStyle w:val="Funotentext"/>
        <w:rPr>
          <w:rFonts w:ascii="Arial" w:hAnsi="Arial" w:cs="Arial"/>
        </w:rPr>
      </w:pPr>
      <w:r w:rsidRPr="00404E37">
        <w:rPr>
          <w:rStyle w:val="Funotenzeichen"/>
          <w:rFonts w:ascii="Arial" w:hAnsi="Arial" w:cs="Arial"/>
        </w:rPr>
        <w:footnoteRef/>
      </w:r>
      <w:r w:rsidRPr="00404E37">
        <w:rPr>
          <w:rFonts w:ascii="Arial" w:hAnsi="Arial" w:cs="Arial"/>
        </w:rPr>
        <w:t xml:space="preserve"> </w:t>
      </w:r>
      <w:r>
        <w:rPr>
          <w:rFonts w:ascii="Arial" w:hAnsi="Arial" w:cs="Arial"/>
        </w:rPr>
        <w:t xml:space="preserve">Eine nachvollziehbare Übertragung dieser Anekdote findet sich u.a. bei </w:t>
      </w:r>
      <w:r>
        <w:rPr>
          <w:rFonts w:ascii="Arial" w:hAnsi="Arial" w:cs="Arial"/>
          <w:color w:val="FF00FF"/>
        </w:rPr>
        <w:t>Wimmer</w:t>
      </w:r>
      <w:r w:rsidRPr="00721B1D">
        <w:rPr>
          <w:rFonts w:ascii="Arial" w:hAnsi="Arial" w:cs="Arial"/>
          <w:color w:val="FF00FF"/>
        </w:rPr>
        <w:t xml:space="preserve"> et al. (20</w:t>
      </w:r>
      <w:r>
        <w:rPr>
          <w:rFonts w:ascii="Arial" w:hAnsi="Arial" w:cs="Arial"/>
          <w:color w:val="FF00FF"/>
        </w:rPr>
        <w:t>11</w:t>
      </w:r>
      <w:r w:rsidRPr="00721B1D">
        <w:rPr>
          <w:rFonts w:ascii="Arial" w:hAnsi="Arial" w:cs="Arial"/>
          <w:color w:val="FF00FF"/>
        </w:rPr>
        <w:t>)</w:t>
      </w:r>
      <w:r>
        <w:rPr>
          <w:rFonts w:ascii="Arial" w:hAnsi="Arial" w:cs="Arial"/>
        </w:rPr>
        <w:t xml:space="preserve">, in einer Diskussion zur Zukunft des Change Management. Die ehemaligen Herausgeber der Zeitschrift </w:t>
      </w:r>
      <w:r>
        <w:rPr>
          <w:rFonts w:ascii="Calibri" w:hAnsi="Calibri" w:cs="Calibri"/>
        </w:rPr>
        <w:t>«</w:t>
      </w:r>
      <w:r>
        <w:rPr>
          <w:rFonts w:ascii="Arial" w:hAnsi="Arial" w:cs="Arial"/>
        </w:rPr>
        <w:t>OrganisationsEntwicklung</w:t>
      </w:r>
      <w:r>
        <w:rPr>
          <w:rFonts w:ascii="Calibri" w:hAnsi="Calibri" w:cs="Calibri"/>
        </w:rPr>
        <w:t>»</w:t>
      </w:r>
      <w:r>
        <w:rPr>
          <w:rFonts w:ascii="Arial" w:hAnsi="Arial" w:cs="Arial"/>
        </w:rPr>
        <w:t xml:space="preserve"> vertreten die allgemeingültige Sichtweise, dass sich die ständig wachs-ende Komplexität von Organisationen zur zentralen Herausforderung für das Change Management entwickelt hat und bezogen auf die Zeitdimension in der Anekdote schreiben die Autoren </w:t>
      </w:r>
      <w:r>
        <w:rPr>
          <w:rFonts w:ascii="Arial" w:hAnsi="Arial" w:cs="Arial"/>
          <w:color w:val="FF00FF"/>
        </w:rPr>
        <w:t>(S. 19)</w:t>
      </w:r>
      <w:r>
        <w:rPr>
          <w:rFonts w:ascii="Arial" w:hAnsi="Arial" w:cs="Arial"/>
        </w:rPr>
        <w:t xml:space="preserve">: </w:t>
      </w:r>
      <w:r w:rsidRPr="00A269CE">
        <w:rPr>
          <w:rFonts w:ascii="Arial" w:hAnsi="Arial" w:cs="Arial"/>
          <w:i/>
        </w:rPr>
        <w:t>„Sie [die Organisationen; A.E.] haben ihr Leistungsportfolio erweitert und stehen gleichzeitig unter einem noch nie dagewesenen Innovationsdruck, um dieses Portfolio schneller als die Mitbewerber ständig weiterzuentwickeln. Deshalb gewinnt heute die Zeitdimension, d.h. das Integrieren ganz unter</w:t>
      </w:r>
      <w:r>
        <w:rPr>
          <w:rFonts w:ascii="Arial" w:hAnsi="Arial" w:cs="Arial"/>
          <w:i/>
        </w:rPr>
        <w:t>-</w:t>
      </w:r>
      <w:r w:rsidRPr="00A269CE">
        <w:rPr>
          <w:rFonts w:ascii="Arial" w:hAnsi="Arial" w:cs="Arial"/>
          <w:i/>
        </w:rPr>
        <w:t>schiedlicher Zeithorizonte in den relevanten Unternehmensentscheidungen ein immer größeres Gewicht. […] Sie schwingen getrieben vom Wachstumsgedanken ziemlich unreflektiert mit der immer stärkere Ausschläge produzierenden Zyklizität der Weltwirtschaft mit. Radikales Downsizing folgt dem hektischen Kapazitätsaufbau und umgekehrt in immer kürzeren Zeitabständen. […] Die persönlichen Risiken haben angesichts dieser wachsenden Ungewissheit für die Verantwortlichen auf allen Füh</w:t>
      </w:r>
      <w:r>
        <w:rPr>
          <w:rFonts w:ascii="Arial" w:hAnsi="Arial" w:cs="Arial"/>
          <w:i/>
        </w:rPr>
        <w:t>r</w:t>
      </w:r>
      <w:r w:rsidRPr="00A269CE">
        <w:rPr>
          <w:rFonts w:ascii="Arial" w:hAnsi="Arial" w:cs="Arial"/>
          <w:i/>
        </w:rPr>
        <w:t>ungsebenen dramatisch zugenommen. Wir nutzen hier den Komplexitätsbegriff als Maß für die Unbestimmtheit und für die Unkalkulierbarkeit der Folgen von Entscheidungen“</w:t>
      </w:r>
      <w:r>
        <w:rPr>
          <w:rFonts w:ascii="Arial" w:hAnsi="Arial" w:cs="Arial"/>
        </w:rPr>
        <w:t xml:space="preserve">. Zusammenfassend findet sich die [erschreckende, aber dennoch realistische; A.E.] Aussage </w:t>
      </w:r>
      <w:r>
        <w:rPr>
          <w:rFonts w:ascii="Arial" w:hAnsi="Arial" w:cs="Arial"/>
          <w:color w:val="FF00FF"/>
        </w:rPr>
        <w:t>(S. 24)</w:t>
      </w:r>
      <w:r>
        <w:rPr>
          <w:rFonts w:ascii="Arial" w:hAnsi="Arial" w:cs="Arial"/>
        </w:rPr>
        <w:t>, „</w:t>
      </w:r>
      <w:r w:rsidRPr="004F50D4">
        <w:rPr>
          <w:rFonts w:ascii="Arial" w:hAnsi="Arial" w:cs="Arial"/>
          <w:i/>
        </w:rPr>
        <w:t>Viele</w:t>
      </w:r>
      <w:r>
        <w:rPr>
          <w:rFonts w:ascii="Arial" w:hAnsi="Arial" w:cs="Arial"/>
          <w:i/>
        </w:rPr>
        <w:t xml:space="preserve"> </w:t>
      </w:r>
      <w:r w:rsidRPr="00312C16">
        <w:rPr>
          <w:rFonts w:ascii="Arial" w:hAnsi="Arial" w:cs="Arial"/>
        </w:rPr>
        <w:t>[Mitarbeiter; A.E.]</w:t>
      </w:r>
      <w:r w:rsidRPr="004F50D4">
        <w:rPr>
          <w:rFonts w:ascii="Arial" w:hAnsi="Arial" w:cs="Arial"/>
          <w:i/>
        </w:rPr>
        <w:t xml:space="preserve"> bleiben auf der Strecke, weil sie das Tempo nicht mithalten wollen oder auch nicht können“</w:t>
      </w:r>
      <w:r>
        <w:rPr>
          <w:rFonts w:ascii="Arial" w:hAnsi="Arial" w:cs="Arial"/>
        </w:rPr>
        <w:t xml:space="preserve">.   </w:t>
      </w:r>
    </w:p>
  </w:footnote>
  <w:footnote w:id="76">
    <w:p w:rsidR="006F5859" w:rsidRPr="00AD2520" w:rsidRDefault="006F5859">
      <w:pPr>
        <w:pStyle w:val="Funotentext"/>
        <w:rPr>
          <w:rFonts w:ascii="Arial" w:hAnsi="Arial" w:cs="Arial"/>
        </w:rPr>
      </w:pPr>
      <w:r w:rsidRPr="00AD2520">
        <w:rPr>
          <w:rStyle w:val="Funotenzeichen"/>
          <w:rFonts w:ascii="Arial" w:hAnsi="Arial" w:cs="Arial"/>
        </w:rPr>
        <w:footnoteRef/>
      </w:r>
      <w:r w:rsidRPr="00AD2520">
        <w:rPr>
          <w:rFonts w:ascii="Arial" w:hAnsi="Arial" w:cs="Arial"/>
        </w:rPr>
        <w:t xml:space="preserve"> </w:t>
      </w:r>
      <w:r w:rsidRPr="00832BF6">
        <w:rPr>
          <w:rFonts w:ascii="Arial" w:hAnsi="Arial" w:cs="Arial"/>
        </w:rPr>
        <w:t>Eine Vorhersehbarkeit der Auswirkungen des Systemverhaltens stellt die Beteiligten, aufgrund der Komplexität der Systeme innerhalb der Unternehmen wie auch den globalen Wirtschaftssystemen, oftmals vor eine unlösbare Aufgabe</w:t>
      </w:r>
      <w:r>
        <w:rPr>
          <w:rFonts w:ascii="Arial" w:hAnsi="Arial" w:cs="Arial"/>
        </w:rPr>
        <w:t xml:space="preserve">. </w:t>
      </w:r>
      <w:r w:rsidRPr="008E723F">
        <w:rPr>
          <w:rFonts w:ascii="Arial" w:hAnsi="Arial" w:cs="Arial"/>
          <w:color w:val="FF00FF"/>
        </w:rPr>
        <w:t>Kaufner (2011)</w:t>
      </w:r>
      <w:r>
        <w:rPr>
          <w:rFonts w:ascii="Arial" w:hAnsi="Arial" w:cs="Arial"/>
        </w:rPr>
        <w:t xml:space="preserve"> umschreibt dies im Zuge der europäischen Schuldenkrise wie folgt: </w:t>
      </w:r>
      <w:r w:rsidRPr="00EA29D0">
        <w:rPr>
          <w:rFonts w:ascii="Arial" w:hAnsi="Arial" w:cs="Arial"/>
          <w:i/>
        </w:rPr>
        <w:t>„Im Jahr zwei nach der globalen Rezession wächst die Sorge, dass das EU-Schuldendebakel weiter eskaliert und die Weltwirtschaft in den Abgrund reißt. Vielen Menschen macht vor allem Angst, dass sie keine verlässlichen Vorhersagen zu hören bekommen. Wegen der komplizierten Wirkungsketten und Verflechtungen in der Ökonomie sind die auch kaum mehr möglich. Das hat die zurückliegende Finanzkrise gelehrt. Die begann mit dem Platzen einer Immobilienblase in den USA – und alle Experten hielten das für beherrschbar. Und doch stand am Ende eine der schlimmsten weltweiten Rezessionen“.</w:t>
      </w:r>
    </w:p>
  </w:footnote>
  <w:footnote w:id="77">
    <w:p w:rsidR="006F5859" w:rsidRPr="004E6F89" w:rsidRDefault="006F5859">
      <w:pPr>
        <w:pStyle w:val="Funotentext"/>
        <w:rPr>
          <w:rFonts w:ascii="Arial" w:hAnsi="Arial" w:cs="Arial"/>
        </w:rPr>
      </w:pPr>
      <w:r w:rsidRPr="004E6F89">
        <w:rPr>
          <w:rStyle w:val="Funotenzeichen"/>
          <w:rFonts w:ascii="Arial" w:hAnsi="Arial" w:cs="Arial"/>
        </w:rPr>
        <w:footnoteRef/>
      </w:r>
      <w:r w:rsidRPr="004E6F89">
        <w:rPr>
          <w:rFonts w:ascii="Arial" w:hAnsi="Arial" w:cs="Arial"/>
        </w:rPr>
        <w:t xml:space="preserve"> Change Management ist in der Managementtheorie, bei Unternehmensberatern und in der Medienlandschaft ein vielfach verwendeter Begriff. Verdeutlichen lässt sich diese Aussage an nach-folgendem Beispiel: Am Mittwoch den 11. März 2009 wurden bei Eingabe des Suchbegriffs in Google, innerhalb von 0,21 Sekunden ca. 187 Millionen Nennungen zu dem Begriff Change Management angezeigt. Über die Suchmaschine der Staats- und Universitätsbibliothek Bremen fanden sich, bei Eingabe des gleichen Suchbegriffs, 1.760 Titel (</w:t>
      </w:r>
      <w:r w:rsidRPr="004E6F89">
        <w:rPr>
          <w:rFonts w:ascii="Arial" w:hAnsi="Arial" w:cs="Arial"/>
          <w:color w:val="FF00FF"/>
        </w:rPr>
        <w:t>Querverweis, siehe hierzu Kapitel 1.1</w:t>
      </w:r>
      <w:r w:rsidRPr="004E6F89">
        <w:rPr>
          <w:rFonts w:ascii="Arial" w:hAnsi="Arial" w:cs="Arial"/>
        </w:rPr>
        <w:t>).</w:t>
      </w:r>
    </w:p>
  </w:footnote>
  <w:footnote w:id="78">
    <w:p w:rsidR="006F5859" w:rsidRPr="00DD19D1" w:rsidRDefault="006F5859">
      <w:pPr>
        <w:pStyle w:val="Funotentext"/>
        <w:rPr>
          <w:rFonts w:ascii="Arial" w:hAnsi="Arial" w:cs="Arial"/>
        </w:rPr>
      </w:pPr>
      <w:r w:rsidRPr="00DD19D1">
        <w:rPr>
          <w:rStyle w:val="Funotenzeichen"/>
          <w:rFonts w:ascii="Arial" w:hAnsi="Arial" w:cs="Arial"/>
        </w:rPr>
        <w:footnoteRef/>
      </w:r>
      <w:r>
        <w:rPr>
          <w:rFonts w:ascii="Arial" w:hAnsi="Arial" w:cs="Arial"/>
        </w:rPr>
        <w:t xml:space="preserve"> Nach einer Studie des Prüfkonzerns Dekra (</w:t>
      </w:r>
      <w:r>
        <w:rPr>
          <w:rFonts w:ascii="Arial" w:hAnsi="Arial" w:cs="Arial"/>
          <w:color w:val="FF00FF"/>
        </w:rPr>
        <w:t>vgl. hierzu Bartels, 2011)</w:t>
      </w:r>
      <w:r>
        <w:rPr>
          <w:rFonts w:ascii="Arial" w:hAnsi="Arial" w:cs="Arial"/>
        </w:rPr>
        <w:t xml:space="preserve">, in der bundesweit 621 Be-triebe befragt wurden, entstehen der deutschen Wirtschaft durch Ausfallzeiten ein jährlicher Schaden von 43 Milliarden Euro. Dabei liegt der Anteil an psychischen Erkrankungen bei 8,6 Prozent und ist seit 2004 um mehr als das 10-fache gestiegen. Die Studie kommt zu dem Schluss, dass weniger der klassische Arbeitsunfall, als vielmehr Stress die Arbeitnehmer von heute krank macht und dies zeigt sich durch Symptome wie Burn-out und innerer Kündigung. Ergänzend zur Leistungsverdichtung sind [meines Erachtens nach; A.E.] die Aussagen von </w:t>
      </w:r>
      <w:r w:rsidRPr="004124DB">
        <w:rPr>
          <w:rFonts w:ascii="Arial" w:hAnsi="Arial" w:cs="Arial"/>
          <w:color w:val="FF00FF"/>
        </w:rPr>
        <w:t>Hüther (2011, S. 18)</w:t>
      </w:r>
      <w:r>
        <w:rPr>
          <w:rFonts w:ascii="Arial" w:hAnsi="Arial" w:cs="Arial"/>
        </w:rPr>
        <w:t xml:space="preserve">: </w:t>
      </w:r>
      <w:r w:rsidRPr="004124DB">
        <w:rPr>
          <w:rFonts w:ascii="Arial" w:hAnsi="Arial" w:cs="Arial"/>
          <w:i/>
        </w:rPr>
        <w:t>„Aus der Sicht der Hirnforscher ist hohe Leistungsbereitschaft das Ergebnis einer inneren Haltung. Und diese innere Haltung erwächst aus gemachten Erfahrungen. Die Erfahrungen mit der Firma</w:t>
      </w:r>
      <w:r>
        <w:rPr>
          <w:rFonts w:ascii="Arial" w:hAnsi="Arial" w:cs="Arial"/>
        </w:rPr>
        <w:t xml:space="preserve"> [u</w:t>
      </w:r>
      <w:r w:rsidRPr="0040529E">
        <w:rPr>
          <w:rFonts w:ascii="Arial" w:hAnsi="Arial" w:cs="Arial"/>
          <w:i/>
        </w:rPr>
        <w:t>nd dem Arbeitssystem; A.E.] be</w:t>
      </w:r>
      <w:r>
        <w:rPr>
          <w:rFonts w:ascii="Arial" w:hAnsi="Arial" w:cs="Arial"/>
          <w:i/>
        </w:rPr>
        <w:t>-</w:t>
      </w:r>
      <w:r w:rsidRPr="0040529E">
        <w:rPr>
          <w:rFonts w:ascii="Arial" w:hAnsi="Arial" w:cs="Arial"/>
          <w:i/>
        </w:rPr>
        <w:t>stimmen also die Haltung zur Firma und de</w:t>
      </w:r>
      <w:r>
        <w:rPr>
          <w:rFonts w:ascii="Arial" w:hAnsi="Arial" w:cs="Arial"/>
          <w:i/>
        </w:rPr>
        <w:t>n</w:t>
      </w:r>
      <w:r w:rsidRPr="0040529E">
        <w:rPr>
          <w:rFonts w:ascii="Arial" w:hAnsi="Arial" w:cs="Arial"/>
          <w:i/>
        </w:rPr>
        <w:t xml:space="preserve"> Leistungswillen</w:t>
      </w:r>
      <w:r w:rsidRPr="004124DB">
        <w:rPr>
          <w:rFonts w:ascii="Arial" w:hAnsi="Arial" w:cs="Arial"/>
          <w:i/>
        </w:rPr>
        <w:t>. Die in der Tat bedenklichen Untersuch</w:t>
      </w:r>
      <w:r>
        <w:rPr>
          <w:rFonts w:ascii="Arial" w:hAnsi="Arial" w:cs="Arial"/>
          <w:i/>
        </w:rPr>
        <w:t>-</w:t>
      </w:r>
      <w:r w:rsidRPr="004124DB">
        <w:rPr>
          <w:rFonts w:ascii="Arial" w:hAnsi="Arial" w:cs="Arial"/>
          <w:i/>
        </w:rPr>
        <w:t>ungsergebnisse</w:t>
      </w:r>
      <w:r>
        <w:rPr>
          <w:rFonts w:ascii="Arial" w:hAnsi="Arial" w:cs="Arial"/>
        </w:rPr>
        <w:t xml:space="preserve"> [siehe u.a. Kapitel 1.1; A.E.] </w:t>
      </w:r>
      <w:r w:rsidRPr="004124DB">
        <w:rPr>
          <w:rFonts w:ascii="Arial" w:hAnsi="Arial" w:cs="Arial"/>
          <w:i/>
        </w:rPr>
        <w:t>lassen also nur einen Schluss zu: Zunehmend mehr Menschen machen am Arbeitsplatz Erfahrungen, die sie nicht dazu anregen, sich mehr als</w:t>
      </w:r>
      <w:r>
        <w:rPr>
          <w:rFonts w:ascii="Arial" w:hAnsi="Arial" w:cs="Arial"/>
          <w:i/>
        </w:rPr>
        <w:t xml:space="preserve"> nötig für die Firma einzusetzen“</w:t>
      </w:r>
      <w:r w:rsidRPr="004124DB">
        <w:rPr>
          <w:rFonts w:ascii="Arial" w:hAnsi="Arial" w:cs="Arial"/>
          <w:i/>
        </w:rPr>
        <w:t>.</w:t>
      </w:r>
      <w:r>
        <w:rPr>
          <w:rFonts w:ascii="Arial" w:hAnsi="Arial" w:cs="Arial"/>
          <w:i/>
        </w:rPr>
        <w:t xml:space="preserve"> </w:t>
      </w:r>
      <w:r w:rsidRPr="003F1887">
        <w:rPr>
          <w:rFonts w:ascii="Arial" w:hAnsi="Arial" w:cs="Arial"/>
        </w:rPr>
        <w:t>Ändern lässt sich dies</w:t>
      </w:r>
      <w:r>
        <w:rPr>
          <w:rFonts w:ascii="Arial" w:hAnsi="Arial" w:cs="Arial"/>
        </w:rPr>
        <w:t xml:space="preserve"> nur</w:t>
      </w:r>
      <w:r w:rsidRPr="003F1887">
        <w:rPr>
          <w:rFonts w:ascii="Arial" w:hAnsi="Arial" w:cs="Arial"/>
        </w:rPr>
        <w:t>, in</w:t>
      </w:r>
      <w:r>
        <w:rPr>
          <w:rFonts w:ascii="Arial" w:hAnsi="Arial" w:cs="Arial"/>
        </w:rPr>
        <w:t xml:space="preserve"> </w:t>
      </w:r>
      <w:r w:rsidRPr="003F1887">
        <w:rPr>
          <w:rFonts w:ascii="Arial" w:hAnsi="Arial" w:cs="Arial"/>
        </w:rPr>
        <w:t>dem MA neue, günstigere Erfahrungen machen</w:t>
      </w:r>
      <w:r>
        <w:rPr>
          <w:rFonts w:ascii="Arial" w:hAnsi="Arial" w:cs="Arial"/>
          <w:i/>
        </w:rPr>
        <w:t>.</w:t>
      </w:r>
    </w:p>
  </w:footnote>
  <w:footnote w:id="79">
    <w:p w:rsidR="006F5859" w:rsidRPr="00D5426F" w:rsidRDefault="006F5859" w:rsidP="00BA6547">
      <w:pPr>
        <w:pStyle w:val="Funotentext"/>
        <w:rPr>
          <w:rFonts w:ascii="Arial" w:hAnsi="Arial" w:cs="Arial"/>
        </w:rPr>
      </w:pPr>
      <w:r w:rsidRPr="00BA6547">
        <w:rPr>
          <w:rStyle w:val="Funotenzeichen"/>
          <w:rFonts w:ascii="Arial" w:hAnsi="Arial" w:cs="Arial"/>
        </w:rPr>
        <w:footnoteRef/>
      </w:r>
      <w:r w:rsidRPr="00BA6547">
        <w:rPr>
          <w:rFonts w:ascii="Arial" w:hAnsi="Arial" w:cs="Arial"/>
        </w:rPr>
        <w:t xml:space="preserve"> </w:t>
      </w:r>
      <w:r>
        <w:rPr>
          <w:rFonts w:ascii="Arial" w:hAnsi="Arial" w:cs="Arial"/>
        </w:rPr>
        <w:t xml:space="preserve">In seiner Dissertationsschrift schreibt </w:t>
      </w:r>
      <w:r>
        <w:rPr>
          <w:rFonts w:ascii="Arial" w:hAnsi="Arial" w:cs="Arial"/>
          <w:color w:val="FF00FF"/>
        </w:rPr>
        <w:t>Wagner (</w:t>
      </w:r>
      <w:r w:rsidRPr="00D5426F">
        <w:rPr>
          <w:rFonts w:ascii="Arial" w:hAnsi="Arial" w:cs="Arial"/>
          <w:color w:val="FF00FF"/>
        </w:rPr>
        <w:t>20</w:t>
      </w:r>
      <w:r>
        <w:rPr>
          <w:rFonts w:ascii="Arial" w:hAnsi="Arial" w:cs="Arial"/>
          <w:color w:val="FF00FF"/>
        </w:rPr>
        <w:t>04</w:t>
      </w:r>
      <w:r w:rsidRPr="00D5426F">
        <w:rPr>
          <w:rFonts w:ascii="Arial" w:hAnsi="Arial" w:cs="Arial"/>
          <w:color w:val="FF00FF"/>
        </w:rPr>
        <w:t xml:space="preserve">, S. </w:t>
      </w:r>
      <w:r>
        <w:rPr>
          <w:rFonts w:ascii="Arial" w:hAnsi="Arial" w:cs="Arial"/>
          <w:color w:val="FF00FF"/>
        </w:rPr>
        <w:t xml:space="preserve">3) </w:t>
      </w:r>
      <w:r>
        <w:rPr>
          <w:rFonts w:ascii="Arial" w:hAnsi="Arial" w:cs="Arial"/>
        </w:rPr>
        <w:t>hierzu trefflich</w:t>
      </w:r>
      <w:r w:rsidRPr="00487162">
        <w:rPr>
          <w:rFonts w:ascii="Arial" w:hAnsi="Arial" w:cs="Arial"/>
        </w:rPr>
        <w:t>, dass systemische Denken</w:t>
      </w:r>
      <w:r>
        <w:rPr>
          <w:rFonts w:ascii="Arial" w:hAnsi="Arial" w:cs="Arial"/>
        </w:rPr>
        <w:t xml:space="preserve"> </w:t>
      </w:r>
      <w:r w:rsidRPr="00D5426F">
        <w:rPr>
          <w:rFonts w:ascii="Arial" w:hAnsi="Arial" w:cs="Arial"/>
          <w:i/>
        </w:rPr>
        <w:t>„</w:t>
      </w:r>
      <w:r>
        <w:rPr>
          <w:rFonts w:ascii="Arial" w:hAnsi="Arial" w:cs="Arial"/>
          <w:i/>
        </w:rPr>
        <w:t>[...] unterscheidet sich deutlich vom nach wie vor weit verbreiteten kartesianischen, reduktionistischen Ursache-Wirkungs-Denken. Dieses stellt den Versuch dar, durch das Verstehen der einzelnen kleinen Teile die Gesamtheit der Situation zu erfassen. Die Systemtheorie hingegen basiert auf „Systemen“ und setzt sich mit den Beziehungen zwischen den Teilen und den übergeordneten Zusammenhängen auseinander. […] in dynamischen komplexen Systemen liegen Ursache und Wirkung oftmals nicht nur zeitlich und räumlich weit voneinander entfernt, sondern sind auch in vielen Fällen nicht mehr klar voneinander unterscheidbar. Das - zumindest uns westlich orientierten Menschen - angelernte Ursache-Wirkungs-Denken stößt zunehmend an seine Grenzen, es ist notwendig umzudenken</w:t>
      </w:r>
      <w:r w:rsidRPr="00D5426F">
        <w:rPr>
          <w:rFonts w:ascii="Arial" w:hAnsi="Arial" w:cs="Arial"/>
          <w:i/>
        </w:rPr>
        <w:t>“</w:t>
      </w:r>
      <w:r w:rsidRPr="00D5426F">
        <w:rPr>
          <w:rFonts w:ascii="Arial" w:hAnsi="Arial" w:cs="Arial"/>
        </w:rPr>
        <w:t>.</w:t>
      </w:r>
    </w:p>
    <w:p w:rsidR="006F5859" w:rsidRPr="00780566" w:rsidRDefault="006F5859">
      <w:pPr>
        <w:pStyle w:val="Funotentext"/>
        <w:rPr>
          <w:rFonts w:ascii="Arial" w:hAnsi="Arial" w:cs="Arial"/>
          <w:sz w:val="2"/>
          <w:szCs w:val="2"/>
        </w:rPr>
      </w:pPr>
    </w:p>
  </w:footnote>
  <w:footnote w:id="80">
    <w:p w:rsidR="006F5859" w:rsidRPr="00014EEF" w:rsidRDefault="006F5859">
      <w:pPr>
        <w:pStyle w:val="Funotentext"/>
        <w:rPr>
          <w:rFonts w:ascii="Arial" w:hAnsi="Arial" w:cs="Arial"/>
        </w:rPr>
      </w:pPr>
      <w:r w:rsidRPr="00014EEF">
        <w:rPr>
          <w:rStyle w:val="Funotenzeichen"/>
          <w:rFonts w:ascii="Arial" w:hAnsi="Arial" w:cs="Arial"/>
        </w:rPr>
        <w:footnoteRef/>
      </w:r>
      <w:r>
        <w:rPr>
          <w:rFonts w:ascii="Arial" w:hAnsi="Arial" w:cs="Arial"/>
        </w:rPr>
        <w:t xml:space="preserve"> Aus Sicht von </w:t>
      </w:r>
      <w:r>
        <w:rPr>
          <w:rFonts w:ascii="Arial" w:hAnsi="Arial" w:cs="Arial"/>
          <w:color w:val="FF00FF"/>
        </w:rPr>
        <w:t>Vester (1990</w:t>
      </w:r>
      <w:r w:rsidRPr="00854588">
        <w:rPr>
          <w:rFonts w:ascii="Arial" w:hAnsi="Arial" w:cs="Arial"/>
          <w:color w:val="FF00FF"/>
        </w:rPr>
        <w:t xml:space="preserve">, S. </w:t>
      </w:r>
      <w:r>
        <w:rPr>
          <w:rFonts w:ascii="Arial" w:hAnsi="Arial" w:cs="Arial"/>
          <w:color w:val="FF00FF"/>
        </w:rPr>
        <w:t>33</w:t>
      </w:r>
      <w:r w:rsidRPr="00854588">
        <w:rPr>
          <w:rFonts w:ascii="Arial" w:hAnsi="Arial" w:cs="Arial"/>
          <w:color w:val="FF00FF"/>
        </w:rPr>
        <w:t>)</w:t>
      </w:r>
      <w:r>
        <w:rPr>
          <w:rFonts w:ascii="Arial" w:hAnsi="Arial" w:cs="Arial"/>
          <w:color w:val="FF00FF"/>
        </w:rPr>
        <w:t xml:space="preserve"> </w:t>
      </w:r>
      <w:r>
        <w:rPr>
          <w:rFonts w:ascii="Arial" w:hAnsi="Arial" w:cs="Arial"/>
        </w:rPr>
        <w:t>hängt eine systemrelevante Beschreibung keineswegs nur von der Anzahl der Systemgrößen ab, sondern vor allem von ihrer richtigen Zusammenstellung. Aus-gehend von den gemachten Erfahrungen im Rahmen seiner von Ford (D) in Auftrag gegebenen Systemuntersuchung für eine umweltverträgliche Entwicklung von Fahrzeugen, Verkehr und Automobilindustrie trifft er die Aussage, dass auch ein grobes, aber alle Aspekte berücksichtigendes Modell mit wenigen Systemgrößen [Vester verwendet hierfür Synonym den Begriff „Schlüssel-variable“; A.E.], besser sein kann, als ein noch so detailliertes, aber einseitiges Modell. Eine systemische Sichtweise ist nur dann gewährleistet, wenn die Systemgrößen aus möglichst vielen unterschiedlichen Bereichen und Ebenen entstammen. Dies erfolgt in dem von Vester entwickelten Sensitivitätsmodell über eine Kriterienmatrix (</w:t>
      </w:r>
      <w:r>
        <w:rPr>
          <w:rFonts w:ascii="Arial" w:hAnsi="Arial" w:cs="Arial"/>
          <w:color w:val="FF00FF"/>
        </w:rPr>
        <w:t xml:space="preserve">Vester, 2012, </w:t>
      </w:r>
      <w:r w:rsidRPr="00854588">
        <w:rPr>
          <w:rFonts w:ascii="Arial" w:hAnsi="Arial" w:cs="Arial"/>
          <w:color w:val="FF00FF"/>
        </w:rPr>
        <w:t xml:space="preserve">S. </w:t>
      </w:r>
      <w:r>
        <w:rPr>
          <w:rFonts w:ascii="Arial" w:hAnsi="Arial" w:cs="Arial"/>
          <w:color w:val="FF00FF"/>
        </w:rPr>
        <w:t xml:space="preserve">218-225). </w:t>
      </w:r>
      <w:r>
        <w:rPr>
          <w:rFonts w:ascii="Arial" w:hAnsi="Arial" w:cs="Arial"/>
        </w:rPr>
        <w:t>Da in der Regel eine Variable mehrere Kriterien abdeckt  geht  Vester davon aus, dass jedes System auf 20 bis 40 Systemgrößen reduziert werden kann, ohne dabei seine Systemrelevanz zu verlieren.</w:t>
      </w:r>
    </w:p>
  </w:footnote>
  <w:footnote w:id="81">
    <w:p w:rsidR="006F5859" w:rsidRPr="00854588" w:rsidRDefault="006F5859" w:rsidP="00BC3072">
      <w:pPr>
        <w:pStyle w:val="Funotentext"/>
        <w:rPr>
          <w:rFonts w:ascii="Arial" w:hAnsi="Arial" w:cs="Arial"/>
        </w:rPr>
      </w:pPr>
      <w:r w:rsidRPr="00854588">
        <w:rPr>
          <w:rStyle w:val="Funotenzeichen"/>
          <w:rFonts w:ascii="Arial" w:hAnsi="Arial" w:cs="Arial"/>
        </w:rPr>
        <w:footnoteRef/>
      </w:r>
      <w:r w:rsidRPr="00854588">
        <w:rPr>
          <w:rFonts w:ascii="Arial" w:hAnsi="Arial" w:cs="Arial"/>
        </w:rPr>
        <w:t xml:space="preserve"> Siehe hierzu die G</w:t>
      </w:r>
      <w:r>
        <w:rPr>
          <w:rFonts w:ascii="Arial" w:hAnsi="Arial" w:cs="Arial"/>
        </w:rPr>
        <w:t>eschichte des Königs von Savatthi und den Blinden</w:t>
      </w:r>
      <w:r w:rsidRPr="00854588">
        <w:rPr>
          <w:rFonts w:ascii="Arial" w:hAnsi="Arial" w:cs="Arial"/>
        </w:rPr>
        <w:t xml:space="preserve"> </w:t>
      </w:r>
      <w:r>
        <w:rPr>
          <w:rFonts w:ascii="Arial" w:hAnsi="Arial" w:cs="Arial"/>
        </w:rPr>
        <w:t xml:space="preserve">und des Elefanten </w:t>
      </w:r>
      <w:r w:rsidRPr="00854588">
        <w:rPr>
          <w:rFonts w:ascii="Arial" w:hAnsi="Arial" w:cs="Arial"/>
          <w:color w:val="FF00FF"/>
        </w:rPr>
        <w:t>(</w:t>
      </w:r>
      <w:r>
        <w:rPr>
          <w:rFonts w:ascii="Arial" w:hAnsi="Arial" w:cs="Arial"/>
          <w:color w:val="FF00FF"/>
        </w:rPr>
        <w:t xml:space="preserve">Gleichnis aus der Sammlung buddhistischer Legenden, </w:t>
      </w:r>
      <w:r w:rsidRPr="00854588">
        <w:rPr>
          <w:rFonts w:ascii="Arial" w:hAnsi="Arial" w:cs="Arial"/>
          <w:color w:val="FF00FF"/>
        </w:rPr>
        <w:t xml:space="preserve">zitiert in </w:t>
      </w:r>
      <w:r>
        <w:rPr>
          <w:rFonts w:ascii="Arial" w:hAnsi="Arial" w:cs="Arial"/>
          <w:color w:val="FF00FF"/>
        </w:rPr>
        <w:t>Matthies</w:t>
      </w:r>
      <w:r w:rsidRPr="00854588">
        <w:rPr>
          <w:rFonts w:ascii="Arial" w:hAnsi="Arial" w:cs="Arial"/>
          <w:color w:val="FF00FF"/>
        </w:rPr>
        <w:t>, 200</w:t>
      </w:r>
      <w:r>
        <w:rPr>
          <w:rFonts w:ascii="Arial" w:hAnsi="Arial" w:cs="Arial"/>
          <w:color w:val="FF00FF"/>
        </w:rPr>
        <w:t>2</w:t>
      </w:r>
      <w:r w:rsidRPr="00854588">
        <w:rPr>
          <w:rFonts w:ascii="Arial" w:hAnsi="Arial" w:cs="Arial"/>
          <w:color w:val="FF00FF"/>
        </w:rPr>
        <w:t xml:space="preserve">, S. </w:t>
      </w:r>
      <w:r>
        <w:rPr>
          <w:rFonts w:ascii="Arial" w:hAnsi="Arial" w:cs="Arial"/>
          <w:color w:val="FF00FF"/>
        </w:rPr>
        <w:t>1</w:t>
      </w:r>
      <w:r w:rsidRPr="00854588">
        <w:rPr>
          <w:rFonts w:ascii="Arial" w:hAnsi="Arial" w:cs="Arial"/>
          <w:color w:val="FF00FF"/>
        </w:rPr>
        <w:t>)</w:t>
      </w:r>
      <w:r>
        <w:rPr>
          <w:rFonts w:ascii="Arial" w:hAnsi="Arial" w:cs="Arial"/>
          <w:color w:val="FF00FF"/>
        </w:rPr>
        <w:t>.</w:t>
      </w:r>
    </w:p>
  </w:footnote>
  <w:footnote w:id="82">
    <w:p w:rsidR="006F5859" w:rsidRPr="008E5ECE" w:rsidRDefault="006F5859">
      <w:pPr>
        <w:pStyle w:val="Funotentext"/>
        <w:rPr>
          <w:rFonts w:ascii="Arial" w:hAnsi="Arial" w:cs="Arial"/>
        </w:rPr>
      </w:pPr>
      <w:r w:rsidRPr="008E5ECE">
        <w:rPr>
          <w:rStyle w:val="Funotenzeichen"/>
          <w:rFonts w:ascii="Arial" w:hAnsi="Arial" w:cs="Arial"/>
        </w:rPr>
        <w:footnoteRef/>
      </w:r>
      <w:r w:rsidRPr="008E5ECE">
        <w:rPr>
          <w:rFonts w:ascii="Arial" w:hAnsi="Arial" w:cs="Arial"/>
        </w:rPr>
        <w:t xml:space="preserve"> </w:t>
      </w:r>
      <w:r>
        <w:rPr>
          <w:rFonts w:ascii="Arial" w:hAnsi="Arial" w:cs="Arial"/>
        </w:rPr>
        <w:t xml:space="preserve">Unter dem Begriff „Industrie 4.0“ hat sich eine neue Wissenschaftsdisziplin gebildet. </w:t>
      </w:r>
      <w:r>
        <w:rPr>
          <w:rFonts w:ascii="Arial" w:eastAsia="Batang" w:hAnsi="Arial" w:cs="Arial"/>
          <w:color w:val="FF00FF"/>
        </w:rPr>
        <w:t>Kagermann</w:t>
      </w:r>
      <w:r w:rsidRPr="002A0851">
        <w:rPr>
          <w:rFonts w:ascii="Arial" w:eastAsia="Batang" w:hAnsi="Arial" w:cs="Arial"/>
          <w:color w:val="FF00FF"/>
        </w:rPr>
        <w:t xml:space="preserve"> (zitiert in </w:t>
      </w:r>
      <w:r>
        <w:rPr>
          <w:rFonts w:ascii="Arial" w:eastAsia="Batang" w:hAnsi="Arial" w:cs="Arial"/>
          <w:color w:val="FF00FF"/>
        </w:rPr>
        <w:t>Klempert</w:t>
      </w:r>
      <w:r w:rsidRPr="002A0851">
        <w:rPr>
          <w:rFonts w:ascii="Arial" w:eastAsia="Batang" w:hAnsi="Arial" w:cs="Arial"/>
          <w:color w:val="FF00FF"/>
        </w:rPr>
        <w:t xml:space="preserve">, </w:t>
      </w:r>
      <w:r>
        <w:rPr>
          <w:rFonts w:ascii="Arial" w:eastAsia="Batang" w:hAnsi="Arial" w:cs="Arial"/>
          <w:color w:val="FF00FF"/>
        </w:rPr>
        <w:t>2012</w:t>
      </w:r>
      <w:r w:rsidRPr="002A0851">
        <w:rPr>
          <w:rFonts w:ascii="Arial" w:eastAsia="Batang" w:hAnsi="Arial" w:cs="Arial"/>
          <w:color w:val="FF00FF"/>
        </w:rPr>
        <w:t xml:space="preserve">, S. </w:t>
      </w:r>
      <w:r>
        <w:rPr>
          <w:rFonts w:ascii="Arial" w:eastAsia="Batang" w:hAnsi="Arial" w:cs="Arial"/>
          <w:color w:val="FF00FF"/>
        </w:rPr>
        <w:t>7)</w:t>
      </w:r>
      <w:r w:rsidRPr="00B03D1D">
        <w:rPr>
          <w:rFonts w:ascii="Arial" w:hAnsi="Arial" w:cs="Arial"/>
          <w:color w:val="FF0000"/>
        </w:rPr>
        <w:t xml:space="preserve"> </w:t>
      </w:r>
      <w:r>
        <w:rPr>
          <w:rFonts w:ascii="Arial" w:hAnsi="Arial" w:cs="Arial"/>
        </w:rPr>
        <w:t xml:space="preserve">vertritt die These, dass die Digitalisierung der größte Innovationstreiber der Welt ist und kommt zu der Aussage: </w:t>
      </w:r>
      <w:r w:rsidRPr="00A53938">
        <w:rPr>
          <w:rFonts w:ascii="Arial" w:hAnsi="Arial" w:cs="Arial"/>
          <w:i/>
        </w:rPr>
        <w:t>„Durch konsequentes Zusammenführen der digitalen und realen Welt werden die zunehmende Dynamik und Komplexität beherrschbar […]“</w:t>
      </w:r>
      <w:r>
        <w:rPr>
          <w:rFonts w:ascii="Arial" w:hAnsi="Arial" w:cs="Arial"/>
        </w:rPr>
        <w:t xml:space="preserve">. Durch sogenannte „cyberphysikalische Systeme“, d.h. jedes Werkstück verfügt über ein digitales Produktgedächtnis [gemeint sind hierbei RFID Funkchips; A.E.], erfolgt ein Paradigmenwechsel der, so </w:t>
      </w:r>
      <w:r w:rsidRPr="00A960B9">
        <w:rPr>
          <w:rFonts w:ascii="Arial" w:eastAsia="Batang" w:hAnsi="Arial" w:cs="Arial"/>
          <w:color w:val="FF00FF"/>
        </w:rPr>
        <w:t>Kagermann</w:t>
      </w:r>
      <w:r>
        <w:rPr>
          <w:rFonts w:ascii="Arial" w:hAnsi="Arial" w:cs="Arial"/>
        </w:rPr>
        <w:t xml:space="preserve">, die Arbeitsstrukturen in Unternehmen von der Planung über die Umsetzung bis hin zum Verkauf neu definiert. In der Folge wird sich die klassische Produktionshierarchie von der zentralen Steuerung hin zur zentralen Selbstorganisation entwickeln. In dieser Vision gehören dann Produktionsausfälle der Vergangenheit an und </w:t>
      </w:r>
      <w:r w:rsidRPr="00A960B9">
        <w:rPr>
          <w:rFonts w:ascii="Arial" w:hAnsi="Arial" w:cs="Arial"/>
          <w:i/>
        </w:rPr>
        <w:t xml:space="preserve">„in der Fabrik der Zukunft bestimmt das einzelne Stück seine Produktionsschritte und nicht mehr umgekehrt. </w:t>
      </w:r>
      <w:r>
        <w:rPr>
          <w:rFonts w:ascii="Arial" w:hAnsi="Arial" w:cs="Arial"/>
          <w:i/>
        </w:rPr>
        <w:t xml:space="preserve">Das </w:t>
      </w:r>
      <w:r w:rsidRPr="00A960B9">
        <w:rPr>
          <w:rFonts w:ascii="Arial" w:hAnsi="Arial" w:cs="Arial"/>
          <w:i/>
        </w:rPr>
        <w:t>ermöglicht eine ungeahnte Flexibilität bei optimalem Ressourceneinsatz“</w:t>
      </w:r>
      <w:r>
        <w:rPr>
          <w:rFonts w:ascii="Arial" w:hAnsi="Arial" w:cs="Arial"/>
        </w:rPr>
        <w:t>.</w:t>
      </w:r>
    </w:p>
  </w:footnote>
  <w:footnote w:id="83">
    <w:p w:rsidR="006F5859" w:rsidRPr="00805705" w:rsidRDefault="006F5859" w:rsidP="00805705">
      <w:pPr>
        <w:pStyle w:val="Funotentext"/>
        <w:rPr>
          <w:rFonts w:ascii="Arial" w:hAnsi="Arial" w:cs="Arial"/>
        </w:rPr>
      </w:pPr>
      <w:r w:rsidRPr="009025A7">
        <w:rPr>
          <w:rStyle w:val="Funotenzeichen"/>
          <w:rFonts w:ascii="Arial" w:hAnsi="Arial" w:cs="Arial"/>
        </w:rPr>
        <w:footnoteRef/>
      </w:r>
      <w:r w:rsidRPr="009025A7">
        <w:rPr>
          <w:rFonts w:ascii="Arial" w:hAnsi="Arial" w:cs="Arial"/>
        </w:rPr>
        <w:t xml:space="preserve"> </w:t>
      </w:r>
      <w:r>
        <w:rPr>
          <w:rFonts w:ascii="Arial" w:hAnsi="Arial" w:cs="Arial"/>
        </w:rPr>
        <w:t xml:space="preserve">In Anlehnung an die Ausführungen von </w:t>
      </w:r>
      <w:r>
        <w:rPr>
          <w:rFonts w:ascii="Arial" w:hAnsi="Arial" w:cs="Arial"/>
          <w:color w:val="FF00FF"/>
        </w:rPr>
        <w:t xml:space="preserve">Kapmeier (1999, S. 3-6), Sherwood (2003, S. 36-41) und Wikipedia (2011) </w:t>
      </w:r>
      <w:r>
        <w:rPr>
          <w:rFonts w:ascii="Arial" w:hAnsi="Arial" w:cs="Arial"/>
        </w:rPr>
        <w:t xml:space="preserve">lassen sich die systemischen Anwendungen chronologisch, aufbauend auf die Regelungstheorie (J.C. Maxwell) und die Kybernetik (N. Wiener), wie folgt zusammenfassen: 1950: Steuerungs- und Regelungstechnik; 1950 Computerarchitektur und Informatik (J. Neumann); 1956: Künstliche Intelligenz (J. McCarthy); 1959: Mentale Forschung (G. Bateson, P. Watzlawick); 1959: Managementkybernetik (S. Beer); 1960: System Dynamics (J. Forrester); 1970: Kybernetik 2. Ordnung (H. Foerster); 1970: Systemische Therapie; 1973: Autopoesis (H. Maturana, F. Varela); 1976: Radikaler Konstruktivismus (E. Glasersfeld); 1980: Soziokybernetik; 1980: Biokybernetik. Darüberhinaus lassen sich die Ursprünge des systemischen Denkens bis ins antike Griechenland auf die Aussage von Aristoteles: </w:t>
      </w:r>
      <w:r w:rsidRPr="00AE3DBB">
        <w:rPr>
          <w:rFonts w:ascii="Arial" w:hAnsi="Arial" w:cs="Arial"/>
          <w:i/>
        </w:rPr>
        <w:t>„Nun hat alles, was aus einer Vielzahl von Teilen besteht, aber nicht nur die Summe dieser Teile ist – wie ein willkürlicher Haufen – sondern als Gefüge über seine Teile hin</w:t>
      </w:r>
      <w:r>
        <w:rPr>
          <w:rFonts w:ascii="Arial" w:hAnsi="Arial" w:cs="Arial"/>
          <w:i/>
        </w:rPr>
        <w:t>-</w:t>
      </w:r>
      <w:r w:rsidRPr="00AE3DBB">
        <w:rPr>
          <w:rFonts w:ascii="Arial" w:hAnsi="Arial" w:cs="Arial"/>
          <w:i/>
        </w:rPr>
        <w:t>aus existiert, unweigerlich eine Ursache“</w:t>
      </w:r>
      <w:r>
        <w:rPr>
          <w:rFonts w:ascii="Arial" w:hAnsi="Arial" w:cs="Arial"/>
        </w:rPr>
        <w:t xml:space="preserve"> (</w:t>
      </w:r>
      <w:r w:rsidRPr="008465F5">
        <w:rPr>
          <w:rFonts w:ascii="Arial" w:eastAsia="Batang" w:hAnsi="Arial" w:cs="Arial"/>
          <w:color w:val="FF00FF"/>
        </w:rPr>
        <w:t>zitiert in</w:t>
      </w:r>
      <w:r>
        <w:rPr>
          <w:rFonts w:ascii="Arial" w:eastAsia="Batang" w:hAnsi="Arial" w:cs="Arial"/>
          <w:color w:val="FF00FF"/>
        </w:rPr>
        <w:t xml:space="preserve"> Sherwood, 2003, S. 36</w:t>
      </w:r>
      <w:r w:rsidRPr="008465F5">
        <w:rPr>
          <w:rFonts w:ascii="Arial" w:eastAsia="Batang" w:hAnsi="Arial" w:cs="Arial"/>
          <w:color w:val="FF00FF"/>
        </w:rPr>
        <w:t>)</w:t>
      </w:r>
      <w:r>
        <w:rPr>
          <w:rFonts w:ascii="Arial" w:eastAsia="Batang" w:hAnsi="Arial" w:cs="Arial"/>
          <w:color w:val="FF00FF"/>
        </w:rPr>
        <w:t xml:space="preserve">, </w:t>
      </w:r>
      <w:r>
        <w:rPr>
          <w:rFonts w:ascii="Arial" w:hAnsi="Arial" w:cs="Arial"/>
        </w:rPr>
        <w:t>zurückführen. [</w:t>
      </w:r>
      <w:r w:rsidRPr="00805705">
        <w:rPr>
          <w:rFonts w:ascii="Arial" w:hAnsi="Arial" w:cs="Arial"/>
        </w:rPr>
        <w:t>Anm</w:t>
      </w:r>
      <w:r>
        <w:rPr>
          <w:rFonts w:ascii="Arial" w:hAnsi="Arial" w:cs="Arial"/>
        </w:rPr>
        <w:t xml:space="preserve">.: </w:t>
      </w:r>
      <w:r w:rsidRPr="00805705">
        <w:rPr>
          <w:rFonts w:ascii="Arial" w:hAnsi="Arial" w:cs="Arial"/>
        </w:rPr>
        <w:t xml:space="preserve">Die </w:t>
      </w:r>
      <w:r>
        <w:rPr>
          <w:rFonts w:ascii="Arial" w:hAnsi="Arial" w:cs="Arial"/>
        </w:rPr>
        <w:t xml:space="preserve">vorgenannte </w:t>
      </w:r>
      <w:r w:rsidRPr="00805705">
        <w:rPr>
          <w:rFonts w:ascii="Arial" w:hAnsi="Arial" w:cs="Arial"/>
        </w:rPr>
        <w:t>Aufzählung erhebt keinen Anspruch auf V</w:t>
      </w:r>
      <w:r>
        <w:rPr>
          <w:rFonts w:ascii="Arial" w:hAnsi="Arial" w:cs="Arial"/>
        </w:rPr>
        <w:t>ollständigkeit; A.E.]</w:t>
      </w:r>
      <w:r w:rsidRPr="00805705">
        <w:rPr>
          <w:rFonts w:ascii="Arial" w:hAnsi="Arial" w:cs="Arial"/>
        </w:rPr>
        <w:t xml:space="preserve">  </w:t>
      </w:r>
    </w:p>
    <w:p w:rsidR="006F5859" w:rsidRPr="00BE388E" w:rsidRDefault="006F5859">
      <w:pPr>
        <w:pStyle w:val="Funotentext"/>
        <w:rPr>
          <w:rFonts w:ascii="Arial" w:hAnsi="Arial" w:cs="Arial"/>
          <w:sz w:val="2"/>
          <w:szCs w:val="2"/>
        </w:rPr>
      </w:pPr>
    </w:p>
  </w:footnote>
  <w:footnote w:id="84">
    <w:p w:rsidR="006F5859" w:rsidRPr="0001594B" w:rsidRDefault="006F5859">
      <w:pPr>
        <w:pStyle w:val="Funotentext"/>
        <w:rPr>
          <w:rFonts w:ascii="Arial" w:hAnsi="Arial" w:cs="Arial"/>
        </w:rPr>
      </w:pPr>
      <w:r w:rsidRPr="00854588">
        <w:rPr>
          <w:rStyle w:val="Funotenzeichen"/>
          <w:rFonts w:ascii="Arial" w:hAnsi="Arial" w:cs="Arial"/>
        </w:rPr>
        <w:footnoteRef/>
      </w:r>
      <w:r w:rsidRPr="00854588">
        <w:rPr>
          <w:rFonts w:ascii="Arial" w:hAnsi="Arial" w:cs="Arial"/>
        </w:rPr>
        <w:t xml:space="preserve"> Als Werkzeuge</w:t>
      </w:r>
      <w:r>
        <w:rPr>
          <w:rFonts w:ascii="Arial" w:hAnsi="Arial" w:cs="Arial"/>
        </w:rPr>
        <w:t xml:space="preserve"> zur ganzheitlichen methodischen Untersuchung komplexer Systeme werden Wirkungsdiagramme, mit deren Hilfe Ursachen-Wirkungs-Beziehungen beschrieben werden und Systemdynamikmodelle, hierbei wird  mit Unterstützung von Softwareprogrammen wie beispielsweise Vensim oder ithink, dass zeitabhängige Verhalten des untersuchenden Systems unter vielen verschiedenen Annahmen erforscht (</w:t>
      </w:r>
      <w:r>
        <w:rPr>
          <w:rFonts w:ascii="Arial" w:eastAsia="Batang" w:hAnsi="Arial" w:cs="Arial"/>
          <w:color w:val="FF00FF"/>
        </w:rPr>
        <w:t>vgl. hierzu Sherwood, 2003, S. 21, 305</w:t>
      </w:r>
      <w:r w:rsidRPr="008465F5">
        <w:rPr>
          <w:rFonts w:ascii="Arial" w:eastAsia="Batang" w:hAnsi="Arial" w:cs="Arial"/>
          <w:color w:val="FF00FF"/>
        </w:rPr>
        <w:t>)</w:t>
      </w:r>
      <w:r>
        <w:rPr>
          <w:rFonts w:ascii="Arial" w:eastAsia="Batang" w:hAnsi="Arial" w:cs="Arial"/>
          <w:color w:val="FF00FF"/>
        </w:rPr>
        <w:t>.</w:t>
      </w:r>
    </w:p>
  </w:footnote>
  <w:footnote w:id="85">
    <w:p w:rsidR="006F5859" w:rsidRPr="00AB3AD0" w:rsidRDefault="006F5859" w:rsidP="00F46AD2">
      <w:pPr>
        <w:autoSpaceDE w:val="0"/>
        <w:autoSpaceDN w:val="0"/>
        <w:adjustRightInd w:val="0"/>
        <w:rPr>
          <w:rFonts w:ascii="Arial" w:hAnsi="Arial" w:cs="Arial"/>
        </w:rPr>
      </w:pPr>
      <w:r w:rsidRPr="00AC7233">
        <w:rPr>
          <w:rStyle w:val="Funotenzeichen"/>
          <w:rFonts w:ascii="Arial" w:hAnsi="Arial" w:cs="Arial"/>
          <w:sz w:val="20"/>
          <w:szCs w:val="20"/>
        </w:rPr>
        <w:footnoteRef/>
      </w:r>
      <w:r w:rsidRPr="00AC7233">
        <w:rPr>
          <w:rFonts w:ascii="Arial" w:hAnsi="Arial" w:cs="Arial"/>
          <w:sz w:val="20"/>
          <w:szCs w:val="20"/>
        </w:rPr>
        <w:t xml:space="preserve"> Eine der Grundsäulen der Homöopathie ist das Ähnlichkeitsgesetzt, d.h. Ähnliches wird durch Ähnliches geheilt. </w:t>
      </w:r>
      <w:r w:rsidRPr="00142A2C">
        <w:rPr>
          <w:rFonts w:ascii="Arial" w:hAnsi="Arial" w:cs="Arial"/>
          <w:sz w:val="20"/>
          <w:szCs w:val="20"/>
        </w:rPr>
        <w:t>N</w:t>
      </w:r>
      <w:r w:rsidRPr="00142A2C">
        <w:rPr>
          <w:rFonts w:ascii="Arial" w:hAnsi="Arial" w:cs="Arial"/>
          <w:noProof/>
          <w:sz w:val="20"/>
          <w:szCs w:val="20"/>
          <w:lang w:val="de-DE"/>
        </w:rPr>
        <w:t>achdem sich der Chemiker und Arzt Samuel Hahnemann um 1790 von der damaligen Schulmedizin losgesagt hatte,</w:t>
      </w:r>
      <w:r>
        <w:rPr>
          <w:rFonts w:ascii="Arial" w:hAnsi="Arial" w:cs="Arial"/>
          <w:noProof/>
          <w:sz w:val="20"/>
          <w:szCs w:val="20"/>
          <w:lang w:val="de-DE"/>
        </w:rPr>
        <w:t xml:space="preserve"> „</w:t>
      </w:r>
      <w:r w:rsidRPr="00A4538E">
        <w:rPr>
          <w:rFonts w:ascii="Arial" w:hAnsi="Arial" w:cs="Arial"/>
          <w:i/>
          <w:noProof/>
          <w:sz w:val="20"/>
          <w:szCs w:val="20"/>
          <w:lang w:val="de-DE"/>
        </w:rPr>
        <w:t xml:space="preserve">verdiente er sich seinen Lebensunterhalt mit der Übersetzung wissenschaftlicher Schriften (Hahnemann hatte eine mehrköpfige Familie zu ernähren und sprach zudem acht Sprachen fließend). Eines Tages übersetzte er eine Schrift des schottischen Professors Cullen, in der behauptet wurde, die Chinarinde wirke hervorragend gegen Malaria (übrigens eine damals </w:t>
      </w:r>
      <w:r>
        <w:rPr>
          <w:rFonts w:ascii="Arial" w:hAnsi="Arial" w:cs="Arial"/>
          <w:i/>
          <w:noProof/>
          <w:sz w:val="20"/>
          <w:szCs w:val="20"/>
          <w:lang w:val="de-DE"/>
        </w:rPr>
        <w:t>in Europa weitverbreitete Krankheit</w:t>
      </w:r>
      <w:r w:rsidRPr="00A4538E">
        <w:rPr>
          <w:rFonts w:ascii="Arial" w:hAnsi="Arial" w:cs="Arial"/>
          <w:i/>
          <w:noProof/>
          <w:sz w:val="20"/>
          <w:szCs w:val="20"/>
          <w:lang w:val="de-DE"/>
        </w:rPr>
        <w:t xml:space="preserve">), weil die darin enthaltenen Bitterstoffe magenstärkend seien. Für Hahnemann entbehrte diese Aussage jeglicher wissenschaftlicher Grundlage, daher entschloss es sich, die Chinarinde im Selbstversuch einzunehmen. Das Resulat war, dass er einige </w:t>
      </w:r>
      <w:r>
        <w:rPr>
          <w:rFonts w:ascii="Arial" w:hAnsi="Arial" w:cs="Arial"/>
          <w:i/>
          <w:noProof/>
          <w:sz w:val="20"/>
          <w:szCs w:val="20"/>
          <w:lang w:val="de-DE"/>
        </w:rPr>
        <w:t>Z</w:t>
      </w:r>
      <w:r w:rsidRPr="00A4538E">
        <w:rPr>
          <w:rFonts w:ascii="Arial" w:hAnsi="Arial" w:cs="Arial"/>
          <w:i/>
          <w:noProof/>
          <w:sz w:val="20"/>
          <w:szCs w:val="20"/>
          <w:lang w:val="de-DE"/>
        </w:rPr>
        <w:t>eit nach der Einnahme malaria</w:t>
      </w:r>
      <w:r>
        <w:rPr>
          <w:rFonts w:ascii="Arial" w:hAnsi="Arial" w:cs="Arial"/>
          <w:i/>
          <w:noProof/>
          <w:sz w:val="20"/>
          <w:szCs w:val="20"/>
          <w:lang w:val="de-DE"/>
        </w:rPr>
        <w:t>ä</w:t>
      </w:r>
      <w:r w:rsidRPr="00A4538E">
        <w:rPr>
          <w:rFonts w:ascii="Arial" w:hAnsi="Arial" w:cs="Arial"/>
          <w:i/>
          <w:noProof/>
          <w:sz w:val="20"/>
          <w:szCs w:val="20"/>
          <w:lang w:val="de-DE"/>
        </w:rPr>
        <w:t>hnliche Symptome entwickelte (Wechs</w:t>
      </w:r>
      <w:r>
        <w:rPr>
          <w:rFonts w:ascii="Arial" w:hAnsi="Arial" w:cs="Arial"/>
          <w:i/>
          <w:noProof/>
          <w:sz w:val="20"/>
          <w:szCs w:val="20"/>
          <w:lang w:val="de-DE"/>
        </w:rPr>
        <w:t>el</w:t>
      </w:r>
      <w:r w:rsidRPr="00A4538E">
        <w:rPr>
          <w:rFonts w:ascii="Arial" w:hAnsi="Arial" w:cs="Arial"/>
          <w:i/>
          <w:noProof/>
          <w:sz w:val="20"/>
          <w:szCs w:val="20"/>
          <w:lang w:val="de-DE"/>
        </w:rPr>
        <w:t>fieber, Schweiß, Frost …). Diesen Versuch wiederholte er mehrere Male, auch an seinen Kindern und seiner Frau. Die Symptome traten unmittelbar nach der Einnahme auf, blieben eine Zeit lang bestehen und versch</w:t>
      </w:r>
      <w:r>
        <w:rPr>
          <w:rFonts w:ascii="Arial" w:hAnsi="Arial" w:cs="Arial"/>
          <w:i/>
          <w:noProof/>
          <w:sz w:val="20"/>
          <w:szCs w:val="20"/>
          <w:lang w:val="de-DE"/>
        </w:rPr>
        <w:t>wanden dann wieder. Er kam zu dem S</w:t>
      </w:r>
      <w:r w:rsidRPr="00A4538E">
        <w:rPr>
          <w:rFonts w:ascii="Arial" w:hAnsi="Arial" w:cs="Arial"/>
          <w:i/>
          <w:noProof/>
          <w:sz w:val="20"/>
          <w:szCs w:val="20"/>
          <w:lang w:val="de-DE"/>
        </w:rPr>
        <w:t xml:space="preserve">chluss, dass es einen kausalen Zusammenhang geben musste zwischen </w:t>
      </w:r>
      <w:r>
        <w:rPr>
          <w:rFonts w:ascii="Arial" w:hAnsi="Arial" w:cs="Arial"/>
          <w:i/>
          <w:noProof/>
          <w:sz w:val="20"/>
          <w:szCs w:val="20"/>
          <w:lang w:val="de-DE"/>
        </w:rPr>
        <w:t xml:space="preserve">dem </w:t>
      </w:r>
      <w:r w:rsidRPr="00A4538E">
        <w:rPr>
          <w:rFonts w:ascii="Arial" w:hAnsi="Arial" w:cs="Arial"/>
          <w:i/>
          <w:noProof/>
          <w:sz w:val="20"/>
          <w:szCs w:val="20"/>
          <w:lang w:val="de-DE"/>
        </w:rPr>
        <w:t>Umstand, dass die Chinarinde malariaähnliche Symptome beim Gesunden hervorruf</w:t>
      </w:r>
      <w:r>
        <w:rPr>
          <w:rFonts w:ascii="Arial" w:hAnsi="Arial" w:cs="Arial"/>
          <w:i/>
          <w:noProof/>
          <w:sz w:val="20"/>
          <w:szCs w:val="20"/>
          <w:lang w:val="de-DE"/>
        </w:rPr>
        <w:t>t</w:t>
      </w:r>
      <w:r w:rsidRPr="00A4538E">
        <w:rPr>
          <w:rFonts w:ascii="Arial" w:hAnsi="Arial" w:cs="Arial"/>
          <w:i/>
          <w:noProof/>
          <w:sz w:val="20"/>
          <w:szCs w:val="20"/>
          <w:lang w:val="de-DE"/>
        </w:rPr>
        <w:t xml:space="preserve"> und dass sie diesen Symptomenkomlex (nämlich die Malaria) ebenso beim erkrankten Menschen heilt. Das war die Geburtsstunde des Ähnlichkeitsgesetzes. Er wiederholte diesen Versuch mehrere Male, auch mit anderen Substanzen, und fand seine Theorie bestätigt: Eine Arznei, die bei einem </w:t>
      </w:r>
      <w:r>
        <w:rPr>
          <w:rFonts w:ascii="Arial" w:hAnsi="Arial" w:cs="Arial"/>
          <w:i/>
          <w:noProof/>
          <w:sz w:val="20"/>
          <w:szCs w:val="20"/>
          <w:lang w:val="de-DE"/>
        </w:rPr>
        <w:t xml:space="preserve">gesunden </w:t>
      </w:r>
      <w:r w:rsidRPr="00A4538E">
        <w:rPr>
          <w:rFonts w:ascii="Arial" w:hAnsi="Arial" w:cs="Arial"/>
          <w:i/>
          <w:noProof/>
          <w:sz w:val="20"/>
          <w:szCs w:val="20"/>
          <w:lang w:val="de-DE"/>
        </w:rPr>
        <w:t>Menschen bestimmte Symptome verursacht, kann genau diese Symptome, treten sie bei einem Kranken auf, heilen“</w:t>
      </w:r>
      <w:r w:rsidRPr="00A4538E">
        <w:rPr>
          <w:rFonts w:ascii="Arial" w:hAnsi="Arial" w:cs="Arial"/>
          <w:noProof/>
          <w:sz w:val="20"/>
          <w:szCs w:val="20"/>
          <w:lang w:val="de-DE"/>
        </w:rPr>
        <w:t xml:space="preserve"> </w:t>
      </w:r>
      <w:r w:rsidRPr="00A4538E">
        <w:rPr>
          <w:rFonts w:ascii="Arial" w:eastAsia="Batang" w:hAnsi="Arial" w:cs="Arial"/>
          <w:color w:val="FF00FF"/>
          <w:sz w:val="20"/>
          <w:szCs w:val="20"/>
        </w:rPr>
        <w:t>(Gießener Allgemeine - ohne Verfasser, 2011, S. 33)</w:t>
      </w:r>
      <w:r>
        <w:rPr>
          <w:rFonts w:ascii="Arial" w:eastAsia="Batang" w:hAnsi="Arial" w:cs="Arial"/>
          <w:color w:val="FF00FF"/>
          <w:sz w:val="20"/>
          <w:szCs w:val="20"/>
        </w:rPr>
        <w:t>.</w:t>
      </w:r>
    </w:p>
  </w:footnote>
  <w:footnote w:id="86">
    <w:p w:rsidR="006F5859" w:rsidRPr="009C2C46" w:rsidRDefault="006F5859" w:rsidP="009C2C46">
      <w:pPr>
        <w:autoSpaceDE w:val="0"/>
        <w:autoSpaceDN w:val="0"/>
        <w:adjustRightInd w:val="0"/>
        <w:rPr>
          <w:rFonts w:ascii="Arial" w:hAnsi="Arial" w:cs="Arial"/>
          <w:sz w:val="20"/>
          <w:szCs w:val="20"/>
        </w:rPr>
      </w:pPr>
      <w:r w:rsidRPr="009C2C46">
        <w:rPr>
          <w:rStyle w:val="Funotenzeichen"/>
          <w:rFonts w:ascii="Arial" w:hAnsi="Arial" w:cs="Arial"/>
          <w:sz w:val="20"/>
          <w:szCs w:val="20"/>
        </w:rPr>
        <w:footnoteRef/>
      </w:r>
      <w:r w:rsidRPr="009C2C46">
        <w:rPr>
          <w:rFonts w:ascii="Arial" w:hAnsi="Arial" w:cs="Arial"/>
          <w:sz w:val="20"/>
          <w:szCs w:val="20"/>
        </w:rPr>
        <w:t xml:space="preserve"> </w:t>
      </w:r>
      <w:r w:rsidRPr="009C2C46">
        <w:rPr>
          <w:rFonts w:ascii="Arial" w:hAnsi="Arial" w:cs="Arial"/>
          <w:bCs/>
          <w:sz w:val="20"/>
          <w:szCs w:val="20"/>
        </w:rPr>
        <w:t xml:space="preserve">Definitionen der in der Arbeit verwendeten und darüber hinausgehende Schlüsselbegriffe und Konzepte im Leanmanagement. (Quelle: </w:t>
      </w:r>
      <w:r w:rsidRPr="009C2C46">
        <w:rPr>
          <w:rFonts w:ascii="Arial" w:hAnsi="Arial" w:cs="Arial"/>
          <w:bCs/>
          <w:color w:val="FF00FF"/>
          <w:sz w:val="20"/>
          <w:szCs w:val="20"/>
        </w:rPr>
        <w:t>Eggebrecht (2008, S. 101-110</w:t>
      </w:r>
      <w:r w:rsidRPr="009C2C46">
        <w:rPr>
          <w:rFonts w:ascii="Arial" w:hAnsi="Arial" w:cs="Arial"/>
          <w:sz w:val="20"/>
          <w:szCs w:val="20"/>
        </w:rPr>
        <w:t>)</w:t>
      </w:r>
      <w:r>
        <w:rPr>
          <w:rFonts w:ascii="Arial" w:hAnsi="Arial" w:cs="Arial"/>
          <w:sz w:val="20"/>
          <w:szCs w:val="20"/>
        </w:rPr>
        <w:t>)</w:t>
      </w:r>
      <w:r w:rsidRPr="009C2C46">
        <w:rPr>
          <w:rFonts w:ascii="Arial" w:hAnsi="Arial" w:cs="Arial"/>
          <w:sz w:val="20"/>
          <w:szCs w:val="20"/>
        </w:rPr>
        <w:t>.</w:t>
      </w:r>
    </w:p>
    <w:p w:rsidR="006F5859" w:rsidRPr="00B52D90" w:rsidRDefault="006F5859">
      <w:pPr>
        <w:pStyle w:val="Funotentext"/>
        <w:rPr>
          <w:lang w:val="de-AT"/>
        </w:rPr>
      </w:pPr>
    </w:p>
  </w:footnote>
  <w:footnote w:id="87">
    <w:p w:rsidR="006F5859" w:rsidRPr="000A6522" w:rsidRDefault="006F5859" w:rsidP="000A6522">
      <w:pPr>
        <w:autoSpaceDE w:val="0"/>
        <w:autoSpaceDN w:val="0"/>
        <w:adjustRightInd w:val="0"/>
        <w:rPr>
          <w:rFonts w:ascii="Arial" w:hAnsi="Arial" w:cs="Arial"/>
          <w:sz w:val="20"/>
          <w:szCs w:val="20"/>
          <w:lang w:val="de-DE"/>
        </w:rPr>
      </w:pPr>
      <w:r w:rsidRPr="000A6522">
        <w:rPr>
          <w:rStyle w:val="Funotenzeichen"/>
          <w:rFonts w:ascii="Arial" w:hAnsi="Arial" w:cs="Arial"/>
          <w:sz w:val="20"/>
          <w:szCs w:val="20"/>
        </w:rPr>
        <w:footnoteRef/>
      </w:r>
      <w:r w:rsidRPr="000A6522">
        <w:rPr>
          <w:rFonts w:ascii="Arial" w:hAnsi="Arial" w:cs="Arial"/>
          <w:sz w:val="20"/>
          <w:szCs w:val="20"/>
        </w:rPr>
        <w:t xml:space="preserve"> </w:t>
      </w:r>
      <w:r w:rsidRPr="000A6522">
        <w:rPr>
          <w:rFonts w:ascii="Arial" w:hAnsi="Arial" w:cs="Arial"/>
          <w:sz w:val="20"/>
          <w:szCs w:val="20"/>
          <w:lang w:val="de-DE"/>
        </w:rPr>
        <w:t>Erläuterung in der Arbeit verwendeten und darüber hinausgehende Schlüsselbegriffe der System</w:t>
      </w:r>
      <w:r>
        <w:rPr>
          <w:rFonts w:ascii="Arial" w:hAnsi="Arial" w:cs="Arial"/>
          <w:sz w:val="20"/>
          <w:szCs w:val="20"/>
          <w:lang w:val="de-DE"/>
        </w:rPr>
        <w:t>-</w:t>
      </w:r>
      <w:r w:rsidRPr="000A6522">
        <w:rPr>
          <w:rFonts w:ascii="Arial" w:hAnsi="Arial" w:cs="Arial"/>
          <w:sz w:val="20"/>
          <w:szCs w:val="20"/>
          <w:lang w:val="de-DE"/>
        </w:rPr>
        <w:t xml:space="preserve">theorie. (Quellen: </w:t>
      </w:r>
      <w:r w:rsidRPr="000A6522">
        <w:rPr>
          <w:rFonts w:ascii="Arial" w:hAnsi="Arial" w:cs="Arial"/>
          <w:color w:val="FF00FF"/>
          <w:sz w:val="20"/>
          <w:szCs w:val="20"/>
          <w:lang w:val="de-DE"/>
        </w:rPr>
        <w:t xml:space="preserve">Feess (2010); </w:t>
      </w:r>
      <w:r>
        <w:rPr>
          <w:rFonts w:ascii="Arial" w:hAnsi="Arial" w:cs="Arial"/>
          <w:color w:val="FF00FF"/>
          <w:sz w:val="20"/>
          <w:szCs w:val="20"/>
          <w:lang w:val="de-DE"/>
        </w:rPr>
        <w:t xml:space="preserve">Gienke/Kämpf (2001); </w:t>
      </w:r>
      <w:r w:rsidRPr="000A6522">
        <w:rPr>
          <w:rFonts w:ascii="Arial" w:hAnsi="Arial" w:cs="Arial"/>
          <w:color w:val="FF00FF"/>
          <w:sz w:val="20"/>
          <w:szCs w:val="20"/>
          <w:lang w:val="de-DE"/>
        </w:rPr>
        <w:t>Heeg (2006, S. 3</w:t>
      </w:r>
      <w:r>
        <w:rPr>
          <w:rFonts w:ascii="Arial" w:hAnsi="Arial" w:cs="Arial"/>
          <w:color w:val="FF00FF"/>
          <w:sz w:val="20"/>
          <w:szCs w:val="20"/>
          <w:lang w:val="de-DE"/>
        </w:rPr>
        <w:t>, 36</w:t>
      </w:r>
      <w:r w:rsidRPr="000A6522">
        <w:rPr>
          <w:rFonts w:ascii="Arial" w:hAnsi="Arial" w:cs="Arial"/>
          <w:color w:val="FF00FF"/>
          <w:sz w:val="20"/>
          <w:szCs w:val="20"/>
          <w:lang w:val="de-DE"/>
        </w:rPr>
        <w:t>);</w:t>
      </w:r>
      <w:r w:rsidRPr="004E5A5F">
        <w:rPr>
          <w:rFonts w:ascii="Arial" w:hAnsi="Arial" w:cs="Arial"/>
          <w:color w:val="FF00FF"/>
          <w:sz w:val="20"/>
          <w:szCs w:val="20"/>
          <w:lang w:val="de-DE"/>
        </w:rPr>
        <w:t xml:space="preserve"> </w:t>
      </w:r>
      <w:r>
        <w:rPr>
          <w:rFonts w:ascii="Arial" w:hAnsi="Arial" w:cs="Arial"/>
          <w:color w:val="FF00FF"/>
          <w:sz w:val="20"/>
          <w:szCs w:val="20"/>
          <w:lang w:val="de-DE"/>
        </w:rPr>
        <w:t xml:space="preserve">Heeg et al. (2008, S. 126-129); Kapmeier (1999, S. 3, 9, 40, 83); Matthies (2002, S. 4-79); </w:t>
      </w:r>
      <w:r w:rsidRPr="000A6522">
        <w:rPr>
          <w:rFonts w:ascii="Arial" w:hAnsi="Arial" w:cs="Arial"/>
          <w:color w:val="FF00FF"/>
          <w:sz w:val="20"/>
          <w:szCs w:val="20"/>
          <w:lang w:val="de-DE"/>
        </w:rPr>
        <w:t>Neumann-Cosel (2006, S. 80-82</w:t>
      </w:r>
      <w:r>
        <w:rPr>
          <w:rFonts w:ascii="Arial" w:hAnsi="Arial" w:cs="Arial"/>
          <w:color w:val="FF00FF"/>
          <w:sz w:val="20"/>
          <w:szCs w:val="20"/>
          <w:lang w:val="de-DE"/>
        </w:rPr>
        <w:t>, 148,155</w:t>
      </w:r>
      <w:r w:rsidRPr="000A6522">
        <w:rPr>
          <w:rFonts w:ascii="Arial" w:hAnsi="Arial" w:cs="Arial"/>
          <w:color w:val="FF00FF"/>
          <w:sz w:val="20"/>
          <w:szCs w:val="20"/>
          <w:lang w:val="de-DE"/>
        </w:rPr>
        <w:t xml:space="preserve">); </w:t>
      </w:r>
      <w:r>
        <w:rPr>
          <w:rFonts w:ascii="Arial" w:hAnsi="Arial" w:cs="Arial"/>
          <w:color w:val="FF00FF"/>
          <w:sz w:val="20"/>
          <w:szCs w:val="20"/>
          <w:lang w:val="de-DE"/>
        </w:rPr>
        <w:t>Rist</w:t>
      </w:r>
      <w:r w:rsidRPr="000A6522">
        <w:rPr>
          <w:rFonts w:ascii="Arial" w:hAnsi="Arial" w:cs="Arial"/>
          <w:color w:val="FF00FF"/>
          <w:sz w:val="20"/>
          <w:szCs w:val="20"/>
          <w:lang w:val="de-DE"/>
        </w:rPr>
        <w:t xml:space="preserve"> (200</w:t>
      </w:r>
      <w:r>
        <w:rPr>
          <w:rFonts w:ascii="Arial" w:hAnsi="Arial" w:cs="Arial"/>
          <w:color w:val="FF00FF"/>
          <w:sz w:val="20"/>
          <w:szCs w:val="20"/>
          <w:lang w:val="de-DE"/>
        </w:rPr>
        <w:t>9</w:t>
      </w:r>
      <w:r w:rsidRPr="000A6522">
        <w:rPr>
          <w:rFonts w:ascii="Arial" w:hAnsi="Arial" w:cs="Arial"/>
          <w:color w:val="FF00FF"/>
          <w:sz w:val="20"/>
          <w:szCs w:val="20"/>
          <w:lang w:val="de-DE"/>
        </w:rPr>
        <w:t>, S.</w:t>
      </w:r>
      <w:r>
        <w:rPr>
          <w:rFonts w:ascii="Arial" w:hAnsi="Arial" w:cs="Arial"/>
          <w:color w:val="FF00FF"/>
          <w:sz w:val="20"/>
          <w:szCs w:val="20"/>
          <w:lang w:val="de-DE"/>
        </w:rPr>
        <w:t xml:space="preserve"> 145-157, 166</w:t>
      </w:r>
      <w:r w:rsidRPr="000A6522">
        <w:rPr>
          <w:rFonts w:ascii="Arial" w:hAnsi="Arial" w:cs="Arial"/>
          <w:color w:val="FF00FF"/>
          <w:sz w:val="20"/>
          <w:szCs w:val="20"/>
          <w:lang w:val="de-DE"/>
        </w:rPr>
        <w:t>)</w:t>
      </w:r>
      <w:r>
        <w:rPr>
          <w:rFonts w:ascii="Arial" w:hAnsi="Arial" w:cs="Arial"/>
          <w:color w:val="FF00FF"/>
          <w:sz w:val="20"/>
          <w:szCs w:val="20"/>
          <w:lang w:val="de-DE"/>
        </w:rPr>
        <w:t xml:space="preserve">; Sherwood (2003, S. 36, 55, 85-91, 99, 167-180, 362); </w:t>
      </w:r>
      <w:r w:rsidRPr="000A6522">
        <w:rPr>
          <w:rFonts w:ascii="Arial" w:hAnsi="Arial" w:cs="Arial"/>
          <w:color w:val="FF00FF"/>
          <w:sz w:val="20"/>
          <w:szCs w:val="20"/>
          <w:lang w:val="de-DE"/>
        </w:rPr>
        <w:t>Wagner (2002, S. 15,</w:t>
      </w:r>
      <w:r>
        <w:rPr>
          <w:rFonts w:ascii="Arial" w:hAnsi="Arial" w:cs="Arial"/>
          <w:color w:val="FF00FF"/>
          <w:sz w:val="20"/>
          <w:szCs w:val="20"/>
          <w:lang w:val="de-DE"/>
        </w:rPr>
        <w:t xml:space="preserve"> 30, 34, </w:t>
      </w:r>
      <w:r w:rsidRPr="000A6522">
        <w:rPr>
          <w:rFonts w:ascii="Arial" w:hAnsi="Arial" w:cs="Arial"/>
          <w:color w:val="FF00FF"/>
          <w:sz w:val="20"/>
          <w:szCs w:val="20"/>
          <w:lang w:val="de-DE"/>
        </w:rPr>
        <w:t xml:space="preserve">79); </w:t>
      </w:r>
      <w:r>
        <w:rPr>
          <w:rFonts w:ascii="Arial" w:hAnsi="Arial" w:cs="Arial"/>
          <w:color w:val="FF00FF"/>
          <w:sz w:val="20"/>
          <w:szCs w:val="20"/>
          <w:lang w:val="de-DE"/>
        </w:rPr>
        <w:t>Wagner (2004</w:t>
      </w:r>
      <w:r w:rsidRPr="000A6522">
        <w:rPr>
          <w:rFonts w:ascii="Arial" w:hAnsi="Arial" w:cs="Arial"/>
          <w:color w:val="FF00FF"/>
          <w:sz w:val="20"/>
          <w:szCs w:val="20"/>
          <w:lang w:val="de-DE"/>
        </w:rPr>
        <w:t xml:space="preserve">, S. </w:t>
      </w:r>
      <w:r>
        <w:rPr>
          <w:rFonts w:ascii="Arial" w:hAnsi="Arial" w:cs="Arial"/>
          <w:color w:val="FF00FF"/>
          <w:sz w:val="20"/>
          <w:szCs w:val="20"/>
          <w:lang w:val="de-DE"/>
        </w:rPr>
        <w:t xml:space="preserve">17, 49, 60-63); </w:t>
      </w:r>
      <w:r w:rsidRPr="000A6522">
        <w:rPr>
          <w:rFonts w:ascii="Arial" w:hAnsi="Arial" w:cs="Arial"/>
          <w:color w:val="FF00FF"/>
          <w:sz w:val="20"/>
          <w:szCs w:val="20"/>
          <w:lang w:val="de-DE"/>
        </w:rPr>
        <w:t>Willke (2005, S. 72)</w:t>
      </w:r>
      <w:r>
        <w:rPr>
          <w:rFonts w:ascii="Arial" w:hAnsi="Arial" w:cs="Arial"/>
          <w:color w:val="FF00FF"/>
          <w:sz w:val="20"/>
          <w:szCs w:val="20"/>
          <w:lang w:val="de-DE"/>
        </w:rPr>
        <w:t>).</w:t>
      </w:r>
    </w:p>
    <w:p w:rsidR="006F5859" w:rsidRDefault="006F5859">
      <w:pPr>
        <w:pStyle w:val="Funoten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59" w:rsidRPr="00C04631" w:rsidRDefault="006F5859" w:rsidP="002A1B02">
    <w:pPr>
      <w:pStyle w:val="Kopfzeile"/>
      <w:rPr>
        <w:rFonts w:ascii="Arial" w:hAnsi="Arial" w:cs="Arial"/>
        <w:lang w:val="de-DE"/>
      </w:rPr>
    </w:pPr>
    <w:r>
      <w:rPr>
        <w:rFonts w:ascii="Arial" w:hAnsi="Arial" w:cs="Arial"/>
        <w:lang w:val="de-DE"/>
      </w:rPr>
      <w:t>Inhaltsverzeichnis</w:t>
    </w:r>
  </w:p>
  <w:p w:rsidR="006F5859" w:rsidRPr="00A12362" w:rsidRDefault="006F5859" w:rsidP="002A1B02">
    <w:pPr>
      <w:pStyle w:val="Kopfzeile"/>
      <w:rPr>
        <w:rFonts w:ascii="Arial" w:hAnsi="Arial" w:cs="Arial"/>
        <w:sz w:val="10"/>
        <w:szCs w:val="10"/>
        <w:lang w:val="de-DE"/>
      </w:rPr>
    </w:pPr>
    <w:r w:rsidRPr="00A12362">
      <w:rPr>
        <w:rFonts w:ascii="Arial" w:hAnsi="Arial" w:cs="Arial"/>
        <w:sz w:val="10"/>
        <w:szCs w:val="10"/>
        <w:lang w:val="de-DE"/>
      </w:rPr>
      <w:t>___________</w:t>
    </w:r>
    <w:r>
      <w:rPr>
        <w:rFonts w:ascii="Arial" w:hAnsi="Arial" w:cs="Arial"/>
        <w:sz w:val="10"/>
        <w:szCs w:val="10"/>
        <w:lang w:val="de-DE"/>
      </w:rPr>
      <w:t>____________________________________________________________________________________________________________________________________________________</w:t>
    </w:r>
    <w:r w:rsidRPr="00A12362">
      <w:rPr>
        <w:rFonts w:ascii="Arial" w:hAnsi="Arial" w:cs="Arial"/>
        <w:sz w:val="10"/>
        <w:szCs w:val="10"/>
        <w:lang w:val="de-DE"/>
      </w:rPr>
      <w:t>____</w:t>
    </w:r>
  </w:p>
  <w:p w:rsidR="006F5859" w:rsidRDefault="006F5859">
    <w:pPr>
      <w:pStyle w:val="Kopfzeil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59" w:rsidRPr="00C04631" w:rsidRDefault="006F5859" w:rsidP="00960D0F">
    <w:pPr>
      <w:pStyle w:val="Kopfzeile"/>
      <w:jc w:val="right"/>
      <w:rPr>
        <w:rFonts w:ascii="Arial" w:hAnsi="Arial" w:cs="Arial"/>
        <w:lang w:val="de-DE"/>
      </w:rPr>
    </w:pPr>
    <w:r>
      <w:rPr>
        <w:rFonts w:ascii="Arial" w:hAnsi="Arial" w:cs="Arial"/>
        <w:lang w:val="de-DE"/>
      </w:rPr>
      <w:t>Literatur und Quellen</w:t>
    </w:r>
  </w:p>
  <w:p w:rsidR="006F5859" w:rsidRPr="00A12362" w:rsidRDefault="006F5859">
    <w:pPr>
      <w:pStyle w:val="Kopfzeile"/>
      <w:rPr>
        <w:rFonts w:ascii="Arial" w:hAnsi="Arial" w:cs="Arial"/>
        <w:sz w:val="10"/>
        <w:szCs w:val="10"/>
        <w:lang w:val="de-DE"/>
      </w:rPr>
    </w:pPr>
    <w:r w:rsidRPr="00A12362">
      <w:rPr>
        <w:rFonts w:ascii="Arial" w:hAnsi="Arial" w:cs="Arial"/>
        <w:sz w:val="10"/>
        <w:szCs w:val="10"/>
        <w:lang w:val="de-DE"/>
      </w:rPr>
      <w:t>___________</w:t>
    </w:r>
    <w:r>
      <w:rPr>
        <w:rFonts w:ascii="Arial" w:hAnsi="Arial" w:cs="Arial"/>
        <w:sz w:val="10"/>
        <w:szCs w:val="10"/>
        <w:lang w:val="de-DE"/>
      </w:rPr>
      <w:t>____________________________________________________________________________________________________________________________________________________</w:t>
    </w:r>
    <w:r w:rsidRPr="00A12362">
      <w:rPr>
        <w:rFonts w:ascii="Arial" w:hAnsi="Arial" w:cs="Arial"/>
        <w:sz w:val="10"/>
        <w:szCs w:val="10"/>
        <w:lang w:val="de-DE"/>
      </w:rPr>
      <w:t>____</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59" w:rsidRPr="00C04631" w:rsidRDefault="006F5859" w:rsidP="00994C83">
    <w:pPr>
      <w:pStyle w:val="Kopfzeile"/>
      <w:rPr>
        <w:rFonts w:ascii="Arial" w:hAnsi="Arial" w:cs="Arial"/>
        <w:lang w:val="de-DE"/>
      </w:rPr>
    </w:pPr>
    <w:r>
      <w:rPr>
        <w:rFonts w:ascii="Arial" w:hAnsi="Arial" w:cs="Arial"/>
        <w:lang w:val="de-DE"/>
      </w:rPr>
      <w:t>Verzeichnisse</w:t>
    </w:r>
  </w:p>
  <w:p w:rsidR="006F5859" w:rsidRPr="00A12362" w:rsidRDefault="006F5859" w:rsidP="00994C83">
    <w:pPr>
      <w:pStyle w:val="Kopfzeile"/>
      <w:rPr>
        <w:rFonts w:ascii="Arial" w:hAnsi="Arial" w:cs="Arial"/>
        <w:sz w:val="10"/>
        <w:szCs w:val="10"/>
        <w:lang w:val="de-DE"/>
      </w:rPr>
    </w:pPr>
    <w:r w:rsidRPr="00A12362">
      <w:rPr>
        <w:rFonts w:ascii="Arial" w:hAnsi="Arial" w:cs="Arial"/>
        <w:sz w:val="10"/>
        <w:szCs w:val="10"/>
        <w:lang w:val="de-DE"/>
      </w:rPr>
      <w:t>___________</w:t>
    </w:r>
    <w:r>
      <w:rPr>
        <w:rFonts w:ascii="Arial" w:hAnsi="Arial" w:cs="Arial"/>
        <w:sz w:val="10"/>
        <w:szCs w:val="10"/>
        <w:lang w:val="de-DE"/>
      </w:rPr>
      <w:t>____________________________________________________________________________________________________________________________________________________</w:t>
    </w:r>
    <w:r w:rsidRPr="00A12362">
      <w:rPr>
        <w:rFonts w:ascii="Arial" w:hAnsi="Arial" w:cs="Arial"/>
        <w:sz w:val="10"/>
        <w:szCs w:val="10"/>
        <w:lang w:val="de-DE"/>
      </w:rPr>
      <w:t>____</w:t>
    </w:r>
  </w:p>
  <w:p w:rsidR="006F5859" w:rsidRDefault="006F5859">
    <w:pPr>
      <w:pStyle w:val="Kopfzeil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59" w:rsidRPr="00C04631" w:rsidRDefault="006F5859" w:rsidP="00960D0F">
    <w:pPr>
      <w:pStyle w:val="Kopfzeile"/>
      <w:jc w:val="right"/>
      <w:rPr>
        <w:rFonts w:ascii="Arial" w:hAnsi="Arial" w:cs="Arial"/>
        <w:lang w:val="de-DE"/>
      </w:rPr>
    </w:pPr>
    <w:r>
      <w:rPr>
        <w:rFonts w:ascii="Arial" w:hAnsi="Arial" w:cs="Arial"/>
        <w:lang w:val="de-DE"/>
      </w:rPr>
      <w:t>Verzeichnisse</w:t>
    </w:r>
  </w:p>
  <w:p w:rsidR="006F5859" w:rsidRPr="00A12362" w:rsidRDefault="006F5859">
    <w:pPr>
      <w:pStyle w:val="Kopfzeile"/>
      <w:rPr>
        <w:rFonts w:ascii="Arial" w:hAnsi="Arial" w:cs="Arial"/>
        <w:sz w:val="10"/>
        <w:szCs w:val="10"/>
        <w:lang w:val="de-DE"/>
      </w:rPr>
    </w:pPr>
    <w:r w:rsidRPr="00A12362">
      <w:rPr>
        <w:rFonts w:ascii="Arial" w:hAnsi="Arial" w:cs="Arial"/>
        <w:sz w:val="10"/>
        <w:szCs w:val="10"/>
        <w:lang w:val="de-DE"/>
      </w:rPr>
      <w:t>___________</w:t>
    </w:r>
    <w:r>
      <w:rPr>
        <w:rFonts w:ascii="Arial" w:hAnsi="Arial" w:cs="Arial"/>
        <w:sz w:val="10"/>
        <w:szCs w:val="10"/>
        <w:lang w:val="de-DE"/>
      </w:rPr>
      <w:t>____________________________________________________________________________________________________________________________________________________</w:t>
    </w:r>
    <w:r w:rsidRPr="00A12362">
      <w:rPr>
        <w:rFonts w:ascii="Arial" w:hAnsi="Arial" w:cs="Arial"/>
        <w:sz w:val="10"/>
        <w:szCs w:val="10"/>
        <w:lang w:val="de-DE"/>
      </w:rPr>
      <w:t>____</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59" w:rsidRPr="00C04631" w:rsidRDefault="006F5859" w:rsidP="00994C83">
    <w:pPr>
      <w:pStyle w:val="Kopfzeile"/>
      <w:rPr>
        <w:rFonts w:ascii="Arial" w:hAnsi="Arial" w:cs="Arial"/>
        <w:lang w:val="de-DE"/>
      </w:rPr>
    </w:pPr>
    <w:r>
      <w:rPr>
        <w:rFonts w:ascii="Arial" w:hAnsi="Arial" w:cs="Arial"/>
        <w:lang w:val="de-DE"/>
      </w:rPr>
      <w:t>Anhang</w:t>
    </w:r>
  </w:p>
  <w:p w:rsidR="006F5859" w:rsidRPr="00A12362" w:rsidRDefault="006F5859" w:rsidP="00994C83">
    <w:pPr>
      <w:pStyle w:val="Kopfzeile"/>
      <w:rPr>
        <w:rFonts w:ascii="Arial" w:hAnsi="Arial" w:cs="Arial"/>
        <w:sz w:val="10"/>
        <w:szCs w:val="10"/>
        <w:lang w:val="de-DE"/>
      </w:rPr>
    </w:pPr>
    <w:r w:rsidRPr="00A12362">
      <w:rPr>
        <w:rFonts w:ascii="Arial" w:hAnsi="Arial" w:cs="Arial"/>
        <w:sz w:val="10"/>
        <w:szCs w:val="10"/>
        <w:lang w:val="de-DE"/>
      </w:rPr>
      <w:t>___________</w:t>
    </w:r>
    <w:r>
      <w:rPr>
        <w:rFonts w:ascii="Arial" w:hAnsi="Arial" w:cs="Arial"/>
        <w:sz w:val="10"/>
        <w:szCs w:val="10"/>
        <w:lang w:val="de-DE"/>
      </w:rPr>
      <w:t>____________________________________________________________________________________________________________________________________________________</w:t>
    </w:r>
    <w:r w:rsidRPr="00A12362">
      <w:rPr>
        <w:rFonts w:ascii="Arial" w:hAnsi="Arial" w:cs="Arial"/>
        <w:sz w:val="10"/>
        <w:szCs w:val="10"/>
        <w:lang w:val="de-DE"/>
      </w:rPr>
      <w:t>____</w:t>
    </w:r>
  </w:p>
  <w:p w:rsidR="006F5859" w:rsidRDefault="006F5859">
    <w:pPr>
      <w:pStyle w:val="Kopfzeil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59" w:rsidRPr="00C04631" w:rsidRDefault="006F5859" w:rsidP="00960D0F">
    <w:pPr>
      <w:pStyle w:val="Kopfzeile"/>
      <w:jc w:val="right"/>
      <w:rPr>
        <w:rFonts w:ascii="Arial" w:hAnsi="Arial" w:cs="Arial"/>
        <w:lang w:val="de-DE"/>
      </w:rPr>
    </w:pPr>
    <w:r>
      <w:rPr>
        <w:rFonts w:ascii="Arial" w:hAnsi="Arial" w:cs="Arial"/>
        <w:lang w:val="de-DE"/>
      </w:rPr>
      <w:t>Anhang</w:t>
    </w:r>
  </w:p>
  <w:p w:rsidR="006F5859" w:rsidRPr="00A12362" w:rsidRDefault="006F5859">
    <w:pPr>
      <w:pStyle w:val="Kopfzeile"/>
      <w:rPr>
        <w:rFonts w:ascii="Arial" w:hAnsi="Arial" w:cs="Arial"/>
        <w:sz w:val="10"/>
        <w:szCs w:val="10"/>
        <w:lang w:val="de-DE"/>
      </w:rPr>
    </w:pPr>
    <w:r w:rsidRPr="00A12362">
      <w:rPr>
        <w:rFonts w:ascii="Arial" w:hAnsi="Arial" w:cs="Arial"/>
        <w:sz w:val="10"/>
        <w:szCs w:val="10"/>
        <w:lang w:val="de-DE"/>
      </w:rPr>
      <w:t>___________</w:t>
    </w:r>
    <w:r>
      <w:rPr>
        <w:rFonts w:ascii="Arial" w:hAnsi="Arial" w:cs="Arial"/>
        <w:sz w:val="10"/>
        <w:szCs w:val="10"/>
        <w:lang w:val="de-DE"/>
      </w:rPr>
      <w:t>____________________________________________________________________________________________________________________________________________________</w:t>
    </w:r>
    <w:r w:rsidRPr="00A12362">
      <w:rPr>
        <w:rFonts w:ascii="Arial" w:hAnsi="Arial" w:cs="Arial"/>
        <w:sz w:val="10"/>
        <w:szCs w:val="10"/>
        <w:lang w:val="de-DE"/>
      </w:rPr>
      <w:t>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59" w:rsidRPr="00C04631" w:rsidRDefault="006F5859" w:rsidP="002628E4">
    <w:pPr>
      <w:pStyle w:val="Kopfzeile"/>
      <w:jc w:val="right"/>
      <w:rPr>
        <w:rFonts w:ascii="Arial" w:hAnsi="Arial" w:cs="Arial"/>
        <w:lang w:val="de-DE"/>
      </w:rPr>
    </w:pPr>
    <w:r>
      <w:rPr>
        <w:rFonts w:ascii="Arial" w:hAnsi="Arial" w:cs="Arial"/>
        <w:lang w:val="de-DE"/>
      </w:rPr>
      <w:t>Inhaltsverzeichnis</w:t>
    </w:r>
  </w:p>
  <w:p w:rsidR="006F5859" w:rsidRPr="00A12362" w:rsidRDefault="006F5859">
    <w:pPr>
      <w:pStyle w:val="Kopfzeile"/>
      <w:rPr>
        <w:rFonts w:ascii="Arial" w:hAnsi="Arial" w:cs="Arial"/>
        <w:sz w:val="10"/>
        <w:szCs w:val="10"/>
        <w:lang w:val="de-DE"/>
      </w:rPr>
    </w:pPr>
    <w:r w:rsidRPr="00A12362">
      <w:rPr>
        <w:rFonts w:ascii="Arial" w:hAnsi="Arial" w:cs="Arial"/>
        <w:sz w:val="10"/>
        <w:szCs w:val="10"/>
        <w:lang w:val="de-DE"/>
      </w:rPr>
      <w:t>___________</w:t>
    </w:r>
    <w:r>
      <w:rPr>
        <w:rFonts w:ascii="Arial" w:hAnsi="Arial" w:cs="Arial"/>
        <w:sz w:val="10"/>
        <w:szCs w:val="10"/>
        <w:lang w:val="de-DE"/>
      </w:rPr>
      <w:t>____________________________________________________________________________________________________________________________________________________</w:t>
    </w:r>
    <w:r w:rsidRPr="00A12362">
      <w:rPr>
        <w:rFonts w:ascii="Arial" w:hAnsi="Arial" w:cs="Arial"/>
        <w:sz w:val="10"/>
        <w:szCs w:val="10"/>
        <w:lang w:val="de-DE"/>
      </w:rPr>
      <w:t>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59" w:rsidRPr="00C04631" w:rsidRDefault="006F5859" w:rsidP="002A1B02">
    <w:pPr>
      <w:pStyle w:val="Kopfzeile"/>
      <w:rPr>
        <w:rFonts w:ascii="Arial" w:hAnsi="Arial" w:cs="Arial"/>
        <w:lang w:val="de-DE"/>
      </w:rPr>
    </w:pPr>
    <w:r>
      <w:rPr>
        <w:rFonts w:ascii="Arial" w:hAnsi="Arial" w:cs="Arial"/>
        <w:lang w:val="de-DE"/>
      </w:rPr>
      <w:t>Einleitung</w:t>
    </w:r>
  </w:p>
  <w:p w:rsidR="006F5859" w:rsidRPr="00A12362" w:rsidRDefault="006F5859" w:rsidP="002A1B02">
    <w:pPr>
      <w:pStyle w:val="Kopfzeile"/>
      <w:rPr>
        <w:rFonts w:ascii="Arial" w:hAnsi="Arial" w:cs="Arial"/>
        <w:sz w:val="10"/>
        <w:szCs w:val="10"/>
        <w:lang w:val="de-DE"/>
      </w:rPr>
    </w:pPr>
    <w:r w:rsidRPr="00A12362">
      <w:rPr>
        <w:rFonts w:ascii="Arial" w:hAnsi="Arial" w:cs="Arial"/>
        <w:sz w:val="10"/>
        <w:szCs w:val="10"/>
        <w:lang w:val="de-DE"/>
      </w:rPr>
      <w:t>___________</w:t>
    </w:r>
    <w:r>
      <w:rPr>
        <w:rFonts w:ascii="Arial" w:hAnsi="Arial" w:cs="Arial"/>
        <w:sz w:val="10"/>
        <w:szCs w:val="10"/>
        <w:lang w:val="de-DE"/>
      </w:rPr>
      <w:t>____________________________________________________________________________________________________________________________________________________</w:t>
    </w:r>
    <w:r w:rsidRPr="00A12362">
      <w:rPr>
        <w:rFonts w:ascii="Arial" w:hAnsi="Arial" w:cs="Arial"/>
        <w:sz w:val="10"/>
        <w:szCs w:val="10"/>
        <w:lang w:val="de-DE"/>
      </w:rPr>
      <w:t>____</w:t>
    </w:r>
  </w:p>
  <w:p w:rsidR="006F5859" w:rsidRDefault="006F5859">
    <w:pPr>
      <w:pStyle w:val="Kopfzeil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59" w:rsidRPr="00C04631" w:rsidRDefault="006F5859" w:rsidP="002628E4">
    <w:pPr>
      <w:pStyle w:val="Kopfzeile"/>
      <w:jc w:val="right"/>
      <w:rPr>
        <w:rFonts w:ascii="Arial" w:hAnsi="Arial" w:cs="Arial"/>
        <w:lang w:val="de-DE"/>
      </w:rPr>
    </w:pPr>
    <w:r>
      <w:rPr>
        <w:rFonts w:ascii="Arial" w:hAnsi="Arial" w:cs="Arial"/>
        <w:lang w:val="de-DE"/>
      </w:rPr>
      <w:t>Einleitung</w:t>
    </w:r>
  </w:p>
  <w:p w:rsidR="006F5859" w:rsidRPr="00A12362" w:rsidRDefault="006F5859">
    <w:pPr>
      <w:pStyle w:val="Kopfzeile"/>
      <w:rPr>
        <w:rFonts w:ascii="Arial" w:hAnsi="Arial" w:cs="Arial"/>
        <w:sz w:val="10"/>
        <w:szCs w:val="10"/>
        <w:lang w:val="de-DE"/>
      </w:rPr>
    </w:pPr>
    <w:r w:rsidRPr="00A12362">
      <w:rPr>
        <w:rFonts w:ascii="Arial" w:hAnsi="Arial" w:cs="Arial"/>
        <w:sz w:val="10"/>
        <w:szCs w:val="10"/>
        <w:lang w:val="de-DE"/>
      </w:rPr>
      <w:t>___________</w:t>
    </w:r>
    <w:r>
      <w:rPr>
        <w:rFonts w:ascii="Arial" w:hAnsi="Arial" w:cs="Arial"/>
        <w:sz w:val="10"/>
        <w:szCs w:val="10"/>
        <w:lang w:val="de-DE"/>
      </w:rPr>
      <w:t>____________________________________________________________________________________________________________________________________________________</w:t>
    </w:r>
    <w:r w:rsidRPr="00A12362">
      <w:rPr>
        <w:rFonts w:ascii="Arial" w:hAnsi="Arial" w:cs="Arial"/>
        <w:sz w:val="10"/>
        <w:szCs w:val="10"/>
        <w:lang w:val="de-DE"/>
      </w:rPr>
      <w:t>____</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59" w:rsidRPr="00C04631" w:rsidRDefault="006F5859" w:rsidP="00B36FED">
    <w:pPr>
      <w:pStyle w:val="Kopfzeile"/>
      <w:jc w:val="left"/>
      <w:rPr>
        <w:rFonts w:ascii="Arial" w:hAnsi="Arial" w:cs="Arial"/>
        <w:lang w:val="de-DE"/>
      </w:rPr>
    </w:pPr>
    <w:r>
      <w:rPr>
        <w:rFonts w:ascii="Arial" w:hAnsi="Arial" w:cs="Arial"/>
      </w:rPr>
      <w:t>Literaturüberblick und theoretische Grundlagen</w:t>
    </w:r>
  </w:p>
  <w:p w:rsidR="006F5859" w:rsidRPr="00A12362" w:rsidRDefault="006F5859" w:rsidP="002A1B02">
    <w:pPr>
      <w:pStyle w:val="Kopfzeile"/>
      <w:rPr>
        <w:rFonts w:ascii="Arial" w:hAnsi="Arial" w:cs="Arial"/>
        <w:sz w:val="10"/>
        <w:szCs w:val="10"/>
        <w:lang w:val="de-DE"/>
      </w:rPr>
    </w:pPr>
    <w:r w:rsidRPr="00A12362">
      <w:rPr>
        <w:rFonts w:ascii="Arial" w:hAnsi="Arial" w:cs="Arial"/>
        <w:sz w:val="10"/>
        <w:szCs w:val="10"/>
        <w:lang w:val="de-DE"/>
      </w:rPr>
      <w:t>___________</w:t>
    </w:r>
    <w:r>
      <w:rPr>
        <w:rFonts w:ascii="Arial" w:hAnsi="Arial" w:cs="Arial"/>
        <w:sz w:val="10"/>
        <w:szCs w:val="10"/>
        <w:lang w:val="de-DE"/>
      </w:rPr>
      <w:t>____________________________________________________________________________________________________________________________________________________</w:t>
    </w:r>
    <w:r w:rsidRPr="00A12362">
      <w:rPr>
        <w:rFonts w:ascii="Arial" w:hAnsi="Arial" w:cs="Arial"/>
        <w:sz w:val="10"/>
        <w:szCs w:val="10"/>
        <w:lang w:val="de-DE"/>
      </w:rPr>
      <w:t>____</w:t>
    </w:r>
  </w:p>
  <w:p w:rsidR="006F5859" w:rsidRDefault="006F5859">
    <w:pPr>
      <w:pStyle w:val="Kopfzeil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59" w:rsidRPr="00C04631" w:rsidRDefault="006F5859" w:rsidP="002628E4">
    <w:pPr>
      <w:pStyle w:val="Kopfzeile"/>
      <w:jc w:val="right"/>
      <w:rPr>
        <w:rFonts w:ascii="Arial" w:hAnsi="Arial" w:cs="Arial"/>
        <w:lang w:val="de-DE"/>
      </w:rPr>
    </w:pPr>
    <w:r>
      <w:rPr>
        <w:rFonts w:ascii="Arial" w:hAnsi="Arial" w:cs="Arial"/>
        <w:lang w:val="de-DE"/>
      </w:rPr>
      <w:t>Literaturüberblick und theoretische Grundlagen</w:t>
    </w:r>
  </w:p>
  <w:p w:rsidR="006F5859" w:rsidRPr="00A12362" w:rsidRDefault="006F5859">
    <w:pPr>
      <w:pStyle w:val="Kopfzeile"/>
      <w:rPr>
        <w:rFonts w:ascii="Arial" w:hAnsi="Arial" w:cs="Arial"/>
        <w:sz w:val="10"/>
        <w:szCs w:val="10"/>
        <w:lang w:val="de-DE"/>
      </w:rPr>
    </w:pPr>
    <w:r w:rsidRPr="00A12362">
      <w:rPr>
        <w:rFonts w:ascii="Arial" w:hAnsi="Arial" w:cs="Arial"/>
        <w:sz w:val="10"/>
        <w:szCs w:val="10"/>
        <w:lang w:val="de-DE"/>
      </w:rPr>
      <w:t>___________</w:t>
    </w:r>
    <w:r>
      <w:rPr>
        <w:rFonts w:ascii="Arial" w:hAnsi="Arial" w:cs="Arial"/>
        <w:sz w:val="10"/>
        <w:szCs w:val="10"/>
        <w:lang w:val="de-DE"/>
      </w:rPr>
      <w:t>____________________________________________________________________________________________________________________________________________________</w:t>
    </w:r>
    <w:r w:rsidRPr="00A12362">
      <w:rPr>
        <w:rFonts w:ascii="Arial" w:hAnsi="Arial" w:cs="Arial"/>
        <w:sz w:val="10"/>
        <w:szCs w:val="10"/>
        <w:lang w:val="de-DE"/>
      </w:rPr>
      <w:t>____</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59" w:rsidRPr="00C04631" w:rsidRDefault="006F5859" w:rsidP="00B36FED">
    <w:pPr>
      <w:pStyle w:val="Kopfzeile"/>
      <w:jc w:val="left"/>
      <w:rPr>
        <w:rFonts w:ascii="Arial" w:hAnsi="Arial" w:cs="Arial"/>
        <w:lang w:val="de-DE"/>
      </w:rPr>
    </w:pPr>
    <w:r>
      <w:rPr>
        <w:rFonts w:ascii="Arial" w:hAnsi="Arial" w:cs="Arial"/>
      </w:rPr>
      <w:t>Methodischer Teil – Empirische Untersuchung und Fallstudie</w:t>
    </w:r>
  </w:p>
  <w:p w:rsidR="006F5859" w:rsidRPr="00A12362" w:rsidRDefault="006F5859" w:rsidP="002A1B02">
    <w:pPr>
      <w:pStyle w:val="Kopfzeile"/>
      <w:rPr>
        <w:rFonts w:ascii="Arial" w:hAnsi="Arial" w:cs="Arial"/>
        <w:sz w:val="10"/>
        <w:szCs w:val="10"/>
        <w:lang w:val="de-DE"/>
      </w:rPr>
    </w:pPr>
    <w:r w:rsidRPr="00A12362">
      <w:rPr>
        <w:rFonts w:ascii="Arial" w:hAnsi="Arial" w:cs="Arial"/>
        <w:sz w:val="10"/>
        <w:szCs w:val="10"/>
        <w:lang w:val="de-DE"/>
      </w:rPr>
      <w:t>___________</w:t>
    </w:r>
    <w:r>
      <w:rPr>
        <w:rFonts w:ascii="Arial" w:hAnsi="Arial" w:cs="Arial"/>
        <w:sz w:val="10"/>
        <w:szCs w:val="10"/>
        <w:lang w:val="de-DE"/>
      </w:rPr>
      <w:t>____________________________________________________________________________________________________________________________________________________</w:t>
    </w:r>
    <w:r w:rsidRPr="00A12362">
      <w:rPr>
        <w:rFonts w:ascii="Arial" w:hAnsi="Arial" w:cs="Arial"/>
        <w:sz w:val="10"/>
        <w:szCs w:val="10"/>
        <w:lang w:val="de-DE"/>
      </w:rPr>
      <w:t>____</w:t>
    </w:r>
  </w:p>
  <w:p w:rsidR="006F5859" w:rsidRDefault="006F5859">
    <w:pPr>
      <w:pStyle w:val="Kopfzeil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59" w:rsidRPr="00C04631" w:rsidRDefault="006F5859" w:rsidP="002628E4">
    <w:pPr>
      <w:pStyle w:val="Kopfzeile"/>
      <w:jc w:val="right"/>
      <w:rPr>
        <w:rFonts w:ascii="Arial" w:hAnsi="Arial" w:cs="Arial"/>
        <w:lang w:val="de-DE"/>
      </w:rPr>
    </w:pPr>
    <w:r>
      <w:rPr>
        <w:rFonts w:ascii="Arial" w:hAnsi="Arial" w:cs="Arial"/>
        <w:lang w:val="de-DE"/>
      </w:rPr>
      <w:t>Methodischer Teil – Empirische Untersuchung und Fallstudie</w:t>
    </w:r>
  </w:p>
  <w:p w:rsidR="006F5859" w:rsidRPr="00A12362" w:rsidRDefault="006F5859">
    <w:pPr>
      <w:pStyle w:val="Kopfzeile"/>
      <w:rPr>
        <w:rFonts w:ascii="Arial" w:hAnsi="Arial" w:cs="Arial"/>
        <w:sz w:val="10"/>
        <w:szCs w:val="10"/>
        <w:lang w:val="de-DE"/>
      </w:rPr>
    </w:pPr>
    <w:r w:rsidRPr="00A12362">
      <w:rPr>
        <w:rFonts w:ascii="Arial" w:hAnsi="Arial" w:cs="Arial"/>
        <w:sz w:val="10"/>
        <w:szCs w:val="10"/>
        <w:lang w:val="de-DE"/>
      </w:rPr>
      <w:t>___________</w:t>
    </w:r>
    <w:r>
      <w:rPr>
        <w:rFonts w:ascii="Arial" w:hAnsi="Arial" w:cs="Arial"/>
        <w:sz w:val="10"/>
        <w:szCs w:val="10"/>
        <w:lang w:val="de-DE"/>
      </w:rPr>
      <w:t>____________________________________________________________________________________________________________________________________________________</w:t>
    </w:r>
    <w:r w:rsidRPr="00A12362">
      <w:rPr>
        <w:rFonts w:ascii="Arial" w:hAnsi="Arial" w:cs="Arial"/>
        <w:sz w:val="10"/>
        <w:szCs w:val="10"/>
        <w:lang w:val="de-DE"/>
      </w:rPr>
      <w:t>____</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59" w:rsidRPr="00C04631" w:rsidRDefault="006F5859" w:rsidP="00994C83">
    <w:pPr>
      <w:pStyle w:val="Kopfzeile"/>
      <w:rPr>
        <w:rFonts w:ascii="Arial" w:hAnsi="Arial" w:cs="Arial"/>
        <w:lang w:val="de-DE"/>
      </w:rPr>
    </w:pPr>
    <w:r>
      <w:rPr>
        <w:rFonts w:ascii="Arial" w:hAnsi="Arial" w:cs="Arial"/>
        <w:lang w:val="de-DE"/>
      </w:rPr>
      <w:t>Literatur und Quellen</w:t>
    </w:r>
  </w:p>
  <w:p w:rsidR="006F5859" w:rsidRPr="00A12362" w:rsidRDefault="006F5859" w:rsidP="00994C83">
    <w:pPr>
      <w:pStyle w:val="Kopfzeile"/>
      <w:rPr>
        <w:rFonts w:ascii="Arial" w:hAnsi="Arial" w:cs="Arial"/>
        <w:sz w:val="10"/>
        <w:szCs w:val="10"/>
        <w:lang w:val="de-DE"/>
      </w:rPr>
    </w:pPr>
    <w:r w:rsidRPr="00A12362">
      <w:rPr>
        <w:rFonts w:ascii="Arial" w:hAnsi="Arial" w:cs="Arial"/>
        <w:sz w:val="10"/>
        <w:szCs w:val="10"/>
        <w:lang w:val="de-DE"/>
      </w:rPr>
      <w:t>___________</w:t>
    </w:r>
    <w:r>
      <w:rPr>
        <w:rFonts w:ascii="Arial" w:hAnsi="Arial" w:cs="Arial"/>
        <w:sz w:val="10"/>
        <w:szCs w:val="10"/>
        <w:lang w:val="de-DE"/>
      </w:rPr>
      <w:t>____________________________________________________________________________________________________________________________________________________</w:t>
    </w:r>
    <w:r w:rsidRPr="00A12362">
      <w:rPr>
        <w:rFonts w:ascii="Arial" w:hAnsi="Arial" w:cs="Arial"/>
        <w:sz w:val="10"/>
        <w:szCs w:val="10"/>
        <w:lang w:val="de-DE"/>
      </w:rPr>
      <w:t>____</w:t>
    </w:r>
  </w:p>
  <w:p w:rsidR="006F5859" w:rsidRDefault="006F5859">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7DF1B4"/>
    <w:multiLevelType w:val="hybridMultilevel"/>
    <w:tmpl w:val="4F0D120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AE359F"/>
    <w:multiLevelType w:val="hybridMultilevel"/>
    <w:tmpl w:val="514EB2B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1067F1"/>
    <w:multiLevelType w:val="hybridMultilevel"/>
    <w:tmpl w:val="DF36A79A"/>
    <w:lvl w:ilvl="0" w:tplc="DE947EFA">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100FE2"/>
    <w:multiLevelType w:val="multilevel"/>
    <w:tmpl w:val="27288440"/>
    <w:lvl w:ilvl="0">
      <w:start w:val="5"/>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7A85779"/>
    <w:multiLevelType w:val="multilevel"/>
    <w:tmpl w:val="9D1CB61A"/>
    <w:lvl w:ilvl="0">
      <w:start w:val="2"/>
      <w:numFmt w:val="decimal"/>
      <w:lvlText w:val="%1"/>
      <w:lvlJc w:val="left"/>
      <w:pPr>
        <w:ind w:left="405" w:hanging="405"/>
      </w:pPr>
      <w:rPr>
        <w:rFonts w:eastAsia="Batang" w:hint="default"/>
        <w:sz w:val="28"/>
      </w:rPr>
    </w:lvl>
    <w:lvl w:ilvl="1">
      <w:start w:val="1"/>
      <w:numFmt w:val="decimal"/>
      <w:lvlText w:val="%1.%2"/>
      <w:lvlJc w:val="left"/>
      <w:pPr>
        <w:ind w:left="720" w:hanging="720"/>
      </w:pPr>
      <w:rPr>
        <w:rFonts w:eastAsia="Batang" w:hint="default"/>
        <w:i w:val="0"/>
        <w:sz w:val="28"/>
      </w:rPr>
    </w:lvl>
    <w:lvl w:ilvl="2">
      <w:start w:val="1"/>
      <w:numFmt w:val="decimal"/>
      <w:lvlText w:val="%1.%2.%3"/>
      <w:lvlJc w:val="left"/>
      <w:pPr>
        <w:ind w:left="1080" w:hanging="1080"/>
      </w:pPr>
      <w:rPr>
        <w:rFonts w:eastAsia="Batang" w:hint="default"/>
        <w:b/>
        <w:sz w:val="24"/>
        <w:szCs w:val="24"/>
      </w:rPr>
    </w:lvl>
    <w:lvl w:ilvl="3">
      <w:start w:val="1"/>
      <w:numFmt w:val="decimal"/>
      <w:lvlText w:val="%1.%2.%3.%4"/>
      <w:lvlJc w:val="left"/>
      <w:pPr>
        <w:ind w:left="1440" w:hanging="1440"/>
      </w:pPr>
      <w:rPr>
        <w:rFonts w:eastAsia="Batang" w:hint="default"/>
        <w:b w:val="0"/>
        <w:i w:val="0"/>
        <w:sz w:val="24"/>
        <w:szCs w:val="24"/>
      </w:rPr>
    </w:lvl>
    <w:lvl w:ilvl="4">
      <w:start w:val="1"/>
      <w:numFmt w:val="decimal"/>
      <w:lvlText w:val="%1.%2.%3.%4.%5"/>
      <w:lvlJc w:val="left"/>
      <w:pPr>
        <w:ind w:left="1440" w:hanging="1440"/>
      </w:pPr>
      <w:rPr>
        <w:rFonts w:eastAsia="Batang" w:hint="default"/>
        <w:sz w:val="28"/>
      </w:rPr>
    </w:lvl>
    <w:lvl w:ilvl="5">
      <w:start w:val="1"/>
      <w:numFmt w:val="decimal"/>
      <w:lvlText w:val="%1.%2.%3.%4.%5.%6"/>
      <w:lvlJc w:val="left"/>
      <w:pPr>
        <w:ind w:left="1800" w:hanging="1800"/>
      </w:pPr>
      <w:rPr>
        <w:rFonts w:eastAsia="Batang" w:hint="default"/>
        <w:sz w:val="28"/>
      </w:rPr>
    </w:lvl>
    <w:lvl w:ilvl="6">
      <w:start w:val="1"/>
      <w:numFmt w:val="decimal"/>
      <w:lvlText w:val="%1.%2.%3.%4.%5.%6.%7"/>
      <w:lvlJc w:val="left"/>
      <w:pPr>
        <w:ind w:left="2160" w:hanging="2160"/>
      </w:pPr>
      <w:rPr>
        <w:rFonts w:eastAsia="Batang" w:hint="default"/>
        <w:sz w:val="28"/>
      </w:rPr>
    </w:lvl>
    <w:lvl w:ilvl="7">
      <w:start w:val="1"/>
      <w:numFmt w:val="decimal"/>
      <w:lvlText w:val="%1.%2.%3.%4.%5.%6.%7.%8"/>
      <w:lvlJc w:val="left"/>
      <w:pPr>
        <w:ind w:left="2520" w:hanging="2520"/>
      </w:pPr>
      <w:rPr>
        <w:rFonts w:eastAsia="Batang" w:hint="default"/>
        <w:sz w:val="28"/>
      </w:rPr>
    </w:lvl>
    <w:lvl w:ilvl="8">
      <w:start w:val="1"/>
      <w:numFmt w:val="decimal"/>
      <w:lvlText w:val="%1.%2.%3.%4.%5.%6.%7.%8.%9"/>
      <w:lvlJc w:val="left"/>
      <w:pPr>
        <w:ind w:left="2880" w:hanging="2880"/>
      </w:pPr>
      <w:rPr>
        <w:rFonts w:eastAsia="Batang" w:hint="default"/>
        <w:sz w:val="28"/>
      </w:rPr>
    </w:lvl>
  </w:abstractNum>
  <w:abstractNum w:abstractNumId="5">
    <w:nsid w:val="07CD692A"/>
    <w:multiLevelType w:val="hybridMultilevel"/>
    <w:tmpl w:val="9DDA3D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CE97B9B"/>
    <w:multiLevelType w:val="hybridMultilevel"/>
    <w:tmpl w:val="582E3C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E7C4AFF"/>
    <w:multiLevelType w:val="multilevel"/>
    <w:tmpl w:val="C65A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E919DD"/>
    <w:multiLevelType w:val="hybridMultilevel"/>
    <w:tmpl w:val="BFACDE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81D5077"/>
    <w:multiLevelType w:val="multilevel"/>
    <w:tmpl w:val="C9C2B8EC"/>
    <w:lvl w:ilvl="0">
      <w:start w:val="1"/>
      <w:numFmt w:val="decimal"/>
      <w:lvlText w:val="%1."/>
      <w:lvlJc w:val="left"/>
      <w:pPr>
        <w:ind w:left="360" w:hanging="360"/>
      </w:pPr>
      <w:rPr>
        <w:rFonts w:hint="default"/>
        <w:sz w:val="36"/>
        <w:szCs w:val="36"/>
      </w:rPr>
    </w:lvl>
    <w:lvl w:ilvl="1">
      <w:start w:val="1"/>
      <w:numFmt w:val="decimal"/>
      <w:lvlText w:val="%1.%2."/>
      <w:lvlJc w:val="left"/>
      <w:pPr>
        <w:ind w:left="792" w:hanging="432"/>
      </w:pPr>
      <w:rPr>
        <w:rFonts w:ascii="Arial" w:hAnsi="Arial" w:cs="Arial" w:hint="default"/>
        <w:sz w:val="28"/>
        <w:szCs w:val="28"/>
      </w:r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9EB0A91"/>
    <w:multiLevelType w:val="hybridMultilevel"/>
    <w:tmpl w:val="150609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E055E94"/>
    <w:multiLevelType w:val="hybridMultilevel"/>
    <w:tmpl w:val="5B149A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209F1B79"/>
    <w:multiLevelType w:val="hybridMultilevel"/>
    <w:tmpl w:val="9266ED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1474CA7"/>
    <w:multiLevelType w:val="multilevel"/>
    <w:tmpl w:val="BCB865F4"/>
    <w:lvl w:ilvl="0">
      <w:start w:val="1"/>
      <w:numFmt w:val="decimal"/>
      <w:lvlText w:val="%1"/>
      <w:lvlJc w:val="left"/>
      <w:pPr>
        <w:ind w:left="450" w:hanging="450"/>
      </w:pPr>
      <w:rPr>
        <w:rFonts w:eastAsia="Batang" w:hint="default"/>
        <w:b w:val="0"/>
        <w:sz w:val="32"/>
      </w:rPr>
    </w:lvl>
    <w:lvl w:ilvl="1">
      <w:start w:val="1"/>
      <w:numFmt w:val="decimal"/>
      <w:lvlText w:val="%1.%2"/>
      <w:lvlJc w:val="left"/>
      <w:pPr>
        <w:ind w:left="720" w:hanging="720"/>
      </w:pPr>
      <w:rPr>
        <w:rFonts w:eastAsia="Batang" w:hint="default"/>
        <w:b/>
        <w:sz w:val="28"/>
        <w:szCs w:val="28"/>
      </w:rPr>
    </w:lvl>
    <w:lvl w:ilvl="2">
      <w:start w:val="1"/>
      <w:numFmt w:val="decimal"/>
      <w:lvlText w:val="%1.%2.%3"/>
      <w:lvlJc w:val="left"/>
      <w:pPr>
        <w:ind w:left="720" w:hanging="720"/>
      </w:pPr>
      <w:rPr>
        <w:rFonts w:eastAsia="Batang" w:hint="default"/>
        <w:b w:val="0"/>
        <w:sz w:val="32"/>
      </w:rPr>
    </w:lvl>
    <w:lvl w:ilvl="3">
      <w:start w:val="1"/>
      <w:numFmt w:val="decimal"/>
      <w:lvlText w:val="%1.%2.%3.%4"/>
      <w:lvlJc w:val="left"/>
      <w:pPr>
        <w:ind w:left="1080" w:hanging="1080"/>
      </w:pPr>
      <w:rPr>
        <w:rFonts w:eastAsia="Batang" w:hint="default"/>
        <w:b w:val="0"/>
        <w:sz w:val="32"/>
      </w:rPr>
    </w:lvl>
    <w:lvl w:ilvl="4">
      <w:start w:val="1"/>
      <w:numFmt w:val="decimal"/>
      <w:lvlText w:val="%1.%2.%3.%4.%5"/>
      <w:lvlJc w:val="left"/>
      <w:pPr>
        <w:ind w:left="1440" w:hanging="1440"/>
      </w:pPr>
      <w:rPr>
        <w:rFonts w:eastAsia="Batang" w:hint="default"/>
        <w:b w:val="0"/>
        <w:sz w:val="32"/>
      </w:rPr>
    </w:lvl>
    <w:lvl w:ilvl="5">
      <w:start w:val="1"/>
      <w:numFmt w:val="decimal"/>
      <w:lvlText w:val="%1.%2.%3.%4.%5.%6"/>
      <w:lvlJc w:val="left"/>
      <w:pPr>
        <w:ind w:left="1440" w:hanging="1440"/>
      </w:pPr>
      <w:rPr>
        <w:rFonts w:eastAsia="Batang" w:hint="default"/>
        <w:b w:val="0"/>
        <w:sz w:val="32"/>
      </w:rPr>
    </w:lvl>
    <w:lvl w:ilvl="6">
      <w:start w:val="1"/>
      <w:numFmt w:val="decimal"/>
      <w:lvlText w:val="%1.%2.%3.%4.%5.%6.%7"/>
      <w:lvlJc w:val="left"/>
      <w:pPr>
        <w:ind w:left="1800" w:hanging="1800"/>
      </w:pPr>
      <w:rPr>
        <w:rFonts w:eastAsia="Batang" w:hint="default"/>
        <w:b w:val="0"/>
        <w:sz w:val="32"/>
      </w:rPr>
    </w:lvl>
    <w:lvl w:ilvl="7">
      <w:start w:val="1"/>
      <w:numFmt w:val="decimal"/>
      <w:lvlText w:val="%1.%2.%3.%4.%5.%6.%7.%8"/>
      <w:lvlJc w:val="left"/>
      <w:pPr>
        <w:ind w:left="1800" w:hanging="1800"/>
      </w:pPr>
      <w:rPr>
        <w:rFonts w:eastAsia="Batang" w:hint="default"/>
        <w:b w:val="0"/>
        <w:sz w:val="32"/>
      </w:rPr>
    </w:lvl>
    <w:lvl w:ilvl="8">
      <w:start w:val="1"/>
      <w:numFmt w:val="decimal"/>
      <w:lvlText w:val="%1.%2.%3.%4.%5.%6.%7.%8.%9"/>
      <w:lvlJc w:val="left"/>
      <w:pPr>
        <w:ind w:left="2160" w:hanging="2160"/>
      </w:pPr>
      <w:rPr>
        <w:rFonts w:eastAsia="Batang" w:hint="default"/>
        <w:b w:val="0"/>
        <w:sz w:val="32"/>
      </w:rPr>
    </w:lvl>
  </w:abstractNum>
  <w:abstractNum w:abstractNumId="14">
    <w:nsid w:val="24AB7306"/>
    <w:multiLevelType w:val="hybridMultilevel"/>
    <w:tmpl w:val="F89E88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7714234"/>
    <w:multiLevelType w:val="hybridMultilevel"/>
    <w:tmpl w:val="5CA6C9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AD85079"/>
    <w:multiLevelType w:val="multilevel"/>
    <w:tmpl w:val="9DAC69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4667F2"/>
    <w:multiLevelType w:val="hybridMultilevel"/>
    <w:tmpl w:val="70F6F922"/>
    <w:lvl w:ilvl="0" w:tplc="70B40FCC">
      <w:numFmt w:val="bullet"/>
      <w:lvlText w:val=""/>
      <w:lvlJc w:val="left"/>
      <w:pPr>
        <w:ind w:left="720" w:hanging="360"/>
      </w:pPr>
      <w:rPr>
        <w:rFonts w:ascii="Wingdings" w:eastAsia="Times New Roman" w:hAnsi="Wingdings" w:cs="Arial"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FDE04C1"/>
    <w:multiLevelType w:val="hybridMultilevel"/>
    <w:tmpl w:val="FECEB0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0613062"/>
    <w:multiLevelType w:val="hybridMultilevel"/>
    <w:tmpl w:val="D95674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44D1CDB"/>
    <w:multiLevelType w:val="multilevel"/>
    <w:tmpl w:val="D74E6AA0"/>
    <w:lvl w:ilvl="0">
      <w:start w:val="1"/>
      <w:numFmt w:val="decimal"/>
      <w:pStyle w:val="berschrift1"/>
      <w:lvlText w:val="%1."/>
      <w:lvlJc w:val="left"/>
      <w:pPr>
        <w:tabs>
          <w:tab w:val="num" w:pos="360"/>
        </w:tabs>
        <w:ind w:left="0" w:firstLine="0"/>
      </w:pPr>
      <w:rPr>
        <w:rFonts w:hint="default"/>
      </w:rPr>
    </w:lvl>
    <w:lvl w:ilvl="1">
      <w:start w:val="1"/>
      <w:numFmt w:val="decimal"/>
      <w:pStyle w:val="berschrift2"/>
      <w:lvlText w:val="%1.%2"/>
      <w:lvlJc w:val="left"/>
      <w:pPr>
        <w:tabs>
          <w:tab w:val="num" w:pos="360"/>
        </w:tabs>
        <w:ind w:left="0" w:firstLine="0"/>
      </w:pPr>
      <w:rPr>
        <w:rFonts w:hint="default"/>
      </w:rPr>
    </w:lvl>
    <w:lvl w:ilvl="2">
      <w:start w:val="1"/>
      <w:numFmt w:val="decimal"/>
      <w:pStyle w:val="berschrift3"/>
      <w:lvlText w:val="%1.%2.%3"/>
      <w:lvlJc w:val="left"/>
      <w:pPr>
        <w:tabs>
          <w:tab w:val="num" w:pos="720"/>
        </w:tabs>
        <w:ind w:left="0" w:firstLine="0"/>
      </w:pPr>
      <w:rPr>
        <w:rFonts w:hint="default"/>
      </w:rPr>
    </w:lvl>
    <w:lvl w:ilvl="3">
      <w:start w:val="1"/>
      <w:numFmt w:val="decimal"/>
      <w:pStyle w:val="berschrift4"/>
      <w:lvlText w:val="%1.%2.%3.%4"/>
      <w:lvlJc w:val="left"/>
      <w:pPr>
        <w:tabs>
          <w:tab w:val="num" w:pos="72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1">
    <w:nsid w:val="38455C13"/>
    <w:multiLevelType w:val="hybridMultilevel"/>
    <w:tmpl w:val="4FA01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A307CD2"/>
    <w:multiLevelType w:val="hybridMultilevel"/>
    <w:tmpl w:val="BE0C56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B5C01D2"/>
    <w:multiLevelType w:val="hybridMultilevel"/>
    <w:tmpl w:val="0F72D1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F9D7B4C"/>
    <w:multiLevelType w:val="multilevel"/>
    <w:tmpl w:val="E7B0FF26"/>
    <w:lvl w:ilvl="0">
      <w:start w:val="6"/>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1C11903"/>
    <w:multiLevelType w:val="multilevel"/>
    <w:tmpl w:val="8FF2D3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Arial" w:hAnsi="Arial" w:cs="Arial"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57CA1AE6"/>
    <w:multiLevelType w:val="multilevel"/>
    <w:tmpl w:val="85BE40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5AD73872"/>
    <w:multiLevelType w:val="multilevel"/>
    <w:tmpl w:val="BCB865F4"/>
    <w:lvl w:ilvl="0">
      <w:start w:val="1"/>
      <w:numFmt w:val="decimal"/>
      <w:lvlText w:val="%1"/>
      <w:lvlJc w:val="left"/>
      <w:pPr>
        <w:ind w:left="450" w:hanging="450"/>
      </w:pPr>
      <w:rPr>
        <w:rFonts w:eastAsia="Batang" w:hint="default"/>
        <w:b w:val="0"/>
        <w:sz w:val="32"/>
      </w:rPr>
    </w:lvl>
    <w:lvl w:ilvl="1">
      <w:start w:val="1"/>
      <w:numFmt w:val="decimal"/>
      <w:lvlText w:val="%1.%2"/>
      <w:lvlJc w:val="left"/>
      <w:pPr>
        <w:ind w:left="720" w:hanging="720"/>
      </w:pPr>
      <w:rPr>
        <w:rFonts w:eastAsia="Batang" w:hint="default"/>
        <w:b/>
        <w:sz w:val="28"/>
        <w:szCs w:val="28"/>
      </w:rPr>
    </w:lvl>
    <w:lvl w:ilvl="2">
      <w:start w:val="1"/>
      <w:numFmt w:val="decimal"/>
      <w:lvlText w:val="%1.%2.%3"/>
      <w:lvlJc w:val="left"/>
      <w:pPr>
        <w:ind w:left="720" w:hanging="720"/>
      </w:pPr>
      <w:rPr>
        <w:rFonts w:eastAsia="Batang" w:hint="default"/>
        <w:b w:val="0"/>
        <w:sz w:val="32"/>
      </w:rPr>
    </w:lvl>
    <w:lvl w:ilvl="3">
      <w:start w:val="1"/>
      <w:numFmt w:val="decimal"/>
      <w:lvlText w:val="%1.%2.%3.%4"/>
      <w:lvlJc w:val="left"/>
      <w:pPr>
        <w:ind w:left="1080" w:hanging="1080"/>
      </w:pPr>
      <w:rPr>
        <w:rFonts w:eastAsia="Batang" w:hint="default"/>
        <w:b w:val="0"/>
        <w:sz w:val="32"/>
      </w:rPr>
    </w:lvl>
    <w:lvl w:ilvl="4">
      <w:start w:val="1"/>
      <w:numFmt w:val="decimal"/>
      <w:lvlText w:val="%1.%2.%3.%4.%5"/>
      <w:lvlJc w:val="left"/>
      <w:pPr>
        <w:ind w:left="1440" w:hanging="1440"/>
      </w:pPr>
      <w:rPr>
        <w:rFonts w:eastAsia="Batang" w:hint="default"/>
        <w:b w:val="0"/>
        <w:sz w:val="32"/>
      </w:rPr>
    </w:lvl>
    <w:lvl w:ilvl="5">
      <w:start w:val="1"/>
      <w:numFmt w:val="decimal"/>
      <w:lvlText w:val="%1.%2.%3.%4.%5.%6"/>
      <w:lvlJc w:val="left"/>
      <w:pPr>
        <w:ind w:left="1440" w:hanging="1440"/>
      </w:pPr>
      <w:rPr>
        <w:rFonts w:eastAsia="Batang" w:hint="default"/>
        <w:b w:val="0"/>
        <w:sz w:val="32"/>
      </w:rPr>
    </w:lvl>
    <w:lvl w:ilvl="6">
      <w:start w:val="1"/>
      <w:numFmt w:val="decimal"/>
      <w:lvlText w:val="%1.%2.%3.%4.%5.%6.%7"/>
      <w:lvlJc w:val="left"/>
      <w:pPr>
        <w:ind w:left="1800" w:hanging="1800"/>
      </w:pPr>
      <w:rPr>
        <w:rFonts w:eastAsia="Batang" w:hint="default"/>
        <w:b w:val="0"/>
        <w:sz w:val="32"/>
      </w:rPr>
    </w:lvl>
    <w:lvl w:ilvl="7">
      <w:start w:val="1"/>
      <w:numFmt w:val="decimal"/>
      <w:lvlText w:val="%1.%2.%3.%4.%5.%6.%7.%8"/>
      <w:lvlJc w:val="left"/>
      <w:pPr>
        <w:ind w:left="1800" w:hanging="1800"/>
      </w:pPr>
      <w:rPr>
        <w:rFonts w:eastAsia="Batang" w:hint="default"/>
        <w:b w:val="0"/>
        <w:sz w:val="32"/>
      </w:rPr>
    </w:lvl>
    <w:lvl w:ilvl="8">
      <w:start w:val="1"/>
      <w:numFmt w:val="decimal"/>
      <w:lvlText w:val="%1.%2.%3.%4.%5.%6.%7.%8.%9"/>
      <w:lvlJc w:val="left"/>
      <w:pPr>
        <w:ind w:left="2160" w:hanging="2160"/>
      </w:pPr>
      <w:rPr>
        <w:rFonts w:eastAsia="Batang" w:hint="default"/>
        <w:b w:val="0"/>
        <w:sz w:val="32"/>
      </w:rPr>
    </w:lvl>
  </w:abstractNum>
  <w:abstractNum w:abstractNumId="28">
    <w:nsid w:val="647B0477"/>
    <w:multiLevelType w:val="multilevel"/>
    <w:tmpl w:val="8FF2D364"/>
    <w:lvl w:ilvl="0">
      <w:start w:val="1"/>
      <w:numFmt w:val="decimal"/>
      <w:lvlText w:val="%1"/>
      <w:lvlJc w:val="left"/>
      <w:pPr>
        <w:tabs>
          <w:tab w:val="num" w:pos="432"/>
        </w:tabs>
        <w:ind w:left="432" w:hanging="432"/>
      </w:pPr>
      <w:rPr>
        <w:rFonts w:hint="default"/>
        <w:sz w:val="28"/>
      </w:rPr>
    </w:lvl>
    <w:lvl w:ilvl="1">
      <w:start w:val="1"/>
      <w:numFmt w:val="decimal"/>
      <w:lvlText w:val="%1.%2"/>
      <w:lvlJc w:val="left"/>
      <w:pPr>
        <w:tabs>
          <w:tab w:val="num" w:pos="576"/>
        </w:tabs>
        <w:ind w:left="576" w:hanging="576"/>
      </w:pPr>
      <w:rPr>
        <w:rFonts w:ascii="Arial" w:hAnsi="Arial" w:cs="Arial" w:hint="default"/>
        <w:i w:val="0"/>
        <w:color w:val="auto"/>
        <w:sz w:val="28"/>
      </w:rPr>
    </w:lvl>
    <w:lvl w:ilvl="2">
      <w:start w:val="1"/>
      <w:numFmt w:val="decimal"/>
      <w:lvlText w:val="%1.%2.%3"/>
      <w:lvlJc w:val="left"/>
      <w:pPr>
        <w:tabs>
          <w:tab w:val="num" w:pos="720"/>
        </w:tabs>
        <w:ind w:left="720" w:hanging="720"/>
      </w:pPr>
      <w:rPr>
        <w:rFonts w:hint="default"/>
        <w:b/>
        <w:sz w:val="24"/>
        <w:szCs w:val="24"/>
      </w:rPr>
    </w:lvl>
    <w:lvl w:ilvl="3">
      <w:start w:val="1"/>
      <w:numFmt w:val="decimal"/>
      <w:lvlText w:val="%1.%2.%3.%4"/>
      <w:lvlJc w:val="left"/>
      <w:pPr>
        <w:tabs>
          <w:tab w:val="num" w:pos="864"/>
        </w:tabs>
        <w:ind w:left="864" w:hanging="864"/>
      </w:pPr>
      <w:rPr>
        <w:rFonts w:hint="default"/>
        <w:b w:val="0"/>
        <w:i w:val="0"/>
        <w:sz w:val="24"/>
        <w:szCs w:val="24"/>
      </w:rPr>
    </w:lvl>
    <w:lvl w:ilvl="4">
      <w:start w:val="1"/>
      <w:numFmt w:val="decimal"/>
      <w:lvlText w:val="%1.%2.%3.%4.%5"/>
      <w:lvlJc w:val="left"/>
      <w:pPr>
        <w:tabs>
          <w:tab w:val="num" w:pos="1008"/>
        </w:tabs>
        <w:ind w:left="1008" w:hanging="1008"/>
      </w:pPr>
      <w:rPr>
        <w:rFonts w:hint="default"/>
        <w:sz w:val="28"/>
      </w:rPr>
    </w:lvl>
    <w:lvl w:ilvl="5">
      <w:start w:val="1"/>
      <w:numFmt w:val="decimal"/>
      <w:lvlText w:val="%1.%2.%3.%4.%5.%6"/>
      <w:lvlJc w:val="left"/>
      <w:pPr>
        <w:tabs>
          <w:tab w:val="num" w:pos="1152"/>
        </w:tabs>
        <w:ind w:left="1152" w:hanging="1152"/>
      </w:pPr>
      <w:rPr>
        <w:rFonts w:hint="default"/>
        <w:sz w:val="28"/>
      </w:rPr>
    </w:lvl>
    <w:lvl w:ilvl="6">
      <w:start w:val="1"/>
      <w:numFmt w:val="decimal"/>
      <w:lvlText w:val="%1.%2.%3.%4.%5.%6.%7"/>
      <w:lvlJc w:val="left"/>
      <w:pPr>
        <w:tabs>
          <w:tab w:val="num" w:pos="1296"/>
        </w:tabs>
        <w:ind w:left="1296" w:hanging="1296"/>
      </w:pPr>
      <w:rPr>
        <w:rFonts w:hint="default"/>
        <w:sz w:val="28"/>
      </w:rPr>
    </w:lvl>
    <w:lvl w:ilvl="7">
      <w:start w:val="1"/>
      <w:numFmt w:val="decimal"/>
      <w:lvlText w:val="%1.%2.%3.%4.%5.%6.%7.%8"/>
      <w:lvlJc w:val="left"/>
      <w:pPr>
        <w:tabs>
          <w:tab w:val="num" w:pos="1440"/>
        </w:tabs>
        <w:ind w:left="1440" w:hanging="1440"/>
      </w:pPr>
      <w:rPr>
        <w:rFonts w:hint="default"/>
        <w:sz w:val="28"/>
      </w:rPr>
    </w:lvl>
    <w:lvl w:ilvl="8">
      <w:start w:val="1"/>
      <w:numFmt w:val="decimal"/>
      <w:lvlText w:val="%1.%2.%3.%4.%5.%6.%7.%8.%9"/>
      <w:lvlJc w:val="left"/>
      <w:pPr>
        <w:tabs>
          <w:tab w:val="num" w:pos="1584"/>
        </w:tabs>
        <w:ind w:left="1584" w:hanging="1584"/>
      </w:pPr>
      <w:rPr>
        <w:rFonts w:hint="default"/>
        <w:sz w:val="28"/>
      </w:rPr>
    </w:lvl>
  </w:abstractNum>
  <w:abstractNum w:abstractNumId="29">
    <w:nsid w:val="66384968"/>
    <w:multiLevelType w:val="hybridMultilevel"/>
    <w:tmpl w:val="4F2E2542"/>
    <w:lvl w:ilvl="0" w:tplc="04070001">
      <w:start w:val="1"/>
      <w:numFmt w:val="bullet"/>
      <w:lvlText w:val=""/>
      <w:lvlJc w:val="left"/>
      <w:pPr>
        <w:ind w:left="317" w:hanging="360"/>
      </w:pPr>
      <w:rPr>
        <w:rFonts w:ascii="Symbol" w:hAnsi="Symbol" w:hint="default"/>
      </w:rPr>
    </w:lvl>
    <w:lvl w:ilvl="1" w:tplc="04070003">
      <w:start w:val="1"/>
      <w:numFmt w:val="bullet"/>
      <w:lvlText w:val="o"/>
      <w:lvlJc w:val="left"/>
      <w:pPr>
        <w:ind w:left="1037" w:hanging="360"/>
      </w:pPr>
      <w:rPr>
        <w:rFonts w:ascii="Courier New" w:hAnsi="Courier New" w:cs="Courier New" w:hint="default"/>
      </w:rPr>
    </w:lvl>
    <w:lvl w:ilvl="2" w:tplc="04070005" w:tentative="1">
      <w:start w:val="1"/>
      <w:numFmt w:val="bullet"/>
      <w:lvlText w:val=""/>
      <w:lvlJc w:val="left"/>
      <w:pPr>
        <w:ind w:left="1757" w:hanging="360"/>
      </w:pPr>
      <w:rPr>
        <w:rFonts w:ascii="Wingdings" w:hAnsi="Wingdings" w:hint="default"/>
      </w:rPr>
    </w:lvl>
    <w:lvl w:ilvl="3" w:tplc="04070001" w:tentative="1">
      <w:start w:val="1"/>
      <w:numFmt w:val="bullet"/>
      <w:lvlText w:val=""/>
      <w:lvlJc w:val="left"/>
      <w:pPr>
        <w:ind w:left="2477" w:hanging="360"/>
      </w:pPr>
      <w:rPr>
        <w:rFonts w:ascii="Symbol" w:hAnsi="Symbol" w:hint="default"/>
      </w:rPr>
    </w:lvl>
    <w:lvl w:ilvl="4" w:tplc="04070003" w:tentative="1">
      <w:start w:val="1"/>
      <w:numFmt w:val="bullet"/>
      <w:lvlText w:val="o"/>
      <w:lvlJc w:val="left"/>
      <w:pPr>
        <w:ind w:left="3197" w:hanging="360"/>
      </w:pPr>
      <w:rPr>
        <w:rFonts w:ascii="Courier New" w:hAnsi="Courier New" w:cs="Courier New" w:hint="default"/>
      </w:rPr>
    </w:lvl>
    <w:lvl w:ilvl="5" w:tplc="04070005" w:tentative="1">
      <w:start w:val="1"/>
      <w:numFmt w:val="bullet"/>
      <w:lvlText w:val=""/>
      <w:lvlJc w:val="left"/>
      <w:pPr>
        <w:ind w:left="3917" w:hanging="360"/>
      </w:pPr>
      <w:rPr>
        <w:rFonts w:ascii="Wingdings" w:hAnsi="Wingdings" w:hint="default"/>
      </w:rPr>
    </w:lvl>
    <w:lvl w:ilvl="6" w:tplc="04070001" w:tentative="1">
      <w:start w:val="1"/>
      <w:numFmt w:val="bullet"/>
      <w:lvlText w:val=""/>
      <w:lvlJc w:val="left"/>
      <w:pPr>
        <w:ind w:left="4637" w:hanging="360"/>
      </w:pPr>
      <w:rPr>
        <w:rFonts w:ascii="Symbol" w:hAnsi="Symbol" w:hint="default"/>
      </w:rPr>
    </w:lvl>
    <w:lvl w:ilvl="7" w:tplc="04070003" w:tentative="1">
      <w:start w:val="1"/>
      <w:numFmt w:val="bullet"/>
      <w:lvlText w:val="o"/>
      <w:lvlJc w:val="left"/>
      <w:pPr>
        <w:ind w:left="5357" w:hanging="360"/>
      </w:pPr>
      <w:rPr>
        <w:rFonts w:ascii="Courier New" w:hAnsi="Courier New" w:cs="Courier New" w:hint="default"/>
      </w:rPr>
    </w:lvl>
    <w:lvl w:ilvl="8" w:tplc="04070005" w:tentative="1">
      <w:start w:val="1"/>
      <w:numFmt w:val="bullet"/>
      <w:lvlText w:val=""/>
      <w:lvlJc w:val="left"/>
      <w:pPr>
        <w:ind w:left="6077" w:hanging="360"/>
      </w:pPr>
      <w:rPr>
        <w:rFonts w:ascii="Wingdings" w:hAnsi="Wingdings" w:hint="default"/>
      </w:rPr>
    </w:lvl>
  </w:abstractNum>
  <w:abstractNum w:abstractNumId="30">
    <w:nsid w:val="69F06053"/>
    <w:multiLevelType w:val="hybridMultilevel"/>
    <w:tmpl w:val="134A7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B754004"/>
    <w:multiLevelType w:val="hybridMultilevel"/>
    <w:tmpl w:val="0F84BB1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718D7527"/>
    <w:multiLevelType w:val="hybridMultilevel"/>
    <w:tmpl w:val="291220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85762EE"/>
    <w:multiLevelType w:val="hybridMultilevel"/>
    <w:tmpl w:val="1CE60F4C"/>
    <w:lvl w:ilvl="0" w:tplc="04070001">
      <w:start w:val="1"/>
      <w:numFmt w:val="bullet"/>
      <w:lvlText w:val=""/>
      <w:lvlJc w:val="left"/>
      <w:pPr>
        <w:ind w:left="753" w:hanging="360"/>
      </w:pPr>
      <w:rPr>
        <w:rFonts w:ascii="Symbol" w:hAnsi="Symbol" w:hint="default"/>
      </w:rPr>
    </w:lvl>
    <w:lvl w:ilvl="1" w:tplc="04070003" w:tentative="1">
      <w:start w:val="1"/>
      <w:numFmt w:val="bullet"/>
      <w:lvlText w:val="o"/>
      <w:lvlJc w:val="left"/>
      <w:pPr>
        <w:ind w:left="1473" w:hanging="360"/>
      </w:pPr>
      <w:rPr>
        <w:rFonts w:ascii="Courier New" w:hAnsi="Courier New" w:cs="Courier New" w:hint="default"/>
      </w:rPr>
    </w:lvl>
    <w:lvl w:ilvl="2" w:tplc="04070005" w:tentative="1">
      <w:start w:val="1"/>
      <w:numFmt w:val="bullet"/>
      <w:lvlText w:val=""/>
      <w:lvlJc w:val="left"/>
      <w:pPr>
        <w:ind w:left="2193" w:hanging="360"/>
      </w:pPr>
      <w:rPr>
        <w:rFonts w:ascii="Wingdings" w:hAnsi="Wingdings" w:hint="default"/>
      </w:rPr>
    </w:lvl>
    <w:lvl w:ilvl="3" w:tplc="04070001" w:tentative="1">
      <w:start w:val="1"/>
      <w:numFmt w:val="bullet"/>
      <w:lvlText w:val=""/>
      <w:lvlJc w:val="left"/>
      <w:pPr>
        <w:ind w:left="2913" w:hanging="360"/>
      </w:pPr>
      <w:rPr>
        <w:rFonts w:ascii="Symbol" w:hAnsi="Symbol" w:hint="default"/>
      </w:rPr>
    </w:lvl>
    <w:lvl w:ilvl="4" w:tplc="04070003" w:tentative="1">
      <w:start w:val="1"/>
      <w:numFmt w:val="bullet"/>
      <w:lvlText w:val="o"/>
      <w:lvlJc w:val="left"/>
      <w:pPr>
        <w:ind w:left="3633" w:hanging="360"/>
      </w:pPr>
      <w:rPr>
        <w:rFonts w:ascii="Courier New" w:hAnsi="Courier New" w:cs="Courier New" w:hint="default"/>
      </w:rPr>
    </w:lvl>
    <w:lvl w:ilvl="5" w:tplc="04070005" w:tentative="1">
      <w:start w:val="1"/>
      <w:numFmt w:val="bullet"/>
      <w:lvlText w:val=""/>
      <w:lvlJc w:val="left"/>
      <w:pPr>
        <w:ind w:left="4353" w:hanging="360"/>
      </w:pPr>
      <w:rPr>
        <w:rFonts w:ascii="Wingdings" w:hAnsi="Wingdings" w:hint="default"/>
      </w:rPr>
    </w:lvl>
    <w:lvl w:ilvl="6" w:tplc="04070001" w:tentative="1">
      <w:start w:val="1"/>
      <w:numFmt w:val="bullet"/>
      <w:lvlText w:val=""/>
      <w:lvlJc w:val="left"/>
      <w:pPr>
        <w:ind w:left="5073" w:hanging="360"/>
      </w:pPr>
      <w:rPr>
        <w:rFonts w:ascii="Symbol" w:hAnsi="Symbol" w:hint="default"/>
      </w:rPr>
    </w:lvl>
    <w:lvl w:ilvl="7" w:tplc="04070003" w:tentative="1">
      <w:start w:val="1"/>
      <w:numFmt w:val="bullet"/>
      <w:lvlText w:val="o"/>
      <w:lvlJc w:val="left"/>
      <w:pPr>
        <w:ind w:left="5793" w:hanging="360"/>
      </w:pPr>
      <w:rPr>
        <w:rFonts w:ascii="Courier New" w:hAnsi="Courier New" w:cs="Courier New" w:hint="default"/>
      </w:rPr>
    </w:lvl>
    <w:lvl w:ilvl="8" w:tplc="04070005" w:tentative="1">
      <w:start w:val="1"/>
      <w:numFmt w:val="bullet"/>
      <w:lvlText w:val=""/>
      <w:lvlJc w:val="left"/>
      <w:pPr>
        <w:ind w:left="6513" w:hanging="360"/>
      </w:pPr>
      <w:rPr>
        <w:rFonts w:ascii="Wingdings" w:hAnsi="Wingdings" w:hint="default"/>
      </w:rPr>
    </w:lvl>
  </w:abstractNum>
  <w:abstractNum w:abstractNumId="34">
    <w:nsid w:val="79865DE3"/>
    <w:multiLevelType w:val="hybridMultilevel"/>
    <w:tmpl w:val="1F009F5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7A8A6496"/>
    <w:multiLevelType w:val="multilevel"/>
    <w:tmpl w:val="BCB865F4"/>
    <w:lvl w:ilvl="0">
      <w:start w:val="1"/>
      <w:numFmt w:val="decimal"/>
      <w:lvlText w:val="%1"/>
      <w:lvlJc w:val="left"/>
      <w:pPr>
        <w:ind w:left="450" w:hanging="450"/>
      </w:pPr>
      <w:rPr>
        <w:rFonts w:eastAsia="Batang" w:hint="default"/>
        <w:b w:val="0"/>
        <w:sz w:val="32"/>
      </w:rPr>
    </w:lvl>
    <w:lvl w:ilvl="1">
      <w:start w:val="1"/>
      <w:numFmt w:val="decimal"/>
      <w:lvlText w:val="%1.%2"/>
      <w:lvlJc w:val="left"/>
      <w:pPr>
        <w:ind w:left="720" w:hanging="720"/>
      </w:pPr>
      <w:rPr>
        <w:rFonts w:eastAsia="Batang" w:hint="default"/>
        <w:b/>
        <w:sz w:val="28"/>
        <w:szCs w:val="28"/>
      </w:rPr>
    </w:lvl>
    <w:lvl w:ilvl="2">
      <w:start w:val="1"/>
      <w:numFmt w:val="decimal"/>
      <w:lvlText w:val="%1.%2.%3"/>
      <w:lvlJc w:val="left"/>
      <w:pPr>
        <w:ind w:left="720" w:hanging="720"/>
      </w:pPr>
      <w:rPr>
        <w:rFonts w:eastAsia="Batang" w:hint="default"/>
        <w:b w:val="0"/>
        <w:sz w:val="32"/>
      </w:rPr>
    </w:lvl>
    <w:lvl w:ilvl="3">
      <w:start w:val="1"/>
      <w:numFmt w:val="decimal"/>
      <w:lvlText w:val="%1.%2.%3.%4"/>
      <w:lvlJc w:val="left"/>
      <w:pPr>
        <w:ind w:left="1080" w:hanging="1080"/>
      </w:pPr>
      <w:rPr>
        <w:rFonts w:eastAsia="Batang" w:hint="default"/>
        <w:b w:val="0"/>
        <w:sz w:val="32"/>
      </w:rPr>
    </w:lvl>
    <w:lvl w:ilvl="4">
      <w:start w:val="1"/>
      <w:numFmt w:val="decimal"/>
      <w:lvlText w:val="%1.%2.%3.%4.%5"/>
      <w:lvlJc w:val="left"/>
      <w:pPr>
        <w:ind w:left="1440" w:hanging="1440"/>
      </w:pPr>
      <w:rPr>
        <w:rFonts w:eastAsia="Batang" w:hint="default"/>
        <w:b w:val="0"/>
        <w:sz w:val="32"/>
      </w:rPr>
    </w:lvl>
    <w:lvl w:ilvl="5">
      <w:start w:val="1"/>
      <w:numFmt w:val="decimal"/>
      <w:lvlText w:val="%1.%2.%3.%4.%5.%6"/>
      <w:lvlJc w:val="left"/>
      <w:pPr>
        <w:ind w:left="1440" w:hanging="1440"/>
      </w:pPr>
      <w:rPr>
        <w:rFonts w:eastAsia="Batang" w:hint="default"/>
        <w:b w:val="0"/>
        <w:sz w:val="32"/>
      </w:rPr>
    </w:lvl>
    <w:lvl w:ilvl="6">
      <w:start w:val="1"/>
      <w:numFmt w:val="decimal"/>
      <w:lvlText w:val="%1.%2.%3.%4.%5.%6.%7"/>
      <w:lvlJc w:val="left"/>
      <w:pPr>
        <w:ind w:left="1800" w:hanging="1800"/>
      </w:pPr>
      <w:rPr>
        <w:rFonts w:eastAsia="Batang" w:hint="default"/>
        <w:b w:val="0"/>
        <w:sz w:val="32"/>
      </w:rPr>
    </w:lvl>
    <w:lvl w:ilvl="7">
      <w:start w:val="1"/>
      <w:numFmt w:val="decimal"/>
      <w:lvlText w:val="%1.%2.%3.%4.%5.%6.%7.%8"/>
      <w:lvlJc w:val="left"/>
      <w:pPr>
        <w:ind w:left="1800" w:hanging="1800"/>
      </w:pPr>
      <w:rPr>
        <w:rFonts w:eastAsia="Batang" w:hint="default"/>
        <w:b w:val="0"/>
        <w:sz w:val="32"/>
      </w:rPr>
    </w:lvl>
    <w:lvl w:ilvl="8">
      <w:start w:val="1"/>
      <w:numFmt w:val="decimal"/>
      <w:lvlText w:val="%1.%2.%3.%4.%5.%6.%7.%8.%9"/>
      <w:lvlJc w:val="left"/>
      <w:pPr>
        <w:ind w:left="2160" w:hanging="2160"/>
      </w:pPr>
      <w:rPr>
        <w:rFonts w:eastAsia="Batang" w:hint="default"/>
        <w:b w:val="0"/>
        <w:sz w:val="32"/>
      </w:rPr>
    </w:lvl>
  </w:abstractNum>
  <w:abstractNum w:abstractNumId="36">
    <w:nsid w:val="7ACB1D79"/>
    <w:multiLevelType w:val="hybridMultilevel"/>
    <w:tmpl w:val="AE4C2F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7BE13B06"/>
    <w:multiLevelType w:val="multilevel"/>
    <w:tmpl w:val="8FF2D3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Arial" w:hAnsi="Arial" w:cs="Arial"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0"/>
  </w:num>
  <w:num w:numId="2">
    <w:abstractNumId w:val="25"/>
  </w:num>
  <w:num w:numId="3">
    <w:abstractNumId w:val="9"/>
  </w:num>
  <w:num w:numId="4">
    <w:abstractNumId w:val="35"/>
  </w:num>
  <w:num w:numId="5">
    <w:abstractNumId w:val="4"/>
  </w:num>
  <w:num w:numId="6">
    <w:abstractNumId w:val="16"/>
  </w:num>
  <w:num w:numId="7">
    <w:abstractNumId w:val="8"/>
  </w:num>
  <w:num w:numId="8">
    <w:abstractNumId w:val="32"/>
  </w:num>
  <w:num w:numId="9">
    <w:abstractNumId w:val="1"/>
  </w:num>
  <w:num w:numId="10">
    <w:abstractNumId w:val="34"/>
  </w:num>
  <w:num w:numId="11">
    <w:abstractNumId w:val="15"/>
  </w:num>
  <w:num w:numId="12">
    <w:abstractNumId w:val="18"/>
  </w:num>
  <w:num w:numId="13">
    <w:abstractNumId w:val="10"/>
  </w:num>
  <w:num w:numId="14">
    <w:abstractNumId w:val="30"/>
  </w:num>
  <w:num w:numId="15">
    <w:abstractNumId w:val="6"/>
  </w:num>
  <w:num w:numId="16">
    <w:abstractNumId w:val="21"/>
  </w:num>
  <w:num w:numId="17">
    <w:abstractNumId w:val="22"/>
  </w:num>
  <w:num w:numId="18">
    <w:abstractNumId w:val="29"/>
  </w:num>
  <w:num w:numId="19">
    <w:abstractNumId w:val="23"/>
  </w:num>
  <w:num w:numId="20">
    <w:abstractNumId w:val="12"/>
  </w:num>
  <w:num w:numId="21">
    <w:abstractNumId w:val="33"/>
  </w:num>
  <w:num w:numId="22">
    <w:abstractNumId w:val="5"/>
  </w:num>
  <w:num w:numId="23">
    <w:abstractNumId w:val="14"/>
  </w:num>
  <w:num w:numId="24">
    <w:abstractNumId w:val="26"/>
  </w:num>
  <w:num w:numId="25">
    <w:abstractNumId w:val="36"/>
  </w:num>
  <w:num w:numId="26">
    <w:abstractNumId w:val="2"/>
  </w:num>
  <w:num w:numId="27">
    <w:abstractNumId w:val="19"/>
  </w:num>
  <w:num w:numId="28">
    <w:abstractNumId w:val="31"/>
  </w:num>
  <w:num w:numId="29">
    <w:abstractNumId w:val="11"/>
  </w:num>
  <w:num w:numId="30">
    <w:abstractNumId w:val="37"/>
  </w:num>
  <w:num w:numId="31">
    <w:abstractNumId w:val="13"/>
  </w:num>
  <w:num w:numId="32">
    <w:abstractNumId w:val="27"/>
  </w:num>
  <w:num w:numId="33">
    <w:abstractNumId w:val="28"/>
  </w:num>
  <w:num w:numId="34">
    <w:abstractNumId w:val="3"/>
  </w:num>
  <w:num w:numId="35">
    <w:abstractNumId w:val="17"/>
  </w:num>
  <w:num w:numId="36">
    <w:abstractNumId w:val="7"/>
  </w:num>
  <w:num w:numId="37">
    <w:abstractNumId w:val="0"/>
  </w:num>
  <w:num w:numId="38">
    <w:abstractNumId w:val="2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80"/>
  <w:displayBackgroundShape/>
  <w:activeWritingStyle w:appName="MSWord" w:lang="de-AT"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fr-FR" w:vendorID="64" w:dllVersion="131078" w:nlCheck="1" w:checkStyle="1"/>
  <w:activeWritingStyle w:appName="MSWord" w:lang="de-CH" w:vendorID="64" w:dllVersion="131078" w:nlCheck="1" w:checkStyle="1"/>
  <w:activeWritingStyle w:appName="MSWord" w:lang="en-US" w:vendorID="64" w:dllVersion="131078" w:nlCheck="1" w:checkStyle="1"/>
  <w:stylePaneFormatFilter w:val="3F01"/>
  <w:defaultTabStop w:val="709"/>
  <w:hyphenationZone w:val="425"/>
  <w:evenAndOddHeaders/>
  <w:characterSpacingControl w:val="doNotCompress"/>
  <w:hdrShapeDefaults>
    <o:shapedefaults v:ext="edit" spidmax="1367042">
      <o:colormenu v:ext="edit" fillcolor="none"/>
    </o:shapedefaults>
  </w:hdrShapeDefaults>
  <w:footnotePr>
    <w:footnote w:id="0"/>
    <w:footnote w:id="1"/>
  </w:footnotePr>
  <w:endnotePr>
    <w:endnote w:id="0"/>
    <w:endnote w:id="1"/>
  </w:endnotePr>
  <w:compat/>
  <w:rsids>
    <w:rsidRoot w:val="00F24122"/>
    <w:rsid w:val="000004FC"/>
    <w:rsid w:val="00000541"/>
    <w:rsid w:val="00000585"/>
    <w:rsid w:val="00000596"/>
    <w:rsid w:val="0000091B"/>
    <w:rsid w:val="00000BDA"/>
    <w:rsid w:val="00001139"/>
    <w:rsid w:val="00001198"/>
    <w:rsid w:val="0000135C"/>
    <w:rsid w:val="00001506"/>
    <w:rsid w:val="0000152B"/>
    <w:rsid w:val="00001AE2"/>
    <w:rsid w:val="00001BBE"/>
    <w:rsid w:val="00001CB8"/>
    <w:rsid w:val="00001E34"/>
    <w:rsid w:val="00001E81"/>
    <w:rsid w:val="00001F0B"/>
    <w:rsid w:val="000023E0"/>
    <w:rsid w:val="000025B4"/>
    <w:rsid w:val="000026C4"/>
    <w:rsid w:val="00002B31"/>
    <w:rsid w:val="00002D37"/>
    <w:rsid w:val="00003370"/>
    <w:rsid w:val="000034C7"/>
    <w:rsid w:val="00003517"/>
    <w:rsid w:val="000035C3"/>
    <w:rsid w:val="00003611"/>
    <w:rsid w:val="00003631"/>
    <w:rsid w:val="000037F6"/>
    <w:rsid w:val="00003848"/>
    <w:rsid w:val="00003919"/>
    <w:rsid w:val="00003AC0"/>
    <w:rsid w:val="00003C9A"/>
    <w:rsid w:val="00003F05"/>
    <w:rsid w:val="00004092"/>
    <w:rsid w:val="00004356"/>
    <w:rsid w:val="000043CF"/>
    <w:rsid w:val="00004474"/>
    <w:rsid w:val="00004508"/>
    <w:rsid w:val="0000462E"/>
    <w:rsid w:val="000047FC"/>
    <w:rsid w:val="00004882"/>
    <w:rsid w:val="000048D7"/>
    <w:rsid w:val="00004928"/>
    <w:rsid w:val="00004D7E"/>
    <w:rsid w:val="00004D8D"/>
    <w:rsid w:val="00004EAE"/>
    <w:rsid w:val="00004F4B"/>
    <w:rsid w:val="00004F92"/>
    <w:rsid w:val="00005201"/>
    <w:rsid w:val="000055FC"/>
    <w:rsid w:val="00005637"/>
    <w:rsid w:val="00005B50"/>
    <w:rsid w:val="00005B97"/>
    <w:rsid w:val="00005E75"/>
    <w:rsid w:val="00005F9F"/>
    <w:rsid w:val="0000630B"/>
    <w:rsid w:val="000067EA"/>
    <w:rsid w:val="0000683F"/>
    <w:rsid w:val="00006902"/>
    <w:rsid w:val="00006BA4"/>
    <w:rsid w:val="00006E2E"/>
    <w:rsid w:val="00007057"/>
    <w:rsid w:val="000072E5"/>
    <w:rsid w:val="00007B66"/>
    <w:rsid w:val="00010010"/>
    <w:rsid w:val="00010298"/>
    <w:rsid w:val="000104D3"/>
    <w:rsid w:val="000107DF"/>
    <w:rsid w:val="00010846"/>
    <w:rsid w:val="000109AB"/>
    <w:rsid w:val="000109C2"/>
    <w:rsid w:val="00010A2D"/>
    <w:rsid w:val="00010A62"/>
    <w:rsid w:val="00010EC8"/>
    <w:rsid w:val="00011827"/>
    <w:rsid w:val="00011946"/>
    <w:rsid w:val="00012062"/>
    <w:rsid w:val="00012189"/>
    <w:rsid w:val="0001262C"/>
    <w:rsid w:val="000127A5"/>
    <w:rsid w:val="00012864"/>
    <w:rsid w:val="00012993"/>
    <w:rsid w:val="00012A45"/>
    <w:rsid w:val="00012EB6"/>
    <w:rsid w:val="000132C5"/>
    <w:rsid w:val="00013505"/>
    <w:rsid w:val="000136F3"/>
    <w:rsid w:val="00013C2E"/>
    <w:rsid w:val="00013C89"/>
    <w:rsid w:val="00013CA7"/>
    <w:rsid w:val="00013D0D"/>
    <w:rsid w:val="00013F5A"/>
    <w:rsid w:val="000148EE"/>
    <w:rsid w:val="00014900"/>
    <w:rsid w:val="00014C11"/>
    <w:rsid w:val="00014CBC"/>
    <w:rsid w:val="00014D2A"/>
    <w:rsid w:val="00014D67"/>
    <w:rsid w:val="00014DB0"/>
    <w:rsid w:val="00014EEF"/>
    <w:rsid w:val="00014F79"/>
    <w:rsid w:val="0001504E"/>
    <w:rsid w:val="000151A0"/>
    <w:rsid w:val="00015267"/>
    <w:rsid w:val="0001546D"/>
    <w:rsid w:val="000155C9"/>
    <w:rsid w:val="00015778"/>
    <w:rsid w:val="0001594B"/>
    <w:rsid w:val="00015BA1"/>
    <w:rsid w:val="00015BC7"/>
    <w:rsid w:val="00015DA2"/>
    <w:rsid w:val="00015E30"/>
    <w:rsid w:val="00015F5B"/>
    <w:rsid w:val="00015F9B"/>
    <w:rsid w:val="00015FDE"/>
    <w:rsid w:val="00016115"/>
    <w:rsid w:val="0001615B"/>
    <w:rsid w:val="00016891"/>
    <w:rsid w:val="000168D0"/>
    <w:rsid w:val="0001690A"/>
    <w:rsid w:val="00016975"/>
    <w:rsid w:val="000169C6"/>
    <w:rsid w:val="00016ABC"/>
    <w:rsid w:val="00016D08"/>
    <w:rsid w:val="00017391"/>
    <w:rsid w:val="00017437"/>
    <w:rsid w:val="0001768A"/>
    <w:rsid w:val="0001789A"/>
    <w:rsid w:val="00017E60"/>
    <w:rsid w:val="00017F1B"/>
    <w:rsid w:val="000202E5"/>
    <w:rsid w:val="000206D9"/>
    <w:rsid w:val="000209CC"/>
    <w:rsid w:val="00020BBC"/>
    <w:rsid w:val="00020EC3"/>
    <w:rsid w:val="00021036"/>
    <w:rsid w:val="00021079"/>
    <w:rsid w:val="000211B1"/>
    <w:rsid w:val="00021243"/>
    <w:rsid w:val="0002147F"/>
    <w:rsid w:val="000216EB"/>
    <w:rsid w:val="000217C2"/>
    <w:rsid w:val="00021812"/>
    <w:rsid w:val="000218D3"/>
    <w:rsid w:val="00021913"/>
    <w:rsid w:val="00021AAC"/>
    <w:rsid w:val="0002203B"/>
    <w:rsid w:val="000220E6"/>
    <w:rsid w:val="0002212D"/>
    <w:rsid w:val="0002214E"/>
    <w:rsid w:val="000221E8"/>
    <w:rsid w:val="00022316"/>
    <w:rsid w:val="000223FE"/>
    <w:rsid w:val="000224B2"/>
    <w:rsid w:val="0002277D"/>
    <w:rsid w:val="00022939"/>
    <w:rsid w:val="000229AD"/>
    <w:rsid w:val="00022A65"/>
    <w:rsid w:val="00022B34"/>
    <w:rsid w:val="00022DA6"/>
    <w:rsid w:val="00022E84"/>
    <w:rsid w:val="000234E9"/>
    <w:rsid w:val="000236E5"/>
    <w:rsid w:val="00023A6F"/>
    <w:rsid w:val="00023D74"/>
    <w:rsid w:val="00023D88"/>
    <w:rsid w:val="00023FF8"/>
    <w:rsid w:val="00024083"/>
    <w:rsid w:val="00024749"/>
    <w:rsid w:val="00024B44"/>
    <w:rsid w:val="00024EC3"/>
    <w:rsid w:val="000250CE"/>
    <w:rsid w:val="00025346"/>
    <w:rsid w:val="000253BB"/>
    <w:rsid w:val="0002542F"/>
    <w:rsid w:val="00025457"/>
    <w:rsid w:val="000254D6"/>
    <w:rsid w:val="000255D2"/>
    <w:rsid w:val="00025678"/>
    <w:rsid w:val="00025A8F"/>
    <w:rsid w:val="00025C64"/>
    <w:rsid w:val="00025D35"/>
    <w:rsid w:val="00025F54"/>
    <w:rsid w:val="0002616B"/>
    <w:rsid w:val="00026273"/>
    <w:rsid w:val="000262BC"/>
    <w:rsid w:val="00026540"/>
    <w:rsid w:val="0002676C"/>
    <w:rsid w:val="00026804"/>
    <w:rsid w:val="000268D0"/>
    <w:rsid w:val="00026B69"/>
    <w:rsid w:val="00026FAA"/>
    <w:rsid w:val="00027625"/>
    <w:rsid w:val="000277FE"/>
    <w:rsid w:val="000279E3"/>
    <w:rsid w:val="00027A0D"/>
    <w:rsid w:val="00027C8B"/>
    <w:rsid w:val="00027CC0"/>
    <w:rsid w:val="00027D77"/>
    <w:rsid w:val="00027E97"/>
    <w:rsid w:val="00027F59"/>
    <w:rsid w:val="000302C6"/>
    <w:rsid w:val="00030799"/>
    <w:rsid w:val="00030CAC"/>
    <w:rsid w:val="00030E28"/>
    <w:rsid w:val="00031071"/>
    <w:rsid w:val="000310E0"/>
    <w:rsid w:val="00031339"/>
    <w:rsid w:val="000316B5"/>
    <w:rsid w:val="00031729"/>
    <w:rsid w:val="00031766"/>
    <w:rsid w:val="00031D90"/>
    <w:rsid w:val="00031E6E"/>
    <w:rsid w:val="000322CA"/>
    <w:rsid w:val="000322DC"/>
    <w:rsid w:val="000324AF"/>
    <w:rsid w:val="0003255C"/>
    <w:rsid w:val="00032B1B"/>
    <w:rsid w:val="00033297"/>
    <w:rsid w:val="00033478"/>
    <w:rsid w:val="000337FA"/>
    <w:rsid w:val="00033AA6"/>
    <w:rsid w:val="00033BEC"/>
    <w:rsid w:val="00033EDE"/>
    <w:rsid w:val="0003407C"/>
    <w:rsid w:val="00034239"/>
    <w:rsid w:val="00034357"/>
    <w:rsid w:val="0003448E"/>
    <w:rsid w:val="000344AB"/>
    <w:rsid w:val="00034645"/>
    <w:rsid w:val="000346CE"/>
    <w:rsid w:val="00034751"/>
    <w:rsid w:val="000347FB"/>
    <w:rsid w:val="00034A0A"/>
    <w:rsid w:val="00034A17"/>
    <w:rsid w:val="00035149"/>
    <w:rsid w:val="00035386"/>
    <w:rsid w:val="000355C3"/>
    <w:rsid w:val="00035A9B"/>
    <w:rsid w:val="00035AB5"/>
    <w:rsid w:val="00035D72"/>
    <w:rsid w:val="00036038"/>
    <w:rsid w:val="00036493"/>
    <w:rsid w:val="000369DE"/>
    <w:rsid w:val="00036A8A"/>
    <w:rsid w:val="00036BAC"/>
    <w:rsid w:val="00036FCB"/>
    <w:rsid w:val="0003722F"/>
    <w:rsid w:val="000373A6"/>
    <w:rsid w:val="00037C26"/>
    <w:rsid w:val="00037C3B"/>
    <w:rsid w:val="00037CCA"/>
    <w:rsid w:val="00037E48"/>
    <w:rsid w:val="00037EA8"/>
    <w:rsid w:val="000404E3"/>
    <w:rsid w:val="000405D4"/>
    <w:rsid w:val="00040B24"/>
    <w:rsid w:val="00040F83"/>
    <w:rsid w:val="000413AF"/>
    <w:rsid w:val="0004146E"/>
    <w:rsid w:val="0004149F"/>
    <w:rsid w:val="000414E8"/>
    <w:rsid w:val="000415C3"/>
    <w:rsid w:val="000415F9"/>
    <w:rsid w:val="00041651"/>
    <w:rsid w:val="00041754"/>
    <w:rsid w:val="000418C6"/>
    <w:rsid w:val="000419E5"/>
    <w:rsid w:val="000419ED"/>
    <w:rsid w:val="000421C5"/>
    <w:rsid w:val="000428AD"/>
    <w:rsid w:val="00042C99"/>
    <w:rsid w:val="00042D10"/>
    <w:rsid w:val="00042D1C"/>
    <w:rsid w:val="00042ECA"/>
    <w:rsid w:val="000433E5"/>
    <w:rsid w:val="000437D9"/>
    <w:rsid w:val="0004385C"/>
    <w:rsid w:val="00043984"/>
    <w:rsid w:val="000439EC"/>
    <w:rsid w:val="00043AA9"/>
    <w:rsid w:val="00043ACB"/>
    <w:rsid w:val="00043B1A"/>
    <w:rsid w:val="00043E15"/>
    <w:rsid w:val="00044645"/>
    <w:rsid w:val="0004464D"/>
    <w:rsid w:val="00044759"/>
    <w:rsid w:val="000448E6"/>
    <w:rsid w:val="00044C32"/>
    <w:rsid w:val="00044C62"/>
    <w:rsid w:val="00044DA8"/>
    <w:rsid w:val="00044F73"/>
    <w:rsid w:val="000450AD"/>
    <w:rsid w:val="00045B07"/>
    <w:rsid w:val="00045B35"/>
    <w:rsid w:val="00045C8E"/>
    <w:rsid w:val="00045D90"/>
    <w:rsid w:val="00045F9B"/>
    <w:rsid w:val="000462AD"/>
    <w:rsid w:val="00046307"/>
    <w:rsid w:val="00046372"/>
    <w:rsid w:val="000466DC"/>
    <w:rsid w:val="000468E6"/>
    <w:rsid w:val="00046924"/>
    <w:rsid w:val="000469EE"/>
    <w:rsid w:val="00046BD3"/>
    <w:rsid w:val="0004701A"/>
    <w:rsid w:val="00047040"/>
    <w:rsid w:val="000474C6"/>
    <w:rsid w:val="00047732"/>
    <w:rsid w:val="00047884"/>
    <w:rsid w:val="000479A2"/>
    <w:rsid w:val="00047E86"/>
    <w:rsid w:val="0005014D"/>
    <w:rsid w:val="00050326"/>
    <w:rsid w:val="00050549"/>
    <w:rsid w:val="00050558"/>
    <w:rsid w:val="00050BEF"/>
    <w:rsid w:val="00050C5E"/>
    <w:rsid w:val="00050E52"/>
    <w:rsid w:val="00050FFF"/>
    <w:rsid w:val="0005117A"/>
    <w:rsid w:val="00051244"/>
    <w:rsid w:val="0005127D"/>
    <w:rsid w:val="00051297"/>
    <w:rsid w:val="0005178A"/>
    <w:rsid w:val="00051AD0"/>
    <w:rsid w:val="00051BDF"/>
    <w:rsid w:val="00051C9B"/>
    <w:rsid w:val="00051D95"/>
    <w:rsid w:val="00051DD7"/>
    <w:rsid w:val="000521A4"/>
    <w:rsid w:val="000524E5"/>
    <w:rsid w:val="000525CA"/>
    <w:rsid w:val="000526C9"/>
    <w:rsid w:val="00052849"/>
    <w:rsid w:val="00052865"/>
    <w:rsid w:val="00052A32"/>
    <w:rsid w:val="00052A79"/>
    <w:rsid w:val="00052C81"/>
    <w:rsid w:val="00053386"/>
    <w:rsid w:val="0005346B"/>
    <w:rsid w:val="00053C41"/>
    <w:rsid w:val="00053D35"/>
    <w:rsid w:val="00053E16"/>
    <w:rsid w:val="0005462F"/>
    <w:rsid w:val="00054881"/>
    <w:rsid w:val="000549AD"/>
    <w:rsid w:val="00054E9A"/>
    <w:rsid w:val="00055194"/>
    <w:rsid w:val="00055277"/>
    <w:rsid w:val="00055467"/>
    <w:rsid w:val="0005595D"/>
    <w:rsid w:val="00055B34"/>
    <w:rsid w:val="00055E02"/>
    <w:rsid w:val="00055FCF"/>
    <w:rsid w:val="00056272"/>
    <w:rsid w:val="000562D5"/>
    <w:rsid w:val="0005632A"/>
    <w:rsid w:val="00056AB7"/>
    <w:rsid w:val="00056C17"/>
    <w:rsid w:val="00056E2C"/>
    <w:rsid w:val="00057221"/>
    <w:rsid w:val="00057223"/>
    <w:rsid w:val="00057331"/>
    <w:rsid w:val="0005750D"/>
    <w:rsid w:val="0005760B"/>
    <w:rsid w:val="000579C4"/>
    <w:rsid w:val="00057A08"/>
    <w:rsid w:val="00057B69"/>
    <w:rsid w:val="0006001A"/>
    <w:rsid w:val="000601B4"/>
    <w:rsid w:val="0006028A"/>
    <w:rsid w:val="00060651"/>
    <w:rsid w:val="00060843"/>
    <w:rsid w:val="00060C55"/>
    <w:rsid w:val="00060CAB"/>
    <w:rsid w:val="000610A1"/>
    <w:rsid w:val="00061110"/>
    <w:rsid w:val="00061366"/>
    <w:rsid w:val="0006166C"/>
    <w:rsid w:val="00061AEA"/>
    <w:rsid w:val="00061DA8"/>
    <w:rsid w:val="000620A3"/>
    <w:rsid w:val="00062361"/>
    <w:rsid w:val="000624AF"/>
    <w:rsid w:val="00062DFC"/>
    <w:rsid w:val="00062E8D"/>
    <w:rsid w:val="00062F30"/>
    <w:rsid w:val="000630AC"/>
    <w:rsid w:val="00063289"/>
    <w:rsid w:val="00063315"/>
    <w:rsid w:val="0006369A"/>
    <w:rsid w:val="000636EC"/>
    <w:rsid w:val="000637D0"/>
    <w:rsid w:val="000638AE"/>
    <w:rsid w:val="00063F5E"/>
    <w:rsid w:val="000640A0"/>
    <w:rsid w:val="00064422"/>
    <w:rsid w:val="000645B9"/>
    <w:rsid w:val="00064613"/>
    <w:rsid w:val="000647F1"/>
    <w:rsid w:val="00064913"/>
    <w:rsid w:val="00064944"/>
    <w:rsid w:val="00064B94"/>
    <w:rsid w:val="00064C3A"/>
    <w:rsid w:val="00064C7A"/>
    <w:rsid w:val="00064CE5"/>
    <w:rsid w:val="00064EBC"/>
    <w:rsid w:val="000651B8"/>
    <w:rsid w:val="000652D5"/>
    <w:rsid w:val="000653D2"/>
    <w:rsid w:val="00065739"/>
    <w:rsid w:val="0006577D"/>
    <w:rsid w:val="0006605B"/>
    <w:rsid w:val="000661CC"/>
    <w:rsid w:val="000662F7"/>
    <w:rsid w:val="00066429"/>
    <w:rsid w:val="000665AF"/>
    <w:rsid w:val="00066612"/>
    <w:rsid w:val="00066982"/>
    <w:rsid w:val="00066BE8"/>
    <w:rsid w:val="00066F03"/>
    <w:rsid w:val="00067507"/>
    <w:rsid w:val="00067556"/>
    <w:rsid w:val="00067AB5"/>
    <w:rsid w:val="00067C61"/>
    <w:rsid w:val="00067C69"/>
    <w:rsid w:val="00067D0B"/>
    <w:rsid w:val="00067F77"/>
    <w:rsid w:val="000704D1"/>
    <w:rsid w:val="00070760"/>
    <w:rsid w:val="00070870"/>
    <w:rsid w:val="00070B0E"/>
    <w:rsid w:val="00070E9D"/>
    <w:rsid w:val="00071099"/>
    <w:rsid w:val="000713B9"/>
    <w:rsid w:val="00071517"/>
    <w:rsid w:val="000715BD"/>
    <w:rsid w:val="00071AEE"/>
    <w:rsid w:val="00071C09"/>
    <w:rsid w:val="00072298"/>
    <w:rsid w:val="00072322"/>
    <w:rsid w:val="0007243D"/>
    <w:rsid w:val="00072534"/>
    <w:rsid w:val="0007271A"/>
    <w:rsid w:val="000728F5"/>
    <w:rsid w:val="00072ACB"/>
    <w:rsid w:val="00072CE3"/>
    <w:rsid w:val="00072CFB"/>
    <w:rsid w:val="00072DC4"/>
    <w:rsid w:val="00073275"/>
    <w:rsid w:val="000732A0"/>
    <w:rsid w:val="000734D7"/>
    <w:rsid w:val="0007351F"/>
    <w:rsid w:val="0007352E"/>
    <w:rsid w:val="000735C4"/>
    <w:rsid w:val="00073690"/>
    <w:rsid w:val="0007378C"/>
    <w:rsid w:val="00073840"/>
    <w:rsid w:val="0007385A"/>
    <w:rsid w:val="000738FE"/>
    <w:rsid w:val="00073943"/>
    <w:rsid w:val="00073BFD"/>
    <w:rsid w:val="00073C8D"/>
    <w:rsid w:val="00073D59"/>
    <w:rsid w:val="00073E33"/>
    <w:rsid w:val="00074869"/>
    <w:rsid w:val="0007498B"/>
    <w:rsid w:val="00074C08"/>
    <w:rsid w:val="00074C41"/>
    <w:rsid w:val="00074C96"/>
    <w:rsid w:val="00074CCA"/>
    <w:rsid w:val="0007531D"/>
    <w:rsid w:val="00075842"/>
    <w:rsid w:val="00075928"/>
    <w:rsid w:val="00075A5C"/>
    <w:rsid w:val="00075AD0"/>
    <w:rsid w:val="00075C11"/>
    <w:rsid w:val="00075DE0"/>
    <w:rsid w:val="00076595"/>
    <w:rsid w:val="00076647"/>
    <w:rsid w:val="0007683A"/>
    <w:rsid w:val="000768C6"/>
    <w:rsid w:val="000768DF"/>
    <w:rsid w:val="00076B36"/>
    <w:rsid w:val="00076E08"/>
    <w:rsid w:val="000776EF"/>
    <w:rsid w:val="000777B6"/>
    <w:rsid w:val="000777BE"/>
    <w:rsid w:val="0007796A"/>
    <w:rsid w:val="00077B2E"/>
    <w:rsid w:val="00077CE6"/>
    <w:rsid w:val="00077E30"/>
    <w:rsid w:val="00077F82"/>
    <w:rsid w:val="000806BA"/>
    <w:rsid w:val="00080796"/>
    <w:rsid w:val="00080846"/>
    <w:rsid w:val="000808E1"/>
    <w:rsid w:val="00080921"/>
    <w:rsid w:val="00080DAA"/>
    <w:rsid w:val="00081343"/>
    <w:rsid w:val="00081403"/>
    <w:rsid w:val="00081623"/>
    <w:rsid w:val="0008192D"/>
    <w:rsid w:val="000819D7"/>
    <w:rsid w:val="00081B9D"/>
    <w:rsid w:val="00081BD3"/>
    <w:rsid w:val="00081E84"/>
    <w:rsid w:val="000821FC"/>
    <w:rsid w:val="00082395"/>
    <w:rsid w:val="00082541"/>
    <w:rsid w:val="0008256B"/>
    <w:rsid w:val="000829CC"/>
    <w:rsid w:val="000829FB"/>
    <w:rsid w:val="00082AAF"/>
    <w:rsid w:val="00082ABE"/>
    <w:rsid w:val="00082AE0"/>
    <w:rsid w:val="00083275"/>
    <w:rsid w:val="00083770"/>
    <w:rsid w:val="00083878"/>
    <w:rsid w:val="00083D8E"/>
    <w:rsid w:val="00084425"/>
    <w:rsid w:val="0008444D"/>
    <w:rsid w:val="00084604"/>
    <w:rsid w:val="00084633"/>
    <w:rsid w:val="00084660"/>
    <w:rsid w:val="000847F7"/>
    <w:rsid w:val="000848AB"/>
    <w:rsid w:val="000849A7"/>
    <w:rsid w:val="00084B5B"/>
    <w:rsid w:val="00084BB5"/>
    <w:rsid w:val="00084BF0"/>
    <w:rsid w:val="00084EDC"/>
    <w:rsid w:val="00084FE0"/>
    <w:rsid w:val="0008512A"/>
    <w:rsid w:val="00085316"/>
    <w:rsid w:val="0008539C"/>
    <w:rsid w:val="000858A9"/>
    <w:rsid w:val="00085D15"/>
    <w:rsid w:val="00085E8E"/>
    <w:rsid w:val="00086907"/>
    <w:rsid w:val="00086B39"/>
    <w:rsid w:val="00086C55"/>
    <w:rsid w:val="00086F9A"/>
    <w:rsid w:val="0008722A"/>
    <w:rsid w:val="0008744E"/>
    <w:rsid w:val="000877CA"/>
    <w:rsid w:val="00087A0E"/>
    <w:rsid w:val="00090309"/>
    <w:rsid w:val="00090CE5"/>
    <w:rsid w:val="00090EF6"/>
    <w:rsid w:val="000912BC"/>
    <w:rsid w:val="0009134B"/>
    <w:rsid w:val="0009143C"/>
    <w:rsid w:val="000917B9"/>
    <w:rsid w:val="00091DC0"/>
    <w:rsid w:val="00092029"/>
    <w:rsid w:val="0009261B"/>
    <w:rsid w:val="0009282C"/>
    <w:rsid w:val="0009295F"/>
    <w:rsid w:val="00092C24"/>
    <w:rsid w:val="00092C73"/>
    <w:rsid w:val="000931E8"/>
    <w:rsid w:val="00093314"/>
    <w:rsid w:val="000933DC"/>
    <w:rsid w:val="0009379E"/>
    <w:rsid w:val="000937B9"/>
    <w:rsid w:val="00093810"/>
    <w:rsid w:val="00093A99"/>
    <w:rsid w:val="00093BA1"/>
    <w:rsid w:val="00093CCA"/>
    <w:rsid w:val="00093DC4"/>
    <w:rsid w:val="00093FCB"/>
    <w:rsid w:val="00094392"/>
    <w:rsid w:val="0009439B"/>
    <w:rsid w:val="0009443D"/>
    <w:rsid w:val="000949D4"/>
    <w:rsid w:val="00094A66"/>
    <w:rsid w:val="00094BD0"/>
    <w:rsid w:val="00094C38"/>
    <w:rsid w:val="00094C93"/>
    <w:rsid w:val="0009531E"/>
    <w:rsid w:val="00095382"/>
    <w:rsid w:val="00095421"/>
    <w:rsid w:val="00095689"/>
    <w:rsid w:val="00095986"/>
    <w:rsid w:val="00095D6C"/>
    <w:rsid w:val="00095FB1"/>
    <w:rsid w:val="00096223"/>
    <w:rsid w:val="0009627E"/>
    <w:rsid w:val="00096656"/>
    <w:rsid w:val="00096838"/>
    <w:rsid w:val="00097034"/>
    <w:rsid w:val="0009731B"/>
    <w:rsid w:val="000973AB"/>
    <w:rsid w:val="00097643"/>
    <w:rsid w:val="00097727"/>
    <w:rsid w:val="00097C4A"/>
    <w:rsid w:val="00097DFB"/>
    <w:rsid w:val="00097F3F"/>
    <w:rsid w:val="000A0065"/>
    <w:rsid w:val="000A0160"/>
    <w:rsid w:val="000A01B7"/>
    <w:rsid w:val="000A0209"/>
    <w:rsid w:val="000A071A"/>
    <w:rsid w:val="000A08BC"/>
    <w:rsid w:val="000A0B59"/>
    <w:rsid w:val="000A0B5D"/>
    <w:rsid w:val="000A0CE2"/>
    <w:rsid w:val="000A0D30"/>
    <w:rsid w:val="000A12EE"/>
    <w:rsid w:val="000A1682"/>
    <w:rsid w:val="000A17F7"/>
    <w:rsid w:val="000A199A"/>
    <w:rsid w:val="000A1A81"/>
    <w:rsid w:val="000A1B3F"/>
    <w:rsid w:val="000A1C76"/>
    <w:rsid w:val="000A1DE7"/>
    <w:rsid w:val="000A1E1F"/>
    <w:rsid w:val="000A1E74"/>
    <w:rsid w:val="000A1F32"/>
    <w:rsid w:val="000A20C2"/>
    <w:rsid w:val="000A21B7"/>
    <w:rsid w:val="000A2273"/>
    <w:rsid w:val="000A22DD"/>
    <w:rsid w:val="000A24CA"/>
    <w:rsid w:val="000A2595"/>
    <w:rsid w:val="000A32A4"/>
    <w:rsid w:val="000A361E"/>
    <w:rsid w:val="000A3BC4"/>
    <w:rsid w:val="000A3E72"/>
    <w:rsid w:val="000A401A"/>
    <w:rsid w:val="000A4343"/>
    <w:rsid w:val="000A461F"/>
    <w:rsid w:val="000A4826"/>
    <w:rsid w:val="000A4CE2"/>
    <w:rsid w:val="000A4D13"/>
    <w:rsid w:val="000A4D3D"/>
    <w:rsid w:val="000A506F"/>
    <w:rsid w:val="000A50D0"/>
    <w:rsid w:val="000A56DA"/>
    <w:rsid w:val="000A5846"/>
    <w:rsid w:val="000A5A22"/>
    <w:rsid w:val="000A5B5D"/>
    <w:rsid w:val="000A5FE7"/>
    <w:rsid w:val="000A60C7"/>
    <w:rsid w:val="000A60FA"/>
    <w:rsid w:val="000A629B"/>
    <w:rsid w:val="000A64BF"/>
    <w:rsid w:val="000A6522"/>
    <w:rsid w:val="000A6665"/>
    <w:rsid w:val="000A68A6"/>
    <w:rsid w:val="000A6B47"/>
    <w:rsid w:val="000A6F8B"/>
    <w:rsid w:val="000A6FC3"/>
    <w:rsid w:val="000A703E"/>
    <w:rsid w:val="000A7151"/>
    <w:rsid w:val="000A71CB"/>
    <w:rsid w:val="000A71DA"/>
    <w:rsid w:val="000A773E"/>
    <w:rsid w:val="000A7801"/>
    <w:rsid w:val="000A78E7"/>
    <w:rsid w:val="000A7C4D"/>
    <w:rsid w:val="000A7C65"/>
    <w:rsid w:val="000A7CD5"/>
    <w:rsid w:val="000B003F"/>
    <w:rsid w:val="000B0372"/>
    <w:rsid w:val="000B043C"/>
    <w:rsid w:val="000B05C8"/>
    <w:rsid w:val="000B0800"/>
    <w:rsid w:val="000B0A03"/>
    <w:rsid w:val="000B0BDB"/>
    <w:rsid w:val="000B0EBE"/>
    <w:rsid w:val="000B1D46"/>
    <w:rsid w:val="000B1EF1"/>
    <w:rsid w:val="000B1FCA"/>
    <w:rsid w:val="000B202B"/>
    <w:rsid w:val="000B212E"/>
    <w:rsid w:val="000B250F"/>
    <w:rsid w:val="000B26D8"/>
    <w:rsid w:val="000B2C90"/>
    <w:rsid w:val="000B318D"/>
    <w:rsid w:val="000B32EC"/>
    <w:rsid w:val="000B3389"/>
    <w:rsid w:val="000B3696"/>
    <w:rsid w:val="000B36E4"/>
    <w:rsid w:val="000B392A"/>
    <w:rsid w:val="000B3DDD"/>
    <w:rsid w:val="000B3F79"/>
    <w:rsid w:val="000B41D1"/>
    <w:rsid w:val="000B4548"/>
    <w:rsid w:val="000B468B"/>
    <w:rsid w:val="000B4DF0"/>
    <w:rsid w:val="000B506B"/>
    <w:rsid w:val="000B5121"/>
    <w:rsid w:val="000B559E"/>
    <w:rsid w:val="000B5613"/>
    <w:rsid w:val="000B5658"/>
    <w:rsid w:val="000B57AB"/>
    <w:rsid w:val="000B58FA"/>
    <w:rsid w:val="000B5CD0"/>
    <w:rsid w:val="000B5E7D"/>
    <w:rsid w:val="000B61B4"/>
    <w:rsid w:val="000B642C"/>
    <w:rsid w:val="000B6589"/>
    <w:rsid w:val="000B696A"/>
    <w:rsid w:val="000B6B35"/>
    <w:rsid w:val="000B6C08"/>
    <w:rsid w:val="000B6D6C"/>
    <w:rsid w:val="000B6D8C"/>
    <w:rsid w:val="000B7108"/>
    <w:rsid w:val="000B74FB"/>
    <w:rsid w:val="000B7527"/>
    <w:rsid w:val="000B757C"/>
    <w:rsid w:val="000B75E4"/>
    <w:rsid w:val="000B7699"/>
    <w:rsid w:val="000B78A0"/>
    <w:rsid w:val="000B78E1"/>
    <w:rsid w:val="000B7AAB"/>
    <w:rsid w:val="000B7AE0"/>
    <w:rsid w:val="000B7B67"/>
    <w:rsid w:val="000B7C35"/>
    <w:rsid w:val="000B7CA2"/>
    <w:rsid w:val="000B7D02"/>
    <w:rsid w:val="000B7EB7"/>
    <w:rsid w:val="000C0111"/>
    <w:rsid w:val="000C011E"/>
    <w:rsid w:val="000C017E"/>
    <w:rsid w:val="000C034D"/>
    <w:rsid w:val="000C0867"/>
    <w:rsid w:val="000C0A5E"/>
    <w:rsid w:val="000C0B5F"/>
    <w:rsid w:val="000C0B6F"/>
    <w:rsid w:val="000C0C34"/>
    <w:rsid w:val="000C1114"/>
    <w:rsid w:val="000C128E"/>
    <w:rsid w:val="000C183A"/>
    <w:rsid w:val="000C1899"/>
    <w:rsid w:val="000C1ACC"/>
    <w:rsid w:val="000C1C6A"/>
    <w:rsid w:val="000C1D0F"/>
    <w:rsid w:val="000C23E9"/>
    <w:rsid w:val="000C2406"/>
    <w:rsid w:val="000C25EB"/>
    <w:rsid w:val="000C271C"/>
    <w:rsid w:val="000C2A3F"/>
    <w:rsid w:val="000C2DA1"/>
    <w:rsid w:val="000C2F01"/>
    <w:rsid w:val="000C344E"/>
    <w:rsid w:val="000C3632"/>
    <w:rsid w:val="000C36A4"/>
    <w:rsid w:val="000C3806"/>
    <w:rsid w:val="000C3955"/>
    <w:rsid w:val="000C3973"/>
    <w:rsid w:val="000C3A5A"/>
    <w:rsid w:val="000C3B09"/>
    <w:rsid w:val="000C3B20"/>
    <w:rsid w:val="000C3B7B"/>
    <w:rsid w:val="000C3E98"/>
    <w:rsid w:val="000C417D"/>
    <w:rsid w:val="000C4264"/>
    <w:rsid w:val="000C4490"/>
    <w:rsid w:val="000C463D"/>
    <w:rsid w:val="000C4840"/>
    <w:rsid w:val="000C4C01"/>
    <w:rsid w:val="000C533C"/>
    <w:rsid w:val="000C5603"/>
    <w:rsid w:val="000C57C0"/>
    <w:rsid w:val="000C5EEE"/>
    <w:rsid w:val="000C5F2E"/>
    <w:rsid w:val="000C61FC"/>
    <w:rsid w:val="000C6331"/>
    <w:rsid w:val="000C6434"/>
    <w:rsid w:val="000C64A4"/>
    <w:rsid w:val="000C6839"/>
    <w:rsid w:val="000C683E"/>
    <w:rsid w:val="000C6890"/>
    <w:rsid w:val="000C6AAB"/>
    <w:rsid w:val="000C6D01"/>
    <w:rsid w:val="000C6E1F"/>
    <w:rsid w:val="000C70E4"/>
    <w:rsid w:val="000C7613"/>
    <w:rsid w:val="000C7708"/>
    <w:rsid w:val="000C7B56"/>
    <w:rsid w:val="000C7CBC"/>
    <w:rsid w:val="000C7D74"/>
    <w:rsid w:val="000C7DCE"/>
    <w:rsid w:val="000C7E00"/>
    <w:rsid w:val="000D0094"/>
    <w:rsid w:val="000D0201"/>
    <w:rsid w:val="000D0409"/>
    <w:rsid w:val="000D0464"/>
    <w:rsid w:val="000D0549"/>
    <w:rsid w:val="000D0975"/>
    <w:rsid w:val="000D0B02"/>
    <w:rsid w:val="000D0BAE"/>
    <w:rsid w:val="000D0F9F"/>
    <w:rsid w:val="000D10C5"/>
    <w:rsid w:val="000D1336"/>
    <w:rsid w:val="000D178B"/>
    <w:rsid w:val="000D17F1"/>
    <w:rsid w:val="000D1BFF"/>
    <w:rsid w:val="000D1CC5"/>
    <w:rsid w:val="000D1D5B"/>
    <w:rsid w:val="000D1E64"/>
    <w:rsid w:val="000D1F2A"/>
    <w:rsid w:val="000D1F63"/>
    <w:rsid w:val="000D245C"/>
    <w:rsid w:val="000D2524"/>
    <w:rsid w:val="000D29C2"/>
    <w:rsid w:val="000D2A4A"/>
    <w:rsid w:val="000D2ABB"/>
    <w:rsid w:val="000D2AE0"/>
    <w:rsid w:val="000D2C0E"/>
    <w:rsid w:val="000D2F82"/>
    <w:rsid w:val="000D32E9"/>
    <w:rsid w:val="000D3A29"/>
    <w:rsid w:val="000D3BC7"/>
    <w:rsid w:val="000D3E23"/>
    <w:rsid w:val="000D3E4F"/>
    <w:rsid w:val="000D3EEE"/>
    <w:rsid w:val="000D408F"/>
    <w:rsid w:val="000D4328"/>
    <w:rsid w:val="000D44D3"/>
    <w:rsid w:val="000D472D"/>
    <w:rsid w:val="000D47E6"/>
    <w:rsid w:val="000D4855"/>
    <w:rsid w:val="000D4D5A"/>
    <w:rsid w:val="000D4FC1"/>
    <w:rsid w:val="000D530F"/>
    <w:rsid w:val="000D56EB"/>
    <w:rsid w:val="000D58AA"/>
    <w:rsid w:val="000D5A8E"/>
    <w:rsid w:val="000D5AEC"/>
    <w:rsid w:val="000D5BC6"/>
    <w:rsid w:val="000D5D2D"/>
    <w:rsid w:val="000D5E42"/>
    <w:rsid w:val="000D5F0D"/>
    <w:rsid w:val="000D5F77"/>
    <w:rsid w:val="000D5FE0"/>
    <w:rsid w:val="000D6250"/>
    <w:rsid w:val="000D62E9"/>
    <w:rsid w:val="000D6D7E"/>
    <w:rsid w:val="000D6DA5"/>
    <w:rsid w:val="000D7162"/>
    <w:rsid w:val="000D72A5"/>
    <w:rsid w:val="000D73ED"/>
    <w:rsid w:val="000D747A"/>
    <w:rsid w:val="000D749C"/>
    <w:rsid w:val="000D7679"/>
    <w:rsid w:val="000D76F1"/>
    <w:rsid w:val="000D7879"/>
    <w:rsid w:val="000D7918"/>
    <w:rsid w:val="000D7BFC"/>
    <w:rsid w:val="000D7D55"/>
    <w:rsid w:val="000D7ED7"/>
    <w:rsid w:val="000D7FFE"/>
    <w:rsid w:val="000E0500"/>
    <w:rsid w:val="000E07F8"/>
    <w:rsid w:val="000E0CFF"/>
    <w:rsid w:val="000E0DE2"/>
    <w:rsid w:val="000E0EC8"/>
    <w:rsid w:val="000E10FD"/>
    <w:rsid w:val="000E113E"/>
    <w:rsid w:val="000E122D"/>
    <w:rsid w:val="000E1312"/>
    <w:rsid w:val="000E141E"/>
    <w:rsid w:val="000E14F6"/>
    <w:rsid w:val="000E1583"/>
    <w:rsid w:val="000E16E6"/>
    <w:rsid w:val="000E17B2"/>
    <w:rsid w:val="000E1C3F"/>
    <w:rsid w:val="000E1CCE"/>
    <w:rsid w:val="000E1E90"/>
    <w:rsid w:val="000E2029"/>
    <w:rsid w:val="000E26A1"/>
    <w:rsid w:val="000E2715"/>
    <w:rsid w:val="000E2996"/>
    <w:rsid w:val="000E2E82"/>
    <w:rsid w:val="000E32B4"/>
    <w:rsid w:val="000E365A"/>
    <w:rsid w:val="000E38D2"/>
    <w:rsid w:val="000E3944"/>
    <w:rsid w:val="000E3B44"/>
    <w:rsid w:val="000E3EE2"/>
    <w:rsid w:val="000E4106"/>
    <w:rsid w:val="000E4277"/>
    <w:rsid w:val="000E43EA"/>
    <w:rsid w:val="000E43F2"/>
    <w:rsid w:val="000E4A1F"/>
    <w:rsid w:val="000E502E"/>
    <w:rsid w:val="000E51F6"/>
    <w:rsid w:val="000E5657"/>
    <w:rsid w:val="000E567A"/>
    <w:rsid w:val="000E5910"/>
    <w:rsid w:val="000E5C22"/>
    <w:rsid w:val="000E5CB8"/>
    <w:rsid w:val="000E5CD3"/>
    <w:rsid w:val="000E5E34"/>
    <w:rsid w:val="000E5E80"/>
    <w:rsid w:val="000E5EF0"/>
    <w:rsid w:val="000E5F57"/>
    <w:rsid w:val="000E5F70"/>
    <w:rsid w:val="000E61AF"/>
    <w:rsid w:val="000E6344"/>
    <w:rsid w:val="000E64BC"/>
    <w:rsid w:val="000E6521"/>
    <w:rsid w:val="000E676E"/>
    <w:rsid w:val="000E68FC"/>
    <w:rsid w:val="000E6B8F"/>
    <w:rsid w:val="000E6B90"/>
    <w:rsid w:val="000E6DC1"/>
    <w:rsid w:val="000E6E1C"/>
    <w:rsid w:val="000E6FA3"/>
    <w:rsid w:val="000E7226"/>
    <w:rsid w:val="000E72EE"/>
    <w:rsid w:val="000E736A"/>
    <w:rsid w:val="000E7505"/>
    <w:rsid w:val="000E7592"/>
    <w:rsid w:val="000E76E5"/>
    <w:rsid w:val="000E792E"/>
    <w:rsid w:val="000E7E20"/>
    <w:rsid w:val="000E7F2F"/>
    <w:rsid w:val="000F05CA"/>
    <w:rsid w:val="000F063E"/>
    <w:rsid w:val="000F093A"/>
    <w:rsid w:val="000F0A35"/>
    <w:rsid w:val="000F0B20"/>
    <w:rsid w:val="000F0CF5"/>
    <w:rsid w:val="000F0FAD"/>
    <w:rsid w:val="000F1040"/>
    <w:rsid w:val="000F1110"/>
    <w:rsid w:val="000F1129"/>
    <w:rsid w:val="000F1159"/>
    <w:rsid w:val="000F15CD"/>
    <w:rsid w:val="000F1807"/>
    <w:rsid w:val="000F1954"/>
    <w:rsid w:val="000F1AF6"/>
    <w:rsid w:val="000F1E9A"/>
    <w:rsid w:val="000F20F1"/>
    <w:rsid w:val="000F2301"/>
    <w:rsid w:val="000F23A1"/>
    <w:rsid w:val="000F24E2"/>
    <w:rsid w:val="000F26A5"/>
    <w:rsid w:val="000F2870"/>
    <w:rsid w:val="000F2996"/>
    <w:rsid w:val="000F2DE5"/>
    <w:rsid w:val="000F2EEE"/>
    <w:rsid w:val="000F3118"/>
    <w:rsid w:val="000F3183"/>
    <w:rsid w:val="000F3320"/>
    <w:rsid w:val="000F33C2"/>
    <w:rsid w:val="000F3884"/>
    <w:rsid w:val="000F3BFF"/>
    <w:rsid w:val="000F3CDB"/>
    <w:rsid w:val="000F3EA1"/>
    <w:rsid w:val="000F3EAF"/>
    <w:rsid w:val="000F40B4"/>
    <w:rsid w:val="000F456B"/>
    <w:rsid w:val="000F4662"/>
    <w:rsid w:val="000F4881"/>
    <w:rsid w:val="000F4B72"/>
    <w:rsid w:val="000F4BF2"/>
    <w:rsid w:val="000F4C55"/>
    <w:rsid w:val="000F4CA4"/>
    <w:rsid w:val="000F4E93"/>
    <w:rsid w:val="000F4ED4"/>
    <w:rsid w:val="000F5103"/>
    <w:rsid w:val="000F5241"/>
    <w:rsid w:val="000F52FD"/>
    <w:rsid w:val="000F5343"/>
    <w:rsid w:val="000F55F4"/>
    <w:rsid w:val="000F5722"/>
    <w:rsid w:val="000F5736"/>
    <w:rsid w:val="000F5909"/>
    <w:rsid w:val="000F59B8"/>
    <w:rsid w:val="000F5CDD"/>
    <w:rsid w:val="000F5FDF"/>
    <w:rsid w:val="000F6105"/>
    <w:rsid w:val="000F6197"/>
    <w:rsid w:val="000F6216"/>
    <w:rsid w:val="000F63E4"/>
    <w:rsid w:val="000F65E5"/>
    <w:rsid w:val="000F6745"/>
    <w:rsid w:val="000F6758"/>
    <w:rsid w:val="000F6849"/>
    <w:rsid w:val="000F6872"/>
    <w:rsid w:val="000F6FED"/>
    <w:rsid w:val="000F708E"/>
    <w:rsid w:val="000F7115"/>
    <w:rsid w:val="000F73F4"/>
    <w:rsid w:val="000F76E6"/>
    <w:rsid w:val="000F779E"/>
    <w:rsid w:val="000F78CA"/>
    <w:rsid w:val="000F79A4"/>
    <w:rsid w:val="000F7AB4"/>
    <w:rsid w:val="000F7B19"/>
    <w:rsid w:val="0010019A"/>
    <w:rsid w:val="00100472"/>
    <w:rsid w:val="001007B2"/>
    <w:rsid w:val="00100C27"/>
    <w:rsid w:val="00100E4D"/>
    <w:rsid w:val="00100E67"/>
    <w:rsid w:val="001012C6"/>
    <w:rsid w:val="0010156B"/>
    <w:rsid w:val="001015B4"/>
    <w:rsid w:val="001022DB"/>
    <w:rsid w:val="00102332"/>
    <w:rsid w:val="0010238F"/>
    <w:rsid w:val="00102517"/>
    <w:rsid w:val="001025EB"/>
    <w:rsid w:val="001027BD"/>
    <w:rsid w:val="001028E5"/>
    <w:rsid w:val="001029A9"/>
    <w:rsid w:val="00102A35"/>
    <w:rsid w:val="00102A4F"/>
    <w:rsid w:val="00102B3E"/>
    <w:rsid w:val="00102BAD"/>
    <w:rsid w:val="00102CD0"/>
    <w:rsid w:val="00102CD8"/>
    <w:rsid w:val="0010317A"/>
    <w:rsid w:val="00103364"/>
    <w:rsid w:val="0010343D"/>
    <w:rsid w:val="00103534"/>
    <w:rsid w:val="00103DFA"/>
    <w:rsid w:val="00103F39"/>
    <w:rsid w:val="0010415F"/>
    <w:rsid w:val="001043FB"/>
    <w:rsid w:val="00104454"/>
    <w:rsid w:val="001044E0"/>
    <w:rsid w:val="00104EF8"/>
    <w:rsid w:val="0010502D"/>
    <w:rsid w:val="00105032"/>
    <w:rsid w:val="0010517C"/>
    <w:rsid w:val="00105361"/>
    <w:rsid w:val="0010542E"/>
    <w:rsid w:val="001054C3"/>
    <w:rsid w:val="001054EF"/>
    <w:rsid w:val="0010594C"/>
    <w:rsid w:val="0010596C"/>
    <w:rsid w:val="00105990"/>
    <w:rsid w:val="00105F40"/>
    <w:rsid w:val="00106400"/>
    <w:rsid w:val="00106937"/>
    <w:rsid w:val="00106A42"/>
    <w:rsid w:val="00106A92"/>
    <w:rsid w:val="00106B49"/>
    <w:rsid w:val="00106C0B"/>
    <w:rsid w:val="00106D1C"/>
    <w:rsid w:val="00106E36"/>
    <w:rsid w:val="00106F7A"/>
    <w:rsid w:val="00106F83"/>
    <w:rsid w:val="0010714C"/>
    <w:rsid w:val="00107520"/>
    <w:rsid w:val="00107755"/>
    <w:rsid w:val="0010777B"/>
    <w:rsid w:val="001077AC"/>
    <w:rsid w:val="00107A16"/>
    <w:rsid w:val="00107CFD"/>
    <w:rsid w:val="00107E60"/>
    <w:rsid w:val="0011007F"/>
    <w:rsid w:val="001100CA"/>
    <w:rsid w:val="001100E1"/>
    <w:rsid w:val="0011017B"/>
    <w:rsid w:val="00110739"/>
    <w:rsid w:val="001109CB"/>
    <w:rsid w:val="00110A7E"/>
    <w:rsid w:val="00110F6D"/>
    <w:rsid w:val="0011121D"/>
    <w:rsid w:val="00111291"/>
    <w:rsid w:val="001114C4"/>
    <w:rsid w:val="00111574"/>
    <w:rsid w:val="00111678"/>
    <w:rsid w:val="00111A6B"/>
    <w:rsid w:val="00111B1B"/>
    <w:rsid w:val="00111E90"/>
    <w:rsid w:val="00112138"/>
    <w:rsid w:val="00112370"/>
    <w:rsid w:val="0011278E"/>
    <w:rsid w:val="001127E0"/>
    <w:rsid w:val="001127EF"/>
    <w:rsid w:val="00112B2A"/>
    <w:rsid w:val="00112BD7"/>
    <w:rsid w:val="00112EB7"/>
    <w:rsid w:val="00113058"/>
    <w:rsid w:val="001130F0"/>
    <w:rsid w:val="0011315A"/>
    <w:rsid w:val="0011335D"/>
    <w:rsid w:val="0011342C"/>
    <w:rsid w:val="0011346C"/>
    <w:rsid w:val="0011346F"/>
    <w:rsid w:val="00113F27"/>
    <w:rsid w:val="001143D9"/>
    <w:rsid w:val="0011442C"/>
    <w:rsid w:val="0011464D"/>
    <w:rsid w:val="00114653"/>
    <w:rsid w:val="00114775"/>
    <w:rsid w:val="00114784"/>
    <w:rsid w:val="001148E0"/>
    <w:rsid w:val="00114F66"/>
    <w:rsid w:val="0011526A"/>
    <w:rsid w:val="001152BC"/>
    <w:rsid w:val="0011532E"/>
    <w:rsid w:val="00115E7B"/>
    <w:rsid w:val="00116431"/>
    <w:rsid w:val="001168D9"/>
    <w:rsid w:val="00116D2E"/>
    <w:rsid w:val="00116E89"/>
    <w:rsid w:val="00116EB9"/>
    <w:rsid w:val="00116ECA"/>
    <w:rsid w:val="00117038"/>
    <w:rsid w:val="00117263"/>
    <w:rsid w:val="00117310"/>
    <w:rsid w:val="0011760F"/>
    <w:rsid w:val="00117652"/>
    <w:rsid w:val="00117B13"/>
    <w:rsid w:val="00117D50"/>
    <w:rsid w:val="00117D66"/>
    <w:rsid w:val="00117E0C"/>
    <w:rsid w:val="00120001"/>
    <w:rsid w:val="00120136"/>
    <w:rsid w:val="00120487"/>
    <w:rsid w:val="001206D5"/>
    <w:rsid w:val="001206D9"/>
    <w:rsid w:val="00120A1B"/>
    <w:rsid w:val="00120A5D"/>
    <w:rsid w:val="00120E4A"/>
    <w:rsid w:val="00120E66"/>
    <w:rsid w:val="00120FA7"/>
    <w:rsid w:val="00120FDC"/>
    <w:rsid w:val="001212D7"/>
    <w:rsid w:val="00121379"/>
    <w:rsid w:val="0012160C"/>
    <w:rsid w:val="00121814"/>
    <w:rsid w:val="001219E1"/>
    <w:rsid w:val="00121A41"/>
    <w:rsid w:val="00121D15"/>
    <w:rsid w:val="00121E34"/>
    <w:rsid w:val="001222E3"/>
    <w:rsid w:val="0012239E"/>
    <w:rsid w:val="001223F1"/>
    <w:rsid w:val="001225D1"/>
    <w:rsid w:val="00122610"/>
    <w:rsid w:val="00122727"/>
    <w:rsid w:val="001228BB"/>
    <w:rsid w:val="00122B1C"/>
    <w:rsid w:val="00122DB4"/>
    <w:rsid w:val="00123407"/>
    <w:rsid w:val="001235FB"/>
    <w:rsid w:val="001237DB"/>
    <w:rsid w:val="0012383B"/>
    <w:rsid w:val="00123855"/>
    <w:rsid w:val="001239E8"/>
    <w:rsid w:val="00123B8A"/>
    <w:rsid w:val="00123C9C"/>
    <w:rsid w:val="00123D39"/>
    <w:rsid w:val="00123DF5"/>
    <w:rsid w:val="0012407E"/>
    <w:rsid w:val="00124178"/>
    <w:rsid w:val="00124275"/>
    <w:rsid w:val="001246FA"/>
    <w:rsid w:val="00124799"/>
    <w:rsid w:val="001247A8"/>
    <w:rsid w:val="00124D68"/>
    <w:rsid w:val="001252A7"/>
    <w:rsid w:val="00125345"/>
    <w:rsid w:val="001253F8"/>
    <w:rsid w:val="00125738"/>
    <w:rsid w:val="00125837"/>
    <w:rsid w:val="00125997"/>
    <w:rsid w:val="00125D87"/>
    <w:rsid w:val="00126055"/>
    <w:rsid w:val="001264E6"/>
    <w:rsid w:val="00126555"/>
    <w:rsid w:val="001265B0"/>
    <w:rsid w:val="00126970"/>
    <w:rsid w:val="00126F0D"/>
    <w:rsid w:val="00126F7C"/>
    <w:rsid w:val="00127052"/>
    <w:rsid w:val="001270F6"/>
    <w:rsid w:val="001274B7"/>
    <w:rsid w:val="00127751"/>
    <w:rsid w:val="00127CCA"/>
    <w:rsid w:val="00127EAC"/>
    <w:rsid w:val="00127F1C"/>
    <w:rsid w:val="00130051"/>
    <w:rsid w:val="001301C4"/>
    <w:rsid w:val="001301DB"/>
    <w:rsid w:val="0013030D"/>
    <w:rsid w:val="00130420"/>
    <w:rsid w:val="00130626"/>
    <w:rsid w:val="00130A13"/>
    <w:rsid w:val="00130B6A"/>
    <w:rsid w:val="00130D21"/>
    <w:rsid w:val="00130E85"/>
    <w:rsid w:val="00130F80"/>
    <w:rsid w:val="00130F8E"/>
    <w:rsid w:val="00131153"/>
    <w:rsid w:val="001312F6"/>
    <w:rsid w:val="0013158A"/>
    <w:rsid w:val="001319E8"/>
    <w:rsid w:val="00131A01"/>
    <w:rsid w:val="00131AA6"/>
    <w:rsid w:val="00131ABF"/>
    <w:rsid w:val="001322B7"/>
    <w:rsid w:val="00132406"/>
    <w:rsid w:val="00132409"/>
    <w:rsid w:val="0013297F"/>
    <w:rsid w:val="00132996"/>
    <w:rsid w:val="00132E02"/>
    <w:rsid w:val="00132FEE"/>
    <w:rsid w:val="0013320F"/>
    <w:rsid w:val="001332F8"/>
    <w:rsid w:val="001334A1"/>
    <w:rsid w:val="001334E5"/>
    <w:rsid w:val="0013387A"/>
    <w:rsid w:val="00133916"/>
    <w:rsid w:val="00133CDA"/>
    <w:rsid w:val="00133ECD"/>
    <w:rsid w:val="00133FE5"/>
    <w:rsid w:val="00134395"/>
    <w:rsid w:val="00134550"/>
    <w:rsid w:val="00134617"/>
    <w:rsid w:val="00134640"/>
    <w:rsid w:val="0013489F"/>
    <w:rsid w:val="00134947"/>
    <w:rsid w:val="00134953"/>
    <w:rsid w:val="00134B0F"/>
    <w:rsid w:val="00134D9A"/>
    <w:rsid w:val="00134E1B"/>
    <w:rsid w:val="001357A4"/>
    <w:rsid w:val="001357CE"/>
    <w:rsid w:val="00135A04"/>
    <w:rsid w:val="00135A1A"/>
    <w:rsid w:val="00135F13"/>
    <w:rsid w:val="001364BB"/>
    <w:rsid w:val="001365D4"/>
    <w:rsid w:val="001368DC"/>
    <w:rsid w:val="00136ADA"/>
    <w:rsid w:val="00136E89"/>
    <w:rsid w:val="00137080"/>
    <w:rsid w:val="001370C7"/>
    <w:rsid w:val="001372C5"/>
    <w:rsid w:val="001372E9"/>
    <w:rsid w:val="00137721"/>
    <w:rsid w:val="00137965"/>
    <w:rsid w:val="00137981"/>
    <w:rsid w:val="00137ABD"/>
    <w:rsid w:val="00137D5E"/>
    <w:rsid w:val="00137E3F"/>
    <w:rsid w:val="00140681"/>
    <w:rsid w:val="001408D2"/>
    <w:rsid w:val="001411C7"/>
    <w:rsid w:val="0014142A"/>
    <w:rsid w:val="00141749"/>
    <w:rsid w:val="00141A02"/>
    <w:rsid w:val="00141A6A"/>
    <w:rsid w:val="00141B0F"/>
    <w:rsid w:val="00141CC9"/>
    <w:rsid w:val="00141D16"/>
    <w:rsid w:val="00141FE2"/>
    <w:rsid w:val="00142212"/>
    <w:rsid w:val="00142524"/>
    <w:rsid w:val="0014252C"/>
    <w:rsid w:val="001425B0"/>
    <w:rsid w:val="00142A2C"/>
    <w:rsid w:val="00142B8A"/>
    <w:rsid w:val="00142C7E"/>
    <w:rsid w:val="00142DC0"/>
    <w:rsid w:val="00142E6D"/>
    <w:rsid w:val="0014307C"/>
    <w:rsid w:val="00143358"/>
    <w:rsid w:val="00143419"/>
    <w:rsid w:val="00143564"/>
    <w:rsid w:val="00143871"/>
    <w:rsid w:val="00144227"/>
    <w:rsid w:val="0014440A"/>
    <w:rsid w:val="00144575"/>
    <w:rsid w:val="00144D86"/>
    <w:rsid w:val="00144DCE"/>
    <w:rsid w:val="00144DE3"/>
    <w:rsid w:val="00144E87"/>
    <w:rsid w:val="00145070"/>
    <w:rsid w:val="001454EB"/>
    <w:rsid w:val="001459D8"/>
    <w:rsid w:val="00145C48"/>
    <w:rsid w:val="00145CB1"/>
    <w:rsid w:val="00145E50"/>
    <w:rsid w:val="00146097"/>
    <w:rsid w:val="00146539"/>
    <w:rsid w:val="00146632"/>
    <w:rsid w:val="0014682A"/>
    <w:rsid w:val="00146B43"/>
    <w:rsid w:val="00146E36"/>
    <w:rsid w:val="00146F1F"/>
    <w:rsid w:val="00147556"/>
    <w:rsid w:val="00147685"/>
    <w:rsid w:val="00147756"/>
    <w:rsid w:val="001479F2"/>
    <w:rsid w:val="00147AF7"/>
    <w:rsid w:val="00147B84"/>
    <w:rsid w:val="00147C8A"/>
    <w:rsid w:val="00147DF4"/>
    <w:rsid w:val="0015006E"/>
    <w:rsid w:val="00150109"/>
    <w:rsid w:val="0015016E"/>
    <w:rsid w:val="00150337"/>
    <w:rsid w:val="00150576"/>
    <w:rsid w:val="001507B0"/>
    <w:rsid w:val="0015080D"/>
    <w:rsid w:val="00150858"/>
    <w:rsid w:val="00150B3F"/>
    <w:rsid w:val="00150CDB"/>
    <w:rsid w:val="00150CEA"/>
    <w:rsid w:val="00150E60"/>
    <w:rsid w:val="00151017"/>
    <w:rsid w:val="001511EF"/>
    <w:rsid w:val="00151365"/>
    <w:rsid w:val="00151456"/>
    <w:rsid w:val="00151511"/>
    <w:rsid w:val="00151666"/>
    <w:rsid w:val="00151A74"/>
    <w:rsid w:val="00151C1B"/>
    <w:rsid w:val="00151D3B"/>
    <w:rsid w:val="00151D88"/>
    <w:rsid w:val="00151E66"/>
    <w:rsid w:val="00151F69"/>
    <w:rsid w:val="00152201"/>
    <w:rsid w:val="001523D9"/>
    <w:rsid w:val="00152545"/>
    <w:rsid w:val="00152BBC"/>
    <w:rsid w:val="00152CC2"/>
    <w:rsid w:val="00152D13"/>
    <w:rsid w:val="0015326C"/>
    <w:rsid w:val="00153354"/>
    <w:rsid w:val="001535F3"/>
    <w:rsid w:val="0015368F"/>
    <w:rsid w:val="001536C9"/>
    <w:rsid w:val="00153843"/>
    <w:rsid w:val="00153A19"/>
    <w:rsid w:val="00153B7A"/>
    <w:rsid w:val="00153D91"/>
    <w:rsid w:val="00153E80"/>
    <w:rsid w:val="0015419E"/>
    <w:rsid w:val="001541E9"/>
    <w:rsid w:val="001541FD"/>
    <w:rsid w:val="00154281"/>
    <w:rsid w:val="001544FA"/>
    <w:rsid w:val="001546E6"/>
    <w:rsid w:val="00154D94"/>
    <w:rsid w:val="00154D97"/>
    <w:rsid w:val="00154F2A"/>
    <w:rsid w:val="00154FEB"/>
    <w:rsid w:val="00155420"/>
    <w:rsid w:val="00155744"/>
    <w:rsid w:val="001557AA"/>
    <w:rsid w:val="00155982"/>
    <w:rsid w:val="00155A02"/>
    <w:rsid w:val="00155B65"/>
    <w:rsid w:val="00155EC5"/>
    <w:rsid w:val="0015605C"/>
    <w:rsid w:val="00156126"/>
    <w:rsid w:val="0015626F"/>
    <w:rsid w:val="00156B9D"/>
    <w:rsid w:val="0015704E"/>
    <w:rsid w:val="0015711B"/>
    <w:rsid w:val="001571B8"/>
    <w:rsid w:val="00157536"/>
    <w:rsid w:val="001577F8"/>
    <w:rsid w:val="00157A7D"/>
    <w:rsid w:val="00157F8E"/>
    <w:rsid w:val="0016019F"/>
    <w:rsid w:val="0016048D"/>
    <w:rsid w:val="00160BC4"/>
    <w:rsid w:val="00160DEF"/>
    <w:rsid w:val="00160E14"/>
    <w:rsid w:val="00160F93"/>
    <w:rsid w:val="00161000"/>
    <w:rsid w:val="00161635"/>
    <w:rsid w:val="001617DE"/>
    <w:rsid w:val="00161CF7"/>
    <w:rsid w:val="001620F7"/>
    <w:rsid w:val="00162461"/>
    <w:rsid w:val="00162475"/>
    <w:rsid w:val="001624EE"/>
    <w:rsid w:val="00162637"/>
    <w:rsid w:val="00162981"/>
    <w:rsid w:val="00162A1B"/>
    <w:rsid w:val="00162BD2"/>
    <w:rsid w:val="00162E42"/>
    <w:rsid w:val="00162E93"/>
    <w:rsid w:val="00163026"/>
    <w:rsid w:val="0016306A"/>
    <w:rsid w:val="001632A1"/>
    <w:rsid w:val="001632DE"/>
    <w:rsid w:val="0016343B"/>
    <w:rsid w:val="001635AE"/>
    <w:rsid w:val="001636BE"/>
    <w:rsid w:val="00163908"/>
    <w:rsid w:val="00163C6E"/>
    <w:rsid w:val="00163CBA"/>
    <w:rsid w:val="001641DE"/>
    <w:rsid w:val="00164299"/>
    <w:rsid w:val="00164315"/>
    <w:rsid w:val="00164702"/>
    <w:rsid w:val="00164E72"/>
    <w:rsid w:val="00164EC3"/>
    <w:rsid w:val="00164F63"/>
    <w:rsid w:val="001656BD"/>
    <w:rsid w:val="0016572A"/>
    <w:rsid w:val="001657AE"/>
    <w:rsid w:val="001657B6"/>
    <w:rsid w:val="001658F3"/>
    <w:rsid w:val="00165923"/>
    <w:rsid w:val="0016592B"/>
    <w:rsid w:val="00165A44"/>
    <w:rsid w:val="00166296"/>
    <w:rsid w:val="0016664A"/>
    <w:rsid w:val="00166794"/>
    <w:rsid w:val="0016686E"/>
    <w:rsid w:val="0016691D"/>
    <w:rsid w:val="00166B95"/>
    <w:rsid w:val="00166E3D"/>
    <w:rsid w:val="00166FA4"/>
    <w:rsid w:val="0016714E"/>
    <w:rsid w:val="00167275"/>
    <w:rsid w:val="00167417"/>
    <w:rsid w:val="0016770B"/>
    <w:rsid w:val="00167A81"/>
    <w:rsid w:val="00167D1F"/>
    <w:rsid w:val="00167DC9"/>
    <w:rsid w:val="00167E38"/>
    <w:rsid w:val="00167FD5"/>
    <w:rsid w:val="00170084"/>
    <w:rsid w:val="001700A6"/>
    <w:rsid w:val="00170225"/>
    <w:rsid w:val="00170294"/>
    <w:rsid w:val="00170CF6"/>
    <w:rsid w:val="00170D11"/>
    <w:rsid w:val="00171071"/>
    <w:rsid w:val="00171B47"/>
    <w:rsid w:val="00171CD1"/>
    <w:rsid w:val="00171E02"/>
    <w:rsid w:val="00172318"/>
    <w:rsid w:val="00172674"/>
    <w:rsid w:val="0017289C"/>
    <w:rsid w:val="00172BCD"/>
    <w:rsid w:val="00172D7A"/>
    <w:rsid w:val="00172F91"/>
    <w:rsid w:val="00173400"/>
    <w:rsid w:val="001735E0"/>
    <w:rsid w:val="001737C8"/>
    <w:rsid w:val="00173853"/>
    <w:rsid w:val="00173A7D"/>
    <w:rsid w:val="00173B69"/>
    <w:rsid w:val="00173FB4"/>
    <w:rsid w:val="0017408A"/>
    <w:rsid w:val="00174272"/>
    <w:rsid w:val="001742FB"/>
    <w:rsid w:val="00174492"/>
    <w:rsid w:val="001748C6"/>
    <w:rsid w:val="00174C48"/>
    <w:rsid w:val="00174C8E"/>
    <w:rsid w:val="001750D0"/>
    <w:rsid w:val="00175141"/>
    <w:rsid w:val="001751AA"/>
    <w:rsid w:val="001751F8"/>
    <w:rsid w:val="00175224"/>
    <w:rsid w:val="0017524E"/>
    <w:rsid w:val="0017545C"/>
    <w:rsid w:val="00175697"/>
    <w:rsid w:val="001757E4"/>
    <w:rsid w:val="00175918"/>
    <w:rsid w:val="00175BC2"/>
    <w:rsid w:val="00176076"/>
    <w:rsid w:val="00176522"/>
    <w:rsid w:val="001768B8"/>
    <w:rsid w:val="00176AB0"/>
    <w:rsid w:val="00176B68"/>
    <w:rsid w:val="00176EA8"/>
    <w:rsid w:val="00176F92"/>
    <w:rsid w:val="00177125"/>
    <w:rsid w:val="001771D4"/>
    <w:rsid w:val="00177497"/>
    <w:rsid w:val="0017776C"/>
    <w:rsid w:val="00177919"/>
    <w:rsid w:val="001779BC"/>
    <w:rsid w:val="00177BAC"/>
    <w:rsid w:val="00177D12"/>
    <w:rsid w:val="00177EE7"/>
    <w:rsid w:val="001800DB"/>
    <w:rsid w:val="0018029B"/>
    <w:rsid w:val="001802A8"/>
    <w:rsid w:val="00180727"/>
    <w:rsid w:val="00181054"/>
    <w:rsid w:val="0018128F"/>
    <w:rsid w:val="001813FB"/>
    <w:rsid w:val="00181570"/>
    <w:rsid w:val="00181674"/>
    <w:rsid w:val="0018168C"/>
    <w:rsid w:val="001816E5"/>
    <w:rsid w:val="0018171E"/>
    <w:rsid w:val="00181B26"/>
    <w:rsid w:val="00181B2B"/>
    <w:rsid w:val="00181CC8"/>
    <w:rsid w:val="0018204E"/>
    <w:rsid w:val="0018212A"/>
    <w:rsid w:val="00182645"/>
    <w:rsid w:val="00182693"/>
    <w:rsid w:val="00182963"/>
    <w:rsid w:val="00182B04"/>
    <w:rsid w:val="001832EE"/>
    <w:rsid w:val="00183528"/>
    <w:rsid w:val="001835A2"/>
    <w:rsid w:val="001838CA"/>
    <w:rsid w:val="00183A7B"/>
    <w:rsid w:val="00183D1A"/>
    <w:rsid w:val="00183D56"/>
    <w:rsid w:val="001840EF"/>
    <w:rsid w:val="0018433F"/>
    <w:rsid w:val="001845AB"/>
    <w:rsid w:val="0018466C"/>
    <w:rsid w:val="0018476E"/>
    <w:rsid w:val="0018488A"/>
    <w:rsid w:val="001848E0"/>
    <w:rsid w:val="00184A62"/>
    <w:rsid w:val="00184AC1"/>
    <w:rsid w:val="00184BCB"/>
    <w:rsid w:val="00184CE1"/>
    <w:rsid w:val="00184DDF"/>
    <w:rsid w:val="00184DEF"/>
    <w:rsid w:val="00184F5B"/>
    <w:rsid w:val="00184F5E"/>
    <w:rsid w:val="001850C3"/>
    <w:rsid w:val="001851BA"/>
    <w:rsid w:val="001855B3"/>
    <w:rsid w:val="001857A1"/>
    <w:rsid w:val="00185B90"/>
    <w:rsid w:val="00185BA6"/>
    <w:rsid w:val="001861F0"/>
    <w:rsid w:val="00186584"/>
    <w:rsid w:val="00186A01"/>
    <w:rsid w:val="00186C60"/>
    <w:rsid w:val="00186F3C"/>
    <w:rsid w:val="0018706E"/>
    <w:rsid w:val="001871D1"/>
    <w:rsid w:val="001871F8"/>
    <w:rsid w:val="001905E8"/>
    <w:rsid w:val="0019063D"/>
    <w:rsid w:val="001907C4"/>
    <w:rsid w:val="00190D17"/>
    <w:rsid w:val="0019130B"/>
    <w:rsid w:val="00191959"/>
    <w:rsid w:val="001919BB"/>
    <w:rsid w:val="00191C4F"/>
    <w:rsid w:val="00191CD1"/>
    <w:rsid w:val="00191FB5"/>
    <w:rsid w:val="001920BD"/>
    <w:rsid w:val="0019228A"/>
    <w:rsid w:val="0019248D"/>
    <w:rsid w:val="00192671"/>
    <w:rsid w:val="00192842"/>
    <w:rsid w:val="00192A3D"/>
    <w:rsid w:val="00192A44"/>
    <w:rsid w:val="00192BD5"/>
    <w:rsid w:val="00192C79"/>
    <w:rsid w:val="00192CA4"/>
    <w:rsid w:val="00192D66"/>
    <w:rsid w:val="00192DB8"/>
    <w:rsid w:val="001931EC"/>
    <w:rsid w:val="00193366"/>
    <w:rsid w:val="001938C5"/>
    <w:rsid w:val="00193A45"/>
    <w:rsid w:val="00193A86"/>
    <w:rsid w:val="00193D22"/>
    <w:rsid w:val="00193E34"/>
    <w:rsid w:val="0019437F"/>
    <w:rsid w:val="00194418"/>
    <w:rsid w:val="00194A6A"/>
    <w:rsid w:val="0019532E"/>
    <w:rsid w:val="001954C9"/>
    <w:rsid w:val="0019551F"/>
    <w:rsid w:val="001955CB"/>
    <w:rsid w:val="00195805"/>
    <w:rsid w:val="00195C3A"/>
    <w:rsid w:val="00195F77"/>
    <w:rsid w:val="00196037"/>
    <w:rsid w:val="00196073"/>
    <w:rsid w:val="001963E4"/>
    <w:rsid w:val="0019673B"/>
    <w:rsid w:val="0019678A"/>
    <w:rsid w:val="001968F3"/>
    <w:rsid w:val="00196AB7"/>
    <w:rsid w:val="00196C2F"/>
    <w:rsid w:val="00196C35"/>
    <w:rsid w:val="00196D6A"/>
    <w:rsid w:val="00196D72"/>
    <w:rsid w:val="00196DCF"/>
    <w:rsid w:val="00196EA5"/>
    <w:rsid w:val="00196F62"/>
    <w:rsid w:val="001972C9"/>
    <w:rsid w:val="00197527"/>
    <w:rsid w:val="00197641"/>
    <w:rsid w:val="001977DF"/>
    <w:rsid w:val="00197C66"/>
    <w:rsid w:val="00197D01"/>
    <w:rsid w:val="00197D3E"/>
    <w:rsid w:val="00197E56"/>
    <w:rsid w:val="00197E7B"/>
    <w:rsid w:val="00197F57"/>
    <w:rsid w:val="001A02A1"/>
    <w:rsid w:val="001A05BE"/>
    <w:rsid w:val="001A05C6"/>
    <w:rsid w:val="001A0781"/>
    <w:rsid w:val="001A0890"/>
    <w:rsid w:val="001A0AAF"/>
    <w:rsid w:val="001A0B4D"/>
    <w:rsid w:val="001A0E53"/>
    <w:rsid w:val="001A123D"/>
    <w:rsid w:val="001A12E9"/>
    <w:rsid w:val="001A13DE"/>
    <w:rsid w:val="001A1543"/>
    <w:rsid w:val="001A1932"/>
    <w:rsid w:val="001A1999"/>
    <w:rsid w:val="001A19B4"/>
    <w:rsid w:val="001A1A07"/>
    <w:rsid w:val="001A1A7C"/>
    <w:rsid w:val="001A1B9F"/>
    <w:rsid w:val="001A1C89"/>
    <w:rsid w:val="001A1CB7"/>
    <w:rsid w:val="001A1EB5"/>
    <w:rsid w:val="001A1FE4"/>
    <w:rsid w:val="001A200C"/>
    <w:rsid w:val="001A2399"/>
    <w:rsid w:val="001A23A7"/>
    <w:rsid w:val="001A2545"/>
    <w:rsid w:val="001A262D"/>
    <w:rsid w:val="001A2A30"/>
    <w:rsid w:val="001A2A6D"/>
    <w:rsid w:val="001A2C9C"/>
    <w:rsid w:val="001A2CC4"/>
    <w:rsid w:val="001A342E"/>
    <w:rsid w:val="001A3644"/>
    <w:rsid w:val="001A3D69"/>
    <w:rsid w:val="001A3ED6"/>
    <w:rsid w:val="001A3FA8"/>
    <w:rsid w:val="001A405A"/>
    <w:rsid w:val="001A472A"/>
    <w:rsid w:val="001A4749"/>
    <w:rsid w:val="001A48EE"/>
    <w:rsid w:val="001A4C02"/>
    <w:rsid w:val="001A4DD1"/>
    <w:rsid w:val="001A5006"/>
    <w:rsid w:val="001A512F"/>
    <w:rsid w:val="001A5322"/>
    <w:rsid w:val="001A549F"/>
    <w:rsid w:val="001A5908"/>
    <w:rsid w:val="001A5A0A"/>
    <w:rsid w:val="001A5C48"/>
    <w:rsid w:val="001A5D09"/>
    <w:rsid w:val="001A5D6B"/>
    <w:rsid w:val="001A5E9A"/>
    <w:rsid w:val="001A615D"/>
    <w:rsid w:val="001A639E"/>
    <w:rsid w:val="001A63AB"/>
    <w:rsid w:val="001A69D2"/>
    <w:rsid w:val="001A6AEB"/>
    <w:rsid w:val="001A6E19"/>
    <w:rsid w:val="001A6F60"/>
    <w:rsid w:val="001A70F2"/>
    <w:rsid w:val="001A7179"/>
    <w:rsid w:val="001A71BA"/>
    <w:rsid w:val="001A7240"/>
    <w:rsid w:val="001A7495"/>
    <w:rsid w:val="001A75AC"/>
    <w:rsid w:val="001A76EF"/>
    <w:rsid w:val="001A778B"/>
    <w:rsid w:val="001A7BA2"/>
    <w:rsid w:val="001A7E48"/>
    <w:rsid w:val="001B014A"/>
    <w:rsid w:val="001B09A1"/>
    <w:rsid w:val="001B0B4C"/>
    <w:rsid w:val="001B0B9E"/>
    <w:rsid w:val="001B0C24"/>
    <w:rsid w:val="001B0C34"/>
    <w:rsid w:val="001B0E31"/>
    <w:rsid w:val="001B11B7"/>
    <w:rsid w:val="001B1360"/>
    <w:rsid w:val="001B136D"/>
    <w:rsid w:val="001B1FAB"/>
    <w:rsid w:val="001B2390"/>
    <w:rsid w:val="001B28AA"/>
    <w:rsid w:val="001B2B38"/>
    <w:rsid w:val="001B2DE1"/>
    <w:rsid w:val="001B2F2D"/>
    <w:rsid w:val="001B2FBF"/>
    <w:rsid w:val="001B3266"/>
    <w:rsid w:val="001B3449"/>
    <w:rsid w:val="001B357D"/>
    <w:rsid w:val="001B3772"/>
    <w:rsid w:val="001B3774"/>
    <w:rsid w:val="001B389D"/>
    <w:rsid w:val="001B39B9"/>
    <w:rsid w:val="001B3A10"/>
    <w:rsid w:val="001B3F04"/>
    <w:rsid w:val="001B3F1C"/>
    <w:rsid w:val="001B410B"/>
    <w:rsid w:val="001B42CC"/>
    <w:rsid w:val="001B436A"/>
    <w:rsid w:val="001B45C5"/>
    <w:rsid w:val="001B4646"/>
    <w:rsid w:val="001B4B50"/>
    <w:rsid w:val="001B4CEC"/>
    <w:rsid w:val="001B4F35"/>
    <w:rsid w:val="001B53DE"/>
    <w:rsid w:val="001B5461"/>
    <w:rsid w:val="001B5735"/>
    <w:rsid w:val="001B573B"/>
    <w:rsid w:val="001B58ED"/>
    <w:rsid w:val="001B5D19"/>
    <w:rsid w:val="001B5D4C"/>
    <w:rsid w:val="001B5D6C"/>
    <w:rsid w:val="001B6309"/>
    <w:rsid w:val="001B6372"/>
    <w:rsid w:val="001B656A"/>
    <w:rsid w:val="001B67C5"/>
    <w:rsid w:val="001B698D"/>
    <w:rsid w:val="001B6B4D"/>
    <w:rsid w:val="001B6BA7"/>
    <w:rsid w:val="001B6BFC"/>
    <w:rsid w:val="001B6E3D"/>
    <w:rsid w:val="001B70B4"/>
    <w:rsid w:val="001B7189"/>
    <w:rsid w:val="001B7935"/>
    <w:rsid w:val="001B7B47"/>
    <w:rsid w:val="001B7CD5"/>
    <w:rsid w:val="001C00AB"/>
    <w:rsid w:val="001C015D"/>
    <w:rsid w:val="001C03E3"/>
    <w:rsid w:val="001C0864"/>
    <w:rsid w:val="001C0ABB"/>
    <w:rsid w:val="001C0ECE"/>
    <w:rsid w:val="001C101E"/>
    <w:rsid w:val="001C138D"/>
    <w:rsid w:val="001C17E2"/>
    <w:rsid w:val="001C19C4"/>
    <w:rsid w:val="001C1CC9"/>
    <w:rsid w:val="001C2111"/>
    <w:rsid w:val="001C2184"/>
    <w:rsid w:val="001C27FD"/>
    <w:rsid w:val="001C2D67"/>
    <w:rsid w:val="001C2DF4"/>
    <w:rsid w:val="001C2F10"/>
    <w:rsid w:val="001C30F1"/>
    <w:rsid w:val="001C3151"/>
    <w:rsid w:val="001C3350"/>
    <w:rsid w:val="001C395D"/>
    <w:rsid w:val="001C3C59"/>
    <w:rsid w:val="001C3FA0"/>
    <w:rsid w:val="001C422B"/>
    <w:rsid w:val="001C4288"/>
    <w:rsid w:val="001C42D0"/>
    <w:rsid w:val="001C442D"/>
    <w:rsid w:val="001C46F7"/>
    <w:rsid w:val="001C4793"/>
    <w:rsid w:val="001C4AC8"/>
    <w:rsid w:val="001C4C4C"/>
    <w:rsid w:val="001C4EBD"/>
    <w:rsid w:val="001C4FE6"/>
    <w:rsid w:val="001C503A"/>
    <w:rsid w:val="001C55A3"/>
    <w:rsid w:val="001C567C"/>
    <w:rsid w:val="001C56FC"/>
    <w:rsid w:val="001C5837"/>
    <w:rsid w:val="001C58A9"/>
    <w:rsid w:val="001C5C96"/>
    <w:rsid w:val="001C5E03"/>
    <w:rsid w:val="001C5E6C"/>
    <w:rsid w:val="001C5F8C"/>
    <w:rsid w:val="001C6093"/>
    <w:rsid w:val="001C616C"/>
    <w:rsid w:val="001C648A"/>
    <w:rsid w:val="001C666F"/>
    <w:rsid w:val="001C6731"/>
    <w:rsid w:val="001C68CC"/>
    <w:rsid w:val="001C6BB1"/>
    <w:rsid w:val="001C6E56"/>
    <w:rsid w:val="001C6F95"/>
    <w:rsid w:val="001C740C"/>
    <w:rsid w:val="001C7793"/>
    <w:rsid w:val="001C7832"/>
    <w:rsid w:val="001C799D"/>
    <w:rsid w:val="001C799E"/>
    <w:rsid w:val="001C7C0C"/>
    <w:rsid w:val="001C7ED0"/>
    <w:rsid w:val="001D01D6"/>
    <w:rsid w:val="001D0587"/>
    <w:rsid w:val="001D07DE"/>
    <w:rsid w:val="001D0F03"/>
    <w:rsid w:val="001D10AF"/>
    <w:rsid w:val="001D1168"/>
    <w:rsid w:val="001D1193"/>
    <w:rsid w:val="001D1260"/>
    <w:rsid w:val="001D1387"/>
    <w:rsid w:val="001D14A3"/>
    <w:rsid w:val="001D160B"/>
    <w:rsid w:val="001D19F9"/>
    <w:rsid w:val="001D1ABB"/>
    <w:rsid w:val="001D1AC4"/>
    <w:rsid w:val="001D1B83"/>
    <w:rsid w:val="001D1E22"/>
    <w:rsid w:val="001D1E9F"/>
    <w:rsid w:val="001D1F71"/>
    <w:rsid w:val="001D25F7"/>
    <w:rsid w:val="001D26D3"/>
    <w:rsid w:val="001D29F4"/>
    <w:rsid w:val="001D3069"/>
    <w:rsid w:val="001D3228"/>
    <w:rsid w:val="001D33CC"/>
    <w:rsid w:val="001D36AC"/>
    <w:rsid w:val="001D37E3"/>
    <w:rsid w:val="001D3AEE"/>
    <w:rsid w:val="001D3BBA"/>
    <w:rsid w:val="001D438E"/>
    <w:rsid w:val="001D43A5"/>
    <w:rsid w:val="001D456F"/>
    <w:rsid w:val="001D4893"/>
    <w:rsid w:val="001D4920"/>
    <w:rsid w:val="001D4B65"/>
    <w:rsid w:val="001D4CA6"/>
    <w:rsid w:val="001D4D1F"/>
    <w:rsid w:val="001D4D20"/>
    <w:rsid w:val="001D4EEF"/>
    <w:rsid w:val="001D52F3"/>
    <w:rsid w:val="001D54BA"/>
    <w:rsid w:val="001D55E3"/>
    <w:rsid w:val="001D5622"/>
    <w:rsid w:val="001D5A4C"/>
    <w:rsid w:val="001D5B2B"/>
    <w:rsid w:val="001D5B43"/>
    <w:rsid w:val="001D5D15"/>
    <w:rsid w:val="001D5D62"/>
    <w:rsid w:val="001D61D1"/>
    <w:rsid w:val="001D654C"/>
    <w:rsid w:val="001D675E"/>
    <w:rsid w:val="001D6826"/>
    <w:rsid w:val="001D6B09"/>
    <w:rsid w:val="001D6C81"/>
    <w:rsid w:val="001D6EC4"/>
    <w:rsid w:val="001D70FB"/>
    <w:rsid w:val="001D7164"/>
    <w:rsid w:val="001D71CC"/>
    <w:rsid w:val="001D71F5"/>
    <w:rsid w:val="001D7311"/>
    <w:rsid w:val="001D7628"/>
    <w:rsid w:val="001D7A54"/>
    <w:rsid w:val="001D7B0A"/>
    <w:rsid w:val="001D7E09"/>
    <w:rsid w:val="001E0A77"/>
    <w:rsid w:val="001E0BCC"/>
    <w:rsid w:val="001E1791"/>
    <w:rsid w:val="001E1946"/>
    <w:rsid w:val="001E1CEF"/>
    <w:rsid w:val="001E1D25"/>
    <w:rsid w:val="001E25A3"/>
    <w:rsid w:val="001E276D"/>
    <w:rsid w:val="001E29A6"/>
    <w:rsid w:val="001E2B16"/>
    <w:rsid w:val="001E2BE1"/>
    <w:rsid w:val="001E2F2A"/>
    <w:rsid w:val="001E30DB"/>
    <w:rsid w:val="001E333C"/>
    <w:rsid w:val="001E3C31"/>
    <w:rsid w:val="001E3EED"/>
    <w:rsid w:val="001E3EF9"/>
    <w:rsid w:val="001E3F25"/>
    <w:rsid w:val="001E3F4F"/>
    <w:rsid w:val="001E3F85"/>
    <w:rsid w:val="001E43B1"/>
    <w:rsid w:val="001E44F7"/>
    <w:rsid w:val="001E463F"/>
    <w:rsid w:val="001E48AD"/>
    <w:rsid w:val="001E495A"/>
    <w:rsid w:val="001E4A3A"/>
    <w:rsid w:val="001E4AB8"/>
    <w:rsid w:val="001E4ADC"/>
    <w:rsid w:val="001E4B40"/>
    <w:rsid w:val="001E4C09"/>
    <w:rsid w:val="001E4EBD"/>
    <w:rsid w:val="001E512C"/>
    <w:rsid w:val="001E5297"/>
    <w:rsid w:val="001E52F0"/>
    <w:rsid w:val="001E53F2"/>
    <w:rsid w:val="001E5750"/>
    <w:rsid w:val="001E58EB"/>
    <w:rsid w:val="001E5A4D"/>
    <w:rsid w:val="001E5DCF"/>
    <w:rsid w:val="001E658A"/>
    <w:rsid w:val="001E65A9"/>
    <w:rsid w:val="001E6B89"/>
    <w:rsid w:val="001E6C98"/>
    <w:rsid w:val="001E71C6"/>
    <w:rsid w:val="001E7256"/>
    <w:rsid w:val="001E74A3"/>
    <w:rsid w:val="001E74B5"/>
    <w:rsid w:val="001E787F"/>
    <w:rsid w:val="001E7CE3"/>
    <w:rsid w:val="001F0645"/>
    <w:rsid w:val="001F069D"/>
    <w:rsid w:val="001F0734"/>
    <w:rsid w:val="001F09AC"/>
    <w:rsid w:val="001F0A26"/>
    <w:rsid w:val="001F0EB0"/>
    <w:rsid w:val="001F0ED3"/>
    <w:rsid w:val="001F0F1E"/>
    <w:rsid w:val="001F0FCB"/>
    <w:rsid w:val="001F1414"/>
    <w:rsid w:val="001F1451"/>
    <w:rsid w:val="001F16F7"/>
    <w:rsid w:val="001F1920"/>
    <w:rsid w:val="001F1AE9"/>
    <w:rsid w:val="001F1B39"/>
    <w:rsid w:val="001F1B7D"/>
    <w:rsid w:val="001F1B81"/>
    <w:rsid w:val="001F1BC9"/>
    <w:rsid w:val="001F1DB0"/>
    <w:rsid w:val="001F1E27"/>
    <w:rsid w:val="001F1F7D"/>
    <w:rsid w:val="001F216F"/>
    <w:rsid w:val="001F240B"/>
    <w:rsid w:val="001F2673"/>
    <w:rsid w:val="001F27BB"/>
    <w:rsid w:val="001F287F"/>
    <w:rsid w:val="001F2902"/>
    <w:rsid w:val="001F2B11"/>
    <w:rsid w:val="001F2D2C"/>
    <w:rsid w:val="001F2D62"/>
    <w:rsid w:val="001F314C"/>
    <w:rsid w:val="001F3180"/>
    <w:rsid w:val="001F32A1"/>
    <w:rsid w:val="001F33A2"/>
    <w:rsid w:val="001F362F"/>
    <w:rsid w:val="001F375C"/>
    <w:rsid w:val="001F388A"/>
    <w:rsid w:val="001F38EA"/>
    <w:rsid w:val="001F3A04"/>
    <w:rsid w:val="001F3A1C"/>
    <w:rsid w:val="001F3C93"/>
    <w:rsid w:val="001F3F26"/>
    <w:rsid w:val="001F3F64"/>
    <w:rsid w:val="001F4184"/>
    <w:rsid w:val="001F41D5"/>
    <w:rsid w:val="001F42EC"/>
    <w:rsid w:val="001F46B7"/>
    <w:rsid w:val="001F47C4"/>
    <w:rsid w:val="001F48F8"/>
    <w:rsid w:val="001F4C8E"/>
    <w:rsid w:val="001F4F42"/>
    <w:rsid w:val="001F4FDF"/>
    <w:rsid w:val="001F50B8"/>
    <w:rsid w:val="001F5166"/>
    <w:rsid w:val="001F5180"/>
    <w:rsid w:val="001F547D"/>
    <w:rsid w:val="001F5699"/>
    <w:rsid w:val="001F575C"/>
    <w:rsid w:val="001F57DC"/>
    <w:rsid w:val="001F5BC7"/>
    <w:rsid w:val="001F621A"/>
    <w:rsid w:val="001F6660"/>
    <w:rsid w:val="001F6BEB"/>
    <w:rsid w:val="001F6BF9"/>
    <w:rsid w:val="001F6C72"/>
    <w:rsid w:val="001F6FCC"/>
    <w:rsid w:val="001F705E"/>
    <w:rsid w:val="001F70F4"/>
    <w:rsid w:val="001F711E"/>
    <w:rsid w:val="001F72DF"/>
    <w:rsid w:val="001F74B2"/>
    <w:rsid w:val="001F774A"/>
    <w:rsid w:val="001F78D6"/>
    <w:rsid w:val="001F7B7C"/>
    <w:rsid w:val="001F7C6D"/>
    <w:rsid w:val="001F7E1D"/>
    <w:rsid w:val="00200072"/>
    <w:rsid w:val="0020061E"/>
    <w:rsid w:val="002006DA"/>
    <w:rsid w:val="0020082C"/>
    <w:rsid w:val="00200BAE"/>
    <w:rsid w:val="00200C6B"/>
    <w:rsid w:val="00200DE2"/>
    <w:rsid w:val="00200F3A"/>
    <w:rsid w:val="00201179"/>
    <w:rsid w:val="0020119D"/>
    <w:rsid w:val="002019DC"/>
    <w:rsid w:val="00201F44"/>
    <w:rsid w:val="00201F4A"/>
    <w:rsid w:val="00202029"/>
    <w:rsid w:val="002026FD"/>
    <w:rsid w:val="00202B08"/>
    <w:rsid w:val="00202CC0"/>
    <w:rsid w:val="002031AE"/>
    <w:rsid w:val="0020343E"/>
    <w:rsid w:val="002034E2"/>
    <w:rsid w:val="00203804"/>
    <w:rsid w:val="00203839"/>
    <w:rsid w:val="002038A5"/>
    <w:rsid w:val="00203955"/>
    <w:rsid w:val="0020399F"/>
    <w:rsid w:val="00203FB1"/>
    <w:rsid w:val="002040CF"/>
    <w:rsid w:val="002044FC"/>
    <w:rsid w:val="00204520"/>
    <w:rsid w:val="00204619"/>
    <w:rsid w:val="00204668"/>
    <w:rsid w:val="00204C77"/>
    <w:rsid w:val="00205426"/>
    <w:rsid w:val="002054B5"/>
    <w:rsid w:val="00205707"/>
    <w:rsid w:val="002059C6"/>
    <w:rsid w:val="00205ED9"/>
    <w:rsid w:val="00205F3E"/>
    <w:rsid w:val="00206070"/>
    <w:rsid w:val="00206243"/>
    <w:rsid w:val="0020631C"/>
    <w:rsid w:val="002063FB"/>
    <w:rsid w:val="0020644A"/>
    <w:rsid w:val="0020654C"/>
    <w:rsid w:val="002067D9"/>
    <w:rsid w:val="002067DA"/>
    <w:rsid w:val="00206B22"/>
    <w:rsid w:val="002073BC"/>
    <w:rsid w:val="00207412"/>
    <w:rsid w:val="0020760D"/>
    <w:rsid w:val="00207691"/>
    <w:rsid w:val="00207880"/>
    <w:rsid w:val="002079E0"/>
    <w:rsid w:val="00207A2E"/>
    <w:rsid w:val="00207BA8"/>
    <w:rsid w:val="00207D82"/>
    <w:rsid w:val="00207FD9"/>
    <w:rsid w:val="00210F22"/>
    <w:rsid w:val="00211062"/>
    <w:rsid w:val="0021128E"/>
    <w:rsid w:val="00211468"/>
    <w:rsid w:val="00211688"/>
    <w:rsid w:val="002119D5"/>
    <w:rsid w:val="00211AA0"/>
    <w:rsid w:val="00211C48"/>
    <w:rsid w:val="00211CC0"/>
    <w:rsid w:val="00211CFB"/>
    <w:rsid w:val="00211FB4"/>
    <w:rsid w:val="0021215E"/>
    <w:rsid w:val="0021245E"/>
    <w:rsid w:val="00212627"/>
    <w:rsid w:val="002127A8"/>
    <w:rsid w:val="00212927"/>
    <w:rsid w:val="00212BBD"/>
    <w:rsid w:val="00212FDF"/>
    <w:rsid w:val="00213026"/>
    <w:rsid w:val="00213768"/>
    <w:rsid w:val="002137DA"/>
    <w:rsid w:val="00213A44"/>
    <w:rsid w:val="00213CA5"/>
    <w:rsid w:val="00214081"/>
    <w:rsid w:val="00214164"/>
    <w:rsid w:val="002141CD"/>
    <w:rsid w:val="002143DC"/>
    <w:rsid w:val="002149F1"/>
    <w:rsid w:val="00214E7D"/>
    <w:rsid w:val="0021540F"/>
    <w:rsid w:val="00215BA2"/>
    <w:rsid w:val="00215E3C"/>
    <w:rsid w:val="00216341"/>
    <w:rsid w:val="002163B0"/>
    <w:rsid w:val="00216400"/>
    <w:rsid w:val="00216A93"/>
    <w:rsid w:val="00216AFD"/>
    <w:rsid w:val="00216C22"/>
    <w:rsid w:val="002170C5"/>
    <w:rsid w:val="0021720C"/>
    <w:rsid w:val="0021744C"/>
    <w:rsid w:val="00217728"/>
    <w:rsid w:val="00220079"/>
    <w:rsid w:val="002200E5"/>
    <w:rsid w:val="00220260"/>
    <w:rsid w:val="002206A3"/>
    <w:rsid w:val="0022095A"/>
    <w:rsid w:val="002209D1"/>
    <w:rsid w:val="002209D9"/>
    <w:rsid w:val="00220EA1"/>
    <w:rsid w:val="00221217"/>
    <w:rsid w:val="00221278"/>
    <w:rsid w:val="002213D1"/>
    <w:rsid w:val="00221567"/>
    <w:rsid w:val="002216E7"/>
    <w:rsid w:val="00221720"/>
    <w:rsid w:val="00221765"/>
    <w:rsid w:val="0022199F"/>
    <w:rsid w:val="00221B7F"/>
    <w:rsid w:val="00221C0A"/>
    <w:rsid w:val="00221EBC"/>
    <w:rsid w:val="00221EC2"/>
    <w:rsid w:val="00222144"/>
    <w:rsid w:val="002221EB"/>
    <w:rsid w:val="002224BA"/>
    <w:rsid w:val="00222579"/>
    <w:rsid w:val="00222746"/>
    <w:rsid w:val="00222B9E"/>
    <w:rsid w:val="00222C5B"/>
    <w:rsid w:val="00222EB0"/>
    <w:rsid w:val="002230F0"/>
    <w:rsid w:val="00223164"/>
    <w:rsid w:val="0022316F"/>
    <w:rsid w:val="0022359F"/>
    <w:rsid w:val="00223862"/>
    <w:rsid w:val="002238A0"/>
    <w:rsid w:val="00223DAB"/>
    <w:rsid w:val="00223F77"/>
    <w:rsid w:val="002241FE"/>
    <w:rsid w:val="0022457F"/>
    <w:rsid w:val="0022485E"/>
    <w:rsid w:val="002248B2"/>
    <w:rsid w:val="002248E2"/>
    <w:rsid w:val="00224BDC"/>
    <w:rsid w:val="002253A5"/>
    <w:rsid w:val="002256CA"/>
    <w:rsid w:val="0022575F"/>
    <w:rsid w:val="00225887"/>
    <w:rsid w:val="00225B9B"/>
    <w:rsid w:val="00225BC1"/>
    <w:rsid w:val="00225DB7"/>
    <w:rsid w:val="00226A0F"/>
    <w:rsid w:val="00226C84"/>
    <w:rsid w:val="00226E29"/>
    <w:rsid w:val="0022708E"/>
    <w:rsid w:val="00227222"/>
    <w:rsid w:val="00227240"/>
    <w:rsid w:val="00227450"/>
    <w:rsid w:val="002275F9"/>
    <w:rsid w:val="00227654"/>
    <w:rsid w:val="0022777F"/>
    <w:rsid w:val="00227930"/>
    <w:rsid w:val="00227962"/>
    <w:rsid w:val="00227AAD"/>
    <w:rsid w:val="00227CC0"/>
    <w:rsid w:val="00227E08"/>
    <w:rsid w:val="00227F94"/>
    <w:rsid w:val="00227FDD"/>
    <w:rsid w:val="0023031D"/>
    <w:rsid w:val="00230521"/>
    <w:rsid w:val="002307A7"/>
    <w:rsid w:val="002309E7"/>
    <w:rsid w:val="00230A3B"/>
    <w:rsid w:val="0023123E"/>
    <w:rsid w:val="00231459"/>
    <w:rsid w:val="002314D0"/>
    <w:rsid w:val="002316EC"/>
    <w:rsid w:val="00231870"/>
    <w:rsid w:val="002319A0"/>
    <w:rsid w:val="00231B4C"/>
    <w:rsid w:val="00231B81"/>
    <w:rsid w:val="00231DA1"/>
    <w:rsid w:val="00231E9D"/>
    <w:rsid w:val="00232124"/>
    <w:rsid w:val="0023212C"/>
    <w:rsid w:val="00232151"/>
    <w:rsid w:val="0023238F"/>
    <w:rsid w:val="002327BC"/>
    <w:rsid w:val="00232B13"/>
    <w:rsid w:val="00232BF7"/>
    <w:rsid w:val="00232C72"/>
    <w:rsid w:val="00232D14"/>
    <w:rsid w:val="00232E83"/>
    <w:rsid w:val="00232F13"/>
    <w:rsid w:val="002333B5"/>
    <w:rsid w:val="0023365F"/>
    <w:rsid w:val="002336D1"/>
    <w:rsid w:val="002337A2"/>
    <w:rsid w:val="002338CC"/>
    <w:rsid w:val="00233A85"/>
    <w:rsid w:val="00233BFA"/>
    <w:rsid w:val="00233D4D"/>
    <w:rsid w:val="002340A8"/>
    <w:rsid w:val="002340D7"/>
    <w:rsid w:val="00234510"/>
    <w:rsid w:val="00234755"/>
    <w:rsid w:val="00234FF4"/>
    <w:rsid w:val="002350E4"/>
    <w:rsid w:val="0023511A"/>
    <w:rsid w:val="0023520F"/>
    <w:rsid w:val="00235780"/>
    <w:rsid w:val="00235A9B"/>
    <w:rsid w:val="00235ACC"/>
    <w:rsid w:val="00235BD3"/>
    <w:rsid w:val="00235C80"/>
    <w:rsid w:val="00235E8B"/>
    <w:rsid w:val="00235F3A"/>
    <w:rsid w:val="0023603E"/>
    <w:rsid w:val="0023610B"/>
    <w:rsid w:val="0023618F"/>
    <w:rsid w:val="002362CB"/>
    <w:rsid w:val="00236387"/>
    <w:rsid w:val="00236989"/>
    <w:rsid w:val="00236EDB"/>
    <w:rsid w:val="0023745D"/>
    <w:rsid w:val="00237678"/>
    <w:rsid w:val="00237AE1"/>
    <w:rsid w:val="00237B12"/>
    <w:rsid w:val="00237CA9"/>
    <w:rsid w:val="00237CD0"/>
    <w:rsid w:val="00237D3F"/>
    <w:rsid w:val="00237F50"/>
    <w:rsid w:val="002401CC"/>
    <w:rsid w:val="002401F4"/>
    <w:rsid w:val="00240821"/>
    <w:rsid w:val="00240B74"/>
    <w:rsid w:val="002410E5"/>
    <w:rsid w:val="00241279"/>
    <w:rsid w:val="002414A1"/>
    <w:rsid w:val="00241557"/>
    <w:rsid w:val="0024157F"/>
    <w:rsid w:val="002415C8"/>
    <w:rsid w:val="00241A42"/>
    <w:rsid w:val="00241A4F"/>
    <w:rsid w:val="00241F2D"/>
    <w:rsid w:val="00241FC6"/>
    <w:rsid w:val="002420B1"/>
    <w:rsid w:val="0024228E"/>
    <w:rsid w:val="002423CF"/>
    <w:rsid w:val="00242416"/>
    <w:rsid w:val="00242521"/>
    <w:rsid w:val="0024259F"/>
    <w:rsid w:val="0024268A"/>
    <w:rsid w:val="002426B0"/>
    <w:rsid w:val="002426F0"/>
    <w:rsid w:val="002427A9"/>
    <w:rsid w:val="00242B88"/>
    <w:rsid w:val="00242BA9"/>
    <w:rsid w:val="00242F9B"/>
    <w:rsid w:val="0024300F"/>
    <w:rsid w:val="00243078"/>
    <w:rsid w:val="00243172"/>
    <w:rsid w:val="00243245"/>
    <w:rsid w:val="00243327"/>
    <w:rsid w:val="00243A20"/>
    <w:rsid w:val="00243E27"/>
    <w:rsid w:val="00243E98"/>
    <w:rsid w:val="00243EF3"/>
    <w:rsid w:val="00244597"/>
    <w:rsid w:val="00244641"/>
    <w:rsid w:val="00244AEE"/>
    <w:rsid w:val="00244D59"/>
    <w:rsid w:val="00244F71"/>
    <w:rsid w:val="002452CE"/>
    <w:rsid w:val="00245366"/>
    <w:rsid w:val="00245466"/>
    <w:rsid w:val="0024547E"/>
    <w:rsid w:val="00245521"/>
    <w:rsid w:val="0024554B"/>
    <w:rsid w:val="002456E5"/>
    <w:rsid w:val="0024586D"/>
    <w:rsid w:val="00245B33"/>
    <w:rsid w:val="00245EA0"/>
    <w:rsid w:val="00245FA0"/>
    <w:rsid w:val="0024617E"/>
    <w:rsid w:val="00246213"/>
    <w:rsid w:val="0024630D"/>
    <w:rsid w:val="002468B7"/>
    <w:rsid w:val="00246CE9"/>
    <w:rsid w:val="00247204"/>
    <w:rsid w:val="00247451"/>
    <w:rsid w:val="00247520"/>
    <w:rsid w:val="002475F6"/>
    <w:rsid w:val="002477AC"/>
    <w:rsid w:val="002478C4"/>
    <w:rsid w:val="00247969"/>
    <w:rsid w:val="00247E3C"/>
    <w:rsid w:val="00250347"/>
    <w:rsid w:val="002504DE"/>
    <w:rsid w:val="00250512"/>
    <w:rsid w:val="002505AA"/>
    <w:rsid w:val="002505C9"/>
    <w:rsid w:val="00250A1E"/>
    <w:rsid w:val="00250DFA"/>
    <w:rsid w:val="00250F65"/>
    <w:rsid w:val="0025100B"/>
    <w:rsid w:val="00251643"/>
    <w:rsid w:val="00251735"/>
    <w:rsid w:val="002519D0"/>
    <w:rsid w:val="00251BA6"/>
    <w:rsid w:val="00251BAC"/>
    <w:rsid w:val="002524BF"/>
    <w:rsid w:val="002525D4"/>
    <w:rsid w:val="0025268A"/>
    <w:rsid w:val="00252736"/>
    <w:rsid w:val="00252C74"/>
    <w:rsid w:val="00252EC8"/>
    <w:rsid w:val="002534EB"/>
    <w:rsid w:val="00253645"/>
    <w:rsid w:val="00253760"/>
    <w:rsid w:val="00253856"/>
    <w:rsid w:val="00253AD2"/>
    <w:rsid w:val="00253C3B"/>
    <w:rsid w:val="00253F60"/>
    <w:rsid w:val="00254164"/>
    <w:rsid w:val="002546F4"/>
    <w:rsid w:val="002547FC"/>
    <w:rsid w:val="0025480D"/>
    <w:rsid w:val="00254B38"/>
    <w:rsid w:val="00255052"/>
    <w:rsid w:val="00255481"/>
    <w:rsid w:val="00255559"/>
    <w:rsid w:val="00255561"/>
    <w:rsid w:val="002555DD"/>
    <w:rsid w:val="00255658"/>
    <w:rsid w:val="0025571E"/>
    <w:rsid w:val="00255990"/>
    <w:rsid w:val="00255A90"/>
    <w:rsid w:val="002561B6"/>
    <w:rsid w:val="0025623A"/>
    <w:rsid w:val="0025640A"/>
    <w:rsid w:val="0025673B"/>
    <w:rsid w:val="0025693E"/>
    <w:rsid w:val="00256A11"/>
    <w:rsid w:val="00256D79"/>
    <w:rsid w:val="00256DBE"/>
    <w:rsid w:val="002571D7"/>
    <w:rsid w:val="002575A6"/>
    <w:rsid w:val="002577D8"/>
    <w:rsid w:val="002578F1"/>
    <w:rsid w:val="00257918"/>
    <w:rsid w:val="00257FE8"/>
    <w:rsid w:val="002601B5"/>
    <w:rsid w:val="002601B7"/>
    <w:rsid w:val="0026029F"/>
    <w:rsid w:val="00260661"/>
    <w:rsid w:val="00260721"/>
    <w:rsid w:val="002609A3"/>
    <w:rsid w:val="00260B0B"/>
    <w:rsid w:val="00260B16"/>
    <w:rsid w:val="00260B7E"/>
    <w:rsid w:val="00261130"/>
    <w:rsid w:val="0026116B"/>
    <w:rsid w:val="002616DB"/>
    <w:rsid w:val="002619EE"/>
    <w:rsid w:val="00261A51"/>
    <w:rsid w:val="00261B43"/>
    <w:rsid w:val="00261CE8"/>
    <w:rsid w:val="00261D88"/>
    <w:rsid w:val="00261FAB"/>
    <w:rsid w:val="0026239A"/>
    <w:rsid w:val="0026259E"/>
    <w:rsid w:val="00262601"/>
    <w:rsid w:val="0026260F"/>
    <w:rsid w:val="00262675"/>
    <w:rsid w:val="002628E4"/>
    <w:rsid w:val="002628ED"/>
    <w:rsid w:val="00262A8D"/>
    <w:rsid w:val="00262B9D"/>
    <w:rsid w:val="00262BA8"/>
    <w:rsid w:val="00262E2A"/>
    <w:rsid w:val="00262EF9"/>
    <w:rsid w:val="00262F71"/>
    <w:rsid w:val="00262F9A"/>
    <w:rsid w:val="00263128"/>
    <w:rsid w:val="002631B2"/>
    <w:rsid w:val="00263320"/>
    <w:rsid w:val="0026336A"/>
    <w:rsid w:val="00263604"/>
    <w:rsid w:val="00263711"/>
    <w:rsid w:val="002637C7"/>
    <w:rsid w:val="00263AC1"/>
    <w:rsid w:val="00263CF5"/>
    <w:rsid w:val="00263DA8"/>
    <w:rsid w:val="00263E22"/>
    <w:rsid w:val="00263E30"/>
    <w:rsid w:val="00263F26"/>
    <w:rsid w:val="00264083"/>
    <w:rsid w:val="0026429E"/>
    <w:rsid w:val="002642AB"/>
    <w:rsid w:val="0026439C"/>
    <w:rsid w:val="002644C9"/>
    <w:rsid w:val="002647A8"/>
    <w:rsid w:val="0026494D"/>
    <w:rsid w:val="00264C59"/>
    <w:rsid w:val="00264E00"/>
    <w:rsid w:val="00264F02"/>
    <w:rsid w:val="00264FE5"/>
    <w:rsid w:val="0026544E"/>
    <w:rsid w:val="002654B9"/>
    <w:rsid w:val="002656D8"/>
    <w:rsid w:val="00265853"/>
    <w:rsid w:val="00265DA9"/>
    <w:rsid w:val="00265E3A"/>
    <w:rsid w:val="00266448"/>
    <w:rsid w:val="00266654"/>
    <w:rsid w:val="0026678D"/>
    <w:rsid w:val="00266860"/>
    <w:rsid w:val="00266AB8"/>
    <w:rsid w:val="00266CFE"/>
    <w:rsid w:val="002673E6"/>
    <w:rsid w:val="002677DB"/>
    <w:rsid w:val="00267854"/>
    <w:rsid w:val="00267AF2"/>
    <w:rsid w:val="00267C38"/>
    <w:rsid w:val="00267D91"/>
    <w:rsid w:val="00267FC4"/>
    <w:rsid w:val="00270371"/>
    <w:rsid w:val="00270485"/>
    <w:rsid w:val="00270673"/>
    <w:rsid w:val="00270AD5"/>
    <w:rsid w:val="00270D0A"/>
    <w:rsid w:val="00270DEB"/>
    <w:rsid w:val="00271056"/>
    <w:rsid w:val="00271290"/>
    <w:rsid w:val="002713CD"/>
    <w:rsid w:val="0027145F"/>
    <w:rsid w:val="0027167F"/>
    <w:rsid w:val="002716A4"/>
    <w:rsid w:val="002718A9"/>
    <w:rsid w:val="00271FDF"/>
    <w:rsid w:val="0027231C"/>
    <w:rsid w:val="00272527"/>
    <w:rsid w:val="00272631"/>
    <w:rsid w:val="0027266D"/>
    <w:rsid w:val="00272742"/>
    <w:rsid w:val="0027282D"/>
    <w:rsid w:val="002728B1"/>
    <w:rsid w:val="00272941"/>
    <w:rsid w:val="00272A18"/>
    <w:rsid w:val="00272D15"/>
    <w:rsid w:val="0027316B"/>
    <w:rsid w:val="002731BD"/>
    <w:rsid w:val="002738AE"/>
    <w:rsid w:val="002738E7"/>
    <w:rsid w:val="00273C89"/>
    <w:rsid w:val="00273CAC"/>
    <w:rsid w:val="00273FB1"/>
    <w:rsid w:val="00274074"/>
    <w:rsid w:val="0027408F"/>
    <w:rsid w:val="00274226"/>
    <w:rsid w:val="002744EB"/>
    <w:rsid w:val="0027465F"/>
    <w:rsid w:val="00274B75"/>
    <w:rsid w:val="00274BAE"/>
    <w:rsid w:val="00274DA6"/>
    <w:rsid w:val="00275691"/>
    <w:rsid w:val="00275716"/>
    <w:rsid w:val="002757B8"/>
    <w:rsid w:val="002757E8"/>
    <w:rsid w:val="002757EB"/>
    <w:rsid w:val="00275808"/>
    <w:rsid w:val="0027594F"/>
    <w:rsid w:val="00275D26"/>
    <w:rsid w:val="002760DD"/>
    <w:rsid w:val="002763F9"/>
    <w:rsid w:val="0027657E"/>
    <w:rsid w:val="0027686C"/>
    <w:rsid w:val="00276C8C"/>
    <w:rsid w:val="00276C9E"/>
    <w:rsid w:val="00276D8D"/>
    <w:rsid w:val="00277332"/>
    <w:rsid w:val="0027748D"/>
    <w:rsid w:val="002777BB"/>
    <w:rsid w:val="00277DFC"/>
    <w:rsid w:val="00277E44"/>
    <w:rsid w:val="00280012"/>
    <w:rsid w:val="00280117"/>
    <w:rsid w:val="002802D2"/>
    <w:rsid w:val="00280577"/>
    <w:rsid w:val="00280599"/>
    <w:rsid w:val="002807F3"/>
    <w:rsid w:val="00280E11"/>
    <w:rsid w:val="002810F3"/>
    <w:rsid w:val="0028119F"/>
    <w:rsid w:val="002811E7"/>
    <w:rsid w:val="00281514"/>
    <w:rsid w:val="002819DC"/>
    <w:rsid w:val="00281CBA"/>
    <w:rsid w:val="00281FB0"/>
    <w:rsid w:val="00282075"/>
    <w:rsid w:val="002823AC"/>
    <w:rsid w:val="002824A3"/>
    <w:rsid w:val="002829A4"/>
    <w:rsid w:val="00282D97"/>
    <w:rsid w:val="00282DAA"/>
    <w:rsid w:val="00282F0C"/>
    <w:rsid w:val="00282FDF"/>
    <w:rsid w:val="002831C4"/>
    <w:rsid w:val="002834F3"/>
    <w:rsid w:val="0028357C"/>
    <w:rsid w:val="00283974"/>
    <w:rsid w:val="002839F6"/>
    <w:rsid w:val="00283A51"/>
    <w:rsid w:val="00284133"/>
    <w:rsid w:val="0028431E"/>
    <w:rsid w:val="00284723"/>
    <w:rsid w:val="002848E1"/>
    <w:rsid w:val="00284B4B"/>
    <w:rsid w:val="00284B7B"/>
    <w:rsid w:val="00284D98"/>
    <w:rsid w:val="00284F8B"/>
    <w:rsid w:val="00285075"/>
    <w:rsid w:val="0028530F"/>
    <w:rsid w:val="00285416"/>
    <w:rsid w:val="0028559B"/>
    <w:rsid w:val="002856B4"/>
    <w:rsid w:val="002856E6"/>
    <w:rsid w:val="00285897"/>
    <w:rsid w:val="00285C10"/>
    <w:rsid w:val="00285FE9"/>
    <w:rsid w:val="002860C7"/>
    <w:rsid w:val="00286280"/>
    <w:rsid w:val="00286419"/>
    <w:rsid w:val="002864B0"/>
    <w:rsid w:val="002864C1"/>
    <w:rsid w:val="00286AB1"/>
    <w:rsid w:val="00286DCB"/>
    <w:rsid w:val="0028757B"/>
    <w:rsid w:val="002875BE"/>
    <w:rsid w:val="002875E2"/>
    <w:rsid w:val="002877AD"/>
    <w:rsid w:val="002878DB"/>
    <w:rsid w:val="00287A76"/>
    <w:rsid w:val="00287F0D"/>
    <w:rsid w:val="0029055A"/>
    <w:rsid w:val="002906E3"/>
    <w:rsid w:val="00290862"/>
    <w:rsid w:val="002908B5"/>
    <w:rsid w:val="00290ADF"/>
    <w:rsid w:val="00290B58"/>
    <w:rsid w:val="00290E52"/>
    <w:rsid w:val="00290FA3"/>
    <w:rsid w:val="002913FE"/>
    <w:rsid w:val="0029146A"/>
    <w:rsid w:val="0029197D"/>
    <w:rsid w:val="00291D0C"/>
    <w:rsid w:val="002921AC"/>
    <w:rsid w:val="00292358"/>
    <w:rsid w:val="0029295B"/>
    <w:rsid w:val="00292E1A"/>
    <w:rsid w:val="0029339B"/>
    <w:rsid w:val="002933E6"/>
    <w:rsid w:val="002937C1"/>
    <w:rsid w:val="0029396D"/>
    <w:rsid w:val="00293A81"/>
    <w:rsid w:val="0029409E"/>
    <w:rsid w:val="00294554"/>
    <w:rsid w:val="00294706"/>
    <w:rsid w:val="0029494B"/>
    <w:rsid w:val="00294B6E"/>
    <w:rsid w:val="00294B70"/>
    <w:rsid w:val="00294DC2"/>
    <w:rsid w:val="00294F3A"/>
    <w:rsid w:val="00295071"/>
    <w:rsid w:val="002950BF"/>
    <w:rsid w:val="002950DD"/>
    <w:rsid w:val="00295109"/>
    <w:rsid w:val="002951B1"/>
    <w:rsid w:val="002951BE"/>
    <w:rsid w:val="0029544B"/>
    <w:rsid w:val="00295455"/>
    <w:rsid w:val="0029581F"/>
    <w:rsid w:val="00295C2A"/>
    <w:rsid w:val="00295E05"/>
    <w:rsid w:val="00295ECD"/>
    <w:rsid w:val="00296110"/>
    <w:rsid w:val="002961B1"/>
    <w:rsid w:val="002965ED"/>
    <w:rsid w:val="002967C4"/>
    <w:rsid w:val="00296AF6"/>
    <w:rsid w:val="00296B37"/>
    <w:rsid w:val="00296B5D"/>
    <w:rsid w:val="00296DF8"/>
    <w:rsid w:val="002975E1"/>
    <w:rsid w:val="0029770F"/>
    <w:rsid w:val="00297A8B"/>
    <w:rsid w:val="00297ACD"/>
    <w:rsid w:val="00297D7D"/>
    <w:rsid w:val="002A0291"/>
    <w:rsid w:val="002A07B5"/>
    <w:rsid w:val="002A0817"/>
    <w:rsid w:val="002A0851"/>
    <w:rsid w:val="002A0CA9"/>
    <w:rsid w:val="002A0E09"/>
    <w:rsid w:val="002A1259"/>
    <w:rsid w:val="002A1309"/>
    <w:rsid w:val="002A17E2"/>
    <w:rsid w:val="002A19C8"/>
    <w:rsid w:val="002A1B02"/>
    <w:rsid w:val="002A1E45"/>
    <w:rsid w:val="002A1F23"/>
    <w:rsid w:val="002A239C"/>
    <w:rsid w:val="002A2463"/>
    <w:rsid w:val="002A258D"/>
    <w:rsid w:val="002A267B"/>
    <w:rsid w:val="002A2799"/>
    <w:rsid w:val="002A2841"/>
    <w:rsid w:val="002A28BB"/>
    <w:rsid w:val="002A2AAA"/>
    <w:rsid w:val="002A2C00"/>
    <w:rsid w:val="002A2D12"/>
    <w:rsid w:val="002A2D6D"/>
    <w:rsid w:val="002A2E73"/>
    <w:rsid w:val="002A2EE3"/>
    <w:rsid w:val="002A31B3"/>
    <w:rsid w:val="002A3538"/>
    <w:rsid w:val="002A35D8"/>
    <w:rsid w:val="002A3603"/>
    <w:rsid w:val="002A36A6"/>
    <w:rsid w:val="002A3A3D"/>
    <w:rsid w:val="002A3AE0"/>
    <w:rsid w:val="002A3AEC"/>
    <w:rsid w:val="002A3DC3"/>
    <w:rsid w:val="002A3DD2"/>
    <w:rsid w:val="002A3DDD"/>
    <w:rsid w:val="002A4099"/>
    <w:rsid w:val="002A42FF"/>
    <w:rsid w:val="002A43DB"/>
    <w:rsid w:val="002A4766"/>
    <w:rsid w:val="002A4B25"/>
    <w:rsid w:val="002A4B44"/>
    <w:rsid w:val="002A4B92"/>
    <w:rsid w:val="002A4BBE"/>
    <w:rsid w:val="002A4E6E"/>
    <w:rsid w:val="002A50CC"/>
    <w:rsid w:val="002A5162"/>
    <w:rsid w:val="002A55A5"/>
    <w:rsid w:val="002A58B5"/>
    <w:rsid w:val="002A5C79"/>
    <w:rsid w:val="002A5E60"/>
    <w:rsid w:val="002A64E1"/>
    <w:rsid w:val="002A6947"/>
    <w:rsid w:val="002A6B06"/>
    <w:rsid w:val="002A6BED"/>
    <w:rsid w:val="002A6E9D"/>
    <w:rsid w:val="002A6ED2"/>
    <w:rsid w:val="002A6F79"/>
    <w:rsid w:val="002A709F"/>
    <w:rsid w:val="002A70BB"/>
    <w:rsid w:val="002A70DD"/>
    <w:rsid w:val="002A729D"/>
    <w:rsid w:val="002A7AC3"/>
    <w:rsid w:val="002A7AF9"/>
    <w:rsid w:val="002A7E52"/>
    <w:rsid w:val="002B0265"/>
    <w:rsid w:val="002B039D"/>
    <w:rsid w:val="002B08EA"/>
    <w:rsid w:val="002B0A1F"/>
    <w:rsid w:val="002B0AFB"/>
    <w:rsid w:val="002B0D7E"/>
    <w:rsid w:val="002B1175"/>
    <w:rsid w:val="002B140D"/>
    <w:rsid w:val="002B14D8"/>
    <w:rsid w:val="002B1837"/>
    <w:rsid w:val="002B1A1B"/>
    <w:rsid w:val="002B1B0E"/>
    <w:rsid w:val="002B1CFA"/>
    <w:rsid w:val="002B1DA7"/>
    <w:rsid w:val="002B1EB1"/>
    <w:rsid w:val="002B249A"/>
    <w:rsid w:val="002B258E"/>
    <w:rsid w:val="002B2B2C"/>
    <w:rsid w:val="002B2E30"/>
    <w:rsid w:val="002B309B"/>
    <w:rsid w:val="002B31F8"/>
    <w:rsid w:val="002B348D"/>
    <w:rsid w:val="002B34CD"/>
    <w:rsid w:val="002B36F0"/>
    <w:rsid w:val="002B3798"/>
    <w:rsid w:val="002B391B"/>
    <w:rsid w:val="002B3AB4"/>
    <w:rsid w:val="002B3BEE"/>
    <w:rsid w:val="002B3D9F"/>
    <w:rsid w:val="002B3F7A"/>
    <w:rsid w:val="002B3FB2"/>
    <w:rsid w:val="002B4066"/>
    <w:rsid w:val="002B4142"/>
    <w:rsid w:val="002B4215"/>
    <w:rsid w:val="002B488E"/>
    <w:rsid w:val="002B4C30"/>
    <w:rsid w:val="002B501A"/>
    <w:rsid w:val="002B50F5"/>
    <w:rsid w:val="002B52C7"/>
    <w:rsid w:val="002B53C1"/>
    <w:rsid w:val="002B5442"/>
    <w:rsid w:val="002B5812"/>
    <w:rsid w:val="002B5B9F"/>
    <w:rsid w:val="002B5F8C"/>
    <w:rsid w:val="002B5F9B"/>
    <w:rsid w:val="002B61C4"/>
    <w:rsid w:val="002B62BA"/>
    <w:rsid w:val="002B638A"/>
    <w:rsid w:val="002B68BF"/>
    <w:rsid w:val="002B6AC6"/>
    <w:rsid w:val="002B6DD3"/>
    <w:rsid w:val="002B6DFA"/>
    <w:rsid w:val="002B72E4"/>
    <w:rsid w:val="002B73AD"/>
    <w:rsid w:val="002B73C2"/>
    <w:rsid w:val="002B74D8"/>
    <w:rsid w:val="002B751C"/>
    <w:rsid w:val="002B7631"/>
    <w:rsid w:val="002B778A"/>
    <w:rsid w:val="002B7A15"/>
    <w:rsid w:val="002B7AE5"/>
    <w:rsid w:val="002B7E35"/>
    <w:rsid w:val="002C030C"/>
    <w:rsid w:val="002C0534"/>
    <w:rsid w:val="002C06DB"/>
    <w:rsid w:val="002C076E"/>
    <w:rsid w:val="002C0D1F"/>
    <w:rsid w:val="002C0E94"/>
    <w:rsid w:val="002C1042"/>
    <w:rsid w:val="002C16A1"/>
    <w:rsid w:val="002C1738"/>
    <w:rsid w:val="002C191E"/>
    <w:rsid w:val="002C1979"/>
    <w:rsid w:val="002C1A26"/>
    <w:rsid w:val="002C1BA9"/>
    <w:rsid w:val="002C1C9B"/>
    <w:rsid w:val="002C1D5B"/>
    <w:rsid w:val="002C1ECF"/>
    <w:rsid w:val="002C1F2E"/>
    <w:rsid w:val="002C284C"/>
    <w:rsid w:val="002C296B"/>
    <w:rsid w:val="002C2995"/>
    <w:rsid w:val="002C29A3"/>
    <w:rsid w:val="002C2A37"/>
    <w:rsid w:val="002C2D4C"/>
    <w:rsid w:val="002C2E85"/>
    <w:rsid w:val="002C3138"/>
    <w:rsid w:val="002C357B"/>
    <w:rsid w:val="002C3686"/>
    <w:rsid w:val="002C377E"/>
    <w:rsid w:val="002C3E69"/>
    <w:rsid w:val="002C3E8F"/>
    <w:rsid w:val="002C3ED1"/>
    <w:rsid w:val="002C40DF"/>
    <w:rsid w:val="002C414B"/>
    <w:rsid w:val="002C4328"/>
    <w:rsid w:val="002C435C"/>
    <w:rsid w:val="002C4538"/>
    <w:rsid w:val="002C4596"/>
    <w:rsid w:val="002C49E4"/>
    <w:rsid w:val="002C4ADE"/>
    <w:rsid w:val="002C4C01"/>
    <w:rsid w:val="002C4C57"/>
    <w:rsid w:val="002C4E32"/>
    <w:rsid w:val="002C5196"/>
    <w:rsid w:val="002C57BA"/>
    <w:rsid w:val="002C599C"/>
    <w:rsid w:val="002C618A"/>
    <w:rsid w:val="002C6298"/>
    <w:rsid w:val="002C63A3"/>
    <w:rsid w:val="002C65C6"/>
    <w:rsid w:val="002C6C0D"/>
    <w:rsid w:val="002C6F2A"/>
    <w:rsid w:val="002C73F3"/>
    <w:rsid w:val="002C76B2"/>
    <w:rsid w:val="002C785D"/>
    <w:rsid w:val="002C7861"/>
    <w:rsid w:val="002C7A51"/>
    <w:rsid w:val="002C7B44"/>
    <w:rsid w:val="002C7E78"/>
    <w:rsid w:val="002C7F0C"/>
    <w:rsid w:val="002C7FB0"/>
    <w:rsid w:val="002C7FBD"/>
    <w:rsid w:val="002D00F5"/>
    <w:rsid w:val="002D01FC"/>
    <w:rsid w:val="002D0372"/>
    <w:rsid w:val="002D0775"/>
    <w:rsid w:val="002D0ECA"/>
    <w:rsid w:val="002D14D4"/>
    <w:rsid w:val="002D19F9"/>
    <w:rsid w:val="002D1DDD"/>
    <w:rsid w:val="002D1E0E"/>
    <w:rsid w:val="002D25AF"/>
    <w:rsid w:val="002D25DC"/>
    <w:rsid w:val="002D270E"/>
    <w:rsid w:val="002D2CB1"/>
    <w:rsid w:val="002D2D76"/>
    <w:rsid w:val="002D2F66"/>
    <w:rsid w:val="002D345D"/>
    <w:rsid w:val="002D37BA"/>
    <w:rsid w:val="002D3869"/>
    <w:rsid w:val="002D3A12"/>
    <w:rsid w:val="002D3A44"/>
    <w:rsid w:val="002D3F5D"/>
    <w:rsid w:val="002D400E"/>
    <w:rsid w:val="002D4442"/>
    <w:rsid w:val="002D4858"/>
    <w:rsid w:val="002D4AA8"/>
    <w:rsid w:val="002D4CCF"/>
    <w:rsid w:val="002D4D85"/>
    <w:rsid w:val="002D4EAB"/>
    <w:rsid w:val="002D4EC4"/>
    <w:rsid w:val="002D5363"/>
    <w:rsid w:val="002D55ED"/>
    <w:rsid w:val="002D5755"/>
    <w:rsid w:val="002D5785"/>
    <w:rsid w:val="002D5B0A"/>
    <w:rsid w:val="002D5CEA"/>
    <w:rsid w:val="002D5DA8"/>
    <w:rsid w:val="002D618C"/>
    <w:rsid w:val="002D636C"/>
    <w:rsid w:val="002D6467"/>
    <w:rsid w:val="002D65AB"/>
    <w:rsid w:val="002D6C3D"/>
    <w:rsid w:val="002D707B"/>
    <w:rsid w:val="002D71B1"/>
    <w:rsid w:val="002D72BB"/>
    <w:rsid w:val="002D7622"/>
    <w:rsid w:val="002D78A3"/>
    <w:rsid w:val="002D78A8"/>
    <w:rsid w:val="002D78B1"/>
    <w:rsid w:val="002D7901"/>
    <w:rsid w:val="002D7D7A"/>
    <w:rsid w:val="002E0033"/>
    <w:rsid w:val="002E062F"/>
    <w:rsid w:val="002E07FD"/>
    <w:rsid w:val="002E0B6F"/>
    <w:rsid w:val="002E0BE6"/>
    <w:rsid w:val="002E0C00"/>
    <w:rsid w:val="002E0D62"/>
    <w:rsid w:val="002E0F04"/>
    <w:rsid w:val="002E1006"/>
    <w:rsid w:val="002E1186"/>
    <w:rsid w:val="002E11A4"/>
    <w:rsid w:val="002E147F"/>
    <w:rsid w:val="002E1679"/>
    <w:rsid w:val="002E1853"/>
    <w:rsid w:val="002E1C70"/>
    <w:rsid w:val="002E2071"/>
    <w:rsid w:val="002E2166"/>
    <w:rsid w:val="002E2590"/>
    <w:rsid w:val="002E295D"/>
    <w:rsid w:val="002E313A"/>
    <w:rsid w:val="002E33A6"/>
    <w:rsid w:val="002E3416"/>
    <w:rsid w:val="002E3580"/>
    <w:rsid w:val="002E3898"/>
    <w:rsid w:val="002E3988"/>
    <w:rsid w:val="002E399E"/>
    <w:rsid w:val="002E3B93"/>
    <w:rsid w:val="002E3CA5"/>
    <w:rsid w:val="002E3D1A"/>
    <w:rsid w:val="002E3E91"/>
    <w:rsid w:val="002E3E95"/>
    <w:rsid w:val="002E3F09"/>
    <w:rsid w:val="002E497B"/>
    <w:rsid w:val="002E4D31"/>
    <w:rsid w:val="002E4F36"/>
    <w:rsid w:val="002E5256"/>
    <w:rsid w:val="002E54E8"/>
    <w:rsid w:val="002E5554"/>
    <w:rsid w:val="002E55F8"/>
    <w:rsid w:val="002E5607"/>
    <w:rsid w:val="002E569B"/>
    <w:rsid w:val="002E5779"/>
    <w:rsid w:val="002E5962"/>
    <w:rsid w:val="002E5DFA"/>
    <w:rsid w:val="002E6028"/>
    <w:rsid w:val="002E61B3"/>
    <w:rsid w:val="002E6265"/>
    <w:rsid w:val="002E627B"/>
    <w:rsid w:val="002E62FC"/>
    <w:rsid w:val="002E65D1"/>
    <w:rsid w:val="002E66D6"/>
    <w:rsid w:val="002E6B49"/>
    <w:rsid w:val="002E6C00"/>
    <w:rsid w:val="002E6C9F"/>
    <w:rsid w:val="002E6D62"/>
    <w:rsid w:val="002E6E16"/>
    <w:rsid w:val="002E70F8"/>
    <w:rsid w:val="002E71D2"/>
    <w:rsid w:val="002E7469"/>
    <w:rsid w:val="002E7572"/>
    <w:rsid w:val="002E7613"/>
    <w:rsid w:val="002E76B2"/>
    <w:rsid w:val="002E7730"/>
    <w:rsid w:val="002E77F0"/>
    <w:rsid w:val="002E785F"/>
    <w:rsid w:val="002E78C4"/>
    <w:rsid w:val="002E7919"/>
    <w:rsid w:val="002F029F"/>
    <w:rsid w:val="002F03FA"/>
    <w:rsid w:val="002F08CE"/>
    <w:rsid w:val="002F0A34"/>
    <w:rsid w:val="002F0D9D"/>
    <w:rsid w:val="002F1270"/>
    <w:rsid w:val="002F12E4"/>
    <w:rsid w:val="002F1555"/>
    <w:rsid w:val="002F164C"/>
    <w:rsid w:val="002F1BE2"/>
    <w:rsid w:val="002F1C43"/>
    <w:rsid w:val="002F1D27"/>
    <w:rsid w:val="002F211D"/>
    <w:rsid w:val="002F220B"/>
    <w:rsid w:val="002F2317"/>
    <w:rsid w:val="002F25E0"/>
    <w:rsid w:val="002F28DC"/>
    <w:rsid w:val="002F28F4"/>
    <w:rsid w:val="002F2A98"/>
    <w:rsid w:val="002F2C78"/>
    <w:rsid w:val="002F2D70"/>
    <w:rsid w:val="002F2D75"/>
    <w:rsid w:val="002F3195"/>
    <w:rsid w:val="002F32DB"/>
    <w:rsid w:val="002F34D0"/>
    <w:rsid w:val="002F3625"/>
    <w:rsid w:val="002F3711"/>
    <w:rsid w:val="002F3E36"/>
    <w:rsid w:val="002F3E5D"/>
    <w:rsid w:val="002F3FC6"/>
    <w:rsid w:val="002F42D1"/>
    <w:rsid w:val="002F43AB"/>
    <w:rsid w:val="002F43D7"/>
    <w:rsid w:val="002F4472"/>
    <w:rsid w:val="002F44C6"/>
    <w:rsid w:val="002F459C"/>
    <w:rsid w:val="002F4622"/>
    <w:rsid w:val="002F4709"/>
    <w:rsid w:val="002F4BFA"/>
    <w:rsid w:val="002F4BFF"/>
    <w:rsid w:val="002F4C60"/>
    <w:rsid w:val="002F4D9E"/>
    <w:rsid w:val="002F51E2"/>
    <w:rsid w:val="002F54A4"/>
    <w:rsid w:val="002F58A2"/>
    <w:rsid w:val="002F5DB1"/>
    <w:rsid w:val="002F5E56"/>
    <w:rsid w:val="002F632C"/>
    <w:rsid w:val="002F6538"/>
    <w:rsid w:val="002F66A9"/>
    <w:rsid w:val="002F6CA6"/>
    <w:rsid w:val="002F6CD2"/>
    <w:rsid w:val="002F6D61"/>
    <w:rsid w:val="002F7513"/>
    <w:rsid w:val="002F757A"/>
    <w:rsid w:val="002F7636"/>
    <w:rsid w:val="002F77E4"/>
    <w:rsid w:val="002F78EC"/>
    <w:rsid w:val="002F7BC7"/>
    <w:rsid w:val="002F7E3D"/>
    <w:rsid w:val="00300081"/>
    <w:rsid w:val="003001EE"/>
    <w:rsid w:val="003002F4"/>
    <w:rsid w:val="003003A1"/>
    <w:rsid w:val="003003FB"/>
    <w:rsid w:val="00300460"/>
    <w:rsid w:val="0030058C"/>
    <w:rsid w:val="0030068A"/>
    <w:rsid w:val="00300879"/>
    <w:rsid w:val="00300AFE"/>
    <w:rsid w:val="00300B44"/>
    <w:rsid w:val="00300B9B"/>
    <w:rsid w:val="00300C1B"/>
    <w:rsid w:val="00300D59"/>
    <w:rsid w:val="003010DF"/>
    <w:rsid w:val="0030159B"/>
    <w:rsid w:val="003015F1"/>
    <w:rsid w:val="003017C2"/>
    <w:rsid w:val="00301C15"/>
    <w:rsid w:val="00301FF9"/>
    <w:rsid w:val="003021D4"/>
    <w:rsid w:val="00302306"/>
    <w:rsid w:val="00302388"/>
    <w:rsid w:val="0030243F"/>
    <w:rsid w:val="003024A6"/>
    <w:rsid w:val="0030267E"/>
    <w:rsid w:val="00302876"/>
    <w:rsid w:val="0030295D"/>
    <w:rsid w:val="00302B3B"/>
    <w:rsid w:val="00302CB4"/>
    <w:rsid w:val="00302D50"/>
    <w:rsid w:val="0030303B"/>
    <w:rsid w:val="0030339A"/>
    <w:rsid w:val="003033AA"/>
    <w:rsid w:val="0030363B"/>
    <w:rsid w:val="00303A43"/>
    <w:rsid w:val="00303B92"/>
    <w:rsid w:val="00303D74"/>
    <w:rsid w:val="00303DA6"/>
    <w:rsid w:val="003040AB"/>
    <w:rsid w:val="0030416A"/>
    <w:rsid w:val="003041AB"/>
    <w:rsid w:val="00304279"/>
    <w:rsid w:val="00304627"/>
    <w:rsid w:val="003046EB"/>
    <w:rsid w:val="00304CFD"/>
    <w:rsid w:val="00304D08"/>
    <w:rsid w:val="00304EE5"/>
    <w:rsid w:val="00304FCD"/>
    <w:rsid w:val="00305140"/>
    <w:rsid w:val="0030543E"/>
    <w:rsid w:val="00305671"/>
    <w:rsid w:val="00305904"/>
    <w:rsid w:val="00305ABA"/>
    <w:rsid w:val="00305D3D"/>
    <w:rsid w:val="0030649A"/>
    <w:rsid w:val="00306989"/>
    <w:rsid w:val="003069C8"/>
    <w:rsid w:val="00306A1C"/>
    <w:rsid w:val="00306CD3"/>
    <w:rsid w:val="003070A3"/>
    <w:rsid w:val="00307538"/>
    <w:rsid w:val="00307E85"/>
    <w:rsid w:val="00310018"/>
    <w:rsid w:val="0031013B"/>
    <w:rsid w:val="00310289"/>
    <w:rsid w:val="003104E3"/>
    <w:rsid w:val="00310DB6"/>
    <w:rsid w:val="00311050"/>
    <w:rsid w:val="00311099"/>
    <w:rsid w:val="003115A0"/>
    <w:rsid w:val="003118F5"/>
    <w:rsid w:val="003120FA"/>
    <w:rsid w:val="003123D6"/>
    <w:rsid w:val="0031290B"/>
    <w:rsid w:val="00312AA6"/>
    <w:rsid w:val="00312C16"/>
    <w:rsid w:val="00312E53"/>
    <w:rsid w:val="00313220"/>
    <w:rsid w:val="00313335"/>
    <w:rsid w:val="0031350A"/>
    <w:rsid w:val="003135CC"/>
    <w:rsid w:val="003139AB"/>
    <w:rsid w:val="00313C09"/>
    <w:rsid w:val="00313C92"/>
    <w:rsid w:val="00313D60"/>
    <w:rsid w:val="00313E62"/>
    <w:rsid w:val="0031409B"/>
    <w:rsid w:val="00314338"/>
    <w:rsid w:val="00314456"/>
    <w:rsid w:val="00314582"/>
    <w:rsid w:val="00314591"/>
    <w:rsid w:val="003147AC"/>
    <w:rsid w:val="003148F8"/>
    <w:rsid w:val="00314BBB"/>
    <w:rsid w:val="00314C48"/>
    <w:rsid w:val="00314E16"/>
    <w:rsid w:val="00314EAA"/>
    <w:rsid w:val="0031538A"/>
    <w:rsid w:val="003153D9"/>
    <w:rsid w:val="00315401"/>
    <w:rsid w:val="00315609"/>
    <w:rsid w:val="0031568F"/>
    <w:rsid w:val="003156D3"/>
    <w:rsid w:val="0031586F"/>
    <w:rsid w:val="00315AC7"/>
    <w:rsid w:val="00315ADA"/>
    <w:rsid w:val="00315B42"/>
    <w:rsid w:val="00315C2F"/>
    <w:rsid w:val="00315C8E"/>
    <w:rsid w:val="00316022"/>
    <w:rsid w:val="003162C7"/>
    <w:rsid w:val="0031639C"/>
    <w:rsid w:val="00316471"/>
    <w:rsid w:val="00316487"/>
    <w:rsid w:val="0031665C"/>
    <w:rsid w:val="00316695"/>
    <w:rsid w:val="00316800"/>
    <w:rsid w:val="0031681A"/>
    <w:rsid w:val="00316BDB"/>
    <w:rsid w:val="00316CD2"/>
    <w:rsid w:val="00316F06"/>
    <w:rsid w:val="003170CB"/>
    <w:rsid w:val="0031741B"/>
    <w:rsid w:val="00317458"/>
    <w:rsid w:val="003175CF"/>
    <w:rsid w:val="003177E4"/>
    <w:rsid w:val="003179E3"/>
    <w:rsid w:val="00317B45"/>
    <w:rsid w:val="00317B91"/>
    <w:rsid w:val="00317BB8"/>
    <w:rsid w:val="00317BE1"/>
    <w:rsid w:val="00317E63"/>
    <w:rsid w:val="0032050A"/>
    <w:rsid w:val="00320776"/>
    <w:rsid w:val="0032092A"/>
    <w:rsid w:val="00320A09"/>
    <w:rsid w:val="00321316"/>
    <w:rsid w:val="00321359"/>
    <w:rsid w:val="0032137C"/>
    <w:rsid w:val="00321385"/>
    <w:rsid w:val="0032139D"/>
    <w:rsid w:val="003215AE"/>
    <w:rsid w:val="003215EE"/>
    <w:rsid w:val="003218EB"/>
    <w:rsid w:val="00321B5D"/>
    <w:rsid w:val="00321D47"/>
    <w:rsid w:val="00321EC7"/>
    <w:rsid w:val="00321F3C"/>
    <w:rsid w:val="00321F70"/>
    <w:rsid w:val="00322210"/>
    <w:rsid w:val="003222A8"/>
    <w:rsid w:val="00322335"/>
    <w:rsid w:val="0032269B"/>
    <w:rsid w:val="00322A8A"/>
    <w:rsid w:val="00322AD3"/>
    <w:rsid w:val="00322B80"/>
    <w:rsid w:val="00322B91"/>
    <w:rsid w:val="00322BD1"/>
    <w:rsid w:val="00322D0A"/>
    <w:rsid w:val="00322D68"/>
    <w:rsid w:val="00322DCA"/>
    <w:rsid w:val="00322F6F"/>
    <w:rsid w:val="003230B7"/>
    <w:rsid w:val="003231AF"/>
    <w:rsid w:val="003231C8"/>
    <w:rsid w:val="003231DF"/>
    <w:rsid w:val="003234A6"/>
    <w:rsid w:val="00323506"/>
    <w:rsid w:val="00323A2D"/>
    <w:rsid w:val="00323A95"/>
    <w:rsid w:val="00323B92"/>
    <w:rsid w:val="00323C36"/>
    <w:rsid w:val="00323C89"/>
    <w:rsid w:val="00323D6E"/>
    <w:rsid w:val="00324187"/>
    <w:rsid w:val="003245F4"/>
    <w:rsid w:val="003245F8"/>
    <w:rsid w:val="00324985"/>
    <w:rsid w:val="00325020"/>
    <w:rsid w:val="003251D0"/>
    <w:rsid w:val="0032557F"/>
    <w:rsid w:val="00325600"/>
    <w:rsid w:val="00325836"/>
    <w:rsid w:val="0032585A"/>
    <w:rsid w:val="00325DD7"/>
    <w:rsid w:val="0032606F"/>
    <w:rsid w:val="003266CE"/>
    <w:rsid w:val="003268E8"/>
    <w:rsid w:val="00326FD5"/>
    <w:rsid w:val="00327003"/>
    <w:rsid w:val="00327114"/>
    <w:rsid w:val="00327416"/>
    <w:rsid w:val="00327609"/>
    <w:rsid w:val="0032788F"/>
    <w:rsid w:val="00327920"/>
    <w:rsid w:val="003279CE"/>
    <w:rsid w:val="00327DA8"/>
    <w:rsid w:val="00330222"/>
    <w:rsid w:val="003302DA"/>
    <w:rsid w:val="003303D4"/>
    <w:rsid w:val="003307A7"/>
    <w:rsid w:val="00330AD7"/>
    <w:rsid w:val="00330BBE"/>
    <w:rsid w:val="00330BEE"/>
    <w:rsid w:val="00330C3B"/>
    <w:rsid w:val="00330D90"/>
    <w:rsid w:val="00330F97"/>
    <w:rsid w:val="00331147"/>
    <w:rsid w:val="00331339"/>
    <w:rsid w:val="0033138C"/>
    <w:rsid w:val="00331739"/>
    <w:rsid w:val="003318C1"/>
    <w:rsid w:val="00331968"/>
    <w:rsid w:val="00331AA5"/>
    <w:rsid w:val="00331B77"/>
    <w:rsid w:val="00331BF5"/>
    <w:rsid w:val="00331EEE"/>
    <w:rsid w:val="00332085"/>
    <w:rsid w:val="003320AC"/>
    <w:rsid w:val="003320BD"/>
    <w:rsid w:val="0033217C"/>
    <w:rsid w:val="00332344"/>
    <w:rsid w:val="00332558"/>
    <w:rsid w:val="00332659"/>
    <w:rsid w:val="00332696"/>
    <w:rsid w:val="003326AA"/>
    <w:rsid w:val="00332AFF"/>
    <w:rsid w:val="00332B08"/>
    <w:rsid w:val="00332FFC"/>
    <w:rsid w:val="003331A5"/>
    <w:rsid w:val="0033339E"/>
    <w:rsid w:val="00333AE0"/>
    <w:rsid w:val="00333F68"/>
    <w:rsid w:val="00333FFA"/>
    <w:rsid w:val="0033403F"/>
    <w:rsid w:val="00334082"/>
    <w:rsid w:val="00334A36"/>
    <w:rsid w:val="00334AB2"/>
    <w:rsid w:val="00334B48"/>
    <w:rsid w:val="00334D83"/>
    <w:rsid w:val="00334E77"/>
    <w:rsid w:val="00334EC4"/>
    <w:rsid w:val="00334FBF"/>
    <w:rsid w:val="003351DD"/>
    <w:rsid w:val="003355CD"/>
    <w:rsid w:val="0033565A"/>
    <w:rsid w:val="003357B7"/>
    <w:rsid w:val="00335AA2"/>
    <w:rsid w:val="00335AB2"/>
    <w:rsid w:val="003360D7"/>
    <w:rsid w:val="00336453"/>
    <w:rsid w:val="0033664E"/>
    <w:rsid w:val="0033688B"/>
    <w:rsid w:val="003368A6"/>
    <w:rsid w:val="00336A8B"/>
    <w:rsid w:val="00336ED2"/>
    <w:rsid w:val="00337262"/>
    <w:rsid w:val="003372F7"/>
    <w:rsid w:val="00337335"/>
    <w:rsid w:val="0033734B"/>
    <w:rsid w:val="0033738B"/>
    <w:rsid w:val="003375F6"/>
    <w:rsid w:val="00337984"/>
    <w:rsid w:val="003379CC"/>
    <w:rsid w:val="00337A92"/>
    <w:rsid w:val="00337C7B"/>
    <w:rsid w:val="003401BF"/>
    <w:rsid w:val="00340796"/>
    <w:rsid w:val="0034081C"/>
    <w:rsid w:val="00340E1A"/>
    <w:rsid w:val="00341097"/>
    <w:rsid w:val="00341194"/>
    <w:rsid w:val="003414B8"/>
    <w:rsid w:val="00341728"/>
    <w:rsid w:val="0034181E"/>
    <w:rsid w:val="00341C9E"/>
    <w:rsid w:val="00341CF7"/>
    <w:rsid w:val="00341F55"/>
    <w:rsid w:val="003420B0"/>
    <w:rsid w:val="003421CC"/>
    <w:rsid w:val="0034227B"/>
    <w:rsid w:val="003423FA"/>
    <w:rsid w:val="00342658"/>
    <w:rsid w:val="003426FA"/>
    <w:rsid w:val="00342E9E"/>
    <w:rsid w:val="00343000"/>
    <w:rsid w:val="00343224"/>
    <w:rsid w:val="00343564"/>
    <w:rsid w:val="0034379C"/>
    <w:rsid w:val="0034392E"/>
    <w:rsid w:val="00343B0B"/>
    <w:rsid w:val="00343CC4"/>
    <w:rsid w:val="00343E38"/>
    <w:rsid w:val="00343F7E"/>
    <w:rsid w:val="00344286"/>
    <w:rsid w:val="003445B0"/>
    <w:rsid w:val="00344696"/>
    <w:rsid w:val="00344719"/>
    <w:rsid w:val="00344A99"/>
    <w:rsid w:val="00344B36"/>
    <w:rsid w:val="00344BFF"/>
    <w:rsid w:val="00344FD2"/>
    <w:rsid w:val="003450CE"/>
    <w:rsid w:val="0034519B"/>
    <w:rsid w:val="003452AF"/>
    <w:rsid w:val="003452B1"/>
    <w:rsid w:val="003453A7"/>
    <w:rsid w:val="00345827"/>
    <w:rsid w:val="00345AF8"/>
    <w:rsid w:val="00345BF4"/>
    <w:rsid w:val="00346126"/>
    <w:rsid w:val="0034613E"/>
    <w:rsid w:val="0034624D"/>
    <w:rsid w:val="00346335"/>
    <w:rsid w:val="00346869"/>
    <w:rsid w:val="0034686B"/>
    <w:rsid w:val="003468C7"/>
    <w:rsid w:val="0034694B"/>
    <w:rsid w:val="00346C6F"/>
    <w:rsid w:val="003472AE"/>
    <w:rsid w:val="0034745B"/>
    <w:rsid w:val="0034767F"/>
    <w:rsid w:val="00347697"/>
    <w:rsid w:val="003477CF"/>
    <w:rsid w:val="003479D1"/>
    <w:rsid w:val="00347C14"/>
    <w:rsid w:val="003506F0"/>
    <w:rsid w:val="00350934"/>
    <w:rsid w:val="00351689"/>
    <w:rsid w:val="003516B3"/>
    <w:rsid w:val="00351772"/>
    <w:rsid w:val="0035181D"/>
    <w:rsid w:val="0035184A"/>
    <w:rsid w:val="00351A68"/>
    <w:rsid w:val="00351AEE"/>
    <w:rsid w:val="00351B27"/>
    <w:rsid w:val="00351BA0"/>
    <w:rsid w:val="00351D62"/>
    <w:rsid w:val="00351E0E"/>
    <w:rsid w:val="003520D2"/>
    <w:rsid w:val="00352385"/>
    <w:rsid w:val="0035263B"/>
    <w:rsid w:val="003526D1"/>
    <w:rsid w:val="003527A4"/>
    <w:rsid w:val="00352C11"/>
    <w:rsid w:val="00352D0C"/>
    <w:rsid w:val="00352DAD"/>
    <w:rsid w:val="00352F1D"/>
    <w:rsid w:val="00352F33"/>
    <w:rsid w:val="00352FA9"/>
    <w:rsid w:val="00353274"/>
    <w:rsid w:val="0035359F"/>
    <w:rsid w:val="0035365C"/>
    <w:rsid w:val="003536FE"/>
    <w:rsid w:val="00353762"/>
    <w:rsid w:val="00353AB5"/>
    <w:rsid w:val="00353D23"/>
    <w:rsid w:val="00353DF6"/>
    <w:rsid w:val="003546EE"/>
    <w:rsid w:val="00354BC5"/>
    <w:rsid w:val="00354BDB"/>
    <w:rsid w:val="00354D25"/>
    <w:rsid w:val="00354DCC"/>
    <w:rsid w:val="00354E15"/>
    <w:rsid w:val="00354E35"/>
    <w:rsid w:val="00354E83"/>
    <w:rsid w:val="00354EBD"/>
    <w:rsid w:val="00355215"/>
    <w:rsid w:val="0035535B"/>
    <w:rsid w:val="0035545F"/>
    <w:rsid w:val="00355476"/>
    <w:rsid w:val="003557DE"/>
    <w:rsid w:val="0035594D"/>
    <w:rsid w:val="003559CC"/>
    <w:rsid w:val="00355A9E"/>
    <w:rsid w:val="00355F19"/>
    <w:rsid w:val="00356078"/>
    <w:rsid w:val="00356185"/>
    <w:rsid w:val="00356219"/>
    <w:rsid w:val="003562B1"/>
    <w:rsid w:val="00356618"/>
    <w:rsid w:val="0035661D"/>
    <w:rsid w:val="00356813"/>
    <w:rsid w:val="00356917"/>
    <w:rsid w:val="00356A25"/>
    <w:rsid w:val="00356AD7"/>
    <w:rsid w:val="00356CC9"/>
    <w:rsid w:val="00357063"/>
    <w:rsid w:val="00357097"/>
    <w:rsid w:val="0035709F"/>
    <w:rsid w:val="00357137"/>
    <w:rsid w:val="00357233"/>
    <w:rsid w:val="00357714"/>
    <w:rsid w:val="00357825"/>
    <w:rsid w:val="00357A33"/>
    <w:rsid w:val="00357A60"/>
    <w:rsid w:val="00357D3F"/>
    <w:rsid w:val="00357FD1"/>
    <w:rsid w:val="00360191"/>
    <w:rsid w:val="0036020B"/>
    <w:rsid w:val="00360215"/>
    <w:rsid w:val="003602F3"/>
    <w:rsid w:val="003605EB"/>
    <w:rsid w:val="0036072C"/>
    <w:rsid w:val="00360E40"/>
    <w:rsid w:val="00360E76"/>
    <w:rsid w:val="00360F29"/>
    <w:rsid w:val="00360F6C"/>
    <w:rsid w:val="00361073"/>
    <w:rsid w:val="0036130C"/>
    <w:rsid w:val="0036146E"/>
    <w:rsid w:val="0036171E"/>
    <w:rsid w:val="003617AF"/>
    <w:rsid w:val="0036191C"/>
    <w:rsid w:val="00361BE6"/>
    <w:rsid w:val="00361BF8"/>
    <w:rsid w:val="00361DFF"/>
    <w:rsid w:val="00362112"/>
    <w:rsid w:val="00362549"/>
    <w:rsid w:val="00362A2D"/>
    <w:rsid w:val="00362A38"/>
    <w:rsid w:val="00362C75"/>
    <w:rsid w:val="00362FC1"/>
    <w:rsid w:val="00363092"/>
    <w:rsid w:val="003630AC"/>
    <w:rsid w:val="00363609"/>
    <w:rsid w:val="003636B5"/>
    <w:rsid w:val="0036390B"/>
    <w:rsid w:val="00363C62"/>
    <w:rsid w:val="00363D9A"/>
    <w:rsid w:val="00363DF5"/>
    <w:rsid w:val="00363E4E"/>
    <w:rsid w:val="0036415A"/>
    <w:rsid w:val="003643C9"/>
    <w:rsid w:val="003643CF"/>
    <w:rsid w:val="00364472"/>
    <w:rsid w:val="00364A77"/>
    <w:rsid w:val="00364FC9"/>
    <w:rsid w:val="0036506F"/>
    <w:rsid w:val="003650B0"/>
    <w:rsid w:val="003651C2"/>
    <w:rsid w:val="003655CB"/>
    <w:rsid w:val="003655EB"/>
    <w:rsid w:val="003659F3"/>
    <w:rsid w:val="00365E41"/>
    <w:rsid w:val="00365E42"/>
    <w:rsid w:val="00366152"/>
    <w:rsid w:val="003661D3"/>
    <w:rsid w:val="00366577"/>
    <w:rsid w:val="00366626"/>
    <w:rsid w:val="003668A4"/>
    <w:rsid w:val="00366A3C"/>
    <w:rsid w:val="00366AFB"/>
    <w:rsid w:val="00366C9F"/>
    <w:rsid w:val="00366CF8"/>
    <w:rsid w:val="00367391"/>
    <w:rsid w:val="00367419"/>
    <w:rsid w:val="00367563"/>
    <w:rsid w:val="00367653"/>
    <w:rsid w:val="00367677"/>
    <w:rsid w:val="003676BF"/>
    <w:rsid w:val="003677E4"/>
    <w:rsid w:val="00367A7B"/>
    <w:rsid w:val="00367AC1"/>
    <w:rsid w:val="00367F7A"/>
    <w:rsid w:val="0037012A"/>
    <w:rsid w:val="003703AC"/>
    <w:rsid w:val="003706E4"/>
    <w:rsid w:val="00370767"/>
    <w:rsid w:val="00370C71"/>
    <w:rsid w:val="00371082"/>
    <w:rsid w:val="0037118A"/>
    <w:rsid w:val="003711B0"/>
    <w:rsid w:val="003712E9"/>
    <w:rsid w:val="003713E6"/>
    <w:rsid w:val="003713E8"/>
    <w:rsid w:val="00371AFB"/>
    <w:rsid w:val="00371C01"/>
    <w:rsid w:val="00371E60"/>
    <w:rsid w:val="003729C4"/>
    <w:rsid w:val="00372F6E"/>
    <w:rsid w:val="00372F93"/>
    <w:rsid w:val="0037306C"/>
    <w:rsid w:val="003730AD"/>
    <w:rsid w:val="003732EC"/>
    <w:rsid w:val="00373719"/>
    <w:rsid w:val="0037388D"/>
    <w:rsid w:val="00373A09"/>
    <w:rsid w:val="00373AD5"/>
    <w:rsid w:val="00373B7D"/>
    <w:rsid w:val="00373C72"/>
    <w:rsid w:val="00373C98"/>
    <w:rsid w:val="00373CE4"/>
    <w:rsid w:val="00373F6D"/>
    <w:rsid w:val="003740C5"/>
    <w:rsid w:val="0037410E"/>
    <w:rsid w:val="00374807"/>
    <w:rsid w:val="00374BB6"/>
    <w:rsid w:val="00374DBD"/>
    <w:rsid w:val="00374FFD"/>
    <w:rsid w:val="0037506B"/>
    <w:rsid w:val="00375807"/>
    <w:rsid w:val="00375C79"/>
    <w:rsid w:val="00375CDD"/>
    <w:rsid w:val="00376050"/>
    <w:rsid w:val="00376547"/>
    <w:rsid w:val="00376810"/>
    <w:rsid w:val="00376947"/>
    <w:rsid w:val="0037698E"/>
    <w:rsid w:val="00376B5B"/>
    <w:rsid w:val="00376D5F"/>
    <w:rsid w:val="003771D1"/>
    <w:rsid w:val="00377413"/>
    <w:rsid w:val="0037751F"/>
    <w:rsid w:val="0037756A"/>
    <w:rsid w:val="00377AA0"/>
    <w:rsid w:val="00377BC2"/>
    <w:rsid w:val="00377C13"/>
    <w:rsid w:val="00377D36"/>
    <w:rsid w:val="00377D89"/>
    <w:rsid w:val="0038010E"/>
    <w:rsid w:val="0038015F"/>
    <w:rsid w:val="003803DF"/>
    <w:rsid w:val="00380630"/>
    <w:rsid w:val="00380C23"/>
    <w:rsid w:val="00380CD3"/>
    <w:rsid w:val="0038115A"/>
    <w:rsid w:val="003811FA"/>
    <w:rsid w:val="0038123E"/>
    <w:rsid w:val="0038135D"/>
    <w:rsid w:val="00381837"/>
    <w:rsid w:val="00381868"/>
    <w:rsid w:val="003820B6"/>
    <w:rsid w:val="00382179"/>
    <w:rsid w:val="003823B6"/>
    <w:rsid w:val="003827CD"/>
    <w:rsid w:val="00382934"/>
    <w:rsid w:val="00382953"/>
    <w:rsid w:val="00382A28"/>
    <w:rsid w:val="00382D7D"/>
    <w:rsid w:val="00382FF0"/>
    <w:rsid w:val="003830BE"/>
    <w:rsid w:val="00383286"/>
    <w:rsid w:val="003833A1"/>
    <w:rsid w:val="00383749"/>
    <w:rsid w:val="003837D1"/>
    <w:rsid w:val="00383A2D"/>
    <w:rsid w:val="00383B29"/>
    <w:rsid w:val="00383B98"/>
    <w:rsid w:val="00383BE0"/>
    <w:rsid w:val="00383C6A"/>
    <w:rsid w:val="00383F9D"/>
    <w:rsid w:val="00384303"/>
    <w:rsid w:val="0038441E"/>
    <w:rsid w:val="00384520"/>
    <w:rsid w:val="00384521"/>
    <w:rsid w:val="00384B34"/>
    <w:rsid w:val="00384C52"/>
    <w:rsid w:val="00384CC2"/>
    <w:rsid w:val="00384ED8"/>
    <w:rsid w:val="00384EF8"/>
    <w:rsid w:val="00384F69"/>
    <w:rsid w:val="00384FAC"/>
    <w:rsid w:val="00384FEE"/>
    <w:rsid w:val="00385697"/>
    <w:rsid w:val="003856BF"/>
    <w:rsid w:val="0038585C"/>
    <w:rsid w:val="003858A8"/>
    <w:rsid w:val="00385A4D"/>
    <w:rsid w:val="00385C01"/>
    <w:rsid w:val="00385CD5"/>
    <w:rsid w:val="00385D02"/>
    <w:rsid w:val="003860A7"/>
    <w:rsid w:val="00386173"/>
    <w:rsid w:val="0038648C"/>
    <w:rsid w:val="003867F3"/>
    <w:rsid w:val="00386B41"/>
    <w:rsid w:val="00386C92"/>
    <w:rsid w:val="00386CCB"/>
    <w:rsid w:val="00386EE1"/>
    <w:rsid w:val="003870B4"/>
    <w:rsid w:val="003873BC"/>
    <w:rsid w:val="003876A4"/>
    <w:rsid w:val="003878E7"/>
    <w:rsid w:val="00387961"/>
    <w:rsid w:val="00387B60"/>
    <w:rsid w:val="00387B79"/>
    <w:rsid w:val="00387CDA"/>
    <w:rsid w:val="00387E26"/>
    <w:rsid w:val="00390148"/>
    <w:rsid w:val="003902C8"/>
    <w:rsid w:val="003903B7"/>
    <w:rsid w:val="003904F3"/>
    <w:rsid w:val="003904F4"/>
    <w:rsid w:val="00391068"/>
    <w:rsid w:val="00391778"/>
    <w:rsid w:val="00391871"/>
    <w:rsid w:val="0039192C"/>
    <w:rsid w:val="00391A21"/>
    <w:rsid w:val="00391B0B"/>
    <w:rsid w:val="00391BF7"/>
    <w:rsid w:val="00391C66"/>
    <w:rsid w:val="00391CF1"/>
    <w:rsid w:val="00391CFA"/>
    <w:rsid w:val="0039212E"/>
    <w:rsid w:val="00392416"/>
    <w:rsid w:val="00392445"/>
    <w:rsid w:val="003925B1"/>
    <w:rsid w:val="003926C0"/>
    <w:rsid w:val="003927CA"/>
    <w:rsid w:val="00392933"/>
    <w:rsid w:val="003929F8"/>
    <w:rsid w:val="00392A17"/>
    <w:rsid w:val="00392A57"/>
    <w:rsid w:val="00392CB7"/>
    <w:rsid w:val="00393628"/>
    <w:rsid w:val="003936AD"/>
    <w:rsid w:val="0039370F"/>
    <w:rsid w:val="00393CC6"/>
    <w:rsid w:val="00393E50"/>
    <w:rsid w:val="00393E6C"/>
    <w:rsid w:val="00393FCA"/>
    <w:rsid w:val="003944F4"/>
    <w:rsid w:val="0039469D"/>
    <w:rsid w:val="00394BA3"/>
    <w:rsid w:val="00394D41"/>
    <w:rsid w:val="00394DB4"/>
    <w:rsid w:val="00394F72"/>
    <w:rsid w:val="00395135"/>
    <w:rsid w:val="00395242"/>
    <w:rsid w:val="00395269"/>
    <w:rsid w:val="003953BC"/>
    <w:rsid w:val="003953C7"/>
    <w:rsid w:val="00395434"/>
    <w:rsid w:val="00395451"/>
    <w:rsid w:val="0039547A"/>
    <w:rsid w:val="003954C8"/>
    <w:rsid w:val="003954C9"/>
    <w:rsid w:val="0039558E"/>
    <w:rsid w:val="0039573A"/>
    <w:rsid w:val="003958FB"/>
    <w:rsid w:val="003959F0"/>
    <w:rsid w:val="00395CEE"/>
    <w:rsid w:val="00395D61"/>
    <w:rsid w:val="00395F55"/>
    <w:rsid w:val="00396063"/>
    <w:rsid w:val="00396251"/>
    <w:rsid w:val="003965D8"/>
    <w:rsid w:val="003965FF"/>
    <w:rsid w:val="00396A81"/>
    <w:rsid w:val="0039701E"/>
    <w:rsid w:val="00397073"/>
    <w:rsid w:val="00397C0B"/>
    <w:rsid w:val="00397C5A"/>
    <w:rsid w:val="00397CC2"/>
    <w:rsid w:val="00397F22"/>
    <w:rsid w:val="003A0437"/>
    <w:rsid w:val="003A081C"/>
    <w:rsid w:val="003A0AAF"/>
    <w:rsid w:val="003A0D1D"/>
    <w:rsid w:val="003A0FC4"/>
    <w:rsid w:val="003A0FEF"/>
    <w:rsid w:val="003A1087"/>
    <w:rsid w:val="003A120F"/>
    <w:rsid w:val="003A12A9"/>
    <w:rsid w:val="003A1321"/>
    <w:rsid w:val="003A1517"/>
    <w:rsid w:val="003A158F"/>
    <w:rsid w:val="003A1648"/>
    <w:rsid w:val="003A1840"/>
    <w:rsid w:val="003A1C3C"/>
    <w:rsid w:val="003A1F8C"/>
    <w:rsid w:val="003A1FF1"/>
    <w:rsid w:val="003A1FF6"/>
    <w:rsid w:val="003A2162"/>
    <w:rsid w:val="003A226C"/>
    <w:rsid w:val="003A2354"/>
    <w:rsid w:val="003A2459"/>
    <w:rsid w:val="003A26A6"/>
    <w:rsid w:val="003A29DC"/>
    <w:rsid w:val="003A2F01"/>
    <w:rsid w:val="003A3375"/>
    <w:rsid w:val="003A3497"/>
    <w:rsid w:val="003A3A7C"/>
    <w:rsid w:val="003A3D08"/>
    <w:rsid w:val="003A3D39"/>
    <w:rsid w:val="003A4478"/>
    <w:rsid w:val="003A475D"/>
    <w:rsid w:val="003A489D"/>
    <w:rsid w:val="003A4A71"/>
    <w:rsid w:val="003A4AD6"/>
    <w:rsid w:val="003A4D02"/>
    <w:rsid w:val="003A4D03"/>
    <w:rsid w:val="003A4D54"/>
    <w:rsid w:val="003A4F6B"/>
    <w:rsid w:val="003A50DE"/>
    <w:rsid w:val="003A5362"/>
    <w:rsid w:val="003A5415"/>
    <w:rsid w:val="003A5547"/>
    <w:rsid w:val="003A58CE"/>
    <w:rsid w:val="003A5959"/>
    <w:rsid w:val="003A5C0E"/>
    <w:rsid w:val="003A6224"/>
    <w:rsid w:val="003A6433"/>
    <w:rsid w:val="003A6614"/>
    <w:rsid w:val="003A684D"/>
    <w:rsid w:val="003A68D0"/>
    <w:rsid w:val="003A6BDF"/>
    <w:rsid w:val="003A6ED3"/>
    <w:rsid w:val="003A6F5E"/>
    <w:rsid w:val="003A6F80"/>
    <w:rsid w:val="003A7260"/>
    <w:rsid w:val="003A73B6"/>
    <w:rsid w:val="003A743D"/>
    <w:rsid w:val="003A78AF"/>
    <w:rsid w:val="003B055D"/>
    <w:rsid w:val="003B090C"/>
    <w:rsid w:val="003B0914"/>
    <w:rsid w:val="003B0B9E"/>
    <w:rsid w:val="003B0D26"/>
    <w:rsid w:val="003B0D59"/>
    <w:rsid w:val="003B11E7"/>
    <w:rsid w:val="003B1394"/>
    <w:rsid w:val="003B145D"/>
    <w:rsid w:val="003B17E8"/>
    <w:rsid w:val="003B1BA4"/>
    <w:rsid w:val="003B1D17"/>
    <w:rsid w:val="003B1E15"/>
    <w:rsid w:val="003B1EE5"/>
    <w:rsid w:val="003B22DE"/>
    <w:rsid w:val="003B2320"/>
    <w:rsid w:val="003B241D"/>
    <w:rsid w:val="003B2795"/>
    <w:rsid w:val="003B2AF6"/>
    <w:rsid w:val="003B2CE9"/>
    <w:rsid w:val="003B3968"/>
    <w:rsid w:val="003B3FB4"/>
    <w:rsid w:val="003B40D8"/>
    <w:rsid w:val="003B43D1"/>
    <w:rsid w:val="003B4717"/>
    <w:rsid w:val="003B4721"/>
    <w:rsid w:val="003B4793"/>
    <w:rsid w:val="003B47DD"/>
    <w:rsid w:val="003B48B4"/>
    <w:rsid w:val="003B4940"/>
    <w:rsid w:val="003B4BA7"/>
    <w:rsid w:val="003B5358"/>
    <w:rsid w:val="003B56C9"/>
    <w:rsid w:val="003B5BA0"/>
    <w:rsid w:val="003B5C9F"/>
    <w:rsid w:val="003B5D88"/>
    <w:rsid w:val="003B60D0"/>
    <w:rsid w:val="003B60FF"/>
    <w:rsid w:val="003B63F0"/>
    <w:rsid w:val="003B647F"/>
    <w:rsid w:val="003B65FA"/>
    <w:rsid w:val="003B66DD"/>
    <w:rsid w:val="003B69D2"/>
    <w:rsid w:val="003B69D8"/>
    <w:rsid w:val="003B6A7C"/>
    <w:rsid w:val="003B6F58"/>
    <w:rsid w:val="003B70FD"/>
    <w:rsid w:val="003B71E3"/>
    <w:rsid w:val="003B7276"/>
    <w:rsid w:val="003B736D"/>
    <w:rsid w:val="003B7A28"/>
    <w:rsid w:val="003B7AE0"/>
    <w:rsid w:val="003B7C28"/>
    <w:rsid w:val="003B7D2C"/>
    <w:rsid w:val="003B7DFB"/>
    <w:rsid w:val="003B7E4B"/>
    <w:rsid w:val="003B7E74"/>
    <w:rsid w:val="003B7EE4"/>
    <w:rsid w:val="003C00E5"/>
    <w:rsid w:val="003C0153"/>
    <w:rsid w:val="003C0305"/>
    <w:rsid w:val="003C04B3"/>
    <w:rsid w:val="003C0FDD"/>
    <w:rsid w:val="003C11AE"/>
    <w:rsid w:val="003C1287"/>
    <w:rsid w:val="003C1295"/>
    <w:rsid w:val="003C134B"/>
    <w:rsid w:val="003C1357"/>
    <w:rsid w:val="003C1468"/>
    <w:rsid w:val="003C1897"/>
    <w:rsid w:val="003C198E"/>
    <w:rsid w:val="003C19E8"/>
    <w:rsid w:val="003C1C8B"/>
    <w:rsid w:val="003C1D0F"/>
    <w:rsid w:val="003C1E4E"/>
    <w:rsid w:val="003C1E89"/>
    <w:rsid w:val="003C210A"/>
    <w:rsid w:val="003C24F6"/>
    <w:rsid w:val="003C26C3"/>
    <w:rsid w:val="003C26D6"/>
    <w:rsid w:val="003C27DE"/>
    <w:rsid w:val="003C27E7"/>
    <w:rsid w:val="003C291E"/>
    <w:rsid w:val="003C2C60"/>
    <w:rsid w:val="003C3768"/>
    <w:rsid w:val="003C3911"/>
    <w:rsid w:val="003C3D60"/>
    <w:rsid w:val="003C3F08"/>
    <w:rsid w:val="003C4050"/>
    <w:rsid w:val="003C41F8"/>
    <w:rsid w:val="003C42C7"/>
    <w:rsid w:val="003C44EA"/>
    <w:rsid w:val="003C4CCA"/>
    <w:rsid w:val="003C4EB3"/>
    <w:rsid w:val="003C590F"/>
    <w:rsid w:val="003C59F3"/>
    <w:rsid w:val="003C5AFC"/>
    <w:rsid w:val="003C5B7B"/>
    <w:rsid w:val="003C5B80"/>
    <w:rsid w:val="003C5C15"/>
    <w:rsid w:val="003C5E6A"/>
    <w:rsid w:val="003C6089"/>
    <w:rsid w:val="003C6297"/>
    <w:rsid w:val="003C63D3"/>
    <w:rsid w:val="003C63F0"/>
    <w:rsid w:val="003C6630"/>
    <w:rsid w:val="003C6697"/>
    <w:rsid w:val="003C66E4"/>
    <w:rsid w:val="003C6716"/>
    <w:rsid w:val="003C680C"/>
    <w:rsid w:val="003C68E8"/>
    <w:rsid w:val="003C6A70"/>
    <w:rsid w:val="003C6C8D"/>
    <w:rsid w:val="003C6E19"/>
    <w:rsid w:val="003C6EAB"/>
    <w:rsid w:val="003C6EB6"/>
    <w:rsid w:val="003C6F54"/>
    <w:rsid w:val="003C72FC"/>
    <w:rsid w:val="003C7361"/>
    <w:rsid w:val="003C7AA5"/>
    <w:rsid w:val="003D0476"/>
    <w:rsid w:val="003D05DF"/>
    <w:rsid w:val="003D08AA"/>
    <w:rsid w:val="003D0903"/>
    <w:rsid w:val="003D0A83"/>
    <w:rsid w:val="003D0B79"/>
    <w:rsid w:val="003D10E7"/>
    <w:rsid w:val="003D19B6"/>
    <w:rsid w:val="003D1C8E"/>
    <w:rsid w:val="003D1C9B"/>
    <w:rsid w:val="003D1D90"/>
    <w:rsid w:val="003D1E9A"/>
    <w:rsid w:val="003D2488"/>
    <w:rsid w:val="003D28D7"/>
    <w:rsid w:val="003D2A6E"/>
    <w:rsid w:val="003D2ACD"/>
    <w:rsid w:val="003D2DB5"/>
    <w:rsid w:val="003D3383"/>
    <w:rsid w:val="003D361B"/>
    <w:rsid w:val="003D380B"/>
    <w:rsid w:val="003D396D"/>
    <w:rsid w:val="003D397C"/>
    <w:rsid w:val="003D39BB"/>
    <w:rsid w:val="003D3F48"/>
    <w:rsid w:val="003D4184"/>
    <w:rsid w:val="003D457D"/>
    <w:rsid w:val="003D46B8"/>
    <w:rsid w:val="003D470D"/>
    <w:rsid w:val="003D4869"/>
    <w:rsid w:val="003D4AED"/>
    <w:rsid w:val="003D4BD2"/>
    <w:rsid w:val="003D4C1E"/>
    <w:rsid w:val="003D4D35"/>
    <w:rsid w:val="003D53A5"/>
    <w:rsid w:val="003D53C8"/>
    <w:rsid w:val="003D542C"/>
    <w:rsid w:val="003D5457"/>
    <w:rsid w:val="003D5567"/>
    <w:rsid w:val="003D58D9"/>
    <w:rsid w:val="003D599E"/>
    <w:rsid w:val="003D5A56"/>
    <w:rsid w:val="003D5CFE"/>
    <w:rsid w:val="003D5F60"/>
    <w:rsid w:val="003D6088"/>
    <w:rsid w:val="003D61EF"/>
    <w:rsid w:val="003D68EE"/>
    <w:rsid w:val="003D6A2F"/>
    <w:rsid w:val="003D6CAE"/>
    <w:rsid w:val="003D6FD6"/>
    <w:rsid w:val="003D7261"/>
    <w:rsid w:val="003D7271"/>
    <w:rsid w:val="003D79F9"/>
    <w:rsid w:val="003D7A8C"/>
    <w:rsid w:val="003D7F5C"/>
    <w:rsid w:val="003E004F"/>
    <w:rsid w:val="003E0225"/>
    <w:rsid w:val="003E024A"/>
    <w:rsid w:val="003E029A"/>
    <w:rsid w:val="003E0647"/>
    <w:rsid w:val="003E0918"/>
    <w:rsid w:val="003E0923"/>
    <w:rsid w:val="003E0968"/>
    <w:rsid w:val="003E0B7A"/>
    <w:rsid w:val="003E0D27"/>
    <w:rsid w:val="003E0EDE"/>
    <w:rsid w:val="003E0FBF"/>
    <w:rsid w:val="003E1005"/>
    <w:rsid w:val="003E10C9"/>
    <w:rsid w:val="003E1124"/>
    <w:rsid w:val="003E11C5"/>
    <w:rsid w:val="003E1C95"/>
    <w:rsid w:val="003E22FF"/>
    <w:rsid w:val="003E28D1"/>
    <w:rsid w:val="003E2C4B"/>
    <w:rsid w:val="003E2C7F"/>
    <w:rsid w:val="003E2D22"/>
    <w:rsid w:val="003E2D93"/>
    <w:rsid w:val="003E2DC9"/>
    <w:rsid w:val="003E3074"/>
    <w:rsid w:val="003E3225"/>
    <w:rsid w:val="003E3487"/>
    <w:rsid w:val="003E3556"/>
    <w:rsid w:val="003E3A01"/>
    <w:rsid w:val="003E3C57"/>
    <w:rsid w:val="003E4279"/>
    <w:rsid w:val="003E42C3"/>
    <w:rsid w:val="003E4716"/>
    <w:rsid w:val="003E4968"/>
    <w:rsid w:val="003E4A3F"/>
    <w:rsid w:val="003E4B05"/>
    <w:rsid w:val="003E4BEF"/>
    <w:rsid w:val="003E4DF2"/>
    <w:rsid w:val="003E4E56"/>
    <w:rsid w:val="003E4F50"/>
    <w:rsid w:val="003E5190"/>
    <w:rsid w:val="003E51C8"/>
    <w:rsid w:val="003E52E7"/>
    <w:rsid w:val="003E5312"/>
    <w:rsid w:val="003E533C"/>
    <w:rsid w:val="003E55E5"/>
    <w:rsid w:val="003E55E9"/>
    <w:rsid w:val="003E579A"/>
    <w:rsid w:val="003E57FF"/>
    <w:rsid w:val="003E5F85"/>
    <w:rsid w:val="003E61D1"/>
    <w:rsid w:val="003E6438"/>
    <w:rsid w:val="003E6879"/>
    <w:rsid w:val="003E6AD7"/>
    <w:rsid w:val="003E6AD9"/>
    <w:rsid w:val="003E6B2F"/>
    <w:rsid w:val="003E6E91"/>
    <w:rsid w:val="003E713F"/>
    <w:rsid w:val="003E7380"/>
    <w:rsid w:val="003E78D1"/>
    <w:rsid w:val="003E78FE"/>
    <w:rsid w:val="003F03A4"/>
    <w:rsid w:val="003F0558"/>
    <w:rsid w:val="003F05EC"/>
    <w:rsid w:val="003F0A25"/>
    <w:rsid w:val="003F0F5E"/>
    <w:rsid w:val="003F0F67"/>
    <w:rsid w:val="003F0F77"/>
    <w:rsid w:val="003F105A"/>
    <w:rsid w:val="003F1413"/>
    <w:rsid w:val="003F16E0"/>
    <w:rsid w:val="003F1887"/>
    <w:rsid w:val="003F18CC"/>
    <w:rsid w:val="003F1FD5"/>
    <w:rsid w:val="003F20CB"/>
    <w:rsid w:val="003F215B"/>
    <w:rsid w:val="003F2430"/>
    <w:rsid w:val="003F2511"/>
    <w:rsid w:val="003F2582"/>
    <w:rsid w:val="003F26E8"/>
    <w:rsid w:val="003F28D0"/>
    <w:rsid w:val="003F2DD8"/>
    <w:rsid w:val="003F2F84"/>
    <w:rsid w:val="003F3101"/>
    <w:rsid w:val="003F318A"/>
    <w:rsid w:val="003F335E"/>
    <w:rsid w:val="003F3386"/>
    <w:rsid w:val="003F3761"/>
    <w:rsid w:val="003F397B"/>
    <w:rsid w:val="003F3C54"/>
    <w:rsid w:val="003F3E18"/>
    <w:rsid w:val="003F4129"/>
    <w:rsid w:val="003F41AD"/>
    <w:rsid w:val="003F4454"/>
    <w:rsid w:val="003F44C2"/>
    <w:rsid w:val="003F44F5"/>
    <w:rsid w:val="003F4562"/>
    <w:rsid w:val="003F4835"/>
    <w:rsid w:val="003F4846"/>
    <w:rsid w:val="003F4A27"/>
    <w:rsid w:val="003F4B42"/>
    <w:rsid w:val="003F4E98"/>
    <w:rsid w:val="003F4F53"/>
    <w:rsid w:val="003F4FD2"/>
    <w:rsid w:val="003F52C7"/>
    <w:rsid w:val="003F565E"/>
    <w:rsid w:val="003F5734"/>
    <w:rsid w:val="003F57BD"/>
    <w:rsid w:val="003F58C5"/>
    <w:rsid w:val="003F5F0C"/>
    <w:rsid w:val="003F6006"/>
    <w:rsid w:val="003F6092"/>
    <w:rsid w:val="003F6209"/>
    <w:rsid w:val="003F6376"/>
    <w:rsid w:val="003F67D0"/>
    <w:rsid w:val="003F6950"/>
    <w:rsid w:val="003F6BCC"/>
    <w:rsid w:val="003F6CA0"/>
    <w:rsid w:val="003F6D18"/>
    <w:rsid w:val="003F6F0B"/>
    <w:rsid w:val="003F705A"/>
    <w:rsid w:val="003F7110"/>
    <w:rsid w:val="003F736C"/>
    <w:rsid w:val="003F79B0"/>
    <w:rsid w:val="003F79F0"/>
    <w:rsid w:val="003F7B24"/>
    <w:rsid w:val="003F7B9D"/>
    <w:rsid w:val="003F7BAF"/>
    <w:rsid w:val="003F7BBA"/>
    <w:rsid w:val="003F7BE7"/>
    <w:rsid w:val="00400300"/>
    <w:rsid w:val="0040055B"/>
    <w:rsid w:val="0040084D"/>
    <w:rsid w:val="00400C39"/>
    <w:rsid w:val="00400CD7"/>
    <w:rsid w:val="00400E04"/>
    <w:rsid w:val="004010C4"/>
    <w:rsid w:val="004014B3"/>
    <w:rsid w:val="00401560"/>
    <w:rsid w:val="00401786"/>
    <w:rsid w:val="00401816"/>
    <w:rsid w:val="00401A36"/>
    <w:rsid w:val="00401E72"/>
    <w:rsid w:val="00401EC1"/>
    <w:rsid w:val="00401F50"/>
    <w:rsid w:val="00402CDE"/>
    <w:rsid w:val="00402CFF"/>
    <w:rsid w:val="00402D58"/>
    <w:rsid w:val="004032B6"/>
    <w:rsid w:val="004033CB"/>
    <w:rsid w:val="00403890"/>
    <w:rsid w:val="00403D7D"/>
    <w:rsid w:val="00404159"/>
    <w:rsid w:val="00404497"/>
    <w:rsid w:val="004046AD"/>
    <w:rsid w:val="00404758"/>
    <w:rsid w:val="004047D3"/>
    <w:rsid w:val="00404A0E"/>
    <w:rsid w:val="00404B64"/>
    <w:rsid w:val="00404C2A"/>
    <w:rsid w:val="00404E37"/>
    <w:rsid w:val="0040529E"/>
    <w:rsid w:val="0040535F"/>
    <w:rsid w:val="00405A22"/>
    <w:rsid w:val="00405FC5"/>
    <w:rsid w:val="00406001"/>
    <w:rsid w:val="0040601F"/>
    <w:rsid w:val="00406028"/>
    <w:rsid w:val="004061AB"/>
    <w:rsid w:val="00406776"/>
    <w:rsid w:val="00406A51"/>
    <w:rsid w:val="00406A86"/>
    <w:rsid w:val="00406AEF"/>
    <w:rsid w:val="00406AFB"/>
    <w:rsid w:val="0040709B"/>
    <w:rsid w:val="00407829"/>
    <w:rsid w:val="004078A8"/>
    <w:rsid w:val="00407D2C"/>
    <w:rsid w:val="00407DFD"/>
    <w:rsid w:val="00407EC4"/>
    <w:rsid w:val="00407F31"/>
    <w:rsid w:val="00410108"/>
    <w:rsid w:val="004102A6"/>
    <w:rsid w:val="0041073F"/>
    <w:rsid w:val="00410A2D"/>
    <w:rsid w:val="00410F6C"/>
    <w:rsid w:val="00411459"/>
    <w:rsid w:val="00411817"/>
    <w:rsid w:val="00411A15"/>
    <w:rsid w:val="00411CA5"/>
    <w:rsid w:val="00411F10"/>
    <w:rsid w:val="0041203A"/>
    <w:rsid w:val="004120D0"/>
    <w:rsid w:val="004122EC"/>
    <w:rsid w:val="004124DB"/>
    <w:rsid w:val="0041251D"/>
    <w:rsid w:val="0041318A"/>
    <w:rsid w:val="004131A8"/>
    <w:rsid w:val="004131F9"/>
    <w:rsid w:val="00413277"/>
    <w:rsid w:val="00413282"/>
    <w:rsid w:val="004132A1"/>
    <w:rsid w:val="004132D6"/>
    <w:rsid w:val="00413405"/>
    <w:rsid w:val="00413514"/>
    <w:rsid w:val="00413DB3"/>
    <w:rsid w:val="00414120"/>
    <w:rsid w:val="0041417E"/>
    <w:rsid w:val="004141BA"/>
    <w:rsid w:val="004142E6"/>
    <w:rsid w:val="004142F3"/>
    <w:rsid w:val="0041444C"/>
    <w:rsid w:val="0041444F"/>
    <w:rsid w:val="004146E6"/>
    <w:rsid w:val="0041498C"/>
    <w:rsid w:val="00414D41"/>
    <w:rsid w:val="00414DC3"/>
    <w:rsid w:val="00414F2D"/>
    <w:rsid w:val="004151FE"/>
    <w:rsid w:val="004152D7"/>
    <w:rsid w:val="004153C8"/>
    <w:rsid w:val="0041542C"/>
    <w:rsid w:val="00415590"/>
    <w:rsid w:val="004155F0"/>
    <w:rsid w:val="004157EF"/>
    <w:rsid w:val="0041597E"/>
    <w:rsid w:val="00415988"/>
    <w:rsid w:val="00415A5F"/>
    <w:rsid w:val="00415AA9"/>
    <w:rsid w:val="00415AD7"/>
    <w:rsid w:val="00415B57"/>
    <w:rsid w:val="00415B96"/>
    <w:rsid w:val="00415E54"/>
    <w:rsid w:val="00415F92"/>
    <w:rsid w:val="0041690F"/>
    <w:rsid w:val="004169A3"/>
    <w:rsid w:val="00416A45"/>
    <w:rsid w:val="00416F04"/>
    <w:rsid w:val="00416F2E"/>
    <w:rsid w:val="00417214"/>
    <w:rsid w:val="0041732C"/>
    <w:rsid w:val="004174B9"/>
    <w:rsid w:val="0041755E"/>
    <w:rsid w:val="00417BDF"/>
    <w:rsid w:val="00417CE6"/>
    <w:rsid w:val="00417E38"/>
    <w:rsid w:val="00417EA7"/>
    <w:rsid w:val="004201C7"/>
    <w:rsid w:val="00420344"/>
    <w:rsid w:val="00420370"/>
    <w:rsid w:val="004203F5"/>
    <w:rsid w:val="00420427"/>
    <w:rsid w:val="00420840"/>
    <w:rsid w:val="00420A36"/>
    <w:rsid w:val="00420B13"/>
    <w:rsid w:val="00420EF2"/>
    <w:rsid w:val="0042126A"/>
    <w:rsid w:val="00421309"/>
    <w:rsid w:val="00421327"/>
    <w:rsid w:val="00421513"/>
    <w:rsid w:val="0042161B"/>
    <w:rsid w:val="00421AC3"/>
    <w:rsid w:val="00421E5E"/>
    <w:rsid w:val="00422133"/>
    <w:rsid w:val="00422A2D"/>
    <w:rsid w:val="00422C3D"/>
    <w:rsid w:val="004230DA"/>
    <w:rsid w:val="004230DD"/>
    <w:rsid w:val="00423140"/>
    <w:rsid w:val="0042319F"/>
    <w:rsid w:val="00423473"/>
    <w:rsid w:val="00423B3E"/>
    <w:rsid w:val="00423B61"/>
    <w:rsid w:val="00423B6F"/>
    <w:rsid w:val="00423E72"/>
    <w:rsid w:val="00423FD3"/>
    <w:rsid w:val="00424202"/>
    <w:rsid w:val="0042428E"/>
    <w:rsid w:val="00424578"/>
    <w:rsid w:val="00424584"/>
    <w:rsid w:val="00424679"/>
    <w:rsid w:val="004246A3"/>
    <w:rsid w:val="00424775"/>
    <w:rsid w:val="00424886"/>
    <w:rsid w:val="00424889"/>
    <w:rsid w:val="004248E6"/>
    <w:rsid w:val="004249A9"/>
    <w:rsid w:val="00424AF1"/>
    <w:rsid w:val="00425079"/>
    <w:rsid w:val="00425137"/>
    <w:rsid w:val="004253D6"/>
    <w:rsid w:val="004254F8"/>
    <w:rsid w:val="0042554D"/>
    <w:rsid w:val="004256F0"/>
    <w:rsid w:val="004256F1"/>
    <w:rsid w:val="004257FC"/>
    <w:rsid w:val="00425914"/>
    <w:rsid w:val="00425BDA"/>
    <w:rsid w:val="00426386"/>
    <w:rsid w:val="00426599"/>
    <w:rsid w:val="004268FD"/>
    <w:rsid w:val="00426B01"/>
    <w:rsid w:val="00426C94"/>
    <w:rsid w:val="00426CC9"/>
    <w:rsid w:val="00426D1D"/>
    <w:rsid w:val="00426DC6"/>
    <w:rsid w:val="0042701D"/>
    <w:rsid w:val="00427732"/>
    <w:rsid w:val="00427790"/>
    <w:rsid w:val="0042781E"/>
    <w:rsid w:val="00427AD5"/>
    <w:rsid w:val="00427D66"/>
    <w:rsid w:val="00427DB3"/>
    <w:rsid w:val="004300C7"/>
    <w:rsid w:val="004303D9"/>
    <w:rsid w:val="004304B2"/>
    <w:rsid w:val="00430531"/>
    <w:rsid w:val="004309AC"/>
    <w:rsid w:val="00430A60"/>
    <w:rsid w:val="00430CC6"/>
    <w:rsid w:val="004310D1"/>
    <w:rsid w:val="004318B8"/>
    <w:rsid w:val="0043193F"/>
    <w:rsid w:val="00431C0B"/>
    <w:rsid w:val="00431C34"/>
    <w:rsid w:val="00431C69"/>
    <w:rsid w:val="00431CF3"/>
    <w:rsid w:val="00431F24"/>
    <w:rsid w:val="00432048"/>
    <w:rsid w:val="0043205D"/>
    <w:rsid w:val="004322AE"/>
    <w:rsid w:val="004322DD"/>
    <w:rsid w:val="00432372"/>
    <w:rsid w:val="0043240E"/>
    <w:rsid w:val="004324F6"/>
    <w:rsid w:val="004326E0"/>
    <w:rsid w:val="004327CD"/>
    <w:rsid w:val="00432A80"/>
    <w:rsid w:val="00432BDC"/>
    <w:rsid w:val="00432D7D"/>
    <w:rsid w:val="00433042"/>
    <w:rsid w:val="00433269"/>
    <w:rsid w:val="00433282"/>
    <w:rsid w:val="004335BC"/>
    <w:rsid w:val="00433B25"/>
    <w:rsid w:val="00433BC2"/>
    <w:rsid w:val="00433BDF"/>
    <w:rsid w:val="00433E0A"/>
    <w:rsid w:val="00434076"/>
    <w:rsid w:val="0043407F"/>
    <w:rsid w:val="0043414B"/>
    <w:rsid w:val="0043415F"/>
    <w:rsid w:val="0043488D"/>
    <w:rsid w:val="004348E7"/>
    <w:rsid w:val="00434B70"/>
    <w:rsid w:val="004352DE"/>
    <w:rsid w:val="00435400"/>
    <w:rsid w:val="004355B5"/>
    <w:rsid w:val="004357F7"/>
    <w:rsid w:val="00435BA1"/>
    <w:rsid w:val="00435D53"/>
    <w:rsid w:val="00435E5E"/>
    <w:rsid w:val="00436204"/>
    <w:rsid w:val="00436285"/>
    <w:rsid w:val="004362BC"/>
    <w:rsid w:val="004362C7"/>
    <w:rsid w:val="00436463"/>
    <w:rsid w:val="0043646B"/>
    <w:rsid w:val="00436B85"/>
    <w:rsid w:val="0043709F"/>
    <w:rsid w:val="004370CC"/>
    <w:rsid w:val="00437120"/>
    <w:rsid w:val="004371A1"/>
    <w:rsid w:val="004371C8"/>
    <w:rsid w:val="00437262"/>
    <w:rsid w:val="004372D6"/>
    <w:rsid w:val="00437549"/>
    <w:rsid w:val="00437B28"/>
    <w:rsid w:val="00437C30"/>
    <w:rsid w:val="00437EBD"/>
    <w:rsid w:val="004400C5"/>
    <w:rsid w:val="004400C6"/>
    <w:rsid w:val="0044069F"/>
    <w:rsid w:val="00440797"/>
    <w:rsid w:val="00440880"/>
    <w:rsid w:val="00440CE4"/>
    <w:rsid w:val="00441025"/>
    <w:rsid w:val="004412C4"/>
    <w:rsid w:val="004413E2"/>
    <w:rsid w:val="00441700"/>
    <w:rsid w:val="0044187B"/>
    <w:rsid w:val="004419A0"/>
    <w:rsid w:val="00441CB7"/>
    <w:rsid w:val="00441FBF"/>
    <w:rsid w:val="004422D0"/>
    <w:rsid w:val="004423D4"/>
    <w:rsid w:val="00442446"/>
    <w:rsid w:val="0044244A"/>
    <w:rsid w:val="00442513"/>
    <w:rsid w:val="00442928"/>
    <w:rsid w:val="00442959"/>
    <w:rsid w:val="00442AC2"/>
    <w:rsid w:val="00442C67"/>
    <w:rsid w:val="00442F6E"/>
    <w:rsid w:val="00443258"/>
    <w:rsid w:val="00443301"/>
    <w:rsid w:val="0044334A"/>
    <w:rsid w:val="0044341D"/>
    <w:rsid w:val="004435BA"/>
    <w:rsid w:val="0044365A"/>
    <w:rsid w:val="004436CB"/>
    <w:rsid w:val="00443D7C"/>
    <w:rsid w:val="00444002"/>
    <w:rsid w:val="0044444D"/>
    <w:rsid w:val="0044479B"/>
    <w:rsid w:val="00444B87"/>
    <w:rsid w:val="00444EAF"/>
    <w:rsid w:val="004451CF"/>
    <w:rsid w:val="004453BD"/>
    <w:rsid w:val="004459D2"/>
    <w:rsid w:val="00445B8F"/>
    <w:rsid w:val="00445DCB"/>
    <w:rsid w:val="004461AB"/>
    <w:rsid w:val="00446334"/>
    <w:rsid w:val="004464DA"/>
    <w:rsid w:val="004466DC"/>
    <w:rsid w:val="004468E4"/>
    <w:rsid w:val="004468F9"/>
    <w:rsid w:val="00446A96"/>
    <w:rsid w:val="00447072"/>
    <w:rsid w:val="004472F5"/>
    <w:rsid w:val="004475CA"/>
    <w:rsid w:val="00447674"/>
    <w:rsid w:val="004477E3"/>
    <w:rsid w:val="00447C60"/>
    <w:rsid w:val="00447C87"/>
    <w:rsid w:val="004500AB"/>
    <w:rsid w:val="00450104"/>
    <w:rsid w:val="0045011F"/>
    <w:rsid w:val="0045052E"/>
    <w:rsid w:val="00450718"/>
    <w:rsid w:val="0045089A"/>
    <w:rsid w:val="004508CA"/>
    <w:rsid w:val="004508DC"/>
    <w:rsid w:val="00450C0B"/>
    <w:rsid w:val="00450C8F"/>
    <w:rsid w:val="004511A1"/>
    <w:rsid w:val="004513E5"/>
    <w:rsid w:val="00451558"/>
    <w:rsid w:val="004515BA"/>
    <w:rsid w:val="004519BC"/>
    <w:rsid w:val="00451A59"/>
    <w:rsid w:val="00451ABC"/>
    <w:rsid w:val="00451AD5"/>
    <w:rsid w:val="00451CC4"/>
    <w:rsid w:val="00451F7E"/>
    <w:rsid w:val="004522CC"/>
    <w:rsid w:val="004523E1"/>
    <w:rsid w:val="004525EB"/>
    <w:rsid w:val="004525FB"/>
    <w:rsid w:val="00452641"/>
    <w:rsid w:val="00452717"/>
    <w:rsid w:val="00452BFA"/>
    <w:rsid w:val="00452DCC"/>
    <w:rsid w:val="00452EBA"/>
    <w:rsid w:val="00452F6F"/>
    <w:rsid w:val="004532E2"/>
    <w:rsid w:val="004534D5"/>
    <w:rsid w:val="00453969"/>
    <w:rsid w:val="00453AF6"/>
    <w:rsid w:val="00453E02"/>
    <w:rsid w:val="00454333"/>
    <w:rsid w:val="0045453E"/>
    <w:rsid w:val="004548C7"/>
    <w:rsid w:val="00454AE7"/>
    <w:rsid w:val="004555B4"/>
    <w:rsid w:val="00455EF1"/>
    <w:rsid w:val="00455F19"/>
    <w:rsid w:val="00455FB0"/>
    <w:rsid w:val="00456027"/>
    <w:rsid w:val="00456419"/>
    <w:rsid w:val="004564C9"/>
    <w:rsid w:val="004566D3"/>
    <w:rsid w:val="00456723"/>
    <w:rsid w:val="00456770"/>
    <w:rsid w:val="00456782"/>
    <w:rsid w:val="00456B6C"/>
    <w:rsid w:val="00456BEF"/>
    <w:rsid w:val="00456DE2"/>
    <w:rsid w:val="00456E36"/>
    <w:rsid w:val="00456E9C"/>
    <w:rsid w:val="0045715D"/>
    <w:rsid w:val="0045730A"/>
    <w:rsid w:val="00457580"/>
    <w:rsid w:val="004578CC"/>
    <w:rsid w:val="0045790D"/>
    <w:rsid w:val="00457BED"/>
    <w:rsid w:val="00457C62"/>
    <w:rsid w:val="00457CFC"/>
    <w:rsid w:val="00460323"/>
    <w:rsid w:val="004603C4"/>
    <w:rsid w:val="00460A59"/>
    <w:rsid w:val="00460F38"/>
    <w:rsid w:val="00461251"/>
    <w:rsid w:val="0046133E"/>
    <w:rsid w:val="0046176A"/>
    <w:rsid w:val="004617D0"/>
    <w:rsid w:val="004618BF"/>
    <w:rsid w:val="00461CBF"/>
    <w:rsid w:val="00461DD2"/>
    <w:rsid w:val="0046202A"/>
    <w:rsid w:val="004623AE"/>
    <w:rsid w:val="004625E8"/>
    <w:rsid w:val="00462645"/>
    <w:rsid w:val="004626D7"/>
    <w:rsid w:val="00462A02"/>
    <w:rsid w:val="00462F42"/>
    <w:rsid w:val="00463436"/>
    <w:rsid w:val="00463583"/>
    <w:rsid w:val="004638C6"/>
    <w:rsid w:val="00463983"/>
    <w:rsid w:val="004639A0"/>
    <w:rsid w:val="00463AFF"/>
    <w:rsid w:val="00463D00"/>
    <w:rsid w:val="004644FF"/>
    <w:rsid w:val="0046461E"/>
    <w:rsid w:val="00464A41"/>
    <w:rsid w:val="00464E39"/>
    <w:rsid w:val="0046504C"/>
    <w:rsid w:val="004653EA"/>
    <w:rsid w:val="004653F3"/>
    <w:rsid w:val="00465615"/>
    <w:rsid w:val="004657E2"/>
    <w:rsid w:val="004659C3"/>
    <w:rsid w:val="004659CE"/>
    <w:rsid w:val="00465A7B"/>
    <w:rsid w:val="00465C39"/>
    <w:rsid w:val="00465C85"/>
    <w:rsid w:val="00465F7D"/>
    <w:rsid w:val="004666F4"/>
    <w:rsid w:val="00466AF9"/>
    <w:rsid w:val="00467013"/>
    <w:rsid w:val="0046701F"/>
    <w:rsid w:val="004670B4"/>
    <w:rsid w:val="0046716A"/>
    <w:rsid w:val="00467350"/>
    <w:rsid w:val="00467999"/>
    <w:rsid w:val="0046799A"/>
    <w:rsid w:val="00467A28"/>
    <w:rsid w:val="00467A9F"/>
    <w:rsid w:val="00467AD4"/>
    <w:rsid w:val="00467BC6"/>
    <w:rsid w:val="00467BD5"/>
    <w:rsid w:val="00467C58"/>
    <w:rsid w:val="00467EB3"/>
    <w:rsid w:val="00467ECA"/>
    <w:rsid w:val="00470165"/>
    <w:rsid w:val="00470275"/>
    <w:rsid w:val="00470441"/>
    <w:rsid w:val="00470473"/>
    <w:rsid w:val="00470643"/>
    <w:rsid w:val="00470C61"/>
    <w:rsid w:val="00470CFB"/>
    <w:rsid w:val="00470DEA"/>
    <w:rsid w:val="00470F11"/>
    <w:rsid w:val="00471915"/>
    <w:rsid w:val="00471A3B"/>
    <w:rsid w:val="00471AAF"/>
    <w:rsid w:val="00471B1F"/>
    <w:rsid w:val="00471B6A"/>
    <w:rsid w:val="00471C03"/>
    <w:rsid w:val="00471F13"/>
    <w:rsid w:val="00472049"/>
    <w:rsid w:val="00472114"/>
    <w:rsid w:val="0047220A"/>
    <w:rsid w:val="00472417"/>
    <w:rsid w:val="0047258B"/>
    <w:rsid w:val="004725B1"/>
    <w:rsid w:val="00472685"/>
    <w:rsid w:val="004728E3"/>
    <w:rsid w:val="00472B4D"/>
    <w:rsid w:val="00472B65"/>
    <w:rsid w:val="00472C5B"/>
    <w:rsid w:val="004732C8"/>
    <w:rsid w:val="00473346"/>
    <w:rsid w:val="00473793"/>
    <w:rsid w:val="00473893"/>
    <w:rsid w:val="00473C2B"/>
    <w:rsid w:val="00473C2E"/>
    <w:rsid w:val="00474123"/>
    <w:rsid w:val="004742AA"/>
    <w:rsid w:val="004742C7"/>
    <w:rsid w:val="0047438F"/>
    <w:rsid w:val="00474572"/>
    <w:rsid w:val="00474598"/>
    <w:rsid w:val="004747DC"/>
    <w:rsid w:val="00474A87"/>
    <w:rsid w:val="00474DE7"/>
    <w:rsid w:val="00474F45"/>
    <w:rsid w:val="004755BE"/>
    <w:rsid w:val="004756FA"/>
    <w:rsid w:val="004757F2"/>
    <w:rsid w:val="004758B9"/>
    <w:rsid w:val="00475A9A"/>
    <w:rsid w:val="00475C0E"/>
    <w:rsid w:val="00475F7A"/>
    <w:rsid w:val="00476103"/>
    <w:rsid w:val="0047631E"/>
    <w:rsid w:val="004766E7"/>
    <w:rsid w:val="00476707"/>
    <w:rsid w:val="00476750"/>
    <w:rsid w:val="00476988"/>
    <w:rsid w:val="004769A2"/>
    <w:rsid w:val="00476C07"/>
    <w:rsid w:val="00476C30"/>
    <w:rsid w:val="00477066"/>
    <w:rsid w:val="0047748B"/>
    <w:rsid w:val="0047769E"/>
    <w:rsid w:val="0047787C"/>
    <w:rsid w:val="00477ABF"/>
    <w:rsid w:val="00480091"/>
    <w:rsid w:val="004802F6"/>
    <w:rsid w:val="00480301"/>
    <w:rsid w:val="00480620"/>
    <w:rsid w:val="0048072F"/>
    <w:rsid w:val="00480861"/>
    <w:rsid w:val="004808DD"/>
    <w:rsid w:val="00481022"/>
    <w:rsid w:val="004810C3"/>
    <w:rsid w:val="0048111E"/>
    <w:rsid w:val="00481357"/>
    <w:rsid w:val="004817E9"/>
    <w:rsid w:val="00481890"/>
    <w:rsid w:val="00481A50"/>
    <w:rsid w:val="00481A73"/>
    <w:rsid w:val="00481B09"/>
    <w:rsid w:val="00481C8F"/>
    <w:rsid w:val="00481D5D"/>
    <w:rsid w:val="00481E44"/>
    <w:rsid w:val="00481EC8"/>
    <w:rsid w:val="00481F4B"/>
    <w:rsid w:val="00482143"/>
    <w:rsid w:val="00482240"/>
    <w:rsid w:val="004825A9"/>
    <w:rsid w:val="00482744"/>
    <w:rsid w:val="00482C2E"/>
    <w:rsid w:val="00482CC2"/>
    <w:rsid w:val="00482D23"/>
    <w:rsid w:val="00482D4C"/>
    <w:rsid w:val="00483287"/>
    <w:rsid w:val="0048340E"/>
    <w:rsid w:val="00483438"/>
    <w:rsid w:val="00483440"/>
    <w:rsid w:val="004834DC"/>
    <w:rsid w:val="00483544"/>
    <w:rsid w:val="0048419C"/>
    <w:rsid w:val="004841C4"/>
    <w:rsid w:val="004842E3"/>
    <w:rsid w:val="004843D9"/>
    <w:rsid w:val="004844BF"/>
    <w:rsid w:val="00484507"/>
    <w:rsid w:val="00484666"/>
    <w:rsid w:val="0048489B"/>
    <w:rsid w:val="00484929"/>
    <w:rsid w:val="00484BDA"/>
    <w:rsid w:val="004852D4"/>
    <w:rsid w:val="004852FB"/>
    <w:rsid w:val="0048531A"/>
    <w:rsid w:val="0048574E"/>
    <w:rsid w:val="00485A5B"/>
    <w:rsid w:val="00485C97"/>
    <w:rsid w:val="00485D9B"/>
    <w:rsid w:val="00485DD1"/>
    <w:rsid w:val="00486227"/>
    <w:rsid w:val="0048631D"/>
    <w:rsid w:val="004864C2"/>
    <w:rsid w:val="00486710"/>
    <w:rsid w:val="0048699C"/>
    <w:rsid w:val="00486A3A"/>
    <w:rsid w:val="00486B6E"/>
    <w:rsid w:val="00486E2A"/>
    <w:rsid w:val="00487162"/>
    <w:rsid w:val="00487341"/>
    <w:rsid w:val="00487794"/>
    <w:rsid w:val="00487970"/>
    <w:rsid w:val="00487A0B"/>
    <w:rsid w:val="00487AAE"/>
    <w:rsid w:val="00487AD2"/>
    <w:rsid w:val="00487BBF"/>
    <w:rsid w:val="00487F2D"/>
    <w:rsid w:val="00490061"/>
    <w:rsid w:val="004903A7"/>
    <w:rsid w:val="0049040D"/>
    <w:rsid w:val="004904A8"/>
    <w:rsid w:val="00490593"/>
    <w:rsid w:val="00490637"/>
    <w:rsid w:val="004906BC"/>
    <w:rsid w:val="004907B7"/>
    <w:rsid w:val="00490897"/>
    <w:rsid w:val="004909F9"/>
    <w:rsid w:val="00490CBE"/>
    <w:rsid w:val="00490D88"/>
    <w:rsid w:val="00490E13"/>
    <w:rsid w:val="00490E45"/>
    <w:rsid w:val="004911CD"/>
    <w:rsid w:val="00491558"/>
    <w:rsid w:val="00491897"/>
    <w:rsid w:val="00491E0B"/>
    <w:rsid w:val="00491EFF"/>
    <w:rsid w:val="00492022"/>
    <w:rsid w:val="004926B8"/>
    <w:rsid w:val="004929AA"/>
    <w:rsid w:val="00492A92"/>
    <w:rsid w:val="00492B94"/>
    <w:rsid w:val="00492D84"/>
    <w:rsid w:val="0049327A"/>
    <w:rsid w:val="0049383C"/>
    <w:rsid w:val="00493D2C"/>
    <w:rsid w:val="004945CE"/>
    <w:rsid w:val="00494B24"/>
    <w:rsid w:val="00494BD4"/>
    <w:rsid w:val="00494DD0"/>
    <w:rsid w:val="00494F1E"/>
    <w:rsid w:val="00494FCA"/>
    <w:rsid w:val="004950D3"/>
    <w:rsid w:val="004951F7"/>
    <w:rsid w:val="0049541B"/>
    <w:rsid w:val="00495540"/>
    <w:rsid w:val="00495751"/>
    <w:rsid w:val="0049576A"/>
    <w:rsid w:val="00495DCA"/>
    <w:rsid w:val="0049623E"/>
    <w:rsid w:val="0049647C"/>
    <w:rsid w:val="0049679A"/>
    <w:rsid w:val="00496B93"/>
    <w:rsid w:val="00497017"/>
    <w:rsid w:val="00497333"/>
    <w:rsid w:val="00497421"/>
    <w:rsid w:val="00497643"/>
    <w:rsid w:val="00497A3F"/>
    <w:rsid w:val="00497CC2"/>
    <w:rsid w:val="00497D91"/>
    <w:rsid w:val="00497DB5"/>
    <w:rsid w:val="00497EB4"/>
    <w:rsid w:val="004A0308"/>
    <w:rsid w:val="004A045A"/>
    <w:rsid w:val="004A04E7"/>
    <w:rsid w:val="004A0515"/>
    <w:rsid w:val="004A0534"/>
    <w:rsid w:val="004A05FF"/>
    <w:rsid w:val="004A061A"/>
    <w:rsid w:val="004A087C"/>
    <w:rsid w:val="004A0AB5"/>
    <w:rsid w:val="004A0AE1"/>
    <w:rsid w:val="004A0D7C"/>
    <w:rsid w:val="004A102C"/>
    <w:rsid w:val="004A11D5"/>
    <w:rsid w:val="004A12D3"/>
    <w:rsid w:val="004A13D8"/>
    <w:rsid w:val="004A13E7"/>
    <w:rsid w:val="004A14C6"/>
    <w:rsid w:val="004A1B93"/>
    <w:rsid w:val="004A1C68"/>
    <w:rsid w:val="004A2067"/>
    <w:rsid w:val="004A2141"/>
    <w:rsid w:val="004A233D"/>
    <w:rsid w:val="004A240E"/>
    <w:rsid w:val="004A2965"/>
    <w:rsid w:val="004A297B"/>
    <w:rsid w:val="004A2A15"/>
    <w:rsid w:val="004A2BC5"/>
    <w:rsid w:val="004A2D12"/>
    <w:rsid w:val="004A2D78"/>
    <w:rsid w:val="004A2DCB"/>
    <w:rsid w:val="004A2DD4"/>
    <w:rsid w:val="004A2E44"/>
    <w:rsid w:val="004A2F38"/>
    <w:rsid w:val="004A2F7B"/>
    <w:rsid w:val="004A2FEC"/>
    <w:rsid w:val="004A3518"/>
    <w:rsid w:val="004A381D"/>
    <w:rsid w:val="004A399C"/>
    <w:rsid w:val="004A3AC4"/>
    <w:rsid w:val="004A3AEE"/>
    <w:rsid w:val="004A3B99"/>
    <w:rsid w:val="004A3BC8"/>
    <w:rsid w:val="004A3C41"/>
    <w:rsid w:val="004A3D2C"/>
    <w:rsid w:val="004A3DB5"/>
    <w:rsid w:val="004A423D"/>
    <w:rsid w:val="004A42B5"/>
    <w:rsid w:val="004A4447"/>
    <w:rsid w:val="004A465F"/>
    <w:rsid w:val="004A4C03"/>
    <w:rsid w:val="004A4E9B"/>
    <w:rsid w:val="004A5095"/>
    <w:rsid w:val="004A52F9"/>
    <w:rsid w:val="004A53E1"/>
    <w:rsid w:val="004A5601"/>
    <w:rsid w:val="004A5CCC"/>
    <w:rsid w:val="004A5D80"/>
    <w:rsid w:val="004A5F32"/>
    <w:rsid w:val="004A5FD4"/>
    <w:rsid w:val="004A646F"/>
    <w:rsid w:val="004A6A60"/>
    <w:rsid w:val="004A6C68"/>
    <w:rsid w:val="004A6DBC"/>
    <w:rsid w:val="004A6E6D"/>
    <w:rsid w:val="004A6F4A"/>
    <w:rsid w:val="004A7496"/>
    <w:rsid w:val="004A764B"/>
    <w:rsid w:val="004A7DC3"/>
    <w:rsid w:val="004A7F65"/>
    <w:rsid w:val="004B006A"/>
    <w:rsid w:val="004B02CB"/>
    <w:rsid w:val="004B0ADF"/>
    <w:rsid w:val="004B0CBF"/>
    <w:rsid w:val="004B0DE7"/>
    <w:rsid w:val="004B0F93"/>
    <w:rsid w:val="004B1229"/>
    <w:rsid w:val="004B13D4"/>
    <w:rsid w:val="004B13D5"/>
    <w:rsid w:val="004B15A5"/>
    <w:rsid w:val="004B161D"/>
    <w:rsid w:val="004B1626"/>
    <w:rsid w:val="004B16D4"/>
    <w:rsid w:val="004B1703"/>
    <w:rsid w:val="004B19B0"/>
    <w:rsid w:val="004B1A18"/>
    <w:rsid w:val="004B1B4B"/>
    <w:rsid w:val="004B1D35"/>
    <w:rsid w:val="004B1E6F"/>
    <w:rsid w:val="004B209A"/>
    <w:rsid w:val="004B20C6"/>
    <w:rsid w:val="004B247F"/>
    <w:rsid w:val="004B24D5"/>
    <w:rsid w:val="004B289E"/>
    <w:rsid w:val="004B3370"/>
    <w:rsid w:val="004B3775"/>
    <w:rsid w:val="004B3EEC"/>
    <w:rsid w:val="004B417D"/>
    <w:rsid w:val="004B4181"/>
    <w:rsid w:val="004B4352"/>
    <w:rsid w:val="004B4582"/>
    <w:rsid w:val="004B4589"/>
    <w:rsid w:val="004B45D2"/>
    <w:rsid w:val="004B470E"/>
    <w:rsid w:val="004B48C7"/>
    <w:rsid w:val="004B4A31"/>
    <w:rsid w:val="004B4A91"/>
    <w:rsid w:val="004B524E"/>
    <w:rsid w:val="004B52D1"/>
    <w:rsid w:val="004B5460"/>
    <w:rsid w:val="004B55A3"/>
    <w:rsid w:val="004B5707"/>
    <w:rsid w:val="004B59F0"/>
    <w:rsid w:val="004B5A0A"/>
    <w:rsid w:val="004B6388"/>
    <w:rsid w:val="004B638C"/>
    <w:rsid w:val="004B66E2"/>
    <w:rsid w:val="004B6D22"/>
    <w:rsid w:val="004B6DD1"/>
    <w:rsid w:val="004B6F9B"/>
    <w:rsid w:val="004B7017"/>
    <w:rsid w:val="004B74F9"/>
    <w:rsid w:val="004B764D"/>
    <w:rsid w:val="004B7976"/>
    <w:rsid w:val="004B79C4"/>
    <w:rsid w:val="004B7AE0"/>
    <w:rsid w:val="004B7AF7"/>
    <w:rsid w:val="004B7B11"/>
    <w:rsid w:val="004B7D99"/>
    <w:rsid w:val="004B7DD9"/>
    <w:rsid w:val="004B7F7F"/>
    <w:rsid w:val="004B7F81"/>
    <w:rsid w:val="004C046E"/>
    <w:rsid w:val="004C04C3"/>
    <w:rsid w:val="004C0846"/>
    <w:rsid w:val="004C0A2D"/>
    <w:rsid w:val="004C0D53"/>
    <w:rsid w:val="004C0F0C"/>
    <w:rsid w:val="004C13B8"/>
    <w:rsid w:val="004C148B"/>
    <w:rsid w:val="004C15C8"/>
    <w:rsid w:val="004C15EC"/>
    <w:rsid w:val="004C19CA"/>
    <w:rsid w:val="004C2323"/>
    <w:rsid w:val="004C2A68"/>
    <w:rsid w:val="004C2BB2"/>
    <w:rsid w:val="004C2D7C"/>
    <w:rsid w:val="004C3518"/>
    <w:rsid w:val="004C37BD"/>
    <w:rsid w:val="004C3C16"/>
    <w:rsid w:val="004C3D51"/>
    <w:rsid w:val="004C41E3"/>
    <w:rsid w:val="004C452D"/>
    <w:rsid w:val="004C4573"/>
    <w:rsid w:val="004C4637"/>
    <w:rsid w:val="004C46FC"/>
    <w:rsid w:val="004C48D4"/>
    <w:rsid w:val="004C4B4E"/>
    <w:rsid w:val="004C4C51"/>
    <w:rsid w:val="004C5067"/>
    <w:rsid w:val="004C507F"/>
    <w:rsid w:val="004C5174"/>
    <w:rsid w:val="004C5452"/>
    <w:rsid w:val="004C55EA"/>
    <w:rsid w:val="004C57ED"/>
    <w:rsid w:val="004C5BFF"/>
    <w:rsid w:val="004C6707"/>
    <w:rsid w:val="004C68DD"/>
    <w:rsid w:val="004C6C8C"/>
    <w:rsid w:val="004C6E69"/>
    <w:rsid w:val="004C7078"/>
    <w:rsid w:val="004C7197"/>
    <w:rsid w:val="004C7362"/>
    <w:rsid w:val="004C736E"/>
    <w:rsid w:val="004C73B5"/>
    <w:rsid w:val="004C7558"/>
    <w:rsid w:val="004C75AB"/>
    <w:rsid w:val="004C75FD"/>
    <w:rsid w:val="004C799C"/>
    <w:rsid w:val="004C7C44"/>
    <w:rsid w:val="004C7CC1"/>
    <w:rsid w:val="004C7F7D"/>
    <w:rsid w:val="004D0258"/>
    <w:rsid w:val="004D0538"/>
    <w:rsid w:val="004D05A8"/>
    <w:rsid w:val="004D0655"/>
    <w:rsid w:val="004D07B9"/>
    <w:rsid w:val="004D0981"/>
    <w:rsid w:val="004D0A9E"/>
    <w:rsid w:val="004D0B45"/>
    <w:rsid w:val="004D0C8A"/>
    <w:rsid w:val="004D108A"/>
    <w:rsid w:val="004D1820"/>
    <w:rsid w:val="004D18A8"/>
    <w:rsid w:val="004D1B8D"/>
    <w:rsid w:val="004D21A1"/>
    <w:rsid w:val="004D23ED"/>
    <w:rsid w:val="004D24AE"/>
    <w:rsid w:val="004D266E"/>
    <w:rsid w:val="004D26B2"/>
    <w:rsid w:val="004D27F3"/>
    <w:rsid w:val="004D2A0B"/>
    <w:rsid w:val="004D2CEB"/>
    <w:rsid w:val="004D2F05"/>
    <w:rsid w:val="004D2F48"/>
    <w:rsid w:val="004D2FC8"/>
    <w:rsid w:val="004D3162"/>
    <w:rsid w:val="004D36C6"/>
    <w:rsid w:val="004D3708"/>
    <w:rsid w:val="004D383B"/>
    <w:rsid w:val="004D3E87"/>
    <w:rsid w:val="004D4294"/>
    <w:rsid w:val="004D44D1"/>
    <w:rsid w:val="004D4533"/>
    <w:rsid w:val="004D45FE"/>
    <w:rsid w:val="004D487A"/>
    <w:rsid w:val="004D4896"/>
    <w:rsid w:val="004D4B79"/>
    <w:rsid w:val="004D545C"/>
    <w:rsid w:val="004D577F"/>
    <w:rsid w:val="004D5833"/>
    <w:rsid w:val="004D5A11"/>
    <w:rsid w:val="004D5DE1"/>
    <w:rsid w:val="004D5E0A"/>
    <w:rsid w:val="004D6178"/>
    <w:rsid w:val="004D6387"/>
    <w:rsid w:val="004D65FE"/>
    <w:rsid w:val="004D6642"/>
    <w:rsid w:val="004D693E"/>
    <w:rsid w:val="004D6AF4"/>
    <w:rsid w:val="004D6D10"/>
    <w:rsid w:val="004D6EB3"/>
    <w:rsid w:val="004D6F5A"/>
    <w:rsid w:val="004D6FCD"/>
    <w:rsid w:val="004D75A8"/>
    <w:rsid w:val="004D7629"/>
    <w:rsid w:val="004D7907"/>
    <w:rsid w:val="004D7964"/>
    <w:rsid w:val="004D79AF"/>
    <w:rsid w:val="004D7D0D"/>
    <w:rsid w:val="004D7E9A"/>
    <w:rsid w:val="004E003A"/>
    <w:rsid w:val="004E03BE"/>
    <w:rsid w:val="004E040C"/>
    <w:rsid w:val="004E04D6"/>
    <w:rsid w:val="004E04E1"/>
    <w:rsid w:val="004E0708"/>
    <w:rsid w:val="004E087C"/>
    <w:rsid w:val="004E097E"/>
    <w:rsid w:val="004E0A53"/>
    <w:rsid w:val="004E0B56"/>
    <w:rsid w:val="004E0B79"/>
    <w:rsid w:val="004E0C89"/>
    <w:rsid w:val="004E0CF3"/>
    <w:rsid w:val="004E0D5A"/>
    <w:rsid w:val="004E1376"/>
    <w:rsid w:val="004E1522"/>
    <w:rsid w:val="004E1526"/>
    <w:rsid w:val="004E1637"/>
    <w:rsid w:val="004E172D"/>
    <w:rsid w:val="004E1BE2"/>
    <w:rsid w:val="004E1CA1"/>
    <w:rsid w:val="004E1D12"/>
    <w:rsid w:val="004E1F6F"/>
    <w:rsid w:val="004E21AC"/>
    <w:rsid w:val="004E2746"/>
    <w:rsid w:val="004E2AD7"/>
    <w:rsid w:val="004E2C2A"/>
    <w:rsid w:val="004E2D65"/>
    <w:rsid w:val="004E366C"/>
    <w:rsid w:val="004E3980"/>
    <w:rsid w:val="004E3D8F"/>
    <w:rsid w:val="004E420A"/>
    <w:rsid w:val="004E4342"/>
    <w:rsid w:val="004E44FA"/>
    <w:rsid w:val="004E4908"/>
    <w:rsid w:val="004E4D47"/>
    <w:rsid w:val="004E4DC8"/>
    <w:rsid w:val="004E522E"/>
    <w:rsid w:val="004E53D7"/>
    <w:rsid w:val="004E5555"/>
    <w:rsid w:val="004E59B8"/>
    <w:rsid w:val="004E5A19"/>
    <w:rsid w:val="004E5A5F"/>
    <w:rsid w:val="004E5BD7"/>
    <w:rsid w:val="004E5C9C"/>
    <w:rsid w:val="004E5D47"/>
    <w:rsid w:val="004E5E8E"/>
    <w:rsid w:val="004E61FC"/>
    <w:rsid w:val="004E62EE"/>
    <w:rsid w:val="004E63F3"/>
    <w:rsid w:val="004E6428"/>
    <w:rsid w:val="004E661C"/>
    <w:rsid w:val="004E67D6"/>
    <w:rsid w:val="004E6945"/>
    <w:rsid w:val="004E6AD9"/>
    <w:rsid w:val="004E6B51"/>
    <w:rsid w:val="004E6F89"/>
    <w:rsid w:val="004E737B"/>
    <w:rsid w:val="004E73A7"/>
    <w:rsid w:val="004E7502"/>
    <w:rsid w:val="004E7CC9"/>
    <w:rsid w:val="004E7E82"/>
    <w:rsid w:val="004F08A1"/>
    <w:rsid w:val="004F097C"/>
    <w:rsid w:val="004F0CA7"/>
    <w:rsid w:val="004F0DB8"/>
    <w:rsid w:val="004F0F64"/>
    <w:rsid w:val="004F1258"/>
    <w:rsid w:val="004F1363"/>
    <w:rsid w:val="004F1449"/>
    <w:rsid w:val="004F1D62"/>
    <w:rsid w:val="004F1FD7"/>
    <w:rsid w:val="004F25D4"/>
    <w:rsid w:val="004F2735"/>
    <w:rsid w:val="004F2882"/>
    <w:rsid w:val="004F298D"/>
    <w:rsid w:val="004F29CF"/>
    <w:rsid w:val="004F2BB2"/>
    <w:rsid w:val="004F3137"/>
    <w:rsid w:val="004F32DD"/>
    <w:rsid w:val="004F3347"/>
    <w:rsid w:val="004F371D"/>
    <w:rsid w:val="004F3801"/>
    <w:rsid w:val="004F3CF5"/>
    <w:rsid w:val="004F3F23"/>
    <w:rsid w:val="004F3FDF"/>
    <w:rsid w:val="004F4093"/>
    <w:rsid w:val="004F4278"/>
    <w:rsid w:val="004F43AE"/>
    <w:rsid w:val="004F4498"/>
    <w:rsid w:val="004F45E4"/>
    <w:rsid w:val="004F45F7"/>
    <w:rsid w:val="004F49EC"/>
    <w:rsid w:val="004F4F80"/>
    <w:rsid w:val="004F50D4"/>
    <w:rsid w:val="004F513F"/>
    <w:rsid w:val="004F51BD"/>
    <w:rsid w:val="004F52A6"/>
    <w:rsid w:val="004F5E2D"/>
    <w:rsid w:val="004F5EC9"/>
    <w:rsid w:val="004F5FD7"/>
    <w:rsid w:val="004F60A4"/>
    <w:rsid w:val="004F640E"/>
    <w:rsid w:val="004F665E"/>
    <w:rsid w:val="004F674D"/>
    <w:rsid w:val="004F6853"/>
    <w:rsid w:val="004F6CF9"/>
    <w:rsid w:val="004F6D79"/>
    <w:rsid w:val="004F6DAF"/>
    <w:rsid w:val="004F6E34"/>
    <w:rsid w:val="004F6E3B"/>
    <w:rsid w:val="004F6E92"/>
    <w:rsid w:val="004F75BB"/>
    <w:rsid w:val="004F792A"/>
    <w:rsid w:val="004F7A57"/>
    <w:rsid w:val="00500506"/>
    <w:rsid w:val="00500A50"/>
    <w:rsid w:val="00500F93"/>
    <w:rsid w:val="00501357"/>
    <w:rsid w:val="00501505"/>
    <w:rsid w:val="00501AEF"/>
    <w:rsid w:val="00501B36"/>
    <w:rsid w:val="00501C32"/>
    <w:rsid w:val="00501D6C"/>
    <w:rsid w:val="00501F6F"/>
    <w:rsid w:val="0050236D"/>
    <w:rsid w:val="005023F2"/>
    <w:rsid w:val="005024E2"/>
    <w:rsid w:val="00502574"/>
    <w:rsid w:val="005025BE"/>
    <w:rsid w:val="0050263B"/>
    <w:rsid w:val="0050285F"/>
    <w:rsid w:val="00502A38"/>
    <w:rsid w:val="00502D22"/>
    <w:rsid w:val="00502DE6"/>
    <w:rsid w:val="005031F4"/>
    <w:rsid w:val="005032BB"/>
    <w:rsid w:val="00503315"/>
    <w:rsid w:val="00503662"/>
    <w:rsid w:val="00503670"/>
    <w:rsid w:val="00503E97"/>
    <w:rsid w:val="005040B1"/>
    <w:rsid w:val="005041ED"/>
    <w:rsid w:val="005044D7"/>
    <w:rsid w:val="00504657"/>
    <w:rsid w:val="0050487D"/>
    <w:rsid w:val="005049B6"/>
    <w:rsid w:val="00504ABC"/>
    <w:rsid w:val="00504EC5"/>
    <w:rsid w:val="005051A9"/>
    <w:rsid w:val="005051C3"/>
    <w:rsid w:val="0050532E"/>
    <w:rsid w:val="005053C5"/>
    <w:rsid w:val="0050567F"/>
    <w:rsid w:val="00505A8D"/>
    <w:rsid w:val="00505DCC"/>
    <w:rsid w:val="00506019"/>
    <w:rsid w:val="0050619B"/>
    <w:rsid w:val="005065B8"/>
    <w:rsid w:val="00506911"/>
    <w:rsid w:val="005069F8"/>
    <w:rsid w:val="00506A05"/>
    <w:rsid w:val="00506A68"/>
    <w:rsid w:val="00506B61"/>
    <w:rsid w:val="00506C4E"/>
    <w:rsid w:val="00506C8B"/>
    <w:rsid w:val="00506CDA"/>
    <w:rsid w:val="00506E81"/>
    <w:rsid w:val="00506F95"/>
    <w:rsid w:val="00507224"/>
    <w:rsid w:val="00507242"/>
    <w:rsid w:val="0050734A"/>
    <w:rsid w:val="005077EC"/>
    <w:rsid w:val="0050792B"/>
    <w:rsid w:val="0050793D"/>
    <w:rsid w:val="005079DF"/>
    <w:rsid w:val="00507AF0"/>
    <w:rsid w:val="00507C7C"/>
    <w:rsid w:val="00507E16"/>
    <w:rsid w:val="00507E65"/>
    <w:rsid w:val="00510509"/>
    <w:rsid w:val="005107B4"/>
    <w:rsid w:val="00510BA2"/>
    <w:rsid w:val="00510EBA"/>
    <w:rsid w:val="00510EC9"/>
    <w:rsid w:val="00510FCB"/>
    <w:rsid w:val="00511106"/>
    <w:rsid w:val="00511235"/>
    <w:rsid w:val="00511285"/>
    <w:rsid w:val="005112F7"/>
    <w:rsid w:val="00511866"/>
    <w:rsid w:val="00511AB1"/>
    <w:rsid w:val="00511ACA"/>
    <w:rsid w:val="00511FB5"/>
    <w:rsid w:val="00512189"/>
    <w:rsid w:val="0051249A"/>
    <w:rsid w:val="0051275A"/>
    <w:rsid w:val="00512AC5"/>
    <w:rsid w:val="00512CFA"/>
    <w:rsid w:val="005131FF"/>
    <w:rsid w:val="0051335F"/>
    <w:rsid w:val="005134A4"/>
    <w:rsid w:val="005135E1"/>
    <w:rsid w:val="00513821"/>
    <w:rsid w:val="00513939"/>
    <w:rsid w:val="00513DF6"/>
    <w:rsid w:val="00513E5B"/>
    <w:rsid w:val="00513F8F"/>
    <w:rsid w:val="00514017"/>
    <w:rsid w:val="00514247"/>
    <w:rsid w:val="00514399"/>
    <w:rsid w:val="00514B2F"/>
    <w:rsid w:val="00514C8E"/>
    <w:rsid w:val="00514E0A"/>
    <w:rsid w:val="00514E6E"/>
    <w:rsid w:val="00514F94"/>
    <w:rsid w:val="00515094"/>
    <w:rsid w:val="00515268"/>
    <w:rsid w:val="00515360"/>
    <w:rsid w:val="00515812"/>
    <w:rsid w:val="00515852"/>
    <w:rsid w:val="00515939"/>
    <w:rsid w:val="005160DC"/>
    <w:rsid w:val="00516214"/>
    <w:rsid w:val="005162BF"/>
    <w:rsid w:val="00516872"/>
    <w:rsid w:val="0051697C"/>
    <w:rsid w:val="00516C53"/>
    <w:rsid w:val="00516C5E"/>
    <w:rsid w:val="00516DC7"/>
    <w:rsid w:val="00516E2D"/>
    <w:rsid w:val="00516E6B"/>
    <w:rsid w:val="0051732E"/>
    <w:rsid w:val="005174B7"/>
    <w:rsid w:val="00517E4A"/>
    <w:rsid w:val="00517FB4"/>
    <w:rsid w:val="00517FD4"/>
    <w:rsid w:val="005202DD"/>
    <w:rsid w:val="00520315"/>
    <w:rsid w:val="0052040D"/>
    <w:rsid w:val="005207B4"/>
    <w:rsid w:val="005209D0"/>
    <w:rsid w:val="00520B97"/>
    <w:rsid w:val="00520C2A"/>
    <w:rsid w:val="00520C31"/>
    <w:rsid w:val="00521033"/>
    <w:rsid w:val="00521304"/>
    <w:rsid w:val="00521501"/>
    <w:rsid w:val="00521545"/>
    <w:rsid w:val="00521568"/>
    <w:rsid w:val="0052161D"/>
    <w:rsid w:val="0052170B"/>
    <w:rsid w:val="005217E8"/>
    <w:rsid w:val="005218FD"/>
    <w:rsid w:val="00521B2A"/>
    <w:rsid w:val="00521BA3"/>
    <w:rsid w:val="00521D12"/>
    <w:rsid w:val="00521EF9"/>
    <w:rsid w:val="00521F6E"/>
    <w:rsid w:val="0052254B"/>
    <w:rsid w:val="00522A8D"/>
    <w:rsid w:val="00522BD2"/>
    <w:rsid w:val="00522BDC"/>
    <w:rsid w:val="00522D53"/>
    <w:rsid w:val="00522FAC"/>
    <w:rsid w:val="0052310E"/>
    <w:rsid w:val="005233AA"/>
    <w:rsid w:val="005233C9"/>
    <w:rsid w:val="00523491"/>
    <w:rsid w:val="00523735"/>
    <w:rsid w:val="005237F6"/>
    <w:rsid w:val="00523F54"/>
    <w:rsid w:val="00524331"/>
    <w:rsid w:val="0052452D"/>
    <w:rsid w:val="00524559"/>
    <w:rsid w:val="00524777"/>
    <w:rsid w:val="005247D2"/>
    <w:rsid w:val="00524800"/>
    <w:rsid w:val="0052494C"/>
    <w:rsid w:val="00524CF5"/>
    <w:rsid w:val="00524E1D"/>
    <w:rsid w:val="00525016"/>
    <w:rsid w:val="00525557"/>
    <w:rsid w:val="00525583"/>
    <w:rsid w:val="00525A04"/>
    <w:rsid w:val="00525BCC"/>
    <w:rsid w:val="00525CFF"/>
    <w:rsid w:val="005262BF"/>
    <w:rsid w:val="005266CF"/>
    <w:rsid w:val="00526A78"/>
    <w:rsid w:val="00526B14"/>
    <w:rsid w:val="0052700A"/>
    <w:rsid w:val="0052724F"/>
    <w:rsid w:val="005272DC"/>
    <w:rsid w:val="0052735C"/>
    <w:rsid w:val="005274EC"/>
    <w:rsid w:val="00527876"/>
    <w:rsid w:val="00527B65"/>
    <w:rsid w:val="00527C44"/>
    <w:rsid w:val="0053012E"/>
    <w:rsid w:val="0053043B"/>
    <w:rsid w:val="0053043C"/>
    <w:rsid w:val="00530AFE"/>
    <w:rsid w:val="00530E42"/>
    <w:rsid w:val="00531490"/>
    <w:rsid w:val="005314BB"/>
    <w:rsid w:val="0053186D"/>
    <w:rsid w:val="00531A40"/>
    <w:rsid w:val="00531BC6"/>
    <w:rsid w:val="00532088"/>
    <w:rsid w:val="00532934"/>
    <w:rsid w:val="0053298D"/>
    <w:rsid w:val="00532B50"/>
    <w:rsid w:val="00532BCE"/>
    <w:rsid w:val="00532D2D"/>
    <w:rsid w:val="00532E20"/>
    <w:rsid w:val="00532EC8"/>
    <w:rsid w:val="00532F43"/>
    <w:rsid w:val="005334DC"/>
    <w:rsid w:val="005337D2"/>
    <w:rsid w:val="0053394F"/>
    <w:rsid w:val="00533B7E"/>
    <w:rsid w:val="00533FC6"/>
    <w:rsid w:val="00534798"/>
    <w:rsid w:val="0053498B"/>
    <w:rsid w:val="00534B45"/>
    <w:rsid w:val="00534F35"/>
    <w:rsid w:val="0053579C"/>
    <w:rsid w:val="00535857"/>
    <w:rsid w:val="00535AA1"/>
    <w:rsid w:val="00535C0D"/>
    <w:rsid w:val="00535C30"/>
    <w:rsid w:val="00535CAA"/>
    <w:rsid w:val="00535F32"/>
    <w:rsid w:val="00536090"/>
    <w:rsid w:val="005366C3"/>
    <w:rsid w:val="005366C6"/>
    <w:rsid w:val="005368FD"/>
    <w:rsid w:val="00536D72"/>
    <w:rsid w:val="00536EE4"/>
    <w:rsid w:val="005370C5"/>
    <w:rsid w:val="00537714"/>
    <w:rsid w:val="00537BA5"/>
    <w:rsid w:val="00537CFB"/>
    <w:rsid w:val="00537F7D"/>
    <w:rsid w:val="00540390"/>
    <w:rsid w:val="00540407"/>
    <w:rsid w:val="0054046B"/>
    <w:rsid w:val="00540593"/>
    <w:rsid w:val="005409B3"/>
    <w:rsid w:val="00540AC4"/>
    <w:rsid w:val="00540B3C"/>
    <w:rsid w:val="00540CC6"/>
    <w:rsid w:val="005411C7"/>
    <w:rsid w:val="0054134F"/>
    <w:rsid w:val="00541B61"/>
    <w:rsid w:val="00541C3C"/>
    <w:rsid w:val="00541E01"/>
    <w:rsid w:val="00541EA7"/>
    <w:rsid w:val="00542016"/>
    <w:rsid w:val="005421AD"/>
    <w:rsid w:val="0054251B"/>
    <w:rsid w:val="005426E5"/>
    <w:rsid w:val="00542BDD"/>
    <w:rsid w:val="00542C94"/>
    <w:rsid w:val="005433CD"/>
    <w:rsid w:val="005434E9"/>
    <w:rsid w:val="00543A8A"/>
    <w:rsid w:val="00543B27"/>
    <w:rsid w:val="00543F56"/>
    <w:rsid w:val="00543FF9"/>
    <w:rsid w:val="005447D7"/>
    <w:rsid w:val="00544994"/>
    <w:rsid w:val="00544BC7"/>
    <w:rsid w:val="00544C09"/>
    <w:rsid w:val="005451D0"/>
    <w:rsid w:val="00545465"/>
    <w:rsid w:val="005454E7"/>
    <w:rsid w:val="0054562C"/>
    <w:rsid w:val="0054579A"/>
    <w:rsid w:val="005459FA"/>
    <w:rsid w:val="00545A33"/>
    <w:rsid w:val="00545CE2"/>
    <w:rsid w:val="00546074"/>
    <w:rsid w:val="005460A5"/>
    <w:rsid w:val="00546130"/>
    <w:rsid w:val="00546269"/>
    <w:rsid w:val="00546280"/>
    <w:rsid w:val="00546433"/>
    <w:rsid w:val="00546698"/>
    <w:rsid w:val="00546BB5"/>
    <w:rsid w:val="005470D7"/>
    <w:rsid w:val="0054723F"/>
    <w:rsid w:val="00547266"/>
    <w:rsid w:val="005472BC"/>
    <w:rsid w:val="00547391"/>
    <w:rsid w:val="00547424"/>
    <w:rsid w:val="00547589"/>
    <w:rsid w:val="00547607"/>
    <w:rsid w:val="00547865"/>
    <w:rsid w:val="00547AF2"/>
    <w:rsid w:val="00547B01"/>
    <w:rsid w:val="00547F44"/>
    <w:rsid w:val="00550009"/>
    <w:rsid w:val="005506C7"/>
    <w:rsid w:val="0055078F"/>
    <w:rsid w:val="00550943"/>
    <w:rsid w:val="0055113C"/>
    <w:rsid w:val="005513E6"/>
    <w:rsid w:val="00551A3A"/>
    <w:rsid w:val="00551BF3"/>
    <w:rsid w:val="00551C17"/>
    <w:rsid w:val="00551EBE"/>
    <w:rsid w:val="005520EE"/>
    <w:rsid w:val="00552428"/>
    <w:rsid w:val="00552B7C"/>
    <w:rsid w:val="00552BD2"/>
    <w:rsid w:val="00552E5C"/>
    <w:rsid w:val="00552E83"/>
    <w:rsid w:val="00552EC7"/>
    <w:rsid w:val="00552F5F"/>
    <w:rsid w:val="00553087"/>
    <w:rsid w:val="005532E0"/>
    <w:rsid w:val="00553579"/>
    <w:rsid w:val="00553731"/>
    <w:rsid w:val="005539F1"/>
    <w:rsid w:val="00553B82"/>
    <w:rsid w:val="00553C59"/>
    <w:rsid w:val="00554000"/>
    <w:rsid w:val="00554030"/>
    <w:rsid w:val="00554139"/>
    <w:rsid w:val="00554156"/>
    <w:rsid w:val="00554820"/>
    <w:rsid w:val="00554A0C"/>
    <w:rsid w:val="00554F8E"/>
    <w:rsid w:val="00555366"/>
    <w:rsid w:val="00555575"/>
    <w:rsid w:val="005556EA"/>
    <w:rsid w:val="00555701"/>
    <w:rsid w:val="005557FF"/>
    <w:rsid w:val="0055596F"/>
    <w:rsid w:val="005559C9"/>
    <w:rsid w:val="00555A9E"/>
    <w:rsid w:val="00555BBB"/>
    <w:rsid w:val="00555F47"/>
    <w:rsid w:val="00556049"/>
    <w:rsid w:val="00556123"/>
    <w:rsid w:val="005562E7"/>
    <w:rsid w:val="005566A3"/>
    <w:rsid w:val="00556777"/>
    <w:rsid w:val="00556B60"/>
    <w:rsid w:val="00556D67"/>
    <w:rsid w:val="00556D99"/>
    <w:rsid w:val="00556DC1"/>
    <w:rsid w:val="00556FA3"/>
    <w:rsid w:val="00556FEE"/>
    <w:rsid w:val="005570D2"/>
    <w:rsid w:val="005577F3"/>
    <w:rsid w:val="00557858"/>
    <w:rsid w:val="0055798C"/>
    <w:rsid w:val="00557A97"/>
    <w:rsid w:val="00557C90"/>
    <w:rsid w:val="00557CF5"/>
    <w:rsid w:val="00557E3C"/>
    <w:rsid w:val="0056018E"/>
    <w:rsid w:val="005604AB"/>
    <w:rsid w:val="005605B7"/>
    <w:rsid w:val="00560827"/>
    <w:rsid w:val="005608F7"/>
    <w:rsid w:val="0056096D"/>
    <w:rsid w:val="00560A70"/>
    <w:rsid w:val="00560B3C"/>
    <w:rsid w:val="00560B78"/>
    <w:rsid w:val="00560C0B"/>
    <w:rsid w:val="0056103C"/>
    <w:rsid w:val="005612D6"/>
    <w:rsid w:val="0056168F"/>
    <w:rsid w:val="0056196D"/>
    <w:rsid w:val="00561A50"/>
    <w:rsid w:val="00561B23"/>
    <w:rsid w:val="00561F08"/>
    <w:rsid w:val="00562017"/>
    <w:rsid w:val="00562127"/>
    <w:rsid w:val="00562577"/>
    <w:rsid w:val="0056280F"/>
    <w:rsid w:val="00562934"/>
    <w:rsid w:val="00562A8A"/>
    <w:rsid w:val="00562B1D"/>
    <w:rsid w:val="00562BFB"/>
    <w:rsid w:val="00562CA6"/>
    <w:rsid w:val="00562DFD"/>
    <w:rsid w:val="00563156"/>
    <w:rsid w:val="00563314"/>
    <w:rsid w:val="005634CF"/>
    <w:rsid w:val="005636A7"/>
    <w:rsid w:val="0056381B"/>
    <w:rsid w:val="0056384E"/>
    <w:rsid w:val="0056392A"/>
    <w:rsid w:val="00563942"/>
    <w:rsid w:val="00563B70"/>
    <w:rsid w:val="00563C38"/>
    <w:rsid w:val="00563CA4"/>
    <w:rsid w:val="00563D86"/>
    <w:rsid w:val="00563E03"/>
    <w:rsid w:val="00564166"/>
    <w:rsid w:val="00564170"/>
    <w:rsid w:val="00564186"/>
    <w:rsid w:val="0056427D"/>
    <w:rsid w:val="00564342"/>
    <w:rsid w:val="005645D7"/>
    <w:rsid w:val="005646BE"/>
    <w:rsid w:val="005646FF"/>
    <w:rsid w:val="0056486D"/>
    <w:rsid w:val="005648C8"/>
    <w:rsid w:val="00564BD7"/>
    <w:rsid w:val="00564D48"/>
    <w:rsid w:val="00564D5F"/>
    <w:rsid w:val="00564F04"/>
    <w:rsid w:val="00564F92"/>
    <w:rsid w:val="00565051"/>
    <w:rsid w:val="00565066"/>
    <w:rsid w:val="005650D1"/>
    <w:rsid w:val="005650D2"/>
    <w:rsid w:val="00565382"/>
    <w:rsid w:val="005654D8"/>
    <w:rsid w:val="0056554F"/>
    <w:rsid w:val="005657F4"/>
    <w:rsid w:val="00565E81"/>
    <w:rsid w:val="005660C7"/>
    <w:rsid w:val="005666F9"/>
    <w:rsid w:val="005669D4"/>
    <w:rsid w:val="00566B6D"/>
    <w:rsid w:val="00566CCF"/>
    <w:rsid w:val="00566E8B"/>
    <w:rsid w:val="0056704E"/>
    <w:rsid w:val="00567081"/>
    <w:rsid w:val="0056714F"/>
    <w:rsid w:val="005673D4"/>
    <w:rsid w:val="005674D7"/>
    <w:rsid w:val="0056762E"/>
    <w:rsid w:val="005676D0"/>
    <w:rsid w:val="00567999"/>
    <w:rsid w:val="005679BF"/>
    <w:rsid w:val="00567E31"/>
    <w:rsid w:val="00567F89"/>
    <w:rsid w:val="00570288"/>
    <w:rsid w:val="0057043F"/>
    <w:rsid w:val="005704B8"/>
    <w:rsid w:val="00570720"/>
    <w:rsid w:val="00570896"/>
    <w:rsid w:val="005708BB"/>
    <w:rsid w:val="005709E1"/>
    <w:rsid w:val="00570A5E"/>
    <w:rsid w:val="00570E7C"/>
    <w:rsid w:val="00570E92"/>
    <w:rsid w:val="00571331"/>
    <w:rsid w:val="00571830"/>
    <w:rsid w:val="00571E30"/>
    <w:rsid w:val="005720C1"/>
    <w:rsid w:val="00572113"/>
    <w:rsid w:val="005721F4"/>
    <w:rsid w:val="00572428"/>
    <w:rsid w:val="005724C3"/>
    <w:rsid w:val="00572760"/>
    <w:rsid w:val="0057280E"/>
    <w:rsid w:val="00572935"/>
    <w:rsid w:val="00572BCF"/>
    <w:rsid w:val="00572EB2"/>
    <w:rsid w:val="00572F49"/>
    <w:rsid w:val="00572FBC"/>
    <w:rsid w:val="005737AB"/>
    <w:rsid w:val="0057381B"/>
    <w:rsid w:val="005739B0"/>
    <w:rsid w:val="00573B15"/>
    <w:rsid w:val="00573C2F"/>
    <w:rsid w:val="005741E1"/>
    <w:rsid w:val="00574432"/>
    <w:rsid w:val="00574467"/>
    <w:rsid w:val="00574654"/>
    <w:rsid w:val="00574BA4"/>
    <w:rsid w:val="00574EC3"/>
    <w:rsid w:val="00574EE4"/>
    <w:rsid w:val="00574F85"/>
    <w:rsid w:val="00574F88"/>
    <w:rsid w:val="005750A4"/>
    <w:rsid w:val="005759E8"/>
    <w:rsid w:val="00575E4D"/>
    <w:rsid w:val="00576171"/>
    <w:rsid w:val="0057619C"/>
    <w:rsid w:val="00576423"/>
    <w:rsid w:val="00576885"/>
    <w:rsid w:val="0057699A"/>
    <w:rsid w:val="00576A97"/>
    <w:rsid w:val="00576BF9"/>
    <w:rsid w:val="0057706B"/>
    <w:rsid w:val="0057729D"/>
    <w:rsid w:val="005776F6"/>
    <w:rsid w:val="00577946"/>
    <w:rsid w:val="00577AB8"/>
    <w:rsid w:val="00577B9C"/>
    <w:rsid w:val="00577C66"/>
    <w:rsid w:val="00577EB3"/>
    <w:rsid w:val="00580981"/>
    <w:rsid w:val="00580A77"/>
    <w:rsid w:val="00580B26"/>
    <w:rsid w:val="00580C8B"/>
    <w:rsid w:val="00580F9F"/>
    <w:rsid w:val="00581519"/>
    <w:rsid w:val="00581525"/>
    <w:rsid w:val="00581A57"/>
    <w:rsid w:val="00581AE6"/>
    <w:rsid w:val="00581BBD"/>
    <w:rsid w:val="00581E5C"/>
    <w:rsid w:val="00581EB0"/>
    <w:rsid w:val="00581F42"/>
    <w:rsid w:val="00582389"/>
    <w:rsid w:val="005823BB"/>
    <w:rsid w:val="0058260A"/>
    <w:rsid w:val="00582859"/>
    <w:rsid w:val="00582BBF"/>
    <w:rsid w:val="00582BD2"/>
    <w:rsid w:val="0058324A"/>
    <w:rsid w:val="0058347D"/>
    <w:rsid w:val="005834C5"/>
    <w:rsid w:val="005836F9"/>
    <w:rsid w:val="00583955"/>
    <w:rsid w:val="00583A6E"/>
    <w:rsid w:val="00583AC4"/>
    <w:rsid w:val="00583ACB"/>
    <w:rsid w:val="00583B0D"/>
    <w:rsid w:val="00583FCB"/>
    <w:rsid w:val="00583FEE"/>
    <w:rsid w:val="005841F0"/>
    <w:rsid w:val="00584B54"/>
    <w:rsid w:val="00584E25"/>
    <w:rsid w:val="00584FBD"/>
    <w:rsid w:val="00585259"/>
    <w:rsid w:val="00585593"/>
    <w:rsid w:val="005858F9"/>
    <w:rsid w:val="00585BF3"/>
    <w:rsid w:val="00585ED3"/>
    <w:rsid w:val="00585F28"/>
    <w:rsid w:val="00585F34"/>
    <w:rsid w:val="00586117"/>
    <w:rsid w:val="00586209"/>
    <w:rsid w:val="00586476"/>
    <w:rsid w:val="005864A7"/>
    <w:rsid w:val="00586527"/>
    <w:rsid w:val="00586589"/>
    <w:rsid w:val="00586731"/>
    <w:rsid w:val="0058692D"/>
    <w:rsid w:val="005872D2"/>
    <w:rsid w:val="0058760D"/>
    <w:rsid w:val="00587672"/>
    <w:rsid w:val="00587876"/>
    <w:rsid w:val="0058796F"/>
    <w:rsid w:val="00587BC1"/>
    <w:rsid w:val="00587E68"/>
    <w:rsid w:val="00587EFC"/>
    <w:rsid w:val="00587F76"/>
    <w:rsid w:val="00590156"/>
    <w:rsid w:val="005903DA"/>
    <w:rsid w:val="00590586"/>
    <w:rsid w:val="0059065A"/>
    <w:rsid w:val="0059073C"/>
    <w:rsid w:val="00590ABF"/>
    <w:rsid w:val="00590F09"/>
    <w:rsid w:val="0059116B"/>
    <w:rsid w:val="005911AF"/>
    <w:rsid w:val="00591291"/>
    <w:rsid w:val="00591722"/>
    <w:rsid w:val="00591810"/>
    <w:rsid w:val="005919FE"/>
    <w:rsid w:val="00592022"/>
    <w:rsid w:val="0059286D"/>
    <w:rsid w:val="00593256"/>
    <w:rsid w:val="00593457"/>
    <w:rsid w:val="0059350C"/>
    <w:rsid w:val="00593738"/>
    <w:rsid w:val="00593F25"/>
    <w:rsid w:val="00593FB1"/>
    <w:rsid w:val="005940F1"/>
    <w:rsid w:val="0059449A"/>
    <w:rsid w:val="0059456C"/>
    <w:rsid w:val="005945F6"/>
    <w:rsid w:val="00594D1C"/>
    <w:rsid w:val="00594F20"/>
    <w:rsid w:val="005950C1"/>
    <w:rsid w:val="00595298"/>
    <w:rsid w:val="005956FE"/>
    <w:rsid w:val="00595AC3"/>
    <w:rsid w:val="00595B37"/>
    <w:rsid w:val="00595B78"/>
    <w:rsid w:val="005960C4"/>
    <w:rsid w:val="00596635"/>
    <w:rsid w:val="00596D90"/>
    <w:rsid w:val="00596EFB"/>
    <w:rsid w:val="00596F03"/>
    <w:rsid w:val="00596F9E"/>
    <w:rsid w:val="0059723B"/>
    <w:rsid w:val="00597366"/>
    <w:rsid w:val="005974F6"/>
    <w:rsid w:val="00597680"/>
    <w:rsid w:val="00597768"/>
    <w:rsid w:val="005977F0"/>
    <w:rsid w:val="0059799B"/>
    <w:rsid w:val="005979A3"/>
    <w:rsid w:val="00597AAB"/>
    <w:rsid w:val="00597D7F"/>
    <w:rsid w:val="00597E96"/>
    <w:rsid w:val="00597FB6"/>
    <w:rsid w:val="005A06E7"/>
    <w:rsid w:val="005A083A"/>
    <w:rsid w:val="005A0A2A"/>
    <w:rsid w:val="005A0A86"/>
    <w:rsid w:val="005A0ABE"/>
    <w:rsid w:val="005A0DF1"/>
    <w:rsid w:val="005A0F6C"/>
    <w:rsid w:val="005A10FE"/>
    <w:rsid w:val="005A1622"/>
    <w:rsid w:val="005A17A7"/>
    <w:rsid w:val="005A182F"/>
    <w:rsid w:val="005A1C71"/>
    <w:rsid w:val="005A2D64"/>
    <w:rsid w:val="005A331F"/>
    <w:rsid w:val="005A3353"/>
    <w:rsid w:val="005A338B"/>
    <w:rsid w:val="005A33F0"/>
    <w:rsid w:val="005A3553"/>
    <w:rsid w:val="005A36AE"/>
    <w:rsid w:val="005A386E"/>
    <w:rsid w:val="005A3920"/>
    <w:rsid w:val="005A3956"/>
    <w:rsid w:val="005A3AB0"/>
    <w:rsid w:val="005A3B0D"/>
    <w:rsid w:val="005A3B65"/>
    <w:rsid w:val="005A3BC8"/>
    <w:rsid w:val="005A3C55"/>
    <w:rsid w:val="005A40D6"/>
    <w:rsid w:val="005A42C6"/>
    <w:rsid w:val="005A4B2A"/>
    <w:rsid w:val="005A4D3F"/>
    <w:rsid w:val="005A4D54"/>
    <w:rsid w:val="005A508E"/>
    <w:rsid w:val="005A5120"/>
    <w:rsid w:val="005A57BF"/>
    <w:rsid w:val="005A5AC4"/>
    <w:rsid w:val="005A5F62"/>
    <w:rsid w:val="005A5F74"/>
    <w:rsid w:val="005A612E"/>
    <w:rsid w:val="005A61C1"/>
    <w:rsid w:val="005A640B"/>
    <w:rsid w:val="005A6495"/>
    <w:rsid w:val="005A6AC1"/>
    <w:rsid w:val="005A7071"/>
    <w:rsid w:val="005A70B8"/>
    <w:rsid w:val="005A734C"/>
    <w:rsid w:val="005A7B02"/>
    <w:rsid w:val="005A7C97"/>
    <w:rsid w:val="005A7EE9"/>
    <w:rsid w:val="005A7F37"/>
    <w:rsid w:val="005B01C1"/>
    <w:rsid w:val="005B06DB"/>
    <w:rsid w:val="005B0C0F"/>
    <w:rsid w:val="005B0C88"/>
    <w:rsid w:val="005B1136"/>
    <w:rsid w:val="005B13F8"/>
    <w:rsid w:val="005B14DA"/>
    <w:rsid w:val="005B1596"/>
    <w:rsid w:val="005B173D"/>
    <w:rsid w:val="005B191E"/>
    <w:rsid w:val="005B19B2"/>
    <w:rsid w:val="005B1AA2"/>
    <w:rsid w:val="005B1DF8"/>
    <w:rsid w:val="005B1E44"/>
    <w:rsid w:val="005B28F6"/>
    <w:rsid w:val="005B2A5C"/>
    <w:rsid w:val="005B2B1E"/>
    <w:rsid w:val="005B2D25"/>
    <w:rsid w:val="005B2E81"/>
    <w:rsid w:val="005B3155"/>
    <w:rsid w:val="005B3236"/>
    <w:rsid w:val="005B330B"/>
    <w:rsid w:val="005B3402"/>
    <w:rsid w:val="005B3552"/>
    <w:rsid w:val="005B3693"/>
    <w:rsid w:val="005B3702"/>
    <w:rsid w:val="005B398B"/>
    <w:rsid w:val="005B3AD6"/>
    <w:rsid w:val="005B3CC3"/>
    <w:rsid w:val="005B3CD2"/>
    <w:rsid w:val="005B3DCF"/>
    <w:rsid w:val="005B3ECE"/>
    <w:rsid w:val="005B3FD5"/>
    <w:rsid w:val="005B4181"/>
    <w:rsid w:val="005B41F0"/>
    <w:rsid w:val="005B4961"/>
    <w:rsid w:val="005B4C53"/>
    <w:rsid w:val="005B4D83"/>
    <w:rsid w:val="005B566C"/>
    <w:rsid w:val="005B589D"/>
    <w:rsid w:val="005B5A03"/>
    <w:rsid w:val="005B5EBF"/>
    <w:rsid w:val="005B5F64"/>
    <w:rsid w:val="005B6223"/>
    <w:rsid w:val="005B6326"/>
    <w:rsid w:val="005B6332"/>
    <w:rsid w:val="005B65C2"/>
    <w:rsid w:val="005B6683"/>
    <w:rsid w:val="005B66C9"/>
    <w:rsid w:val="005B6F2A"/>
    <w:rsid w:val="005B6F4A"/>
    <w:rsid w:val="005B6FD5"/>
    <w:rsid w:val="005B737F"/>
    <w:rsid w:val="005B75C9"/>
    <w:rsid w:val="005B794D"/>
    <w:rsid w:val="005B7BB7"/>
    <w:rsid w:val="005B7D19"/>
    <w:rsid w:val="005B7D61"/>
    <w:rsid w:val="005C041F"/>
    <w:rsid w:val="005C0541"/>
    <w:rsid w:val="005C0BC2"/>
    <w:rsid w:val="005C1361"/>
    <w:rsid w:val="005C1F3A"/>
    <w:rsid w:val="005C2526"/>
    <w:rsid w:val="005C26FA"/>
    <w:rsid w:val="005C2935"/>
    <w:rsid w:val="005C29EB"/>
    <w:rsid w:val="005C2B2A"/>
    <w:rsid w:val="005C2DBC"/>
    <w:rsid w:val="005C3074"/>
    <w:rsid w:val="005C3076"/>
    <w:rsid w:val="005C3122"/>
    <w:rsid w:val="005C315F"/>
    <w:rsid w:val="005C352D"/>
    <w:rsid w:val="005C37AE"/>
    <w:rsid w:val="005C3E13"/>
    <w:rsid w:val="005C406C"/>
    <w:rsid w:val="005C416B"/>
    <w:rsid w:val="005C42C0"/>
    <w:rsid w:val="005C484A"/>
    <w:rsid w:val="005C4939"/>
    <w:rsid w:val="005C494A"/>
    <w:rsid w:val="005C4A62"/>
    <w:rsid w:val="005C4BE2"/>
    <w:rsid w:val="005C4F03"/>
    <w:rsid w:val="005C4F98"/>
    <w:rsid w:val="005C511E"/>
    <w:rsid w:val="005C526A"/>
    <w:rsid w:val="005C52ED"/>
    <w:rsid w:val="005C53D7"/>
    <w:rsid w:val="005C5D4A"/>
    <w:rsid w:val="005C5E8B"/>
    <w:rsid w:val="005C602B"/>
    <w:rsid w:val="005C60C2"/>
    <w:rsid w:val="005C68E2"/>
    <w:rsid w:val="005C71E8"/>
    <w:rsid w:val="005C742E"/>
    <w:rsid w:val="005C748B"/>
    <w:rsid w:val="005C759C"/>
    <w:rsid w:val="005C75C2"/>
    <w:rsid w:val="005C76E5"/>
    <w:rsid w:val="005C7A19"/>
    <w:rsid w:val="005C7AA2"/>
    <w:rsid w:val="005C7EDF"/>
    <w:rsid w:val="005D01EA"/>
    <w:rsid w:val="005D066C"/>
    <w:rsid w:val="005D0926"/>
    <w:rsid w:val="005D0A3D"/>
    <w:rsid w:val="005D116E"/>
    <w:rsid w:val="005D15DA"/>
    <w:rsid w:val="005D174C"/>
    <w:rsid w:val="005D1860"/>
    <w:rsid w:val="005D19F7"/>
    <w:rsid w:val="005D1BC5"/>
    <w:rsid w:val="005D201F"/>
    <w:rsid w:val="005D25AF"/>
    <w:rsid w:val="005D2912"/>
    <w:rsid w:val="005D2955"/>
    <w:rsid w:val="005D29AE"/>
    <w:rsid w:val="005D2A3C"/>
    <w:rsid w:val="005D2F6C"/>
    <w:rsid w:val="005D319D"/>
    <w:rsid w:val="005D3252"/>
    <w:rsid w:val="005D3271"/>
    <w:rsid w:val="005D3783"/>
    <w:rsid w:val="005D392C"/>
    <w:rsid w:val="005D3B1B"/>
    <w:rsid w:val="005D3BFB"/>
    <w:rsid w:val="005D3C02"/>
    <w:rsid w:val="005D3CB9"/>
    <w:rsid w:val="005D3CEB"/>
    <w:rsid w:val="005D4028"/>
    <w:rsid w:val="005D45EA"/>
    <w:rsid w:val="005D4A9A"/>
    <w:rsid w:val="005D4FC6"/>
    <w:rsid w:val="005D53D3"/>
    <w:rsid w:val="005D5403"/>
    <w:rsid w:val="005D5885"/>
    <w:rsid w:val="005D5B6C"/>
    <w:rsid w:val="005D5CC9"/>
    <w:rsid w:val="005D5F19"/>
    <w:rsid w:val="005D5F31"/>
    <w:rsid w:val="005D6032"/>
    <w:rsid w:val="005D6269"/>
    <w:rsid w:val="005D64E2"/>
    <w:rsid w:val="005D65D5"/>
    <w:rsid w:val="005D669E"/>
    <w:rsid w:val="005D6727"/>
    <w:rsid w:val="005D677F"/>
    <w:rsid w:val="005D69E5"/>
    <w:rsid w:val="005D6A34"/>
    <w:rsid w:val="005D6A5C"/>
    <w:rsid w:val="005D6C59"/>
    <w:rsid w:val="005D7200"/>
    <w:rsid w:val="005D731F"/>
    <w:rsid w:val="005D74BA"/>
    <w:rsid w:val="005D7763"/>
    <w:rsid w:val="005D7953"/>
    <w:rsid w:val="005D7CC5"/>
    <w:rsid w:val="005D7D9F"/>
    <w:rsid w:val="005D7DF5"/>
    <w:rsid w:val="005E00CA"/>
    <w:rsid w:val="005E0148"/>
    <w:rsid w:val="005E0162"/>
    <w:rsid w:val="005E0251"/>
    <w:rsid w:val="005E0409"/>
    <w:rsid w:val="005E0476"/>
    <w:rsid w:val="005E0496"/>
    <w:rsid w:val="005E081E"/>
    <w:rsid w:val="005E095D"/>
    <w:rsid w:val="005E156E"/>
    <w:rsid w:val="005E159A"/>
    <w:rsid w:val="005E1AA4"/>
    <w:rsid w:val="005E207E"/>
    <w:rsid w:val="005E233F"/>
    <w:rsid w:val="005E2491"/>
    <w:rsid w:val="005E24BF"/>
    <w:rsid w:val="005E2782"/>
    <w:rsid w:val="005E2B39"/>
    <w:rsid w:val="005E2B5A"/>
    <w:rsid w:val="005E2CB0"/>
    <w:rsid w:val="005E2CF8"/>
    <w:rsid w:val="005E2E78"/>
    <w:rsid w:val="005E2E89"/>
    <w:rsid w:val="005E300C"/>
    <w:rsid w:val="005E3198"/>
    <w:rsid w:val="005E333B"/>
    <w:rsid w:val="005E34B4"/>
    <w:rsid w:val="005E350C"/>
    <w:rsid w:val="005E3641"/>
    <w:rsid w:val="005E372F"/>
    <w:rsid w:val="005E379C"/>
    <w:rsid w:val="005E3D10"/>
    <w:rsid w:val="005E3D69"/>
    <w:rsid w:val="005E3F68"/>
    <w:rsid w:val="005E3F8F"/>
    <w:rsid w:val="005E3FB8"/>
    <w:rsid w:val="005E4221"/>
    <w:rsid w:val="005E44AF"/>
    <w:rsid w:val="005E4605"/>
    <w:rsid w:val="005E47E5"/>
    <w:rsid w:val="005E4927"/>
    <w:rsid w:val="005E4956"/>
    <w:rsid w:val="005E501B"/>
    <w:rsid w:val="005E5057"/>
    <w:rsid w:val="005E50F0"/>
    <w:rsid w:val="005E541E"/>
    <w:rsid w:val="005E5616"/>
    <w:rsid w:val="005E562E"/>
    <w:rsid w:val="005E56C1"/>
    <w:rsid w:val="005E57D4"/>
    <w:rsid w:val="005E5841"/>
    <w:rsid w:val="005E5875"/>
    <w:rsid w:val="005E5939"/>
    <w:rsid w:val="005E5A9E"/>
    <w:rsid w:val="005E5B30"/>
    <w:rsid w:val="005E5F09"/>
    <w:rsid w:val="005E6282"/>
    <w:rsid w:val="005E648D"/>
    <w:rsid w:val="005E6869"/>
    <w:rsid w:val="005E68A5"/>
    <w:rsid w:val="005E6925"/>
    <w:rsid w:val="005E692A"/>
    <w:rsid w:val="005E69BB"/>
    <w:rsid w:val="005E69BC"/>
    <w:rsid w:val="005E6BC8"/>
    <w:rsid w:val="005E6C3D"/>
    <w:rsid w:val="005E6D56"/>
    <w:rsid w:val="005E6E1C"/>
    <w:rsid w:val="005E6F0D"/>
    <w:rsid w:val="005E7259"/>
    <w:rsid w:val="005E744E"/>
    <w:rsid w:val="005E7466"/>
    <w:rsid w:val="005E749C"/>
    <w:rsid w:val="005E761B"/>
    <w:rsid w:val="005E76F8"/>
    <w:rsid w:val="005E7828"/>
    <w:rsid w:val="005E783B"/>
    <w:rsid w:val="005E791F"/>
    <w:rsid w:val="005E7924"/>
    <w:rsid w:val="005E7B45"/>
    <w:rsid w:val="005E7CDD"/>
    <w:rsid w:val="005F00DB"/>
    <w:rsid w:val="005F0199"/>
    <w:rsid w:val="005F028F"/>
    <w:rsid w:val="005F0389"/>
    <w:rsid w:val="005F07C8"/>
    <w:rsid w:val="005F0E6C"/>
    <w:rsid w:val="005F0FAB"/>
    <w:rsid w:val="005F0FB4"/>
    <w:rsid w:val="005F11DE"/>
    <w:rsid w:val="005F12C5"/>
    <w:rsid w:val="005F17DA"/>
    <w:rsid w:val="005F1A35"/>
    <w:rsid w:val="005F1C8E"/>
    <w:rsid w:val="005F1E76"/>
    <w:rsid w:val="005F2133"/>
    <w:rsid w:val="005F21BC"/>
    <w:rsid w:val="005F2238"/>
    <w:rsid w:val="005F23B0"/>
    <w:rsid w:val="005F2672"/>
    <w:rsid w:val="005F28B1"/>
    <w:rsid w:val="005F29D7"/>
    <w:rsid w:val="005F2B2F"/>
    <w:rsid w:val="005F2CDD"/>
    <w:rsid w:val="005F2FD7"/>
    <w:rsid w:val="005F3431"/>
    <w:rsid w:val="005F3660"/>
    <w:rsid w:val="005F3766"/>
    <w:rsid w:val="005F37FE"/>
    <w:rsid w:val="005F3906"/>
    <w:rsid w:val="005F39A3"/>
    <w:rsid w:val="005F3A4E"/>
    <w:rsid w:val="005F3A93"/>
    <w:rsid w:val="005F3B48"/>
    <w:rsid w:val="005F3C46"/>
    <w:rsid w:val="005F3C6E"/>
    <w:rsid w:val="005F3F2D"/>
    <w:rsid w:val="005F40B0"/>
    <w:rsid w:val="005F436B"/>
    <w:rsid w:val="005F43D8"/>
    <w:rsid w:val="005F43E4"/>
    <w:rsid w:val="005F45E2"/>
    <w:rsid w:val="005F468C"/>
    <w:rsid w:val="005F472E"/>
    <w:rsid w:val="005F4C78"/>
    <w:rsid w:val="005F50CC"/>
    <w:rsid w:val="005F514F"/>
    <w:rsid w:val="005F5177"/>
    <w:rsid w:val="005F5291"/>
    <w:rsid w:val="005F52FF"/>
    <w:rsid w:val="005F5376"/>
    <w:rsid w:val="005F543E"/>
    <w:rsid w:val="005F5456"/>
    <w:rsid w:val="005F54EF"/>
    <w:rsid w:val="005F56B9"/>
    <w:rsid w:val="005F56DB"/>
    <w:rsid w:val="005F59FF"/>
    <w:rsid w:val="005F5CEB"/>
    <w:rsid w:val="005F5F3A"/>
    <w:rsid w:val="005F5FDF"/>
    <w:rsid w:val="005F60B6"/>
    <w:rsid w:val="005F61C3"/>
    <w:rsid w:val="005F65EB"/>
    <w:rsid w:val="005F6706"/>
    <w:rsid w:val="005F69C5"/>
    <w:rsid w:val="005F6A34"/>
    <w:rsid w:val="005F70A5"/>
    <w:rsid w:val="005F7217"/>
    <w:rsid w:val="005F7220"/>
    <w:rsid w:val="005F73D3"/>
    <w:rsid w:val="005F761B"/>
    <w:rsid w:val="005F77A0"/>
    <w:rsid w:val="005F77FA"/>
    <w:rsid w:val="005F7C16"/>
    <w:rsid w:val="005F7CB5"/>
    <w:rsid w:val="005F7D2A"/>
    <w:rsid w:val="005F7D69"/>
    <w:rsid w:val="0060052E"/>
    <w:rsid w:val="00600808"/>
    <w:rsid w:val="0060083F"/>
    <w:rsid w:val="00600879"/>
    <w:rsid w:val="00600892"/>
    <w:rsid w:val="00600A48"/>
    <w:rsid w:val="00600BA9"/>
    <w:rsid w:val="0060123F"/>
    <w:rsid w:val="006016B4"/>
    <w:rsid w:val="006017E5"/>
    <w:rsid w:val="006018F1"/>
    <w:rsid w:val="00601903"/>
    <w:rsid w:val="0060191A"/>
    <w:rsid w:val="00601CF7"/>
    <w:rsid w:val="00601FAD"/>
    <w:rsid w:val="006020B4"/>
    <w:rsid w:val="0060220A"/>
    <w:rsid w:val="00602255"/>
    <w:rsid w:val="006025B9"/>
    <w:rsid w:val="0060266E"/>
    <w:rsid w:val="0060276E"/>
    <w:rsid w:val="00602E6D"/>
    <w:rsid w:val="00602F12"/>
    <w:rsid w:val="00602F14"/>
    <w:rsid w:val="0060315C"/>
    <w:rsid w:val="00603745"/>
    <w:rsid w:val="006037CA"/>
    <w:rsid w:val="006037EB"/>
    <w:rsid w:val="006037F6"/>
    <w:rsid w:val="006038A3"/>
    <w:rsid w:val="006039AE"/>
    <w:rsid w:val="006039D8"/>
    <w:rsid w:val="00603ABB"/>
    <w:rsid w:val="00603ED7"/>
    <w:rsid w:val="00603FE2"/>
    <w:rsid w:val="00604267"/>
    <w:rsid w:val="0060430F"/>
    <w:rsid w:val="00604335"/>
    <w:rsid w:val="00604439"/>
    <w:rsid w:val="006047CD"/>
    <w:rsid w:val="006047D2"/>
    <w:rsid w:val="006047F9"/>
    <w:rsid w:val="006048C7"/>
    <w:rsid w:val="00604A49"/>
    <w:rsid w:val="00604C93"/>
    <w:rsid w:val="00604CFA"/>
    <w:rsid w:val="00604DB8"/>
    <w:rsid w:val="0060521A"/>
    <w:rsid w:val="006054E1"/>
    <w:rsid w:val="0060584F"/>
    <w:rsid w:val="00605858"/>
    <w:rsid w:val="00605B1D"/>
    <w:rsid w:val="00605E37"/>
    <w:rsid w:val="00605E55"/>
    <w:rsid w:val="0060602E"/>
    <w:rsid w:val="006060BE"/>
    <w:rsid w:val="0060659C"/>
    <w:rsid w:val="00606A37"/>
    <w:rsid w:val="00606C4F"/>
    <w:rsid w:val="00606FC0"/>
    <w:rsid w:val="006070F0"/>
    <w:rsid w:val="006072CF"/>
    <w:rsid w:val="006077B4"/>
    <w:rsid w:val="00607B60"/>
    <w:rsid w:val="00607E2B"/>
    <w:rsid w:val="00607E5E"/>
    <w:rsid w:val="00607EF0"/>
    <w:rsid w:val="00610504"/>
    <w:rsid w:val="0061076F"/>
    <w:rsid w:val="006108D2"/>
    <w:rsid w:val="00610B94"/>
    <w:rsid w:val="00610CCC"/>
    <w:rsid w:val="00610E41"/>
    <w:rsid w:val="00610EA0"/>
    <w:rsid w:val="00610F2B"/>
    <w:rsid w:val="00611187"/>
    <w:rsid w:val="00611297"/>
    <w:rsid w:val="0061138B"/>
    <w:rsid w:val="006114D1"/>
    <w:rsid w:val="0061166A"/>
    <w:rsid w:val="0061174F"/>
    <w:rsid w:val="00611874"/>
    <w:rsid w:val="00611A62"/>
    <w:rsid w:val="00611A92"/>
    <w:rsid w:val="00611B68"/>
    <w:rsid w:val="00611C13"/>
    <w:rsid w:val="00611C71"/>
    <w:rsid w:val="00611EF1"/>
    <w:rsid w:val="00612034"/>
    <w:rsid w:val="00612789"/>
    <w:rsid w:val="006127D5"/>
    <w:rsid w:val="00612852"/>
    <w:rsid w:val="00612C3F"/>
    <w:rsid w:val="00612E69"/>
    <w:rsid w:val="006131EF"/>
    <w:rsid w:val="00613227"/>
    <w:rsid w:val="00613673"/>
    <w:rsid w:val="006139E1"/>
    <w:rsid w:val="00613AC4"/>
    <w:rsid w:val="00613C2A"/>
    <w:rsid w:val="00613C62"/>
    <w:rsid w:val="00613DC3"/>
    <w:rsid w:val="00613DE3"/>
    <w:rsid w:val="00613E95"/>
    <w:rsid w:val="0061435E"/>
    <w:rsid w:val="00614458"/>
    <w:rsid w:val="00614600"/>
    <w:rsid w:val="0061489C"/>
    <w:rsid w:val="00614A06"/>
    <w:rsid w:val="00614E15"/>
    <w:rsid w:val="006150E3"/>
    <w:rsid w:val="006152C4"/>
    <w:rsid w:val="00615528"/>
    <w:rsid w:val="00615542"/>
    <w:rsid w:val="006160F7"/>
    <w:rsid w:val="00616142"/>
    <w:rsid w:val="006162E2"/>
    <w:rsid w:val="0061633C"/>
    <w:rsid w:val="00616479"/>
    <w:rsid w:val="00616F04"/>
    <w:rsid w:val="006170A6"/>
    <w:rsid w:val="006177FC"/>
    <w:rsid w:val="006178B2"/>
    <w:rsid w:val="0061798C"/>
    <w:rsid w:val="00617CEB"/>
    <w:rsid w:val="00617EF9"/>
    <w:rsid w:val="006202F5"/>
    <w:rsid w:val="0062032B"/>
    <w:rsid w:val="00620548"/>
    <w:rsid w:val="00620E4C"/>
    <w:rsid w:val="00620FD4"/>
    <w:rsid w:val="006210F1"/>
    <w:rsid w:val="00621259"/>
    <w:rsid w:val="0062134E"/>
    <w:rsid w:val="00621533"/>
    <w:rsid w:val="006215D5"/>
    <w:rsid w:val="0062166D"/>
    <w:rsid w:val="006219FE"/>
    <w:rsid w:val="00621BA4"/>
    <w:rsid w:val="00621BBE"/>
    <w:rsid w:val="00621D26"/>
    <w:rsid w:val="00622063"/>
    <w:rsid w:val="00622064"/>
    <w:rsid w:val="00622129"/>
    <w:rsid w:val="00622211"/>
    <w:rsid w:val="00622A16"/>
    <w:rsid w:val="00622A1E"/>
    <w:rsid w:val="00622A3E"/>
    <w:rsid w:val="00622B8D"/>
    <w:rsid w:val="00623180"/>
    <w:rsid w:val="006233A4"/>
    <w:rsid w:val="006236CA"/>
    <w:rsid w:val="00623AD4"/>
    <w:rsid w:val="00623B21"/>
    <w:rsid w:val="00623DA4"/>
    <w:rsid w:val="0062465B"/>
    <w:rsid w:val="0062468A"/>
    <w:rsid w:val="006246BF"/>
    <w:rsid w:val="00624E05"/>
    <w:rsid w:val="0062545D"/>
    <w:rsid w:val="006256A2"/>
    <w:rsid w:val="0062573D"/>
    <w:rsid w:val="006257C5"/>
    <w:rsid w:val="00625848"/>
    <w:rsid w:val="00625920"/>
    <w:rsid w:val="00625E0A"/>
    <w:rsid w:val="00625EAC"/>
    <w:rsid w:val="00625F3B"/>
    <w:rsid w:val="00626054"/>
    <w:rsid w:val="006268A8"/>
    <w:rsid w:val="00626A45"/>
    <w:rsid w:val="00626B6B"/>
    <w:rsid w:val="00626F1B"/>
    <w:rsid w:val="00627176"/>
    <w:rsid w:val="00627199"/>
    <w:rsid w:val="006273C3"/>
    <w:rsid w:val="00627667"/>
    <w:rsid w:val="00627A0C"/>
    <w:rsid w:val="00627B0D"/>
    <w:rsid w:val="00627F24"/>
    <w:rsid w:val="00627F7C"/>
    <w:rsid w:val="00630056"/>
    <w:rsid w:val="00630144"/>
    <w:rsid w:val="00630290"/>
    <w:rsid w:val="006304C6"/>
    <w:rsid w:val="006304D2"/>
    <w:rsid w:val="006304EC"/>
    <w:rsid w:val="0063056B"/>
    <w:rsid w:val="0063059D"/>
    <w:rsid w:val="00630670"/>
    <w:rsid w:val="006307C4"/>
    <w:rsid w:val="00630AAA"/>
    <w:rsid w:val="00630B93"/>
    <w:rsid w:val="00630D8B"/>
    <w:rsid w:val="006314B9"/>
    <w:rsid w:val="006314CC"/>
    <w:rsid w:val="00631635"/>
    <w:rsid w:val="0063172C"/>
    <w:rsid w:val="0063185F"/>
    <w:rsid w:val="00631A83"/>
    <w:rsid w:val="00631D41"/>
    <w:rsid w:val="00632072"/>
    <w:rsid w:val="006320B3"/>
    <w:rsid w:val="00632119"/>
    <w:rsid w:val="006322BD"/>
    <w:rsid w:val="00632373"/>
    <w:rsid w:val="0063238B"/>
    <w:rsid w:val="00632670"/>
    <w:rsid w:val="006326AA"/>
    <w:rsid w:val="00632795"/>
    <w:rsid w:val="006328D9"/>
    <w:rsid w:val="00632CAF"/>
    <w:rsid w:val="00632E7C"/>
    <w:rsid w:val="00632FA1"/>
    <w:rsid w:val="006336B8"/>
    <w:rsid w:val="0063379C"/>
    <w:rsid w:val="0063388F"/>
    <w:rsid w:val="006338CF"/>
    <w:rsid w:val="00633C3D"/>
    <w:rsid w:val="00633E87"/>
    <w:rsid w:val="00633F22"/>
    <w:rsid w:val="00633F28"/>
    <w:rsid w:val="006341CE"/>
    <w:rsid w:val="00634252"/>
    <w:rsid w:val="006343D5"/>
    <w:rsid w:val="00634B2C"/>
    <w:rsid w:val="00634B33"/>
    <w:rsid w:val="00634B94"/>
    <w:rsid w:val="00634F42"/>
    <w:rsid w:val="0063553B"/>
    <w:rsid w:val="0063598A"/>
    <w:rsid w:val="00635BED"/>
    <w:rsid w:val="00635EDC"/>
    <w:rsid w:val="00635F86"/>
    <w:rsid w:val="00636205"/>
    <w:rsid w:val="00636443"/>
    <w:rsid w:val="00636561"/>
    <w:rsid w:val="006367BC"/>
    <w:rsid w:val="0063686A"/>
    <w:rsid w:val="00636874"/>
    <w:rsid w:val="00636F30"/>
    <w:rsid w:val="00636FAF"/>
    <w:rsid w:val="0063707A"/>
    <w:rsid w:val="006370BC"/>
    <w:rsid w:val="00637169"/>
    <w:rsid w:val="006371EF"/>
    <w:rsid w:val="00637233"/>
    <w:rsid w:val="00637317"/>
    <w:rsid w:val="00637382"/>
    <w:rsid w:val="00637573"/>
    <w:rsid w:val="006377D1"/>
    <w:rsid w:val="006377FD"/>
    <w:rsid w:val="00637A8B"/>
    <w:rsid w:val="00637AB8"/>
    <w:rsid w:val="00637FC7"/>
    <w:rsid w:val="00640072"/>
    <w:rsid w:val="0064019C"/>
    <w:rsid w:val="00640278"/>
    <w:rsid w:val="006404E2"/>
    <w:rsid w:val="006406AF"/>
    <w:rsid w:val="00640713"/>
    <w:rsid w:val="00640830"/>
    <w:rsid w:val="0064116E"/>
    <w:rsid w:val="00641677"/>
    <w:rsid w:val="00641849"/>
    <w:rsid w:val="006418F4"/>
    <w:rsid w:val="00641988"/>
    <w:rsid w:val="00641B71"/>
    <w:rsid w:val="00641C29"/>
    <w:rsid w:val="0064213C"/>
    <w:rsid w:val="006426CE"/>
    <w:rsid w:val="00642932"/>
    <w:rsid w:val="00642A88"/>
    <w:rsid w:val="00642CCD"/>
    <w:rsid w:val="00642D91"/>
    <w:rsid w:val="00642E80"/>
    <w:rsid w:val="00642EA9"/>
    <w:rsid w:val="006431CB"/>
    <w:rsid w:val="00643342"/>
    <w:rsid w:val="00643482"/>
    <w:rsid w:val="006436E2"/>
    <w:rsid w:val="00643AE3"/>
    <w:rsid w:val="00643C33"/>
    <w:rsid w:val="00643CD3"/>
    <w:rsid w:val="00643D7A"/>
    <w:rsid w:val="00643D8A"/>
    <w:rsid w:val="00643E18"/>
    <w:rsid w:val="00643EEB"/>
    <w:rsid w:val="00643F17"/>
    <w:rsid w:val="00643F18"/>
    <w:rsid w:val="0064423C"/>
    <w:rsid w:val="006442CC"/>
    <w:rsid w:val="00644458"/>
    <w:rsid w:val="0064461B"/>
    <w:rsid w:val="006446BA"/>
    <w:rsid w:val="0064504E"/>
    <w:rsid w:val="00645088"/>
    <w:rsid w:val="006450D0"/>
    <w:rsid w:val="00645630"/>
    <w:rsid w:val="0064573E"/>
    <w:rsid w:val="006459E3"/>
    <w:rsid w:val="00645A0F"/>
    <w:rsid w:val="00645B3E"/>
    <w:rsid w:val="00645D4D"/>
    <w:rsid w:val="006463E2"/>
    <w:rsid w:val="006464F9"/>
    <w:rsid w:val="006465C0"/>
    <w:rsid w:val="0064679E"/>
    <w:rsid w:val="0064694D"/>
    <w:rsid w:val="00646C91"/>
    <w:rsid w:val="00646EE1"/>
    <w:rsid w:val="0064746F"/>
    <w:rsid w:val="006475A1"/>
    <w:rsid w:val="00647650"/>
    <w:rsid w:val="00647682"/>
    <w:rsid w:val="00647DFF"/>
    <w:rsid w:val="0065001F"/>
    <w:rsid w:val="0065006D"/>
    <w:rsid w:val="00650091"/>
    <w:rsid w:val="00650133"/>
    <w:rsid w:val="0065035C"/>
    <w:rsid w:val="006504FE"/>
    <w:rsid w:val="0065053D"/>
    <w:rsid w:val="0065060F"/>
    <w:rsid w:val="00650CA7"/>
    <w:rsid w:val="00650E1D"/>
    <w:rsid w:val="006510F2"/>
    <w:rsid w:val="00651264"/>
    <w:rsid w:val="00651984"/>
    <w:rsid w:val="00651BF4"/>
    <w:rsid w:val="00651EDC"/>
    <w:rsid w:val="006520FA"/>
    <w:rsid w:val="006523A1"/>
    <w:rsid w:val="0065244D"/>
    <w:rsid w:val="00652516"/>
    <w:rsid w:val="006527AF"/>
    <w:rsid w:val="00652A68"/>
    <w:rsid w:val="00652D60"/>
    <w:rsid w:val="006531F7"/>
    <w:rsid w:val="006533AE"/>
    <w:rsid w:val="00653474"/>
    <w:rsid w:val="006534AE"/>
    <w:rsid w:val="006535D0"/>
    <w:rsid w:val="00653608"/>
    <w:rsid w:val="0065372F"/>
    <w:rsid w:val="00653787"/>
    <w:rsid w:val="00653A50"/>
    <w:rsid w:val="00653ABE"/>
    <w:rsid w:val="00653BD2"/>
    <w:rsid w:val="00653E5B"/>
    <w:rsid w:val="00653EBA"/>
    <w:rsid w:val="00653ECA"/>
    <w:rsid w:val="006541CE"/>
    <w:rsid w:val="0065432D"/>
    <w:rsid w:val="006543E6"/>
    <w:rsid w:val="00654415"/>
    <w:rsid w:val="0065447B"/>
    <w:rsid w:val="00654719"/>
    <w:rsid w:val="00654A49"/>
    <w:rsid w:val="00654FDD"/>
    <w:rsid w:val="006554D5"/>
    <w:rsid w:val="006555C3"/>
    <w:rsid w:val="00655752"/>
    <w:rsid w:val="0065581B"/>
    <w:rsid w:val="00655902"/>
    <w:rsid w:val="00655921"/>
    <w:rsid w:val="00655BA9"/>
    <w:rsid w:val="00655CC5"/>
    <w:rsid w:val="00655D28"/>
    <w:rsid w:val="00655DD3"/>
    <w:rsid w:val="00655E99"/>
    <w:rsid w:val="00656460"/>
    <w:rsid w:val="00656612"/>
    <w:rsid w:val="0065664F"/>
    <w:rsid w:val="0065667C"/>
    <w:rsid w:val="006567D7"/>
    <w:rsid w:val="0065687E"/>
    <w:rsid w:val="00656CA3"/>
    <w:rsid w:val="00656E34"/>
    <w:rsid w:val="006572D0"/>
    <w:rsid w:val="0065740B"/>
    <w:rsid w:val="0065746E"/>
    <w:rsid w:val="0065768C"/>
    <w:rsid w:val="006576A2"/>
    <w:rsid w:val="006576F7"/>
    <w:rsid w:val="00657705"/>
    <w:rsid w:val="0065787C"/>
    <w:rsid w:val="00657B39"/>
    <w:rsid w:val="00657B71"/>
    <w:rsid w:val="00657C56"/>
    <w:rsid w:val="00657E86"/>
    <w:rsid w:val="006600C7"/>
    <w:rsid w:val="006602F8"/>
    <w:rsid w:val="00660771"/>
    <w:rsid w:val="006609B8"/>
    <w:rsid w:val="00660A6D"/>
    <w:rsid w:val="00660BFF"/>
    <w:rsid w:val="00660C15"/>
    <w:rsid w:val="00660CB3"/>
    <w:rsid w:val="00660D3A"/>
    <w:rsid w:val="006612B2"/>
    <w:rsid w:val="00661702"/>
    <w:rsid w:val="00661D66"/>
    <w:rsid w:val="00661DD5"/>
    <w:rsid w:val="00662104"/>
    <w:rsid w:val="0066218D"/>
    <w:rsid w:val="006624E2"/>
    <w:rsid w:val="0066257A"/>
    <w:rsid w:val="006626FD"/>
    <w:rsid w:val="00662B81"/>
    <w:rsid w:val="00663404"/>
    <w:rsid w:val="00663456"/>
    <w:rsid w:val="00663B4B"/>
    <w:rsid w:val="0066405C"/>
    <w:rsid w:val="006643DE"/>
    <w:rsid w:val="00664666"/>
    <w:rsid w:val="0066470E"/>
    <w:rsid w:val="00664DDF"/>
    <w:rsid w:val="00664F25"/>
    <w:rsid w:val="0066503B"/>
    <w:rsid w:val="0066552C"/>
    <w:rsid w:val="006657D1"/>
    <w:rsid w:val="006658C2"/>
    <w:rsid w:val="0066593A"/>
    <w:rsid w:val="00665AF6"/>
    <w:rsid w:val="00665E6B"/>
    <w:rsid w:val="00665EC6"/>
    <w:rsid w:val="00665FA9"/>
    <w:rsid w:val="00666458"/>
    <w:rsid w:val="00666775"/>
    <w:rsid w:val="00666A3B"/>
    <w:rsid w:val="00667121"/>
    <w:rsid w:val="00667303"/>
    <w:rsid w:val="00667557"/>
    <w:rsid w:val="00667844"/>
    <w:rsid w:val="006678F3"/>
    <w:rsid w:val="00667932"/>
    <w:rsid w:val="00667A56"/>
    <w:rsid w:val="00667AA1"/>
    <w:rsid w:val="00667B09"/>
    <w:rsid w:val="00667B48"/>
    <w:rsid w:val="00667B9F"/>
    <w:rsid w:val="00667CD3"/>
    <w:rsid w:val="00667E16"/>
    <w:rsid w:val="00667F71"/>
    <w:rsid w:val="006700CF"/>
    <w:rsid w:val="006702EA"/>
    <w:rsid w:val="0067080A"/>
    <w:rsid w:val="00670813"/>
    <w:rsid w:val="00670A8B"/>
    <w:rsid w:val="00670D79"/>
    <w:rsid w:val="00671020"/>
    <w:rsid w:val="00671533"/>
    <w:rsid w:val="0067187E"/>
    <w:rsid w:val="00671B9B"/>
    <w:rsid w:val="00671D02"/>
    <w:rsid w:val="00671D4C"/>
    <w:rsid w:val="006722A1"/>
    <w:rsid w:val="006723EA"/>
    <w:rsid w:val="0067253D"/>
    <w:rsid w:val="00672966"/>
    <w:rsid w:val="00672C4C"/>
    <w:rsid w:val="00672D56"/>
    <w:rsid w:val="00672EC8"/>
    <w:rsid w:val="00672FE8"/>
    <w:rsid w:val="006731AB"/>
    <w:rsid w:val="006733DF"/>
    <w:rsid w:val="006735B8"/>
    <w:rsid w:val="0067391E"/>
    <w:rsid w:val="0067395E"/>
    <w:rsid w:val="00673A6F"/>
    <w:rsid w:val="00673C3E"/>
    <w:rsid w:val="00673F41"/>
    <w:rsid w:val="00673F83"/>
    <w:rsid w:val="00674090"/>
    <w:rsid w:val="00674139"/>
    <w:rsid w:val="00674486"/>
    <w:rsid w:val="00674895"/>
    <w:rsid w:val="00674BB6"/>
    <w:rsid w:val="00674F84"/>
    <w:rsid w:val="00675384"/>
    <w:rsid w:val="00675A97"/>
    <w:rsid w:val="00675ED3"/>
    <w:rsid w:val="006760BD"/>
    <w:rsid w:val="006761B8"/>
    <w:rsid w:val="00676805"/>
    <w:rsid w:val="00676BBE"/>
    <w:rsid w:val="00676BE1"/>
    <w:rsid w:val="00676DAB"/>
    <w:rsid w:val="006771A7"/>
    <w:rsid w:val="006772C9"/>
    <w:rsid w:val="00677591"/>
    <w:rsid w:val="006775A9"/>
    <w:rsid w:val="006779CA"/>
    <w:rsid w:val="00677A5A"/>
    <w:rsid w:val="00677B4F"/>
    <w:rsid w:val="00677DB9"/>
    <w:rsid w:val="00677E88"/>
    <w:rsid w:val="0068000B"/>
    <w:rsid w:val="0068030F"/>
    <w:rsid w:val="00680C64"/>
    <w:rsid w:val="00680D49"/>
    <w:rsid w:val="00680E79"/>
    <w:rsid w:val="00680EFC"/>
    <w:rsid w:val="00681228"/>
    <w:rsid w:val="00681448"/>
    <w:rsid w:val="006814ED"/>
    <w:rsid w:val="0068163F"/>
    <w:rsid w:val="00681EF3"/>
    <w:rsid w:val="006821FA"/>
    <w:rsid w:val="006829D9"/>
    <w:rsid w:val="00682ABC"/>
    <w:rsid w:val="00682B1B"/>
    <w:rsid w:val="00682B1C"/>
    <w:rsid w:val="0068329B"/>
    <w:rsid w:val="006832BE"/>
    <w:rsid w:val="006832FF"/>
    <w:rsid w:val="00683755"/>
    <w:rsid w:val="006837B6"/>
    <w:rsid w:val="00683949"/>
    <w:rsid w:val="00683A8D"/>
    <w:rsid w:val="006845F7"/>
    <w:rsid w:val="00684611"/>
    <w:rsid w:val="00684927"/>
    <w:rsid w:val="00684ED6"/>
    <w:rsid w:val="006850AB"/>
    <w:rsid w:val="00685694"/>
    <w:rsid w:val="00685732"/>
    <w:rsid w:val="00685741"/>
    <w:rsid w:val="006864AE"/>
    <w:rsid w:val="006864B8"/>
    <w:rsid w:val="00686860"/>
    <w:rsid w:val="00686930"/>
    <w:rsid w:val="00686AE1"/>
    <w:rsid w:val="00686C01"/>
    <w:rsid w:val="00686D10"/>
    <w:rsid w:val="00686D93"/>
    <w:rsid w:val="0068717E"/>
    <w:rsid w:val="006872EF"/>
    <w:rsid w:val="00687610"/>
    <w:rsid w:val="006877D0"/>
    <w:rsid w:val="00687866"/>
    <w:rsid w:val="00687BAC"/>
    <w:rsid w:val="00687F99"/>
    <w:rsid w:val="00690190"/>
    <w:rsid w:val="00690345"/>
    <w:rsid w:val="006905C4"/>
    <w:rsid w:val="0069091A"/>
    <w:rsid w:val="00690E6C"/>
    <w:rsid w:val="00690FD7"/>
    <w:rsid w:val="0069117D"/>
    <w:rsid w:val="006914AA"/>
    <w:rsid w:val="00691735"/>
    <w:rsid w:val="00691749"/>
    <w:rsid w:val="00691AD7"/>
    <w:rsid w:val="00691CD0"/>
    <w:rsid w:val="00691E95"/>
    <w:rsid w:val="006925F4"/>
    <w:rsid w:val="0069287A"/>
    <w:rsid w:val="006929E3"/>
    <w:rsid w:val="00692AC6"/>
    <w:rsid w:val="00692BED"/>
    <w:rsid w:val="00692FA5"/>
    <w:rsid w:val="006930F8"/>
    <w:rsid w:val="0069342F"/>
    <w:rsid w:val="006935FA"/>
    <w:rsid w:val="0069368D"/>
    <w:rsid w:val="00693B82"/>
    <w:rsid w:val="00693BFB"/>
    <w:rsid w:val="00693C80"/>
    <w:rsid w:val="00693DC0"/>
    <w:rsid w:val="006941CE"/>
    <w:rsid w:val="00694494"/>
    <w:rsid w:val="006944CA"/>
    <w:rsid w:val="00694517"/>
    <w:rsid w:val="0069468D"/>
    <w:rsid w:val="006946DB"/>
    <w:rsid w:val="00694877"/>
    <w:rsid w:val="00694ACB"/>
    <w:rsid w:val="00694C7C"/>
    <w:rsid w:val="00694DC2"/>
    <w:rsid w:val="00694FEF"/>
    <w:rsid w:val="0069520B"/>
    <w:rsid w:val="006955B8"/>
    <w:rsid w:val="006956BE"/>
    <w:rsid w:val="006956D0"/>
    <w:rsid w:val="00695A1A"/>
    <w:rsid w:val="00695DB5"/>
    <w:rsid w:val="00695E17"/>
    <w:rsid w:val="00695FCC"/>
    <w:rsid w:val="006960A5"/>
    <w:rsid w:val="006963AF"/>
    <w:rsid w:val="006968D4"/>
    <w:rsid w:val="00696985"/>
    <w:rsid w:val="00696D82"/>
    <w:rsid w:val="00696F50"/>
    <w:rsid w:val="0069733D"/>
    <w:rsid w:val="00697379"/>
    <w:rsid w:val="00697A2B"/>
    <w:rsid w:val="00697DAF"/>
    <w:rsid w:val="006A097C"/>
    <w:rsid w:val="006A0C00"/>
    <w:rsid w:val="006A0C6E"/>
    <w:rsid w:val="006A0D18"/>
    <w:rsid w:val="006A0FB6"/>
    <w:rsid w:val="006A114F"/>
    <w:rsid w:val="006A1316"/>
    <w:rsid w:val="006A1944"/>
    <w:rsid w:val="006A1962"/>
    <w:rsid w:val="006A1A07"/>
    <w:rsid w:val="006A1A4C"/>
    <w:rsid w:val="006A1B11"/>
    <w:rsid w:val="006A1CF1"/>
    <w:rsid w:val="006A2055"/>
    <w:rsid w:val="006A20C8"/>
    <w:rsid w:val="006A2231"/>
    <w:rsid w:val="006A2D9A"/>
    <w:rsid w:val="006A30B4"/>
    <w:rsid w:val="006A32DF"/>
    <w:rsid w:val="006A36E5"/>
    <w:rsid w:val="006A3BA1"/>
    <w:rsid w:val="006A3C6A"/>
    <w:rsid w:val="006A3D2C"/>
    <w:rsid w:val="006A3DDA"/>
    <w:rsid w:val="006A3FF9"/>
    <w:rsid w:val="006A40B3"/>
    <w:rsid w:val="006A4363"/>
    <w:rsid w:val="006A4BB6"/>
    <w:rsid w:val="006A4C99"/>
    <w:rsid w:val="006A4F43"/>
    <w:rsid w:val="006A4F82"/>
    <w:rsid w:val="006A5177"/>
    <w:rsid w:val="006A517F"/>
    <w:rsid w:val="006A53BB"/>
    <w:rsid w:val="006A55A8"/>
    <w:rsid w:val="006A56CD"/>
    <w:rsid w:val="006A5982"/>
    <w:rsid w:val="006A5B4F"/>
    <w:rsid w:val="006A5BE0"/>
    <w:rsid w:val="006A5D92"/>
    <w:rsid w:val="006A5DB1"/>
    <w:rsid w:val="006A5EBF"/>
    <w:rsid w:val="006A6216"/>
    <w:rsid w:val="006A6502"/>
    <w:rsid w:val="006A666F"/>
    <w:rsid w:val="006A6775"/>
    <w:rsid w:val="006A685F"/>
    <w:rsid w:val="006A690F"/>
    <w:rsid w:val="006A692E"/>
    <w:rsid w:val="006A6931"/>
    <w:rsid w:val="006A6AC8"/>
    <w:rsid w:val="006A6B9F"/>
    <w:rsid w:val="006A6BE5"/>
    <w:rsid w:val="006A6CD1"/>
    <w:rsid w:val="006A6D9B"/>
    <w:rsid w:val="006A6FB5"/>
    <w:rsid w:val="006A7167"/>
    <w:rsid w:val="006A71CB"/>
    <w:rsid w:val="006A7521"/>
    <w:rsid w:val="006A758C"/>
    <w:rsid w:val="006A7841"/>
    <w:rsid w:val="006A7A90"/>
    <w:rsid w:val="006A7C8C"/>
    <w:rsid w:val="006A7CAE"/>
    <w:rsid w:val="006A7D03"/>
    <w:rsid w:val="006B0247"/>
    <w:rsid w:val="006B03BA"/>
    <w:rsid w:val="006B0546"/>
    <w:rsid w:val="006B0575"/>
    <w:rsid w:val="006B05DF"/>
    <w:rsid w:val="006B07B5"/>
    <w:rsid w:val="006B080C"/>
    <w:rsid w:val="006B08EE"/>
    <w:rsid w:val="006B0CEC"/>
    <w:rsid w:val="006B0E38"/>
    <w:rsid w:val="006B0F0B"/>
    <w:rsid w:val="006B0FFF"/>
    <w:rsid w:val="006B1036"/>
    <w:rsid w:val="006B10AA"/>
    <w:rsid w:val="006B1316"/>
    <w:rsid w:val="006B15C6"/>
    <w:rsid w:val="006B198E"/>
    <w:rsid w:val="006B1C30"/>
    <w:rsid w:val="006B1F2D"/>
    <w:rsid w:val="006B209C"/>
    <w:rsid w:val="006B20D5"/>
    <w:rsid w:val="006B2271"/>
    <w:rsid w:val="006B2381"/>
    <w:rsid w:val="006B239F"/>
    <w:rsid w:val="006B23D5"/>
    <w:rsid w:val="006B2898"/>
    <w:rsid w:val="006B2A1F"/>
    <w:rsid w:val="006B2C89"/>
    <w:rsid w:val="006B2D05"/>
    <w:rsid w:val="006B303A"/>
    <w:rsid w:val="006B31B6"/>
    <w:rsid w:val="006B3382"/>
    <w:rsid w:val="006B36D7"/>
    <w:rsid w:val="006B372A"/>
    <w:rsid w:val="006B388F"/>
    <w:rsid w:val="006B3B54"/>
    <w:rsid w:val="006B3BFF"/>
    <w:rsid w:val="006B3C16"/>
    <w:rsid w:val="006B3DA9"/>
    <w:rsid w:val="006B403A"/>
    <w:rsid w:val="006B4258"/>
    <w:rsid w:val="006B430E"/>
    <w:rsid w:val="006B465D"/>
    <w:rsid w:val="006B4810"/>
    <w:rsid w:val="006B487C"/>
    <w:rsid w:val="006B490E"/>
    <w:rsid w:val="006B5327"/>
    <w:rsid w:val="006B535F"/>
    <w:rsid w:val="006B5369"/>
    <w:rsid w:val="006B546A"/>
    <w:rsid w:val="006B5510"/>
    <w:rsid w:val="006B5630"/>
    <w:rsid w:val="006B5679"/>
    <w:rsid w:val="006B57B7"/>
    <w:rsid w:val="006B5B06"/>
    <w:rsid w:val="006B5C72"/>
    <w:rsid w:val="006B5C8F"/>
    <w:rsid w:val="006B6170"/>
    <w:rsid w:val="006B61BD"/>
    <w:rsid w:val="006B633C"/>
    <w:rsid w:val="006B67B4"/>
    <w:rsid w:val="006B71A3"/>
    <w:rsid w:val="006B729E"/>
    <w:rsid w:val="006B737E"/>
    <w:rsid w:val="006B7701"/>
    <w:rsid w:val="006B7814"/>
    <w:rsid w:val="006B7D32"/>
    <w:rsid w:val="006B7DEF"/>
    <w:rsid w:val="006B7E87"/>
    <w:rsid w:val="006B7F18"/>
    <w:rsid w:val="006C035D"/>
    <w:rsid w:val="006C0422"/>
    <w:rsid w:val="006C0609"/>
    <w:rsid w:val="006C0666"/>
    <w:rsid w:val="006C06D6"/>
    <w:rsid w:val="006C098D"/>
    <w:rsid w:val="006C09D9"/>
    <w:rsid w:val="006C0B88"/>
    <w:rsid w:val="006C0BE9"/>
    <w:rsid w:val="006C0CEA"/>
    <w:rsid w:val="006C0CFA"/>
    <w:rsid w:val="006C0D7E"/>
    <w:rsid w:val="006C0FAA"/>
    <w:rsid w:val="006C10D9"/>
    <w:rsid w:val="006C1245"/>
    <w:rsid w:val="006C1374"/>
    <w:rsid w:val="006C13FC"/>
    <w:rsid w:val="006C1412"/>
    <w:rsid w:val="006C162D"/>
    <w:rsid w:val="006C1842"/>
    <w:rsid w:val="006C18A2"/>
    <w:rsid w:val="006C18FB"/>
    <w:rsid w:val="006C1E00"/>
    <w:rsid w:val="006C1F39"/>
    <w:rsid w:val="006C1F84"/>
    <w:rsid w:val="006C2193"/>
    <w:rsid w:val="006C21B8"/>
    <w:rsid w:val="006C252D"/>
    <w:rsid w:val="006C262B"/>
    <w:rsid w:val="006C2738"/>
    <w:rsid w:val="006C2913"/>
    <w:rsid w:val="006C2C2F"/>
    <w:rsid w:val="006C2C84"/>
    <w:rsid w:val="006C2D09"/>
    <w:rsid w:val="006C2E47"/>
    <w:rsid w:val="006C2FD8"/>
    <w:rsid w:val="006C3047"/>
    <w:rsid w:val="006C316C"/>
    <w:rsid w:val="006C324B"/>
    <w:rsid w:val="006C3360"/>
    <w:rsid w:val="006C3486"/>
    <w:rsid w:val="006C36E8"/>
    <w:rsid w:val="006C37A3"/>
    <w:rsid w:val="006C3B5E"/>
    <w:rsid w:val="006C3CF3"/>
    <w:rsid w:val="006C3D1A"/>
    <w:rsid w:val="006C3EE3"/>
    <w:rsid w:val="006C4156"/>
    <w:rsid w:val="006C42F5"/>
    <w:rsid w:val="006C4527"/>
    <w:rsid w:val="006C46CB"/>
    <w:rsid w:val="006C4929"/>
    <w:rsid w:val="006C4944"/>
    <w:rsid w:val="006C4BCD"/>
    <w:rsid w:val="006C4C75"/>
    <w:rsid w:val="006C5082"/>
    <w:rsid w:val="006C51DB"/>
    <w:rsid w:val="006C55AF"/>
    <w:rsid w:val="006C568C"/>
    <w:rsid w:val="006C5848"/>
    <w:rsid w:val="006C5900"/>
    <w:rsid w:val="006C59E6"/>
    <w:rsid w:val="006C5A14"/>
    <w:rsid w:val="006C64B5"/>
    <w:rsid w:val="006C69F8"/>
    <w:rsid w:val="006C6BE1"/>
    <w:rsid w:val="006C6D2C"/>
    <w:rsid w:val="006C6E57"/>
    <w:rsid w:val="006C72B9"/>
    <w:rsid w:val="006C7321"/>
    <w:rsid w:val="006C7813"/>
    <w:rsid w:val="006D006C"/>
    <w:rsid w:val="006D00BF"/>
    <w:rsid w:val="006D0111"/>
    <w:rsid w:val="006D0480"/>
    <w:rsid w:val="006D0577"/>
    <w:rsid w:val="006D07D6"/>
    <w:rsid w:val="006D07D9"/>
    <w:rsid w:val="006D07F2"/>
    <w:rsid w:val="006D0D54"/>
    <w:rsid w:val="006D0F7C"/>
    <w:rsid w:val="006D119E"/>
    <w:rsid w:val="006D11B3"/>
    <w:rsid w:val="006D14E5"/>
    <w:rsid w:val="006D1545"/>
    <w:rsid w:val="006D167C"/>
    <w:rsid w:val="006D1782"/>
    <w:rsid w:val="006D1A08"/>
    <w:rsid w:val="006D1B42"/>
    <w:rsid w:val="006D1F26"/>
    <w:rsid w:val="006D22D2"/>
    <w:rsid w:val="006D24B5"/>
    <w:rsid w:val="006D24CF"/>
    <w:rsid w:val="006D2897"/>
    <w:rsid w:val="006D2AD7"/>
    <w:rsid w:val="006D2CF0"/>
    <w:rsid w:val="006D2FDB"/>
    <w:rsid w:val="006D2FE3"/>
    <w:rsid w:val="006D320A"/>
    <w:rsid w:val="006D325C"/>
    <w:rsid w:val="006D3568"/>
    <w:rsid w:val="006D377E"/>
    <w:rsid w:val="006D391B"/>
    <w:rsid w:val="006D3950"/>
    <w:rsid w:val="006D4221"/>
    <w:rsid w:val="006D42F8"/>
    <w:rsid w:val="006D442D"/>
    <w:rsid w:val="006D45C3"/>
    <w:rsid w:val="006D45DB"/>
    <w:rsid w:val="006D476B"/>
    <w:rsid w:val="006D47B2"/>
    <w:rsid w:val="006D47E7"/>
    <w:rsid w:val="006D4A92"/>
    <w:rsid w:val="006D4C35"/>
    <w:rsid w:val="006D4D81"/>
    <w:rsid w:val="006D4F31"/>
    <w:rsid w:val="006D5355"/>
    <w:rsid w:val="006D5398"/>
    <w:rsid w:val="006D55D7"/>
    <w:rsid w:val="006D56F9"/>
    <w:rsid w:val="006D5740"/>
    <w:rsid w:val="006D5B05"/>
    <w:rsid w:val="006D5CF5"/>
    <w:rsid w:val="006D602E"/>
    <w:rsid w:val="006D6307"/>
    <w:rsid w:val="006D6468"/>
    <w:rsid w:val="006D662C"/>
    <w:rsid w:val="006D68FA"/>
    <w:rsid w:val="006D6A8D"/>
    <w:rsid w:val="006D6B5A"/>
    <w:rsid w:val="006D6EC7"/>
    <w:rsid w:val="006D70EE"/>
    <w:rsid w:val="006D73A1"/>
    <w:rsid w:val="006D74CF"/>
    <w:rsid w:val="006D7852"/>
    <w:rsid w:val="006D7E1B"/>
    <w:rsid w:val="006D7FAA"/>
    <w:rsid w:val="006E0341"/>
    <w:rsid w:val="006E0762"/>
    <w:rsid w:val="006E08EA"/>
    <w:rsid w:val="006E094C"/>
    <w:rsid w:val="006E09B0"/>
    <w:rsid w:val="006E0AEA"/>
    <w:rsid w:val="006E0AFA"/>
    <w:rsid w:val="006E0D6F"/>
    <w:rsid w:val="006E114F"/>
    <w:rsid w:val="006E1232"/>
    <w:rsid w:val="006E140D"/>
    <w:rsid w:val="006E14BC"/>
    <w:rsid w:val="006E1559"/>
    <w:rsid w:val="006E1810"/>
    <w:rsid w:val="006E181E"/>
    <w:rsid w:val="006E1992"/>
    <w:rsid w:val="006E1BB6"/>
    <w:rsid w:val="006E1D61"/>
    <w:rsid w:val="006E1ED0"/>
    <w:rsid w:val="006E1FB2"/>
    <w:rsid w:val="006E1FD1"/>
    <w:rsid w:val="006E2371"/>
    <w:rsid w:val="006E25BF"/>
    <w:rsid w:val="006E28B5"/>
    <w:rsid w:val="006E2954"/>
    <w:rsid w:val="006E296D"/>
    <w:rsid w:val="006E2B6D"/>
    <w:rsid w:val="006E2CD0"/>
    <w:rsid w:val="006E307C"/>
    <w:rsid w:val="006E3382"/>
    <w:rsid w:val="006E3488"/>
    <w:rsid w:val="006E3532"/>
    <w:rsid w:val="006E37A7"/>
    <w:rsid w:val="006E37CB"/>
    <w:rsid w:val="006E37FD"/>
    <w:rsid w:val="006E3921"/>
    <w:rsid w:val="006E3B95"/>
    <w:rsid w:val="006E3BF1"/>
    <w:rsid w:val="006E3C71"/>
    <w:rsid w:val="006E423A"/>
    <w:rsid w:val="006E4314"/>
    <w:rsid w:val="006E47D1"/>
    <w:rsid w:val="006E4870"/>
    <w:rsid w:val="006E48DC"/>
    <w:rsid w:val="006E4B72"/>
    <w:rsid w:val="006E4F38"/>
    <w:rsid w:val="006E514E"/>
    <w:rsid w:val="006E5343"/>
    <w:rsid w:val="006E545A"/>
    <w:rsid w:val="006E5548"/>
    <w:rsid w:val="006E56E9"/>
    <w:rsid w:val="006E5795"/>
    <w:rsid w:val="006E596A"/>
    <w:rsid w:val="006E5DBA"/>
    <w:rsid w:val="006E5E41"/>
    <w:rsid w:val="006E5F2F"/>
    <w:rsid w:val="006E5FCD"/>
    <w:rsid w:val="006E6064"/>
    <w:rsid w:val="006E606D"/>
    <w:rsid w:val="006E618D"/>
    <w:rsid w:val="006E6221"/>
    <w:rsid w:val="006E627E"/>
    <w:rsid w:val="006E6490"/>
    <w:rsid w:val="006E659F"/>
    <w:rsid w:val="006E66E1"/>
    <w:rsid w:val="006E6842"/>
    <w:rsid w:val="006E68D9"/>
    <w:rsid w:val="006E6A99"/>
    <w:rsid w:val="006E6BC3"/>
    <w:rsid w:val="006E6C07"/>
    <w:rsid w:val="006E6FF6"/>
    <w:rsid w:val="006E732C"/>
    <w:rsid w:val="006E7540"/>
    <w:rsid w:val="006E769E"/>
    <w:rsid w:val="006E7737"/>
    <w:rsid w:val="006E784C"/>
    <w:rsid w:val="006E7D1B"/>
    <w:rsid w:val="006E7E94"/>
    <w:rsid w:val="006E7F73"/>
    <w:rsid w:val="006F0139"/>
    <w:rsid w:val="006F0414"/>
    <w:rsid w:val="006F047D"/>
    <w:rsid w:val="006F05D7"/>
    <w:rsid w:val="006F0AD7"/>
    <w:rsid w:val="006F0C45"/>
    <w:rsid w:val="006F0D09"/>
    <w:rsid w:val="006F0F2E"/>
    <w:rsid w:val="006F104F"/>
    <w:rsid w:val="006F1088"/>
    <w:rsid w:val="006F154A"/>
    <w:rsid w:val="006F1620"/>
    <w:rsid w:val="006F1833"/>
    <w:rsid w:val="006F1A3E"/>
    <w:rsid w:val="006F1A4A"/>
    <w:rsid w:val="006F1A67"/>
    <w:rsid w:val="006F1F18"/>
    <w:rsid w:val="006F1F82"/>
    <w:rsid w:val="006F2827"/>
    <w:rsid w:val="006F29C2"/>
    <w:rsid w:val="006F2C35"/>
    <w:rsid w:val="006F2CDB"/>
    <w:rsid w:val="006F2F93"/>
    <w:rsid w:val="006F2FDB"/>
    <w:rsid w:val="006F3001"/>
    <w:rsid w:val="006F3370"/>
    <w:rsid w:val="006F3409"/>
    <w:rsid w:val="006F340A"/>
    <w:rsid w:val="006F3510"/>
    <w:rsid w:val="006F362C"/>
    <w:rsid w:val="006F3885"/>
    <w:rsid w:val="006F38AA"/>
    <w:rsid w:val="006F3AD7"/>
    <w:rsid w:val="006F3BCB"/>
    <w:rsid w:val="006F3E56"/>
    <w:rsid w:val="006F40E4"/>
    <w:rsid w:val="006F46F7"/>
    <w:rsid w:val="006F4984"/>
    <w:rsid w:val="006F4D90"/>
    <w:rsid w:val="006F503D"/>
    <w:rsid w:val="006F512A"/>
    <w:rsid w:val="006F57F4"/>
    <w:rsid w:val="006F5859"/>
    <w:rsid w:val="006F5992"/>
    <w:rsid w:val="006F5BA8"/>
    <w:rsid w:val="006F5D5F"/>
    <w:rsid w:val="006F5E17"/>
    <w:rsid w:val="006F5F33"/>
    <w:rsid w:val="006F66F2"/>
    <w:rsid w:val="006F69D5"/>
    <w:rsid w:val="006F6B48"/>
    <w:rsid w:val="006F6C4C"/>
    <w:rsid w:val="006F6CD4"/>
    <w:rsid w:val="006F6FA4"/>
    <w:rsid w:val="006F72E6"/>
    <w:rsid w:val="006F7567"/>
    <w:rsid w:val="006F77AA"/>
    <w:rsid w:val="006F77B5"/>
    <w:rsid w:val="006F78B9"/>
    <w:rsid w:val="006F7ABE"/>
    <w:rsid w:val="006F7CFB"/>
    <w:rsid w:val="006F7E75"/>
    <w:rsid w:val="00700A1C"/>
    <w:rsid w:val="00700D8F"/>
    <w:rsid w:val="00700E1E"/>
    <w:rsid w:val="00700E37"/>
    <w:rsid w:val="00700FAF"/>
    <w:rsid w:val="0070135D"/>
    <w:rsid w:val="00701589"/>
    <w:rsid w:val="00701861"/>
    <w:rsid w:val="0070191D"/>
    <w:rsid w:val="007019EE"/>
    <w:rsid w:val="00701ACC"/>
    <w:rsid w:val="00701BA8"/>
    <w:rsid w:val="00701C79"/>
    <w:rsid w:val="00701F6A"/>
    <w:rsid w:val="00702475"/>
    <w:rsid w:val="00702491"/>
    <w:rsid w:val="007024B6"/>
    <w:rsid w:val="00702DF4"/>
    <w:rsid w:val="00702E4F"/>
    <w:rsid w:val="0070305B"/>
    <w:rsid w:val="007030FC"/>
    <w:rsid w:val="0070341B"/>
    <w:rsid w:val="007035F7"/>
    <w:rsid w:val="0070389A"/>
    <w:rsid w:val="00703C45"/>
    <w:rsid w:val="00703CD2"/>
    <w:rsid w:val="00703DE1"/>
    <w:rsid w:val="00704210"/>
    <w:rsid w:val="00704318"/>
    <w:rsid w:val="0070452D"/>
    <w:rsid w:val="007045AB"/>
    <w:rsid w:val="007047B5"/>
    <w:rsid w:val="0070495F"/>
    <w:rsid w:val="00704A30"/>
    <w:rsid w:val="00704D52"/>
    <w:rsid w:val="007051B7"/>
    <w:rsid w:val="00705352"/>
    <w:rsid w:val="0070537E"/>
    <w:rsid w:val="007059C5"/>
    <w:rsid w:val="00705A73"/>
    <w:rsid w:val="00705A7A"/>
    <w:rsid w:val="00705AE9"/>
    <w:rsid w:val="00705B9C"/>
    <w:rsid w:val="00705D7E"/>
    <w:rsid w:val="00705F4E"/>
    <w:rsid w:val="007060FB"/>
    <w:rsid w:val="00706614"/>
    <w:rsid w:val="007066EF"/>
    <w:rsid w:val="007069B9"/>
    <w:rsid w:val="00706ACF"/>
    <w:rsid w:val="00706B2C"/>
    <w:rsid w:val="00706EA7"/>
    <w:rsid w:val="00706F26"/>
    <w:rsid w:val="00706F6E"/>
    <w:rsid w:val="007076CD"/>
    <w:rsid w:val="00707944"/>
    <w:rsid w:val="00707A59"/>
    <w:rsid w:val="00707B91"/>
    <w:rsid w:val="00707BD2"/>
    <w:rsid w:val="00707E24"/>
    <w:rsid w:val="007102C8"/>
    <w:rsid w:val="00710680"/>
    <w:rsid w:val="00710854"/>
    <w:rsid w:val="007112CA"/>
    <w:rsid w:val="0071142E"/>
    <w:rsid w:val="0071173F"/>
    <w:rsid w:val="007118CB"/>
    <w:rsid w:val="007118ED"/>
    <w:rsid w:val="00711BAD"/>
    <w:rsid w:val="00711C9E"/>
    <w:rsid w:val="00711D35"/>
    <w:rsid w:val="00711D73"/>
    <w:rsid w:val="00711ED1"/>
    <w:rsid w:val="00711F83"/>
    <w:rsid w:val="007121C1"/>
    <w:rsid w:val="00712514"/>
    <w:rsid w:val="0071256B"/>
    <w:rsid w:val="00712575"/>
    <w:rsid w:val="0071260B"/>
    <w:rsid w:val="007126AF"/>
    <w:rsid w:val="007127E2"/>
    <w:rsid w:val="007128CE"/>
    <w:rsid w:val="007138E7"/>
    <w:rsid w:val="00713905"/>
    <w:rsid w:val="00713CF2"/>
    <w:rsid w:val="007140C8"/>
    <w:rsid w:val="007148E5"/>
    <w:rsid w:val="00714A4B"/>
    <w:rsid w:val="00714D8A"/>
    <w:rsid w:val="00714E23"/>
    <w:rsid w:val="00715230"/>
    <w:rsid w:val="0071532E"/>
    <w:rsid w:val="0071542F"/>
    <w:rsid w:val="007154B9"/>
    <w:rsid w:val="00715C41"/>
    <w:rsid w:val="00715D10"/>
    <w:rsid w:val="00715E00"/>
    <w:rsid w:val="007161D9"/>
    <w:rsid w:val="007162BE"/>
    <w:rsid w:val="007165F8"/>
    <w:rsid w:val="00716602"/>
    <w:rsid w:val="0071687D"/>
    <w:rsid w:val="00716883"/>
    <w:rsid w:val="00716920"/>
    <w:rsid w:val="00716A06"/>
    <w:rsid w:val="00716BEA"/>
    <w:rsid w:val="00716D45"/>
    <w:rsid w:val="00716DA2"/>
    <w:rsid w:val="00716E5B"/>
    <w:rsid w:val="0071725E"/>
    <w:rsid w:val="007175C5"/>
    <w:rsid w:val="0071785D"/>
    <w:rsid w:val="007179DD"/>
    <w:rsid w:val="00717E1B"/>
    <w:rsid w:val="00717E26"/>
    <w:rsid w:val="00717E8F"/>
    <w:rsid w:val="00720165"/>
    <w:rsid w:val="007201EE"/>
    <w:rsid w:val="007202BA"/>
    <w:rsid w:val="007203C8"/>
    <w:rsid w:val="00720849"/>
    <w:rsid w:val="00721820"/>
    <w:rsid w:val="00721891"/>
    <w:rsid w:val="00721B1D"/>
    <w:rsid w:val="00721B23"/>
    <w:rsid w:val="00721CCE"/>
    <w:rsid w:val="0072205C"/>
    <w:rsid w:val="00722585"/>
    <w:rsid w:val="00722889"/>
    <w:rsid w:val="007228E0"/>
    <w:rsid w:val="00722AC0"/>
    <w:rsid w:val="00722C54"/>
    <w:rsid w:val="00722FC7"/>
    <w:rsid w:val="007234A5"/>
    <w:rsid w:val="00723674"/>
    <w:rsid w:val="00723E5D"/>
    <w:rsid w:val="00724598"/>
    <w:rsid w:val="007248C4"/>
    <w:rsid w:val="00724CDE"/>
    <w:rsid w:val="0072516E"/>
    <w:rsid w:val="0072527F"/>
    <w:rsid w:val="007258CC"/>
    <w:rsid w:val="00725AF9"/>
    <w:rsid w:val="00725C9B"/>
    <w:rsid w:val="00725F51"/>
    <w:rsid w:val="00726054"/>
    <w:rsid w:val="00726140"/>
    <w:rsid w:val="007263C3"/>
    <w:rsid w:val="0072656E"/>
    <w:rsid w:val="00726852"/>
    <w:rsid w:val="007269BF"/>
    <w:rsid w:val="00726A31"/>
    <w:rsid w:val="00726A44"/>
    <w:rsid w:val="00726AC9"/>
    <w:rsid w:val="00726B06"/>
    <w:rsid w:val="00726DEC"/>
    <w:rsid w:val="00726E6E"/>
    <w:rsid w:val="00726F40"/>
    <w:rsid w:val="00727280"/>
    <w:rsid w:val="00727393"/>
    <w:rsid w:val="00727394"/>
    <w:rsid w:val="007273AD"/>
    <w:rsid w:val="007276ED"/>
    <w:rsid w:val="007277AB"/>
    <w:rsid w:val="00727862"/>
    <w:rsid w:val="00727AF4"/>
    <w:rsid w:val="00727BB5"/>
    <w:rsid w:val="00727CF7"/>
    <w:rsid w:val="00727E2A"/>
    <w:rsid w:val="00727E2E"/>
    <w:rsid w:val="00730010"/>
    <w:rsid w:val="00730073"/>
    <w:rsid w:val="00730255"/>
    <w:rsid w:val="007302F0"/>
    <w:rsid w:val="007304CE"/>
    <w:rsid w:val="00730742"/>
    <w:rsid w:val="00730850"/>
    <w:rsid w:val="00730B97"/>
    <w:rsid w:val="00730D44"/>
    <w:rsid w:val="00730E6F"/>
    <w:rsid w:val="0073103D"/>
    <w:rsid w:val="0073152A"/>
    <w:rsid w:val="00731753"/>
    <w:rsid w:val="00731786"/>
    <w:rsid w:val="0073186B"/>
    <w:rsid w:val="00731899"/>
    <w:rsid w:val="00731CB5"/>
    <w:rsid w:val="00731FE4"/>
    <w:rsid w:val="007321CE"/>
    <w:rsid w:val="007323C8"/>
    <w:rsid w:val="0073273C"/>
    <w:rsid w:val="0073278B"/>
    <w:rsid w:val="0073299A"/>
    <w:rsid w:val="00732B63"/>
    <w:rsid w:val="00732D28"/>
    <w:rsid w:val="00732EA0"/>
    <w:rsid w:val="00733034"/>
    <w:rsid w:val="0073333F"/>
    <w:rsid w:val="00733412"/>
    <w:rsid w:val="0073348E"/>
    <w:rsid w:val="0073352F"/>
    <w:rsid w:val="007336D2"/>
    <w:rsid w:val="007337EE"/>
    <w:rsid w:val="007338E7"/>
    <w:rsid w:val="00733993"/>
    <w:rsid w:val="00733A7D"/>
    <w:rsid w:val="00733E26"/>
    <w:rsid w:val="007340E8"/>
    <w:rsid w:val="00734566"/>
    <w:rsid w:val="00734B7B"/>
    <w:rsid w:val="00735257"/>
    <w:rsid w:val="007353E0"/>
    <w:rsid w:val="00735529"/>
    <w:rsid w:val="0073564C"/>
    <w:rsid w:val="0073564F"/>
    <w:rsid w:val="0073580C"/>
    <w:rsid w:val="00735823"/>
    <w:rsid w:val="00735935"/>
    <w:rsid w:val="00735D94"/>
    <w:rsid w:val="00735F7A"/>
    <w:rsid w:val="00736368"/>
    <w:rsid w:val="00736E0A"/>
    <w:rsid w:val="00736EF1"/>
    <w:rsid w:val="0073709F"/>
    <w:rsid w:val="00737653"/>
    <w:rsid w:val="00737C50"/>
    <w:rsid w:val="00737CCC"/>
    <w:rsid w:val="00737F8D"/>
    <w:rsid w:val="0074004E"/>
    <w:rsid w:val="0074035A"/>
    <w:rsid w:val="00740ACC"/>
    <w:rsid w:val="00740B6C"/>
    <w:rsid w:val="00740C07"/>
    <w:rsid w:val="00740D49"/>
    <w:rsid w:val="00740DD6"/>
    <w:rsid w:val="00740E73"/>
    <w:rsid w:val="00740EC7"/>
    <w:rsid w:val="0074143B"/>
    <w:rsid w:val="007415BB"/>
    <w:rsid w:val="00741955"/>
    <w:rsid w:val="00741957"/>
    <w:rsid w:val="00741BBD"/>
    <w:rsid w:val="007423A0"/>
    <w:rsid w:val="007423EE"/>
    <w:rsid w:val="007426EE"/>
    <w:rsid w:val="007427BF"/>
    <w:rsid w:val="00742BED"/>
    <w:rsid w:val="00742E10"/>
    <w:rsid w:val="00742E50"/>
    <w:rsid w:val="00743543"/>
    <w:rsid w:val="00743560"/>
    <w:rsid w:val="007436E8"/>
    <w:rsid w:val="007437D6"/>
    <w:rsid w:val="00743A92"/>
    <w:rsid w:val="00743B51"/>
    <w:rsid w:val="00743BD8"/>
    <w:rsid w:val="00743C70"/>
    <w:rsid w:val="007442A0"/>
    <w:rsid w:val="007442D3"/>
    <w:rsid w:val="007442F2"/>
    <w:rsid w:val="007445CA"/>
    <w:rsid w:val="00744B0D"/>
    <w:rsid w:val="00744CD7"/>
    <w:rsid w:val="00744CDE"/>
    <w:rsid w:val="00744FB0"/>
    <w:rsid w:val="00745230"/>
    <w:rsid w:val="00745839"/>
    <w:rsid w:val="00745942"/>
    <w:rsid w:val="00745B23"/>
    <w:rsid w:val="00745E03"/>
    <w:rsid w:val="00745EF7"/>
    <w:rsid w:val="007461BB"/>
    <w:rsid w:val="00746706"/>
    <w:rsid w:val="00746751"/>
    <w:rsid w:val="00746C35"/>
    <w:rsid w:val="00746D9D"/>
    <w:rsid w:val="0074714E"/>
    <w:rsid w:val="007471DB"/>
    <w:rsid w:val="00747232"/>
    <w:rsid w:val="00747389"/>
    <w:rsid w:val="0074738B"/>
    <w:rsid w:val="007476D0"/>
    <w:rsid w:val="0074777E"/>
    <w:rsid w:val="0074783B"/>
    <w:rsid w:val="00747904"/>
    <w:rsid w:val="00747949"/>
    <w:rsid w:val="00747F7A"/>
    <w:rsid w:val="00747FD3"/>
    <w:rsid w:val="00750031"/>
    <w:rsid w:val="00750346"/>
    <w:rsid w:val="00750461"/>
    <w:rsid w:val="007505A6"/>
    <w:rsid w:val="0075066A"/>
    <w:rsid w:val="0075070D"/>
    <w:rsid w:val="0075073B"/>
    <w:rsid w:val="0075079C"/>
    <w:rsid w:val="007508E4"/>
    <w:rsid w:val="0075090B"/>
    <w:rsid w:val="00750A4F"/>
    <w:rsid w:val="00750AE9"/>
    <w:rsid w:val="00750B81"/>
    <w:rsid w:val="007510FF"/>
    <w:rsid w:val="00751394"/>
    <w:rsid w:val="0075142B"/>
    <w:rsid w:val="0075177F"/>
    <w:rsid w:val="007519E2"/>
    <w:rsid w:val="007522E3"/>
    <w:rsid w:val="00752538"/>
    <w:rsid w:val="007525CC"/>
    <w:rsid w:val="00752631"/>
    <w:rsid w:val="00752C9E"/>
    <w:rsid w:val="0075312D"/>
    <w:rsid w:val="00753186"/>
    <w:rsid w:val="0075336F"/>
    <w:rsid w:val="00753554"/>
    <w:rsid w:val="007535FC"/>
    <w:rsid w:val="00753889"/>
    <w:rsid w:val="00753AA0"/>
    <w:rsid w:val="00753B47"/>
    <w:rsid w:val="00753D5D"/>
    <w:rsid w:val="00753EAF"/>
    <w:rsid w:val="00753FC4"/>
    <w:rsid w:val="007541EB"/>
    <w:rsid w:val="00754227"/>
    <w:rsid w:val="007544F3"/>
    <w:rsid w:val="0075454F"/>
    <w:rsid w:val="00754565"/>
    <w:rsid w:val="007546D8"/>
    <w:rsid w:val="0075478B"/>
    <w:rsid w:val="00754880"/>
    <w:rsid w:val="007548F1"/>
    <w:rsid w:val="00755042"/>
    <w:rsid w:val="007550B4"/>
    <w:rsid w:val="007554AC"/>
    <w:rsid w:val="00755933"/>
    <w:rsid w:val="00755AAC"/>
    <w:rsid w:val="00755BC5"/>
    <w:rsid w:val="00755D2F"/>
    <w:rsid w:val="00755F59"/>
    <w:rsid w:val="00756162"/>
    <w:rsid w:val="007561DA"/>
    <w:rsid w:val="007565A2"/>
    <w:rsid w:val="0075666B"/>
    <w:rsid w:val="007566EB"/>
    <w:rsid w:val="007569F2"/>
    <w:rsid w:val="00756FA0"/>
    <w:rsid w:val="007573C6"/>
    <w:rsid w:val="00757D88"/>
    <w:rsid w:val="007604DB"/>
    <w:rsid w:val="00760779"/>
    <w:rsid w:val="00760C23"/>
    <w:rsid w:val="00760CE2"/>
    <w:rsid w:val="00761166"/>
    <w:rsid w:val="0076126B"/>
    <w:rsid w:val="00761E78"/>
    <w:rsid w:val="00761F9C"/>
    <w:rsid w:val="00762099"/>
    <w:rsid w:val="007620AE"/>
    <w:rsid w:val="00762683"/>
    <w:rsid w:val="00762686"/>
    <w:rsid w:val="007626A9"/>
    <w:rsid w:val="0076271F"/>
    <w:rsid w:val="00762C5F"/>
    <w:rsid w:val="00762DDC"/>
    <w:rsid w:val="00762E42"/>
    <w:rsid w:val="00762F3B"/>
    <w:rsid w:val="00763161"/>
    <w:rsid w:val="00763166"/>
    <w:rsid w:val="007631AB"/>
    <w:rsid w:val="0076324E"/>
    <w:rsid w:val="0076360E"/>
    <w:rsid w:val="00763B0D"/>
    <w:rsid w:val="00763B62"/>
    <w:rsid w:val="00763B7F"/>
    <w:rsid w:val="00763CFD"/>
    <w:rsid w:val="00763D35"/>
    <w:rsid w:val="00764461"/>
    <w:rsid w:val="00764594"/>
    <w:rsid w:val="0076480D"/>
    <w:rsid w:val="0076482F"/>
    <w:rsid w:val="00764B55"/>
    <w:rsid w:val="00764E0F"/>
    <w:rsid w:val="0076516B"/>
    <w:rsid w:val="0076522A"/>
    <w:rsid w:val="00765766"/>
    <w:rsid w:val="00765915"/>
    <w:rsid w:val="00765D04"/>
    <w:rsid w:val="007663A6"/>
    <w:rsid w:val="0076643E"/>
    <w:rsid w:val="0076665A"/>
    <w:rsid w:val="00766780"/>
    <w:rsid w:val="00766866"/>
    <w:rsid w:val="0076702E"/>
    <w:rsid w:val="007671A9"/>
    <w:rsid w:val="007672C2"/>
    <w:rsid w:val="00767640"/>
    <w:rsid w:val="0076783E"/>
    <w:rsid w:val="007678E7"/>
    <w:rsid w:val="00767B22"/>
    <w:rsid w:val="00767BF9"/>
    <w:rsid w:val="00767CD0"/>
    <w:rsid w:val="007706F5"/>
    <w:rsid w:val="007708BB"/>
    <w:rsid w:val="00770996"/>
    <w:rsid w:val="00770A41"/>
    <w:rsid w:val="00770C6D"/>
    <w:rsid w:val="00770F1C"/>
    <w:rsid w:val="00770FC8"/>
    <w:rsid w:val="00771483"/>
    <w:rsid w:val="007714E9"/>
    <w:rsid w:val="007718D5"/>
    <w:rsid w:val="00771B3C"/>
    <w:rsid w:val="00771C24"/>
    <w:rsid w:val="00771D6F"/>
    <w:rsid w:val="00771FDA"/>
    <w:rsid w:val="00772010"/>
    <w:rsid w:val="007722D5"/>
    <w:rsid w:val="00772441"/>
    <w:rsid w:val="007724B1"/>
    <w:rsid w:val="007725EA"/>
    <w:rsid w:val="00772D17"/>
    <w:rsid w:val="00772D2E"/>
    <w:rsid w:val="00772F7A"/>
    <w:rsid w:val="00772FED"/>
    <w:rsid w:val="00773104"/>
    <w:rsid w:val="00773167"/>
    <w:rsid w:val="007734B2"/>
    <w:rsid w:val="00773953"/>
    <w:rsid w:val="00773B6D"/>
    <w:rsid w:val="00773DEB"/>
    <w:rsid w:val="00773E2B"/>
    <w:rsid w:val="00773E72"/>
    <w:rsid w:val="007747B5"/>
    <w:rsid w:val="007747C7"/>
    <w:rsid w:val="007748BE"/>
    <w:rsid w:val="00774C58"/>
    <w:rsid w:val="00774CE1"/>
    <w:rsid w:val="00774DE4"/>
    <w:rsid w:val="00775343"/>
    <w:rsid w:val="00775AC0"/>
    <w:rsid w:val="00775AC5"/>
    <w:rsid w:val="00775C86"/>
    <w:rsid w:val="00775CA6"/>
    <w:rsid w:val="00775D6D"/>
    <w:rsid w:val="007762B5"/>
    <w:rsid w:val="00776864"/>
    <w:rsid w:val="00776FA4"/>
    <w:rsid w:val="00777064"/>
    <w:rsid w:val="007772EB"/>
    <w:rsid w:val="00777374"/>
    <w:rsid w:val="00777415"/>
    <w:rsid w:val="00777492"/>
    <w:rsid w:val="007774D9"/>
    <w:rsid w:val="007776D7"/>
    <w:rsid w:val="0078047E"/>
    <w:rsid w:val="00780545"/>
    <w:rsid w:val="00780566"/>
    <w:rsid w:val="007807D2"/>
    <w:rsid w:val="00780802"/>
    <w:rsid w:val="0078087F"/>
    <w:rsid w:val="007808F0"/>
    <w:rsid w:val="00780A80"/>
    <w:rsid w:val="00780FC9"/>
    <w:rsid w:val="00781002"/>
    <w:rsid w:val="00781012"/>
    <w:rsid w:val="00781141"/>
    <w:rsid w:val="00781279"/>
    <w:rsid w:val="0078128C"/>
    <w:rsid w:val="007818C9"/>
    <w:rsid w:val="0078196E"/>
    <w:rsid w:val="007819CB"/>
    <w:rsid w:val="007819F8"/>
    <w:rsid w:val="0078207E"/>
    <w:rsid w:val="0078222B"/>
    <w:rsid w:val="00782280"/>
    <w:rsid w:val="00782287"/>
    <w:rsid w:val="00782427"/>
    <w:rsid w:val="007828FA"/>
    <w:rsid w:val="00782AB4"/>
    <w:rsid w:val="00782F6E"/>
    <w:rsid w:val="00782FE1"/>
    <w:rsid w:val="00783021"/>
    <w:rsid w:val="0078357F"/>
    <w:rsid w:val="00783894"/>
    <w:rsid w:val="00783B1D"/>
    <w:rsid w:val="00783CDD"/>
    <w:rsid w:val="00783D89"/>
    <w:rsid w:val="00784024"/>
    <w:rsid w:val="0078402D"/>
    <w:rsid w:val="00784300"/>
    <w:rsid w:val="00784516"/>
    <w:rsid w:val="0078479C"/>
    <w:rsid w:val="00784DE7"/>
    <w:rsid w:val="00784DF3"/>
    <w:rsid w:val="00784FD1"/>
    <w:rsid w:val="00784FE1"/>
    <w:rsid w:val="0078535A"/>
    <w:rsid w:val="007854BE"/>
    <w:rsid w:val="00785514"/>
    <w:rsid w:val="007856F1"/>
    <w:rsid w:val="00785803"/>
    <w:rsid w:val="00785A5A"/>
    <w:rsid w:val="00785AAD"/>
    <w:rsid w:val="00785AC3"/>
    <w:rsid w:val="00785B41"/>
    <w:rsid w:val="00785D31"/>
    <w:rsid w:val="00785DCB"/>
    <w:rsid w:val="00785F0F"/>
    <w:rsid w:val="00785F7A"/>
    <w:rsid w:val="00786248"/>
    <w:rsid w:val="00786283"/>
    <w:rsid w:val="00786366"/>
    <w:rsid w:val="00786DF5"/>
    <w:rsid w:val="00786E11"/>
    <w:rsid w:val="00786FA4"/>
    <w:rsid w:val="00787245"/>
    <w:rsid w:val="00787294"/>
    <w:rsid w:val="00787579"/>
    <w:rsid w:val="00787726"/>
    <w:rsid w:val="00787A6A"/>
    <w:rsid w:val="00787ABA"/>
    <w:rsid w:val="00787AF9"/>
    <w:rsid w:val="00790167"/>
    <w:rsid w:val="00790407"/>
    <w:rsid w:val="00790A08"/>
    <w:rsid w:val="00790B00"/>
    <w:rsid w:val="00790B04"/>
    <w:rsid w:val="00790B11"/>
    <w:rsid w:val="00790CC5"/>
    <w:rsid w:val="00790D52"/>
    <w:rsid w:val="00791016"/>
    <w:rsid w:val="00791048"/>
    <w:rsid w:val="00791592"/>
    <w:rsid w:val="007917A6"/>
    <w:rsid w:val="00791850"/>
    <w:rsid w:val="00791851"/>
    <w:rsid w:val="00791ABE"/>
    <w:rsid w:val="00791EC6"/>
    <w:rsid w:val="00792406"/>
    <w:rsid w:val="00792506"/>
    <w:rsid w:val="00792A20"/>
    <w:rsid w:val="00792CEF"/>
    <w:rsid w:val="00792E76"/>
    <w:rsid w:val="00792F9B"/>
    <w:rsid w:val="0079312A"/>
    <w:rsid w:val="00793209"/>
    <w:rsid w:val="00793316"/>
    <w:rsid w:val="00793611"/>
    <w:rsid w:val="007937C4"/>
    <w:rsid w:val="00793AE8"/>
    <w:rsid w:val="00793BB1"/>
    <w:rsid w:val="00793C52"/>
    <w:rsid w:val="00793E9E"/>
    <w:rsid w:val="007940F6"/>
    <w:rsid w:val="00794291"/>
    <w:rsid w:val="007947B6"/>
    <w:rsid w:val="00794D8C"/>
    <w:rsid w:val="00795051"/>
    <w:rsid w:val="00795090"/>
    <w:rsid w:val="00795225"/>
    <w:rsid w:val="007952A2"/>
    <w:rsid w:val="007954A8"/>
    <w:rsid w:val="007954AA"/>
    <w:rsid w:val="007956C0"/>
    <w:rsid w:val="00795A7D"/>
    <w:rsid w:val="00795D7B"/>
    <w:rsid w:val="0079620E"/>
    <w:rsid w:val="007962A6"/>
    <w:rsid w:val="00796429"/>
    <w:rsid w:val="00796977"/>
    <w:rsid w:val="007969BA"/>
    <w:rsid w:val="007969E0"/>
    <w:rsid w:val="00796B3E"/>
    <w:rsid w:val="00796EC9"/>
    <w:rsid w:val="00796F83"/>
    <w:rsid w:val="0079704B"/>
    <w:rsid w:val="007971C6"/>
    <w:rsid w:val="00797448"/>
    <w:rsid w:val="00797909"/>
    <w:rsid w:val="00797AD0"/>
    <w:rsid w:val="00797D5B"/>
    <w:rsid w:val="00797F6E"/>
    <w:rsid w:val="00797FAC"/>
    <w:rsid w:val="007A0280"/>
    <w:rsid w:val="007A0487"/>
    <w:rsid w:val="007A079B"/>
    <w:rsid w:val="007A07D7"/>
    <w:rsid w:val="007A0C6F"/>
    <w:rsid w:val="007A0CFC"/>
    <w:rsid w:val="007A0D60"/>
    <w:rsid w:val="007A1269"/>
    <w:rsid w:val="007A1754"/>
    <w:rsid w:val="007A1D9B"/>
    <w:rsid w:val="007A2897"/>
    <w:rsid w:val="007A2A1D"/>
    <w:rsid w:val="007A2DCC"/>
    <w:rsid w:val="007A388C"/>
    <w:rsid w:val="007A394C"/>
    <w:rsid w:val="007A3998"/>
    <w:rsid w:val="007A3C0E"/>
    <w:rsid w:val="007A3D1C"/>
    <w:rsid w:val="007A4020"/>
    <w:rsid w:val="007A4084"/>
    <w:rsid w:val="007A40FB"/>
    <w:rsid w:val="007A442A"/>
    <w:rsid w:val="007A4564"/>
    <w:rsid w:val="007A4641"/>
    <w:rsid w:val="007A48B4"/>
    <w:rsid w:val="007A4A11"/>
    <w:rsid w:val="007A4A6D"/>
    <w:rsid w:val="007A4EED"/>
    <w:rsid w:val="007A5072"/>
    <w:rsid w:val="007A593F"/>
    <w:rsid w:val="007A5AA5"/>
    <w:rsid w:val="007A5AA8"/>
    <w:rsid w:val="007A5C1B"/>
    <w:rsid w:val="007A5E97"/>
    <w:rsid w:val="007A60D6"/>
    <w:rsid w:val="007A6275"/>
    <w:rsid w:val="007A637C"/>
    <w:rsid w:val="007A6649"/>
    <w:rsid w:val="007A68DE"/>
    <w:rsid w:val="007A69C1"/>
    <w:rsid w:val="007A6B2E"/>
    <w:rsid w:val="007A6E19"/>
    <w:rsid w:val="007A6EA0"/>
    <w:rsid w:val="007A7155"/>
    <w:rsid w:val="007A747B"/>
    <w:rsid w:val="007A7676"/>
    <w:rsid w:val="007A78C0"/>
    <w:rsid w:val="007A7C81"/>
    <w:rsid w:val="007A7E1A"/>
    <w:rsid w:val="007B01FD"/>
    <w:rsid w:val="007B0269"/>
    <w:rsid w:val="007B06F7"/>
    <w:rsid w:val="007B080E"/>
    <w:rsid w:val="007B090E"/>
    <w:rsid w:val="007B0A38"/>
    <w:rsid w:val="007B1895"/>
    <w:rsid w:val="007B1CD9"/>
    <w:rsid w:val="007B21A8"/>
    <w:rsid w:val="007B224C"/>
    <w:rsid w:val="007B2441"/>
    <w:rsid w:val="007B256E"/>
    <w:rsid w:val="007B2833"/>
    <w:rsid w:val="007B28E5"/>
    <w:rsid w:val="007B28EA"/>
    <w:rsid w:val="007B299D"/>
    <w:rsid w:val="007B2D17"/>
    <w:rsid w:val="007B2D9C"/>
    <w:rsid w:val="007B3370"/>
    <w:rsid w:val="007B399F"/>
    <w:rsid w:val="007B3A4D"/>
    <w:rsid w:val="007B3CEC"/>
    <w:rsid w:val="007B3D94"/>
    <w:rsid w:val="007B3EC0"/>
    <w:rsid w:val="007B41FB"/>
    <w:rsid w:val="007B4351"/>
    <w:rsid w:val="007B460A"/>
    <w:rsid w:val="007B4871"/>
    <w:rsid w:val="007B497A"/>
    <w:rsid w:val="007B4A45"/>
    <w:rsid w:val="007B5189"/>
    <w:rsid w:val="007B5613"/>
    <w:rsid w:val="007B5822"/>
    <w:rsid w:val="007B58E7"/>
    <w:rsid w:val="007B5944"/>
    <w:rsid w:val="007B596F"/>
    <w:rsid w:val="007B5B0B"/>
    <w:rsid w:val="007B5B6C"/>
    <w:rsid w:val="007B5CD2"/>
    <w:rsid w:val="007B5E1A"/>
    <w:rsid w:val="007B6013"/>
    <w:rsid w:val="007B66A6"/>
    <w:rsid w:val="007B698E"/>
    <w:rsid w:val="007B71D8"/>
    <w:rsid w:val="007B7489"/>
    <w:rsid w:val="007B751C"/>
    <w:rsid w:val="007B7525"/>
    <w:rsid w:val="007B75A9"/>
    <w:rsid w:val="007B76CB"/>
    <w:rsid w:val="007B788F"/>
    <w:rsid w:val="007B79DC"/>
    <w:rsid w:val="007B7B89"/>
    <w:rsid w:val="007B7F4E"/>
    <w:rsid w:val="007C0173"/>
    <w:rsid w:val="007C0312"/>
    <w:rsid w:val="007C048D"/>
    <w:rsid w:val="007C0532"/>
    <w:rsid w:val="007C053F"/>
    <w:rsid w:val="007C0680"/>
    <w:rsid w:val="007C07E0"/>
    <w:rsid w:val="007C098C"/>
    <w:rsid w:val="007C0C4C"/>
    <w:rsid w:val="007C0C52"/>
    <w:rsid w:val="007C0CCD"/>
    <w:rsid w:val="007C0F9F"/>
    <w:rsid w:val="007C0FA6"/>
    <w:rsid w:val="007C0FCD"/>
    <w:rsid w:val="007C1015"/>
    <w:rsid w:val="007C1516"/>
    <w:rsid w:val="007C1923"/>
    <w:rsid w:val="007C1ABB"/>
    <w:rsid w:val="007C1B40"/>
    <w:rsid w:val="007C1BCE"/>
    <w:rsid w:val="007C1BF3"/>
    <w:rsid w:val="007C1C9F"/>
    <w:rsid w:val="007C1CCD"/>
    <w:rsid w:val="007C20C4"/>
    <w:rsid w:val="007C27CB"/>
    <w:rsid w:val="007C29AD"/>
    <w:rsid w:val="007C2A32"/>
    <w:rsid w:val="007C2ABE"/>
    <w:rsid w:val="007C2C8A"/>
    <w:rsid w:val="007C2F6E"/>
    <w:rsid w:val="007C302D"/>
    <w:rsid w:val="007C3472"/>
    <w:rsid w:val="007C3702"/>
    <w:rsid w:val="007C376B"/>
    <w:rsid w:val="007C3B45"/>
    <w:rsid w:val="007C3D48"/>
    <w:rsid w:val="007C3EBE"/>
    <w:rsid w:val="007C3F12"/>
    <w:rsid w:val="007C4154"/>
    <w:rsid w:val="007C44AB"/>
    <w:rsid w:val="007C47F6"/>
    <w:rsid w:val="007C4A9B"/>
    <w:rsid w:val="007C4C7A"/>
    <w:rsid w:val="007C4E76"/>
    <w:rsid w:val="007C4F6A"/>
    <w:rsid w:val="007C4FAB"/>
    <w:rsid w:val="007C50A3"/>
    <w:rsid w:val="007C51B9"/>
    <w:rsid w:val="007C530B"/>
    <w:rsid w:val="007C5949"/>
    <w:rsid w:val="007C5D6A"/>
    <w:rsid w:val="007C5F36"/>
    <w:rsid w:val="007C6476"/>
    <w:rsid w:val="007C66DB"/>
    <w:rsid w:val="007C68D4"/>
    <w:rsid w:val="007C6CFF"/>
    <w:rsid w:val="007C714B"/>
    <w:rsid w:val="007C7250"/>
    <w:rsid w:val="007D009A"/>
    <w:rsid w:val="007D0281"/>
    <w:rsid w:val="007D055D"/>
    <w:rsid w:val="007D072C"/>
    <w:rsid w:val="007D0797"/>
    <w:rsid w:val="007D08E9"/>
    <w:rsid w:val="007D09F6"/>
    <w:rsid w:val="007D0A5F"/>
    <w:rsid w:val="007D0B09"/>
    <w:rsid w:val="007D0C63"/>
    <w:rsid w:val="007D0E0B"/>
    <w:rsid w:val="007D0FE8"/>
    <w:rsid w:val="007D1089"/>
    <w:rsid w:val="007D1101"/>
    <w:rsid w:val="007D13DC"/>
    <w:rsid w:val="007D1655"/>
    <w:rsid w:val="007D1706"/>
    <w:rsid w:val="007D1B10"/>
    <w:rsid w:val="007D1BD0"/>
    <w:rsid w:val="007D1D86"/>
    <w:rsid w:val="007D20EE"/>
    <w:rsid w:val="007D2236"/>
    <w:rsid w:val="007D22EC"/>
    <w:rsid w:val="007D239A"/>
    <w:rsid w:val="007D2507"/>
    <w:rsid w:val="007D269B"/>
    <w:rsid w:val="007D27CB"/>
    <w:rsid w:val="007D2ADA"/>
    <w:rsid w:val="007D2BA1"/>
    <w:rsid w:val="007D311C"/>
    <w:rsid w:val="007D32FE"/>
    <w:rsid w:val="007D347A"/>
    <w:rsid w:val="007D35F5"/>
    <w:rsid w:val="007D38B3"/>
    <w:rsid w:val="007D3A4D"/>
    <w:rsid w:val="007D3AEA"/>
    <w:rsid w:val="007D3B67"/>
    <w:rsid w:val="007D3BA0"/>
    <w:rsid w:val="007D3D3C"/>
    <w:rsid w:val="007D3DB5"/>
    <w:rsid w:val="007D3FEE"/>
    <w:rsid w:val="007D4106"/>
    <w:rsid w:val="007D415E"/>
    <w:rsid w:val="007D41BA"/>
    <w:rsid w:val="007D429B"/>
    <w:rsid w:val="007D43B1"/>
    <w:rsid w:val="007D449D"/>
    <w:rsid w:val="007D4614"/>
    <w:rsid w:val="007D4867"/>
    <w:rsid w:val="007D4874"/>
    <w:rsid w:val="007D4943"/>
    <w:rsid w:val="007D4A24"/>
    <w:rsid w:val="007D4B0C"/>
    <w:rsid w:val="007D4B43"/>
    <w:rsid w:val="007D4E30"/>
    <w:rsid w:val="007D58DB"/>
    <w:rsid w:val="007D5949"/>
    <w:rsid w:val="007D59B6"/>
    <w:rsid w:val="007D59E4"/>
    <w:rsid w:val="007D5B0C"/>
    <w:rsid w:val="007D5EE0"/>
    <w:rsid w:val="007D63F5"/>
    <w:rsid w:val="007D6643"/>
    <w:rsid w:val="007D66FD"/>
    <w:rsid w:val="007D673C"/>
    <w:rsid w:val="007D69E9"/>
    <w:rsid w:val="007D6E9C"/>
    <w:rsid w:val="007D6F7C"/>
    <w:rsid w:val="007D7004"/>
    <w:rsid w:val="007D7487"/>
    <w:rsid w:val="007D7587"/>
    <w:rsid w:val="007D7AB7"/>
    <w:rsid w:val="007D7C2E"/>
    <w:rsid w:val="007D7C2F"/>
    <w:rsid w:val="007D7CC7"/>
    <w:rsid w:val="007D7DC8"/>
    <w:rsid w:val="007D7F0C"/>
    <w:rsid w:val="007D7F72"/>
    <w:rsid w:val="007D7FC2"/>
    <w:rsid w:val="007D7FCE"/>
    <w:rsid w:val="007E012F"/>
    <w:rsid w:val="007E02AF"/>
    <w:rsid w:val="007E02FC"/>
    <w:rsid w:val="007E0320"/>
    <w:rsid w:val="007E04DF"/>
    <w:rsid w:val="007E06F5"/>
    <w:rsid w:val="007E077D"/>
    <w:rsid w:val="007E08E0"/>
    <w:rsid w:val="007E0999"/>
    <w:rsid w:val="007E09FD"/>
    <w:rsid w:val="007E0A40"/>
    <w:rsid w:val="007E0B7E"/>
    <w:rsid w:val="007E0CD4"/>
    <w:rsid w:val="007E0D54"/>
    <w:rsid w:val="007E15FB"/>
    <w:rsid w:val="007E1783"/>
    <w:rsid w:val="007E197C"/>
    <w:rsid w:val="007E19D2"/>
    <w:rsid w:val="007E20E3"/>
    <w:rsid w:val="007E21A2"/>
    <w:rsid w:val="007E21D8"/>
    <w:rsid w:val="007E2286"/>
    <w:rsid w:val="007E228D"/>
    <w:rsid w:val="007E23D3"/>
    <w:rsid w:val="007E27E7"/>
    <w:rsid w:val="007E292F"/>
    <w:rsid w:val="007E2937"/>
    <w:rsid w:val="007E2962"/>
    <w:rsid w:val="007E2BA4"/>
    <w:rsid w:val="007E2BEF"/>
    <w:rsid w:val="007E2C3E"/>
    <w:rsid w:val="007E320C"/>
    <w:rsid w:val="007E331F"/>
    <w:rsid w:val="007E333F"/>
    <w:rsid w:val="007E3737"/>
    <w:rsid w:val="007E38BC"/>
    <w:rsid w:val="007E39C2"/>
    <w:rsid w:val="007E3B2D"/>
    <w:rsid w:val="007E3B59"/>
    <w:rsid w:val="007E3C6E"/>
    <w:rsid w:val="007E3D86"/>
    <w:rsid w:val="007E3DCC"/>
    <w:rsid w:val="007E44CB"/>
    <w:rsid w:val="007E476E"/>
    <w:rsid w:val="007E492A"/>
    <w:rsid w:val="007E49E9"/>
    <w:rsid w:val="007E4B7E"/>
    <w:rsid w:val="007E4B9A"/>
    <w:rsid w:val="007E4C42"/>
    <w:rsid w:val="007E5220"/>
    <w:rsid w:val="007E52AF"/>
    <w:rsid w:val="007E52F9"/>
    <w:rsid w:val="007E5575"/>
    <w:rsid w:val="007E56A6"/>
    <w:rsid w:val="007E5C86"/>
    <w:rsid w:val="007E6342"/>
    <w:rsid w:val="007E6375"/>
    <w:rsid w:val="007E65C2"/>
    <w:rsid w:val="007E6C13"/>
    <w:rsid w:val="007E6C1F"/>
    <w:rsid w:val="007E6D4B"/>
    <w:rsid w:val="007E6D57"/>
    <w:rsid w:val="007E6E8C"/>
    <w:rsid w:val="007E7027"/>
    <w:rsid w:val="007E7062"/>
    <w:rsid w:val="007E707A"/>
    <w:rsid w:val="007E717C"/>
    <w:rsid w:val="007E7185"/>
    <w:rsid w:val="007E739D"/>
    <w:rsid w:val="007E73B2"/>
    <w:rsid w:val="007E74D8"/>
    <w:rsid w:val="007E7558"/>
    <w:rsid w:val="007E75C9"/>
    <w:rsid w:val="007E769A"/>
    <w:rsid w:val="007E79CE"/>
    <w:rsid w:val="007E7AEE"/>
    <w:rsid w:val="007E7BBB"/>
    <w:rsid w:val="007E7C53"/>
    <w:rsid w:val="007F03F3"/>
    <w:rsid w:val="007F0423"/>
    <w:rsid w:val="007F06F5"/>
    <w:rsid w:val="007F0D19"/>
    <w:rsid w:val="007F0DA8"/>
    <w:rsid w:val="007F0E58"/>
    <w:rsid w:val="007F0EA1"/>
    <w:rsid w:val="007F1182"/>
    <w:rsid w:val="007F14FB"/>
    <w:rsid w:val="007F15E4"/>
    <w:rsid w:val="007F15EF"/>
    <w:rsid w:val="007F17E4"/>
    <w:rsid w:val="007F1AC3"/>
    <w:rsid w:val="007F1B90"/>
    <w:rsid w:val="007F1F68"/>
    <w:rsid w:val="007F1FF8"/>
    <w:rsid w:val="007F2131"/>
    <w:rsid w:val="007F21A1"/>
    <w:rsid w:val="007F23D6"/>
    <w:rsid w:val="007F2625"/>
    <w:rsid w:val="007F26B7"/>
    <w:rsid w:val="007F280A"/>
    <w:rsid w:val="007F28D3"/>
    <w:rsid w:val="007F29EA"/>
    <w:rsid w:val="007F2B7E"/>
    <w:rsid w:val="007F2B82"/>
    <w:rsid w:val="007F2CBF"/>
    <w:rsid w:val="007F32C9"/>
    <w:rsid w:val="007F342A"/>
    <w:rsid w:val="007F3441"/>
    <w:rsid w:val="007F369C"/>
    <w:rsid w:val="007F38E5"/>
    <w:rsid w:val="007F3A6E"/>
    <w:rsid w:val="007F3ACA"/>
    <w:rsid w:val="007F3DBB"/>
    <w:rsid w:val="007F3EC9"/>
    <w:rsid w:val="007F3F5C"/>
    <w:rsid w:val="007F3F5F"/>
    <w:rsid w:val="007F4BE4"/>
    <w:rsid w:val="007F4C44"/>
    <w:rsid w:val="007F4DBA"/>
    <w:rsid w:val="007F5142"/>
    <w:rsid w:val="007F53BF"/>
    <w:rsid w:val="007F558A"/>
    <w:rsid w:val="007F55C4"/>
    <w:rsid w:val="007F580A"/>
    <w:rsid w:val="007F5A4E"/>
    <w:rsid w:val="007F5C3A"/>
    <w:rsid w:val="007F5DE0"/>
    <w:rsid w:val="007F5DF0"/>
    <w:rsid w:val="007F5EFE"/>
    <w:rsid w:val="007F5FCC"/>
    <w:rsid w:val="007F6338"/>
    <w:rsid w:val="007F6353"/>
    <w:rsid w:val="007F644D"/>
    <w:rsid w:val="007F6695"/>
    <w:rsid w:val="007F66F0"/>
    <w:rsid w:val="007F6740"/>
    <w:rsid w:val="007F6A9F"/>
    <w:rsid w:val="007F6BC2"/>
    <w:rsid w:val="007F6D36"/>
    <w:rsid w:val="007F725A"/>
    <w:rsid w:val="007F73DC"/>
    <w:rsid w:val="007F77BE"/>
    <w:rsid w:val="007F77ED"/>
    <w:rsid w:val="007F78CF"/>
    <w:rsid w:val="007F7B1D"/>
    <w:rsid w:val="007F7D25"/>
    <w:rsid w:val="007F7F07"/>
    <w:rsid w:val="0080031D"/>
    <w:rsid w:val="00800457"/>
    <w:rsid w:val="008004EE"/>
    <w:rsid w:val="00800972"/>
    <w:rsid w:val="008009D1"/>
    <w:rsid w:val="00800A24"/>
    <w:rsid w:val="00800CC3"/>
    <w:rsid w:val="008012F4"/>
    <w:rsid w:val="0080144A"/>
    <w:rsid w:val="0080158C"/>
    <w:rsid w:val="008015D2"/>
    <w:rsid w:val="008018A9"/>
    <w:rsid w:val="008019EC"/>
    <w:rsid w:val="00801B2D"/>
    <w:rsid w:val="00801BE8"/>
    <w:rsid w:val="00801D8E"/>
    <w:rsid w:val="00801DE0"/>
    <w:rsid w:val="00802163"/>
    <w:rsid w:val="00802193"/>
    <w:rsid w:val="008021B0"/>
    <w:rsid w:val="0080225F"/>
    <w:rsid w:val="00802383"/>
    <w:rsid w:val="008024EC"/>
    <w:rsid w:val="00802635"/>
    <w:rsid w:val="008027B3"/>
    <w:rsid w:val="008027E7"/>
    <w:rsid w:val="00802BA4"/>
    <w:rsid w:val="00802DD5"/>
    <w:rsid w:val="00802EFE"/>
    <w:rsid w:val="00802F07"/>
    <w:rsid w:val="00803035"/>
    <w:rsid w:val="00803046"/>
    <w:rsid w:val="008030B4"/>
    <w:rsid w:val="00803287"/>
    <w:rsid w:val="0080373D"/>
    <w:rsid w:val="00803838"/>
    <w:rsid w:val="008039A5"/>
    <w:rsid w:val="00803AE9"/>
    <w:rsid w:val="00803AEF"/>
    <w:rsid w:val="00803B80"/>
    <w:rsid w:val="00803D2D"/>
    <w:rsid w:val="00803E23"/>
    <w:rsid w:val="00803FF7"/>
    <w:rsid w:val="0080418B"/>
    <w:rsid w:val="0080418E"/>
    <w:rsid w:val="008042D1"/>
    <w:rsid w:val="008044F1"/>
    <w:rsid w:val="00804752"/>
    <w:rsid w:val="0080493B"/>
    <w:rsid w:val="00805705"/>
    <w:rsid w:val="00805C29"/>
    <w:rsid w:val="00805D6A"/>
    <w:rsid w:val="00805F4B"/>
    <w:rsid w:val="0080650E"/>
    <w:rsid w:val="00806727"/>
    <w:rsid w:val="00806A0A"/>
    <w:rsid w:val="00807653"/>
    <w:rsid w:val="008076FF"/>
    <w:rsid w:val="0080771B"/>
    <w:rsid w:val="00807933"/>
    <w:rsid w:val="008079D9"/>
    <w:rsid w:val="00807A4E"/>
    <w:rsid w:val="00807C4C"/>
    <w:rsid w:val="00807D15"/>
    <w:rsid w:val="00807D7E"/>
    <w:rsid w:val="00807EAF"/>
    <w:rsid w:val="00807F07"/>
    <w:rsid w:val="00807FCB"/>
    <w:rsid w:val="008100DC"/>
    <w:rsid w:val="0081011D"/>
    <w:rsid w:val="00810454"/>
    <w:rsid w:val="0081052C"/>
    <w:rsid w:val="008107A5"/>
    <w:rsid w:val="008107F2"/>
    <w:rsid w:val="00810A7D"/>
    <w:rsid w:val="00810CC5"/>
    <w:rsid w:val="008113BD"/>
    <w:rsid w:val="0081164A"/>
    <w:rsid w:val="0081171B"/>
    <w:rsid w:val="008117A4"/>
    <w:rsid w:val="0081181D"/>
    <w:rsid w:val="0081197F"/>
    <w:rsid w:val="00811998"/>
    <w:rsid w:val="008119F3"/>
    <w:rsid w:val="00811B89"/>
    <w:rsid w:val="00811F75"/>
    <w:rsid w:val="00812244"/>
    <w:rsid w:val="008123E5"/>
    <w:rsid w:val="0081240D"/>
    <w:rsid w:val="008129E0"/>
    <w:rsid w:val="00812BB1"/>
    <w:rsid w:val="00812CC9"/>
    <w:rsid w:val="008130A5"/>
    <w:rsid w:val="008130E0"/>
    <w:rsid w:val="008132A4"/>
    <w:rsid w:val="00813D8E"/>
    <w:rsid w:val="00813DEA"/>
    <w:rsid w:val="00813EED"/>
    <w:rsid w:val="008141F8"/>
    <w:rsid w:val="008144AF"/>
    <w:rsid w:val="008145F1"/>
    <w:rsid w:val="008149BB"/>
    <w:rsid w:val="00814AFD"/>
    <w:rsid w:val="00815061"/>
    <w:rsid w:val="0081527E"/>
    <w:rsid w:val="00815363"/>
    <w:rsid w:val="008154B3"/>
    <w:rsid w:val="008154BB"/>
    <w:rsid w:val="008155F5"/>
    <w:rsid w:val="00815897"/>
    <w:rsid w:val="00815E78"/>
    <w:rsid w:val="00815FA7"/>
    <w:rsid w:val="008162AD"/>
    <w:rsid w:val="008166C2"/>
    <w:rsid w:val="008166C6"/>
    <w:rsid w:val="008168F6"/>
    <w:rsid w:val="00816C55"/>
    <w:rsid w:val="00816C75"/>
    <w:rsid w:val="0081702E"/>
    <w:rsid w:val="00817205"/>
    <w:rsid w:val="0081740A"/>
    <w:rsid w:val="0081778B"/>
    <w:rsid w:val="00817888"/>
    <w:rsid w:val="00817987"/>
    <w:rsid w:val="0082030C"/>
    <w:rsid w:val="008207A2"/>
    <w:rsid w:val="008208BC"/>
    <w:rsid w:val="00820D30"/>
    <w:rsid w:val="00820DCF"/>
    <w:rsid w:val="00820EB8"/>
    <w:rsid w:val="00820ED7"/>
    <w:rsid w:val="00820EEA"/>
    <w:rsid w:val="0082180D"/>
    <w:rsid w:val="00821BD9"/>
    <w:rsid w:val="00821D12"/>
    <w:rsid w:val="00821DB3"/>
    <w:rsid w:val="00821DDE"/>
    <w:rsid w:val="00821ED5"/>
    <w:rsid w:val="0082204C"/>
    <w:rsid w:val="008220AA"/>
    <w:rsid w:val="00822493"/>
    <w:rsid w:val="008225C9"/>
    <w:rsid w:val="0082282F"/>
    <w:rsid w:val="00822BBA"/>
    <w:rsid w:val="00822EEC"/>
    <w:rsid w:val="008232EC"/>
    <w:rsid w:val="00823332"/>
    <w:rsid w:val="008233C5"/>
    <w:rsid w:val="0082345E"/>
    <w:rsid w:val="008235B1"/>
    <w:rsid w:val="00823B1A"/>
    <w:rsid w:val="00823C41"/>
    <w:rsid w:val="00823DB4"/>
    <w:rsid w:val="00823EEE"/>
    <w:rsid w:val="00823FD3"/>
    <w:rsid w:val="0082416B"/>
    <w:rsid w:val="00824179"/>
    <w:rsid w:val="008241CD"/>
    <w:rsid w:val="0082442B"/>
    <w:rsid w:val="00824513"/>
    <w:rsid w:val="008248AC"/>
    <w:rsid w:val="00824C67"/>
    <w:rsid w:val="00825177"/>
    <w:rsid w:val="0082519D"/>
    <w:rsid w:val="008252A1"/>
    <w:rsid w:val="008254B9"/>
    <w:rsid w:val="008254DB"/>
    <w:rsid w:val="0082576A"/>
    <w:rsid w:val="00825778"/>
    <w:rsid w:val="008257B6"/>
    <w:rsid w:val="00825A17"/>
    <w:rsid w:val="00825A4E"/>
    <w:rsid w:val="00825C1A"/>
    <w:rsid w:val="00825E2C"/>
    <w:rsid w:val="00826B9D"/>
    <w:rsid w:val="00826CEE"/>
    <w:rsid w:val="00827234"/>
    <w:rsid w:val="00827580"/>
    <w:rsid w:val="00827882"/>
    <w:rsid w:val="00827CC5"/>
    <w:rsid w:val="00827FBF"/>
    <w:rsid w:val="008302F7"/>
    <w:rsid w:val="00830908"/>
    <w:rsid w:val="0083094F"/>
    <w:rsid w:val="00830B90"/>
    <w:rsid w:val="00830BD5"/>
    <w:rsid w:val="00830FC2"/>
    <w:rsid w:val="00831042"/>
    <w:rsid w:val="00831165"/>
    <w:rsid w:val="0083135D"/>
    <w:rsid w:val="008317D3"/>
    <w:rsid w:val="008319D1"/>
    <w:rsid w:val="00831C74"/>
    <w:rsid w:val="00831C7D"/>
    <w:rsid w:val="00831D17"/>
    <w:rsid w:val="00831ECE"/>
    <w:rsid w:val="00831F57"/>
    <w:rsid w:val="00832277"/>
    <w:rsid w:val="0083235C"/>
    <w:rsid w:val="008329CB"/>
    <w:rsid w:val="00832B32"/>
    <w:rsid w:val="00832B58"/>
    <w:rsid w:val="00832B8E"/>
    <w:rsid w:val="00832BF6"/>
    <w:rsid w:val="00832CD4"/>
    <w:rsid w:val="00832CF9"/>
    <w:rsid w:val="00832ED5"/>
    <w:rsid w:val="00832FD6"/>
    <w:rsid w:val="008331ED"/>
    <w:rsid w:val="008339EF"/>
    <w:rsid w:val="00833A24"/>
    <w:rsid w:val="00833A26"/>
    <w:rsid w:val="00833FDA"/>
    <w:rsid w:val="00834050"/>
    <w:rsid w:val="0083468D"/>
    <w:rsid w:val="00834735"/>
    <w:rsid w:val="00834ECD"/>
    <w:rsid w:val="00834EE8"/>
    <w:rsid w:val="0083512C"/>
    <w:rsid w:val="00835214"/>
    <w:rsid w:val="00835317"/>
    <w:rsid w:val="00835522"/>
    <w:rsid w:val="00835621"/>
    <w:rsid w:val="0083583A"/>
    <w:rsid w:val="00835D83"/>
    <w:rsid w:val="008362CA"/>
    <w:rsid w:val="008363C4"/>
    <w:rsid w:val="0083676F"/>
    <w:rsid w:val="00836D4E"/>
    <w:rsid w:val="00836D5E"/>
    <w:rsid w:val="00836E1A"/>
    <w:rsid w:val="008371CA"/>
    <w:rsid w:val="00837754"/>
    <w:rsid w:val="008377E5"/>
    <w:rsid w:val="00837818"/>
    <w:rsid w:val="008379F3"/>
    <w:rsid w:val="00837A0D"/>
    <w:rsid w:val="00837A57"/>
    <w:rsid w:val="00837A68"/>
    <w:rsid w:val="00837C30"/>
    <w:rsid w:val="00837CF5"/>
    <w:rsid w:val="00837D24"/>
    <w:rsid w:val="00837DE4"/>
    <w:rsid w:val="00840056"/>
    <w:rsid w:val="00840248"/>
    <w:rsid w:val="008402D1"/>
    <w:rsid w:val="00840307"/>
    <w:rsid w:val="008404AC"/>
    <w:rsid w:val="00840839"/>
    <w:rsid w:val="00840C73"/>
    <w:rsid w:val="00840D18"/>
    <w:rsid w:val="00840E90"/>
    <w:rsid w:val="00840F81"/>
    <w:rsid w:val="00840F98"/>
    <w:rsid w:val="00841203"/>
    <w:rsid w:val="00841673"/>
    <w:rsid w:val="0084182D"/>
    <w:rsid w:val="0084188C"/>
    <w:rsid w:val="00841B36"/>
    <w:rsid w:val="00841ECA"/>
    <w:rsid w:val="0084222A"/>
    <w:rsid w:val="008422D9"/>
    <w:rsid w:val="008424D2"/>
    <w:rsid w:val="0084276D"/>
    <w:rsid w:val="00842AD2"/>
    <w:rsid w:val="00842DE8"/>
    <w:rsid w:val="00842DF4"/>
    <w:rsid w:val="00842E05"/>
    <w:rsid w:val="00842F13"/>
    <w:rsid w:val="00842FDA"/>
    <w:rsid w:val="0084358F"/>
    <w:rsid w:val="0084362A"/>
    <w:rsid w:val="00843E75"/>
    <w:rsid w:val="00843E78"/>
    <w:rsid w:val="00843E89"/>
    <w:rsid w:val="008444B8"/>
    <w:rsid w:val="00844837"/>
    <w:rsid w:val="00844E17"/>
    <w:rsid w:val="00844EE8"/>
    <w:rsid w:val="00844FC3"/>
    <w:rsid w:val="00844FE6"/>
    <w:rsid w:val="008455BB"/>
    <w:rsid w:val="00845712"/>
    <w:rsid w:val="00845732"/>
    <w:rsid w:val="0084574C"/>
    <w:rsid w:val="00845AE8"/>
    <w:rsid w:val="00845CC3"/>
    <w:rsid w:val="00845CC9"/>
    <w:rsid w:val="00845CD2"/>
    <w:rsid w:val="00845D04"/>
    <w:rsid w:val="00845E76"/>
    <w:rsid w:val="00846257"/>
    <w:rsid w:val="008462BF"/>
    <w:rsid w:val="00846424"/>
    <w:rsid w:val="008465F5"/>
    <w:rsid w:val="008466A7"/>
    <w:rsid w:val="0084698B"/>
    <w:rsid w:val="00846BF1"/>
    <w:rsid w:val="00846E08"/>
    <w:rsid w:val="00846E53"/>
    <w:rsid w:val="0084756E"/>
    <w:rsid w:val="00847658"/>
    <w:rsid w:val="00847682"/>
    <w:rsid w:val="008477F9"/>
    <w:rsid w:val="00847A43"/>
    <w:rsid w:val="00847A60"/>
    <w:rsid w:val="00850063"/>
    <w:rsid w:val="00850466"/>
    <w:rsid w:val="008505DC"/>
    <w:rsid w:val="008505F9"/>
    <w:rsid w:val="00850680"/>
    <w:rsid w:val="008507A7"/>
    <w:rsid w:val="0085112E"/>
    <w:rsid w:val="00851521"/>
    <w:rsid w:val="0085166C"/>
    <w:rsid w:val="008516EF"/>
    <w:rsid w:val="0085180C"/>
    <w:rsid w:val="00851A64"/>
    <w:rsid w:val="00851A78"/>
    <w:rsid w:val="00851F46"/>
    <w:rsid w:val="008520DC"/>
    <w:rsid w:val="008521BE"/>
    <w:rsid w:val="0085259D"/>
    <w:rsid w:val="008525CF"/>
    <w:rsid w:val="00852BBE"/>
    <w:rsid w:val="00852D1C"/>
    <w:rsid w:val="00852D55"/>
    <w:rsid w:val="00852FF9"/>
    <w:rsid w:val="00853070"/>
    <w:rsid w:val="008530A0"/>
    <w:rsid w:val="00853307"/>
    <w:rsid w:val="00854242"/>
    <w:rsid w:val="0085425F"/>
    <w:rsid w:val="00854390"/>
    <w:rsid w:val="008544A4"/>
    <w:rsid w:val="00854588"/>
    <w:rsid w:val="0085459C"/>
    <w:rsid w:val="00854690"/>
    <w:rsid w:val="00854DB8"/>
    <w:rsid w:val="00855189"/>
    <w:rsid w:val="00855375"/>
    <w:rsid w:val="008553C2"/>
    <w:rsid w:val="008553CF"/>
    <w:rsid w:val="0085559B"/>
    <w:rsid w:val="00855697"/>
    <w:rsid w:val="008556B4"/>
    <w:rsid w:val="008556C5"/>
    <w:rsid w:val="008557B0"/>
    <w:rsid w:val="00855D32"/>
    <w:rsid w:val="00855D64"/>
    <w:rsid w:val="00855ED5"/>
    <w:rsid w:val="008564A2"/>
    <w:rsid w:val="00856AA7"/>
    <w:rsid w:val="00856C71"/>
    <w:rsid w:val="008572AA"/>
    <w:rsid w:val="008575D5"/>
    <w:rsid w:val="008578B3"/>
    <w:rsid w:val="00857991"/>
    <w:rsid w:val="00857C5D"/>
    <w:rsid w:val="00857DAF"/>
    <w:rsid w:val="00857F3D"/>
    <w:rsid w:val="00857F5B"/>
    <w:rsid w:val="0086053F"/>
    <w:rsid w:val="008605BE"/>
    <w:rsid w:val="008605D2"/>
    <w:rsid w:val="008607E9"/>
    <w:rsid w:val="00860831"/>
    <w:rsid w:val="008609D8"/>
    <w:rsid w:val="00860D7B"/>
    <w:rsid w:val="00860FF6"/>
    <w:rsid w:val="008610BA"/>
    <w:rsid w:val="0086131A"/>
    <w:rsid w:val="0086138E"/>
    <w:rsid w:val="0086161D"/>
    <w:rsid w:val="00861799"/>
    <w:rsid w:val="00861A35"/>
    <w:rsid w:val="00861BC0"/>
    <w:rsid w:val="0086200C"/>
    <w:rsid w:val="0086213D"/>
    <w:rsid w:val="00862242"/>
    <w:rsid w:val="008622B0"/>
    <w:rsid w:val="0086236B"/>
    <w:rsid w:val="00862499"/>
    <w:rsid w:val="00862517"/>
    <w:rsid w:val="00862A57"/>
    <w:rsid w:val="00862C6E"/>
    <w:rsid w:val="008631AE"/>
    <w:rsid w:val="008631EF"/>
    <w:rsid w:val="0086330D"/>
    <w:rsid w:val="00863334"/>
    <w:rsid w:val="00863346"/>
    <w:rsid w:val="00863580"/>
    <w:rsid w:val="00863701"/>
    <w:rsid w:val="00863B51"/>
    <w:rsid w:val="00863C28"/>
    <w:rsid w:val="00864252"/>
    <w:rsid w:val="008642F3"/>
    <w:rsid w:val="008643C0"/>
    <w:rsid w:val="008649AA"/>
    <w:rsid w:val="00864A16"/>
    <w:rsid w:val="00864BC1"/>
    <w:rsid w:val="00864D02"/>
    <w:rsid w:val="00864F0E"/>
    <w:rsid w:val="00865364"/>
    <w:rsid w:val="008654B1"/>
    <w:rsid w:val="00865677"/>
    <w:rsid w:val="008656CC"/>
    <w:rsid w:val="0086591F"/>
    <w:rsid w:val="00865C39"/>
    <w:rsid w:val="00865DBE"/>
    <w:rsid w:val="008660B7"/>
    <w:rsid w:val="00866277"/>
    <w:rsid w:val="0086634E"/>
    <w:rsid w:val="008663E2"/>
    <w:rsid w:val="00866496"/>
    <w:rsid w:val="0086657B"/>
    <w:rsid w:val="00866660"/>
    <w:rsid w:val="008666F3"/>
    <w:rsid w:val="00866A5C"/>
    <w:rsid w:val="00866B54"/>
    <w:rsid w:val="00866E12"/>
    <w:rsid w:val="0086727F"/>
    <w:rsid w:val="008674EB"/>
    <w:rsid w:val="0086797E"/>
    <w:rsid w:val="00867F9C"/>
    <w:rsid w:val="00870161"/>
    <w:rsid w:val="0087030C"/>
    <w:rsid w:val="00870327"/>
    <w:rsid w:val="008703B4"/>
    <w:rsid w:val="00870670"/>
    <w:rsid w:val="008706DA"/>
    <w:rsid w:val="0087075F"/>
    <w:rsid w:val="00870787"/>
    <w:rsid w:val="00870DF0"/>
    <w:rsid w:val="00870F0C"/>
    <w:rsid w:val="00871085"/>
    <w:rsid w:val="00871197"/>
    <w:rsid w:val="00871271"/>
    <w:rsid w:val="0087128B"/>
    <w:rsid w:val="0087149A"/>
    <w:rsid w:val="00871758"/>
    <w:rsid w:val="00871A37"/>
    <w:rsid w:val="00871E7A"/>
    <w:rsid w:val="0087221B"/>
    <w:rsid w:val="0087221F"/>
    <w:rsid w:val="008723B7"/>
    <w:rsid w:val="008728E0"/>
    <w:rsid w:val="00872964"/>
    <w:rsid w:val="008729C5"/>
    <w:rsid w:val="00872A03"/>
    <w:rsid w:val="00872CF7"/>
    <w:rsid w:val="00872D26"/>
    <w:rsid w:val="008730DF"/>
    <w:rsid w:val="008730ED"/>
    <w:rsid w:val="00873181"/>
    <w:rsid w:val="008731D5"/>
    <w:rsid w:val="00873620"/>
    <w:rsid w:val="008736AD"/>
    <w:rsid w:val="008738B4"/>
    <w:rsid w:val="00873BF4"/>
    <w:rsid w:val="00873C3F"/>
    <w:rsid w:val="00873DAF"/>
    <w:rsid w:val="008740F1"/>
    <w:rsid w:val="00874213"/>
    <w:rsid w:val="008749C7"/>
    <w:rsid w:val="00874BDD"/>
    <w:rsid w:val="00874CFA"/>
    <w:rsid w:val="00874E72"/>
    <w:rsid w:val="00874F0C"/>
    <w:rsid w:val="00874FC6"/>
    <w:rsid w:val="00875927"/>
    <w:rsid w:val="00875C1E"/>
    <w:rsid w:val="00875CD2"/>
    <w:rsid w:val="00875EB2"/>
    <w:rsid w:val="00875EF1"/>
    <w:rsid w:val="00876402"/>
    <w:rsid w:val="0087640D"/>
    <w:rsid w:val="0087654E"/>
    <w:rsid w:val="00876764"/>
    <w:rsid w:val="00876ECA"/>
    <w:rsid w:val="008772FE"/>
    <w:rsid w:val="008773BC"/>
    <w:rsid w:val="00877528"/>
    <w:rsid w:val="0087755B"/>
    <w:rsid w:val="008778CC"/>
    <w:rsid w:val="00877981"/>
    <w:rsid w:val="00877B8B"/>
    <w:rsid w:val="00877E8C"/>
    <w:rsid w:val="00877F34"/>
    <w:rsid w:val="00877FD2"/>
    <w:rsid w:val="00880044"/>
    <w:rsid w:val="008800EA"/>
    <w:rsid w:val="00880105"/>
    <w:rsid w:val="00880297"/>
    <w:rsid w:val="00880384"/>
    <w:rsid w:val="008806BA"/>
    <w:rsid w:val="008806F2"/>
    <w:rsid w:val="00880995"/>
    <w:rsid w:val="00880E02"/>
    <w:rsid w:val="00880E61"/>
    <w:rsid w:val="00880EE4"/>
    <w:rsid w:val="008811F1"/>
    <w:rsid w:val="00881395"/>
    <w:rsid w:val="008814E2"/>
    <w:rsid w:val="00881DE4"/>
    <w:rsid w:val="00882004"/>
    <w:rsid w:val="00882293"/>
    <w:rsid w:val="00882565"/>
    <w:rsid w:val="00882B59"/>
    <w:rsid w:val="00882CA9"/>
    <w:rsid w:val="00882E45"/>
    <w:rsid w:val="008831D9"/>
    <w:rsid w:val="008831FB"/>
    <w:rsid w:val="0088374D"/>
    <w:rsid w:val="00883989"/>
    <w:rsid w:val="00883B2C"/>
    <w:rsid w:val="00883C16"/>
    <w:rsid w:val="00883EA7"/>
    <w:rsid w:val="00884110"/>
    <w:rsid w:val="008841B9"/>
    <w:rsid w:val="00884287"/>
    <w:rsid w:val="0088468B"/>
    <w:rsid w:val="00884B26"/>
    <w:rsid w:val="00884EE5"/>
    <w:rsid w:val="00885151"/>
    <w:rsid w:val="0088518A"/>
    <w:rsid w:val="0088533B"/>
    <w:rsid w:val="00885559"/>
    <w:rsid w:val="0088568D"/>
    <w:rsid w:val="0088585C"/>
    <w:rsid w:val="00885C24"/>
    <w:rsid w:val="00885F2B"/>
    <w:rsid w:val="008860E7"/>
    <w:rsid w:val="0088638B"/>
    <w:rsid w:val="0088643C"/>
    <w:rsid w:val="00886449"/>
    <w:rsid w:val="008864B8"/>
    <w:rsid w:val="008865D6"/>
    <w:rsid w:val="00886619"/>
    <w:rsid w:val="00886811"/>
    <w:rsid w:val="00886EEB"/>
    <w:rsid w:val="008870B3"/>
    <w:rsid w:val="00887207"/>
    <w:rsid w:val="00887250"/>
    <w:rsid w:val="0088744C"/>
    <w:rsid w:val="0088749C"/>
    <w:rsid w:val="00887686"/>
    <w:rsid w:val="0088799E"/>
    <w:rsid w:val="00887BE6"/>
    <w:rsid w:val="00890563"/>
    <w:rsid w:val="00890648"/>
    <w:rsid w:val="00890883"/>
    <w:rsid w:val="00890964"/>
    <w:rsid w:val="00890CE8"/>
    <w:rsid w:val="00890DD9"/>
    <w:rsid w:val="00890EB5"/>
    <w:rsid w:val="00890F8A"/>
    <w:rsid w:val="00891258"/>
    <w:rsid w:val="00891290"/>
    <w:rsid w:val="008912AE"/>
    <w:rsid w:val="00891496"/>
    <w:rsid w:val="00891812"/>
    <w:rsid w:val="008918AD"/>
    <w:rsid w:val="00891910"/>
    <w:rsid w:val="008919F9"/>
    <w:rsid w:val="00891CF7"/>
    <w:rsid w:val="00891DFC"/>
    <w:rsid w:val="0089225D"/>
    <w:rsid w:val="0089229E"/>
    <w:rsid w:val="00892504"/>
    <w:rsid w:val="00892533"/>
    <w:rsid w:val="008928E3"/>
    <w:rsid w:val="00892948"/>
    <w:rsid w:val="008929E0"/>
    <w:rsid w:val="00892E3D"/>
    <w:rsid w:val="00892FE9"/>
    <w:rsid w:val="00893032"/>
    <w:rsid w:val="00893053"/>
    <w:rsid w:val="008930AB"/>
    <w:rsid w:val="008933E7"/>
    <w:rsid w:val="00893C2E"/>
    <w:rsid w:val="00893DA9"/>
    <w:rsid w:val="00893E2D"/>
    <w:rsid w:val="008940AA"/>
    <w:rsid w:val="008942C0"/>
    <w:rsid w:val="00894432"/>
    <w:rsid w:val="00894A51"/>
    <w:rsid w:val="00894ABC"/>
    <w:rsid w:val="00894B76"/>
    <w:rsid w:val="00894E11"/>
    <w:rsid w:val="00894FC6"/>
    <w:rsid w:val="0089503E"/>
    <w:rsid w:val="008950F7"/>
    <w:rsid w:val="00895123"/>
    <w:rsid w:val="00895292"/>
    <w:rsid w:val="0089536F"/>
    <w:rsid w:val="008953A6"/>
    <w:rsid w:val="00895AC1"/>
    <w:rsid w:val="00895BBB"/>
    <w:rsid w:val="00895F2E"/>
    <w:rsid w:val="0089608E"/>
    <w:rsid w:val="00896665"/>
    <w:rsid w:val="0089676E"/>
    <w:rsid w:val="00896A3B"/>
    <w:rsid w:val="00896B1C"/>
    <w:rsid w:val="00897411"/>
    <w:rsid w:val="00897865"/>
    <w:rsid w:val="00897A61"/>
    <w:rsid w:val="00897E44"/>
    <w:rsid w:val="00897E52"/>
    <w:rsid w:val="00897F83"/>
    <w:rsid w:val="008A01C1"/>
    <w:rsid w:val="008A0309"/>
    <w:rsid w:val="008A0393"/>
    <w:rsid w:val="008A059B"/>
    <w:rsid w:val="008A0838"/>
    <w:rsid w:val="008A0A41"/>
    <w:rsid w:val="008A0C40"/>
    <w:rsid w:val="008A0D12"/>
    <w:rsid w:val="008A0DB1"/>
    <w:rsid w:val="008A1030"/>
    <w:rsid w:val="008A12BB"/>
    <w:rsid w:val="008A1738"/>
    <w:rsid w:val="008A18AE"/>
    <w:rsid w:val="008A192E"/>
    <w:rsid w:val="008A19BF"/>
    <w:rsid w:val="008A1C68"/>
    <w:rsid w:val="008A1CA5"/>
    <w:rsid w:val="008A1D79"/>
    <w:rsid w:val="008A1E0E"/>
    <w:rsid w:val="008A1F83"/>
    <w:rsid w:val="008A226C"/>
    <w:rsid w:val="008A2306"/>
    <w:rsid w:val="008A29A5"/>
    <w:rsid w:val="008A2ACA"/>
    <w:rsid w:val="008A2C00"/>
    <w:rsid w:val="008A2D03"/>
    <w:rsid w:val="008A3141"/>
    <w:rsid w:val="008A323B"/>
    <w:rsid w:val="008A3292"/>
    <w:rsid w:val="008A329E"/>
    <w:rsid w:val="008A38F2"/>
    <w:rsid w:val="008A3BD6"/>
    <w:rsid w:val="008A3D5B"/>
    <w:rsid w:val="008A431D"/>
    <w:rsid w:val="008A43E0"/>
    <w:rsid w:val="008A4717"/>
    <w:rsid w:val="008A472D"/>
    <w:rsid w:val="008A4AE7"/>
    <w:rsid w:val="008A4B0A"/>
    <w:rsid w:val="008A4B2E"/>
    <w:rsid w:val="008A4BA8"/>
    <w:rsid w:val="008A4CD6"/>
    <w:rsid w:val="008A4EC1"/>
    <w:rsid w:val="008A4F9C"/>
    <w:rsid w:val="008A50B4"/>
    <w:rsid w:val="008A5612"/>
    <w:rsid w:val="008A56FD"/>
    <w:rsid w:val="008A5869"/>
    <w:rsid w:val="008A5FA6"/>
    <w:rsid w:val="008A616F"/>
    <w:rsid w:val="008A61BD"/>
    <w:rsid w:val="008A61CC"/>
    <w:rsid w:val="008A623C"/>
    <w:rsid w:val="008A63FF"/>
    <w:rsid w:val="008A662A"/>
    <w:rsid w:val="008A6A49"/>
    <w:rsid w:val="008A6CC3"/>
    <w:rsid w:val="008A6D95"/>
    <w:rsid w:val="008A6F8B"/>
    <w:rsid w:val="008A6FFC"/>
    <w:rsid w:val="008A7203"/>
    <w:rsid w:val="008A726C"/>
    <w:rsid w:val="008A7778"/>
    <w:rsid w:val="008A7CE4"/>
    <w:rsid w:val="008A7D2B"/>
    <w:rsid w:val="008B01DE"/>
    <w:rsid w:val="008B0223"/>
    <w:rsid w:val="008B04FF"/>
    <w:rsid w:val="008B079F"/>
    <w:rsid w:val="008B07FE"/>
    <w:rsid w:val="008B0BED"/>
    <w:rsid w:val="008B0C0A"/>
    <w:rsid w:val="008B12FE"/>
    <w:rsid w:val="008B14A0"/>
    <w:rsid w:val="008B14B7"/>
    <w:rsid w:val="008B1983"/>
    <w:rsid w:val="008B1C37"/>
    <w:rsid w:val="008B1E6C"/>
    <w:rsid w:val="008B1FEA"/>
    <w:rsid w:val="008B21ED"/>
    <w:rsid w:val="008B227E"/>
    <w:rsid w:val="008B22CA"/>
    <w:rsid w:val="008B2410"/>
    <w:rsid w:val="008B250C"/>
    <w:rsid w:val="008B26D4"/>
    <w:rsid w:val="008B2898"/>
    <w:rsid w:val="008B2985"/>
    <w:rsid w:val="008B2CBC"/>
    <w:rsid w:val="008B2CE5"/>
    <w:rsid w:val="008B2F75"/>
    <w:rsid w:val="008B3199"/>
    <w:rsid w:val="008B3540"/>
    <w:rsid w:val="008B3685"/>
    <w:rsid w:val="008B3B85"/>
    <w:rsid w:val="008B3ECD"/>
    <w:rsid w:val="008B3F5F"/>
    <w:rsid w:val="008B4100"/>
    <w:rsid w:val="008B431F"/>
    <w:rsid w:val="008B4362"/>
    <w:rsid w:val="008B43BC"/>
    <w:rsid w:val="008B43CA"/>
    <w:rsid w:val="008B46D0"/>
    <w:rsid w:val="008B4994"/>
    <w:rsid w:val="008B4A1F"/>
    <w:rsid w:val="008B4DF6"/>
    <w:rsid w:val="008B5157"/>
    <w:rsid w:val="008B5179"/>
    <w:rsid w:val="008B517B"/>
    <w:rsid w:val="008B5304"/>
    <w:rsid w:val="008B5390"/>
    <w:rsid w:val="008B5504"/>
    <w:rsid w:val="008B5958"/>
    <w:rsid w:val="008B5C4D"/>
    <w:rsid w:val="008B5E5C"/>
    <w:rsid w:val="008B649A"/>
    <w:rsid w:val="008B6647"/>
    <w:rsid w:val="008B672E"/>
    <w:rsid w:val="008B6929"/>
    <w:rsid w:val="008B6A43"/>
    <w:rsid w:val="008B6E48"/>
    <w:rsid w:val="008B6FA8"/>
    <w:rsid w:val="008B72FA"/>
    <w:rsid w:val="008B7449"/>
    <w:rsid w:val="008B78FE"/>
    <w:rsid w:val="008B7F40"/>
    <w:rsid w:val="008C004E"/>
    <w:rsid w:val="008C049C"/>
    <w:rsid w:val="008C04D3"/>
    <w:rsid w:val="008C075E"/>
    <w:rsid w:val="008C09FB"/>
    <w:rsid w:val="008C1320"/>
    <w:rsid w:val="008C14D8"/>
    <w:rsid w:val="008C1934"/>
    <w:rsid w:val="008C1E9D"/>
    <w:rsid w:val="008C2334"/>
    <w:rsid w:val="008C2347"/>
    <w:rsid w:val="008C266A"/>
    <w:rsid w:val="008C2775"/>
    <w:rsid w:val="008C2955"/>
    <w:rsid w:val="008C2A91"/>
    <w:rsid w:val="008C2D56"/>
    <w:rsid w:val="008C2E92"/>
    <w:rsid w:val="008C3156"/>
    <w:rsid w:val="008C357D"/>
    <w:rsid w:val="008C37BE"/>
    <w:rsid w:val="008C3B52"/>
    <w:rsid w:val="008C3D77"/>
    <w:rsid w:val="008C41BB"/>
    <w:rsid w:val="008C4318"/>
    <w:rsid w:val="008C4815"/>
    <w:rsid w:val="008C4BB3"/>
    <w:rsid w:val="008C4E8F"/>
    <w:rsid w:val="008C4EF1"/>
    <w:rsid w:val="008C5166"/>
    <w:rsid w:val="008C54FE"/>
    <w:rsid w:val="008C5555"/>
    <w:rsid w:val="008C571A"/>
    <w:rsid w:val="008C5BD3"/>
    <w:rsid w:val="008C5E71"/>
    <w:rsid w:val="008C64D3"/>
    <w:rsid w:val="008C66FF"/>
    <w:rsid w:val="008C67A0"/>
    <w:rsid w:val="008C68F6"/>
    <w:rsid w:val="008C6C1E"/>
    <w:rsid w:val="008C6DD2"/>
    <w:rsid w:val="008C6F76"/>
    <w:rsid w:val="008C7020"/>
    <w:rsid w:val="008C743E"/>
    <w:rsid w:val="008C7621"/>
    <w:rsid w:val="008C775D"/>
    <w:rsid w:val="008C77BF"/>
    <w:rsid w:val="008C79F5"/>
    <w:rsid w:val="008C7AD1"/>
    <w:rsid w:val="008C7C2A"/>
    <w:rsid w:val="008C7DA5"/>
    <w:rsid w:val="008C7E2F"/>
    <w:rsid w:val="008C7ECA"/>
    <w:rsid w:val="008C7EE6"/>
    <w:rsid w:val="008D0085"/>
    <w:rsid w:val="008D045A"/>
    <w:rsid w:val="008D04D0"/>
    <w:rsid w:val="008D04E7"/>
    <w:rsid w:val="008D064F"/>
    <w:rsid w:val="008D0736"/>
    <w:rsid w:val="008D087D"/>
    <w:rsid w:val="008D0995"/>
    <w:rsid w:val="008D0B61"/>
    <w:rsid w:val="008D0E11"/>
    <w:rsid w:val="008D10F2"/>
    <w:rsid w:val="008D12BE"/>
    <w:rsid w:val="008D16BF"/>
    <w:rsid w:val="008D1938"/>
    <w:rsid w:val="008D1CC6"/>
    <w:rsid w:val="008D220C"/>
    <w:rsid w:val="008D235E"/>
    <w:rsid w:val="008D23E9"/>
    <w:rsid w:val="008D2657"/>
    <w:rsid w:val="008D286F"/>
    <w:rsid w:val="008D2B33"/>
    <w:rsid w:val="008D2C4C"/>
    <w:rsid w:val="008D315D"/>
    <w:rsid w:val="008D335F"/>
    <w:rsid w:val="008D33F8"/>
    <w:rsid w:val="008D35C3"/>
    <w:rsid w:val="008D35DE"/>
    <w:rsid w:val="008D36E0"/>
    <w:rsid w:val="008D441C"/>
    <w:rsid w:val="008D4499"/>
    <w:rsid w:val="008D453B"/>
    <w:rsid w:val="008D4742"/>
    <w:rsid w:val="008D4A87"/>
    <w:rsid w:val="008D4C7B"/>
    <w:rsid w:val="008D4F23"/>
    <w:rsid w:val="008D5150"/>
    <w:rsid w:val="008D53FA"/>
    <w:rsid w:val="008D5559"/>
    <w:rsid w:val="008D55AE"/>
    <w:rsid w:val="008D55E2"/>
    <w:rsid w:val="008D5632"/>
    <w:rsid w:val="008D57BA"/>
    <w:rsid w:val="008D5AAC"/>
    <w:rsid w:val="008D5ACF"/>
    <w:rsid w:val="008D5B64"/>
    <w:rsid w:val="008D5C74"/>
    <w:rsid w:val="008D5D61"/>
    <w:rsid w:val="008D60EB"/>
    <w:rsid w:val="008D63F1"/>
    <w:rsid w:val="008D659A"/>
    <w:rsid w:val="008D68FA"/>
    <w:rsid w:val="008D6BA0"/>
    <w:rsid w:val="008D6C71"/>
    <w:rsid w:val="008D6E3B"/>
    <w:rsid w:val="008D7174"/>
    <w:rsid w:val="008D728C"/>
    <w:rsid w:val="008D74F3"/>
    <w:rsid w:val="008D76D8"/>
    <w:rsid w:val="008D770B"/>
    <w:rsid w:val="008D78AA"/>
    <w:rsid w:val="008D7BE4"/>
    <w:rsid w:val="008D7BE7"/>
    <w:rsid w:val="008D7C74"/>
    <w:rsid w:val="008E0419"/>
    <w:rsid w:val="008E0455"/>
    <w:rsid w:val="008E06A7"/>
    <w:rsid w:val="008E090F"/>
    <w:rsid w:val="008E0936"/>
    <w:rsid w:val="008E0B8A"/>
    <w:rsid w:val="008E0B9F"/>
    <w:rsid w:val="008E0E96"/>
    <w:rsid w:val="008E11B3"/>
    <w:rsid w:val="008E166D"/>
    <w:rsid w:val="008E1717"/>
    <w:rsid w:val="008E17A9"/>
    <w:rsid w:val="008E19CC"/>
    <w:rsid w:val="008E1A71"/>
    <w:rsid w:val="008E1ED4"/>
    <w:rsid w:val="008E1F84"/>
    <w:rsid w:val="008E20B6"/>
    <w:rsid w:val="008E21B4"/>
    <w:rsid w:val="008E2625"/>
    <w:rsid w:val="008E276E"/>
    <w:rsid w:val="008E27C6"/>
    <w:rsid w:val="008E286A"/>
    <w:rsid w:val="008E289F"/>
    <w:rsid w:val="008E29EB"/>
    <w:rsid w:val="008E2D9E"/>
    <w:rsid w:val="008E30E8"/>
    <w:rsid w:val="008E31EE"/>
    <w:rsid w:val="008E33DD"/>
    <w:rsid w:val="008E33DF"/>
    <w:rsid w:val="008E35B1"/>
    <w:rsid w:val="008E378D"/>
    <w:rsid w:val="008E3AC3"/>
    <w:rsid w:val="008E3CCE"/>
    <w:rsid w:val="008E3D67"/>
    <w:rsid w:val="008E3EB0"/>
    <w:rsid w:val="008E3F60"/>
    <w:rsid w:val="008E4197"/>
    <w:rsid w:val="008E45E9"/>
    <w:rsid w:val="008E47B5"/>
    <w:rsid w:val="008E47E3"/>
    <w:rsid w:val="008E4836"/>
    <w:rsid w:val="008E48E6"/>
    <w:rsid w:val="008E4930"/>
    <w:rsid w:val="008E4E65"/>
    <w:rsid w:val="008E54C6"/>
    <w:rsid w:val="008E56D5"/>
    <w:rsid w:val="008E5801"/>
    <w:rsid w:val="008E59A4"/>
    <w:rsid w:val="008E5E29"/>
    <w:rsid w:val="008E5E87"/>
    <w:rsid w:val="008E5EB0"/>
    <w:rsid w:val="008E5ECE"/>
    <w:rsid w:val="008E5FF2"/>
    <w:rsid w:val="008E6395"/>
    <w:rsid w:val="008E63AB"/>
    <w:rsid w:val="008E646A"/>
    <w:rsid w:val="008E673C"/>
    <w:rsid w:val="008E6890"/>
    <w:rsid w:val="008E6A50"/>
    <w:rsid w:val="008E6A6D"/>
    <w:rsid w:val="008E6C45"/>
    <w:rsid w:val="008E70A0"/>
    <w:rsid w:val="008E723F"/>
    <w:rsid w:val="008E75A3"/>
    <w:rsid w:val="008E786B"/>
    <w:rsid w:val="008E787E"/>
    <w:rsid w:val="008E78E8"/>
    <w:rsid w:val="008E7DEC"/>
    <w:rsid w:val="008E7F91"/>
    <w:rsid w:val="008E7F9A"/>
    <w:rsid w:val="008E7FF2"/>
    <w:rsid w:val="008F00F9"/>
    <w:rsid w:val="008F02CC"/>
    <w:rsid w:val="008F030B"/>
    <w:rsid w:val="008F0329"/>
    <w:rsid w:val="008F04DB"/>
    <w:rsid w:val="008F05A0"/>
    <w:rsid w:val="008F05C9"/>
    <w:rsid w:val="008F07A0"/>
    <w:rsid w:val="008F08B1"/>
    <w:rsid w:val="008F08C5"/>
    <w:rsid w:val="008F09B2"/>
    <w:rsid w:val="008F0C84"/>
    <w:rsid w:val="008F137D"/>
    <w:rsid w:val="008F13E0"/>
    <w:rsid w:val="008F13EF"/>
    <w:rsid w:val="008F14C4"/>
    <w:rsid w:val="008F1527"/>
    <w:rsid w:val="008F1696"/>
    <w:rsid w:val="008F16D4"/>
    <w:rsid w:val="008F1A22"/>
    <w:rsid w:val="008F1C8F"/>
    <w:rsid w:val="008F2073"/>
    <w:rsid w:val="008F2130"/>
    <w:rsid w:val="008F21E8"/>
    <w:rsid w:val="008F2345"/>
    <w:rsid w:val="008F2614"/>
    <w:rsid w:val="008F31AC"/>
    <w:rsid w:val="008F357B"/>
    <w:rsid w:val="008F3593"/>
    <w:rsid w:val="008F36BE"/>
    <w:rsid w:val="008F3A9F"/>
    <w:rsid w:val="008F3B8A"/>
    <w:rsid w:val="008F3BB8"/>
    <w:rsid w:val="008F3CD3"/>
    <w:rsid w:val="008F3E47"/>
    <w:rsid w:val="008F3ECA"/>
    <w:rsid w:val="008F402F"/>
    <w:rsid w:val="008F41B7"/>
    <w:rsid w:val="008F42E5"/>
    <w:rsid w:val="008F4311"/>
    <w:rsid w:val="008F47A7"/>
    <w:rsid w:val="008F4857"/>
    <w:rsid w:val="008F4BB4"/>
    <w:rsid w:val="008F4CB2"/>
    <w:rsid w:val="008F4F4F"/>
    <w:rsid w:val="008F50B2"/>
    <w:rsid w:val="008F57A0"/>
    <w:rsid w:val="008F5AA5"/>
    <w:rsid w:val="008F5B5A"/>
    <w:rsid w:val="008F5D0C"/>
    <w:rsid w:val="008F5EFD"/>
    <w:rsid w:val="008F6614"/>
    <w:rsid w:val="008F693F"/>
    <w:rsid w:val="008F6A72"/>
    <w:rsid w:val="008F6EC9"/>
    <w:rsid w:val="008F6F9A"/>
    <w:rsid w:val="008F6FE7"/>
    <w:rsid w:val="008F7674"/>
    <w:rsid w:val="008F7727"/>
    <w:rsid w:val="008F7810"/>
    <w:rsid w:val="008F7BC6"/>
    <w:rsid w:val="008F7FF7"/>
    <w:rsid w:val="00900178"/>
    <w:rsid w:val="00900355"/>
    <w:rsid w:val="0090058D"/>
    <w:rsid w:val="00900A11"/>
    <w:rsid w:val="00900C31"/>
    <w:rsid w:val="0090119E"/>
    <w:rsid w:val="009012DE"/>
    <w:rsid w:val="00901888"/>
    <w:rsid w:val="00901A1A"/>
    <w:rsid w:val="00901EA5"/>
    <w:rsid w:val="00902070"/>
    <w:rsid w:val="009025A7"/>
    <w:rsid w:val="009026A1"/>
    <w:rsid w:val="009028CE"/>
    <w:rsid w:val="00902AEF"/>
    <w:rsid w:val="00902C43"/>
    <w:rsid w:val="00903222"/>
    <w:rsid w:val="009032AC"/>
    <w:rsid w:val="00903392"/>
    <w:rsid w:val="009035AA"/>
    <w:rsid w:val="009036B2"/>
    <w:rsid w:val="00903839"/>
    <w:rsid w:val="00903943"/>
    <w:rsid w:val="00903C78"/>
    <w:rsid w:val="00903E3C"/>
    <w:rsid w:val="00904034"/>
    <w:rsid w:val="009041B2"/>
    <w:rsid w:val="0090427F"/>
    <w:rsid w:val="00904646"/>
    <w:rsid w:val="00904831"/>
    <w:rsid w:val="009048CF"/>
    <w:rsid w:val="00904940"/>
    <w:rsid w:val="00904C89"/>
    <w:rsid w:val="00904CD7"/>
    <w:rsid w:val="00905122"/>
    <w:rsid w:val="00905329"/>
    <w:rsid w:val="0090542E"/>
    <w:rsid w:val="009056B6"/>
    <w:rsid w:val="00905F73"/>
    <w:rsid w:val="009061F6"/>
    <w:rsid w:val="00906523"/>
    <w:rsid w:val="0090671E"/>
    <w:rsid w:val="00906B04"/>
    <w:rsid w:val="00906E9E"/>
    <w:rsid w:val="00906F68"/>
    <w:rsid w:val="0090716D"/>
    <w:rsid w:val="00907294"/>
    <w:rsid w:val="009073E5"/>
    <w:rsid w:val="00907678"/>
    <w:rsid w:val="009077C8"/>
    <w:rsid w:val="009079A7"/>
    <w:rsid w:val="009079C9"/>
    <w:rsid w:val="00907CE6"/>
    <w:rsid w:val="00910385"/>
    <w:rsid w:val="0091071A"/>
    <w:rsid w:val="00910778"/>
    <w:rsid w:val="0091092F"/>
    <w:rsid w:val="0091093A"/>
    <w:rsid w:val="00910B4B"/>
    <w:rsid w:val="00910C8C"/>
    <w:rsid w:val="00910D03"/>
    <w:rsid w:val="00910DFB"/>
    <w:rsid w:val="00910E15"/>
    <w:rsid w:val="00911262"/>
    <w:rsid w:val="00911449"/>
    <w:rsid w:val="0091150F"/>
    <w:rsid w:val="00911915"/>
    <w:rsid w:val="00911930"/>
    <w:rsid w:val="0091195A"/>
    <w:rsid w:val="00911EFA"/>
    <w:rsid w:val="009122F2"/>
    <w:rsid w:val="0091270B"/>
    <w:rsid w:val="009127C6"/>
    <w:rsid w:val="009128CB"/>
    <w:rsid w:val="00912967"/>
    <w:rsid w:val="009129C9"/>
    <w:rsid w:val="00912BAF"/>
    <w:rsid w:val="00912CD3"/>
    <w:rsid w:val="00912DB6"/>
    <w:rsid w:val="00912EB3"/>
    <w:rsid w:val="00912F11"/>
    <w:rsid w:val="00912F4C"/>
    <w:rsid w:val="00913346"/>
    <w:rsid w:val="00913514"/>
    <w:rsid w:val="0091365C"/>
    <w:rsid w:val="00913886"/>
    <w:rsid w:val="00913AB9"/>
    <w:rsid w:val="00913ABE"/>
    <w:rsid w:val="00913B69"/>
    <w:rsid w:val="00913DFF"/>
    <w:rsid w:val="00914012"/>
    <w:rsid w:val="009142A7"/>
    <w:rsid w:val="0091447A"/>
    <w:rsid w:val="009145E5"/>
    <w:rsid w:val="009146CC"/>
    <w:rsid w:val="009147D3"/>
    <w:rsid w:val="00914A57"/>
    <w:rsid w:val="00914FA6"/>
    <w:rsid w:val="0091567A"/>
    <w:rsid w:val="00915776"/>
    <w:rsid w:val="0091581E"/>
    <w:rsid w:val="0091589A"/>
    <w:rsid w:val="00915923"/>
    <w:rsid w:val="00915988"/>
    <w:rsid w:val="00916304"/>
    <w:rsid w:val="00916476"/>
    <w:rsid w:val="0091678F"/>
    <w:rsid w:val="009167DC"/>
    <w:rsid w:val="009169BA"/>
    <w:rsid w:val="00916C25"/>
    <w:rsid w:val="00916CB3"/>
    <w:rsid w:val="00916F77"/>
    <w:rsid w:val="00917058"/>
    <w:rsid w:val="00917402"/>
    <w:rsid w:val="0091745A"/>
    <w:rsid w:val="00917575"/>
    <w:rsid w:val="0091766C"/>
    <w:rsid w:val="0091767E"/>
    <w:rsid w:val="00917740"/>
    <w:rsid w:val="00917A56"/>
    <w:rsid w:val="00917EE6"/>
    <w:rsid w:val="009204FB"/>
    <w:rsid w:val="00920677"/>
    <w:rsid w:val="00920A4C"/>
    <w:rsid w:val="00920A79"/>
    <w:rsid w:val="00920BC0"/>
    <w:rsid w:val="00921187"/>
    <w:rsid w:val="0092129A"/>
    <w:rsid w:val="009212DD"/>
    <w:rsid w:val="009214A1"/>
    <w:rsid w:val="009219EA"/>
    <w:rsid w:val="00921A71"/>
    <w:rsid w:val="00921B3D"/>
    <w:rsid w:val="00921DF0"/>
    <w:rsid w:val="0092263B"/>
    <w:rsid w:val="009227AE"/>
    <w:rsid w:val="0092295B"/>
    <w:rsid w:val="00922A19"/>
    <w:rsid w:val="00922A71"/>
    <w:rsid w:val="00922AD9"/>
    <w:rsid w:val="00922B45"/>
    <w:rsid w:val="00922C21"/>
    <w:rsid w:val="00922C71"/>
    <w:rsid w:val="00922EF3"/>
    <w:rsid w:val="00923022"/>
    <w:rsid w:val="0092313C"/>
    <w:rsid w:val="009231B2"/>
    <w:rsid w:val="00923351"/>
    <w:rsid w:val="009235B3"/>
    <w:rsid w:val="00923719"/>
    <w:rsid w:val="009237F1"/>
    <w:rsid w:val="009239BB"/>
    <w:rsid w:val="00923ADE"/>
    <w:rsid w:val="00923BAC"/>
    <w:rsid w:val="00923BB5"/>
    <w:rsid w:val="00923DD0"/>
    <w:rsid w:val="0092416F"/>
    <w:rsid w:val="00924177"/>
    <w:rsid w:val="00924180"/>
    <w:rsid w:val="0092469F"/>
    <w:rsid w:val="009246F5"/>
    <w:rsid w:val="00924701"/>
    <w:rsid w:val="00924950"/>
    <w:rsid w:val="009249D4"/>
    <w:rsid w:val="00924C29"/>
    <w:rsid w:val="00924F9B"/>
    <w:rsid w:val="00925070"/>
    <w:rsid w:val="00925173"/>
    <w:rsid w:val="009251C7"/>
    <w:rsid w:val="0092557A"/>
    <w:rsid w:val="00925BD5"/>
    <w:rsid w:val="00925EC7"/>
    <w:rsid w:val="00925ED8"/>
    <w:rsid w:val="009263EC"/>
    <w:rsid w:val="00926428"/>
    <w:rsid w:val="0092666B"/>
    <w:rsid w:val="00926AF0"/>
    <w:rsid w:val="00926B1B"/>
    <w:rsid w:val="009270A4"/>
    <w:rsid w:val="009270B0"/>
    <w:rsid w:val="00927232"/>
    <w:rsid w:val="009273E4"/>
    <w:rsid w:val="00927874"/>
    <w:rsid w:val="00927CF5"/>
    <w:rsid w:val="00927E17"/>
    <w:rsid w:val="00927EEA"/>
    <w:rsid w:val="00927FDE"/>
    <w:rsid w:val="00930002"/>
    <w:rsid w:val="009301BF"/>
    <w:rsid w:val="0093026F"/>
    <w:rsid w:val="009304EA"/>
    <w:rsid w:val="00930659"/>
    <w:rsid w:val="00930A04"/>
    <w:rsid w:val="009311CC"/>
    <w:rsid w:val="0093159D"/>
    <w:rsid w:val="009316C0"/>
    <w:rsid w:val="009317A5"/>
    <w:rsid w:val="00931D34"/>
    <w:rsid w:val="00931D6A"/>
    <w:rsid w:val="00931F69"/>
    <w:rsid w:val="00931FC5"/>
    <w:rsid w:val="0093202F"/>
    <w:rsid w:val="00932792"/>
    <w:rsid w:val="00932ADC"/>
    <w:rsid w:val="00932B30"/>
    <w:rsid w:val="00932B4B"/>
    <w:rsid w:val="00932CB9"/>
    <w:rsid w:val="00932E48"/>
    <w:rsid w:val="009330D1"/>
    <w:rsid w:val="00933172"/>
    <w:rsid w:val="00933242"/>
    <w:rsid w:val="009332A3"/>
    <w:rsid w:val="00933367"/>
    <w:rsid w:val="00933482"/>
    <w:rsid w:val="009334A4"/>
    <w:rsid w:val="0093359A"/>
    <w:rsid w:val="009335D2"/>
    <w:rsid w:val="00933801"/>
    <w:rsid w:val="0093381A"/>
    <w:rsid w:val="00933937"/>
    <w:rsid w:val="00933B7F"/>
    <w:rsid w:val="009349DA"/>
    <w:rsid w:val="00934B33"/>
    <w:rsid w:val="00934B68"/>
    <w:rsid w:val="00935A77"/>
    <w:rsid w:val="00935AED"/>
    <w:rsid w:val="00935CF1"/>
    <w:rsid w:val="00935D44"/>
    <w:rsid w:val="00935D9D"/>
    <w:rsid w:val="00935E9F"/>
    <w:rsid w:val="00935F40"/>
    <w:rsid w:val="009361F7"/>
    <w:rsid w:val="00936244"/>
    <w:rsid w:val="009362AC"/>
    <w:rsid w:val="009362E8"/>
    <w:rsid w:val="00936534"/>
    <w:rsid w:val="00936AF1"/>
    <w:rsid w:val="00936B16"/>
    <w:rsid w:val="00936C7B"/>
    <w:rsid w:val="00936F42"/>
    <w:rsid w:val="00937020"/>
    <w:rsid w:val="0093720D"/>
    <w:rsid w:val="0093722D"/>
    <w:rsid w:val="0093727D"/>
    <w:rsid w:val="0093740E"/>
    <w:rsid w:val="00937513"/>
    <w:rsid w:val="00937841"/>
    <w:rsid w:val="00937943"/>
    <w:rsid w:val="00937B68"/>
    <w:rsid w:val="00937C8E"/>
    <w:rsid w:val="00937CFA"/>
    <w:rsid w:val="00937EDE"/>
    <w:rsid w:val="00940100"/>
    <w:rsid w:val="009402D5"/>
    <w:rsid w:val="0094038A"/>
    <w:rsid w:val="009405CA"/>
    <w:rsid w:val="0094071A"/>
    <w:rsid w:val="00940DCA"/>
    <w:rsid w:val="009411C1"/>
    <w:rsid w:val="00941698"/>
    <w:rsid w:val="009417A6"/>
    <w:rsid w:val="00941B0B"/>
    <w:rsid w:val="00941BF4"/>
    <w:rsid w:val="00941C89"/>
    <w:rsid w:val="00941D92"/>
    <w:rsid w:val="00941EA9"/>
    <w:rsid w:val="0094213A"/>
    <w:rsid w:val="00942230"/>
    <w:rsid w:val="0094257A"/>
    <w:rsid w:val="009426BE"/>
    <w:rsid w:val="0094276A"/>
    <w:rsid w:val="00942B14"/>
    <w:rsid w:val="00942D53"/>
    <w:rsid w:val="009432CA"/>
    <w:rsid w:val="00943475"/>
    <w:rsid w:val="00943478"/>
    <w:rsid w:val="00943611"/>
    <w:rsid w:val="00943858"/>
    <w:rsid w:val="00943C2E"/>
    <w:rsid w:val="0094433A"/>
    <w:rsid w:val="0094443F"/>
    <w:rsid w:val="00944457"/>
    <w:rsid w:val="009444A6"/>
    <w:rsid w:val="009444F5"/>
    <w:rsid w:val="00944579"/>
    <w:rsid w:val="00944A86"/>
    <w:rsid w:val="00944CC8"/>
    <w:rsid w:val="00944EC7"/>
    <w:rsid w:val="00944FAF"/>
    <w:rsid w:val="00945260"/>
    <w:rsid w:val="009453C9"/>
    <w:rsid w:val="0094540B"/>
    <w:rsid w:val="0094542E"/>
    <w:rsid w:val="009455A0"/>
    <w:rsid w:val="00945796"/>
    <w:rsid w:val="0094579C"/>
    <w:rsid w:val="009457BA"/>
    <w:rsid w:val="009459D0"/>
    <w:rsid w:val="00945A9E"/>
    <w:rsid w:val="00945D26"/>
    <w:rsid w:val="009460E8"/>
    <w:rsid w:val="0094617E"/>
    <w:rsid w:val="0094625D"/>
    <w:rsid w:val="009463F6"/>
    <w:rsid w:val="00946487"/>
    <w:rsid w:val="0094689B"/>
    <w:rsid w:val="00946A15"/>
    <w:rsid w:val="00946A43"/>
    <w:rsid w:val="00946BAA"/>
    <w:rsid w:val="00946C02"/>
    <w:rsid w:val="0094706F"/>
    <w:rsid w:val="009473A6"/>
    <w:rsid w:val="009473D3"/>
    <w:rsid w:val="0094746D"/>
    <w:rsid w:val="00947552"/>
    <w:rsid w:val="00947854"/>
    <w:rsid w:val="00947B04"/>
    <w:rsid w:val="00947D10"/>
    <w:rsid w:val="00947ECC"/>
    <w:rsid w:val="00950150"/>
    <w:rsid w:val="009501DF"/>
    <w:rsid w:val="0095043B"/>
    <w:rsid w:val="00950969"/>
    <w:rsid w:val="009509FD"/>
    <w:rsid w:val="00950A50"/>
    <w:rsid w:val="00950ABA"/>
    <w:rsid w:val="00950CA1"/>
    <w:rsid w:val="00950CDE"/>
    <w:rsid w:val="0095113D"/>
    <w:rsid w:val="00951254"/>
    <w:rsid w:val="009512C5"/>
    <w:rsid w:val="0095199A"/>
    <w:rsid w:val="00951B65"/>
    <w:rsid w:val="00951C3D"/>
    <w:rsid w:val="00951C48"/>
    <w:rsid w:val="00951CBF"/>
    <w:rsid w:val="00952270"/>
    <w:rsid w:val="009522B6"/>
    <w:rsid w:val="00952551"/>
    <w:rsid w:val="009525BB"/>
    <w:rsid w:val="0095272B"/>
    <w:rsid w:val="00952737"/>
    <w:rsid w:val="00952D43"/>
    <w:rsid w:val="00952E04"/>
    <w:rsid w:val="009530D5"/>
    <w:rsid w:val="009532C0"/>
    <w:rsid w:val="0095333F"/>
    <w:rsid w:val="009533C3"/>
    <w:rsid w:val="009535C1"/>
    <w:rsid w:val="00953795"/>
    <w:rsid w:val="0095392B"/>
    <w:rsid w:val="00954475"/>
    <w:rsid w:val="00954501"/>
    <w:rsid w:val="00954758"/>
    <w:rsid w:val="0095494E"/>
    <w:rsid w:val="00954B9E"/>
    <w:rsid w:val="00954BF0"/>
    <w:rsid w:val="00954CF3"/>
    <w:rsid w:val="00954E2A"/>
    <w:rsid w:val="00954F7E"/>
    <w:rsid w:val="00954F96"/>
    <w:rsid w:val="00955324"/>
    <w:rsid w:val="00955644"/>
    <w:rsid w:val="00955697"/>
    <w:rsid w:val="009557EE"/>
    <w:rsid w:val="00955994"/>
    <w:rsid w:val="009559EA"/>
    <w:rsid w:val="00955C7B"/>
    <w:rsid w:val="009560A9"/>
    <w:rsid w:val="009561A1"/>
    <w:rsid w:val="00956423"/>
    <w:rsid w:val="00956446"/>
    <w:rsid w:val="0095666E"/>
    <w:rsid w:val="009566ED"/>
    <w:rsid w:val="009566F2"/>
    <w:rsid w:val="00956D97"/>
    <w:rsid w:val="00957093"/>
    <w:rsid w:val="009570C4"/>
    <w:rsid w:val="0095717B"/>
    <w:rsid w:val="00957243"/>
    <w:rsid w:val="009574A8"/>
    <w:rsid w:val="00957C68"/>
    <w:rsid w:val="00957D1C"/>
    <w:rsid w:val="00957E38"/>
    <w:rsid w:val="00957F5A"/>
    <w:rsid w:val="00957FA5"/>
    <w:rsid w:val="009600DB"/>
    <w:rsid w:val="009600E6"/>
    <w:rsid w:val="00960125"/>
    <w:rsid w:val="00960549"/>
    <w:rsid w:val="0096057A"/>
    <w:rsid w:val="00960963"/>
    <w:rsid w:val="00960A6A"/>
    <w:rsid w:val="00960D0F"/>
    <w:rsid w:val="00960FCF"/>
    <w:rsid w:val="0096136F"/>
    <w:rsid w:val="00961860"/>
    <w:rsid w:val="00961BA0"/>
    <w:rsid w:val="0096216F"/>
    <w:rsid w:val="0096225E"/>
    <w:rsid w:val="00962356"/>
    <w:rsid w:val="00962452"/>
    <w:rsid w:val="00962556"/>
    <w:rsid w:val="009625B6"/>
    <w:rsid w:val="0096272B"/>
    <w:rsid w:val="0096287E"/>
    <w:rsid w:val="009628B4"/>
    <w:rsid w:val="00962968"/>
    <w:rsid w:val="0096299C"/>
    <w:rsid w:val="00962E5D"/>
    <w:rsid w:val="00962F51"/>
    <w:rsid w:val="00962F75"/>
    <w:rsid w:val="0096337F"/>
    <w:rsid w:val="00963A7E"/>
    <w:rsid w:val="00963AC9"/>
    <w:rsid w:val="00963AEA"/>
    <w:rsid w:val="00963E44"/>
    <w:rsid w:val="00963F5B"/>
    <w:rsid w:val="00964103"/>
    <w:rsid w:val="009641BF"/>
    <w:rsid w:val="009641F2"/>
    <w:rsid w:val="00964421"/>
    <w:rsid w:val="0096494D"/>
    <w:rsid w:val="009649A7"/>
    <w:rsid w:val="00965045"/>
    <w:rsid w:val="00965228"/>
    <w:rsid w:val="00965379"/>
    <w:rsid w:val="00965417"/>
    <w:rsid w:val="009654D2"/>
    <w:rsid w:val="00965812"/>
    <w:rsid w:val="00965965"/>
    <w:rsid w:val="00965CA7"/>
    <w:rsid w:val="00966281"/>
    <w:rsid w:val="00966E11"/>
    <w:rsid w:val="00966E45"/>
    <w:rsid w:val="00966FC1"/>
    <w:rsid w:val="00967242"/>
    <w:rsid w:val="00967306"/>
    <w:rsid w:val="0096752D"/>
    <w:rsid w:val="009675CB"/>
    <w:rsid w:val="009677F9"/>
    <w:rsid w:val="00967D08"/>
    <w:rsid w:val="00967E71"/>
    <w:rsid w:val="009700B7"/>
    <w:rsid w:val="009702D7"/>
    <w:rsid w:val="00970742"/>
    <w:rsid w:val="009707A3"/>
    <w:rsid w:val="00970998"/>
    <w:rsid w:val="00970D43"/>
    <w:rsid w:val="00970F95"/>
    <w:rsid w:val="00971049"/>
    <w:rsid w:val="00971066"/>
    <w:rsid w:val="009711EC"/>
    <w:rsid w:val="00971263"/>
    <w:rsid w:val="009714D1"/>
    <w:rsid w:val="009718AF"/>
    <w:rsid w:val="009718D3"/>
    <w:rsid w:val="00971E5B"/>
    <w:rsid w:val="00971FE1"/>
    <w:rsid w:val="00971FF8"/>
    <w:rsid w:val="00972451"/>
    <w:rsid w:val="0097268F"/>
    <w:rsid w:val="009728CD"/>
    <w:rsid w:val="00972AEF"/>
    <w:rsid w:val="00972B27"/>
    <w:rsid w:val="00972BDB"/>
    <w:rsid w:val="00972C4C"/>
    <w:rsid w:val="00972D5B"/>
    <w:rsid w:val="00972EF7"/>
    <w:rsid w:val="00972FA1"/>
    <w:rsid w:val="00972FA7"/>
    <w:rsid w:val="009730A0"/>
    <w:rsid w:val="009730F9"/>
    <w:rsid w:val="009731E5"/>
    <w:rsid w:val="009732A3"/>
    <w:rsid w:val="00973683"/>
    <w:rsid w:val="009737BE"/>
    <w:rsid w:val="009737E7"/>
    <w:rsid w:val="009738AB"/>
    <w:rsid w:val="009739BD"/>
    <w:rsid w:val="00973C01"/>
    <w:rsid w:val="00973DA4"/>
    <w:rsid w:val="00973E0A"/>
    <w:rsid w:val="00973E82"/>
    <w:rsid w:val="0097403B"/>
    <w:rsid w:val="00974077"/>
    <w:rsid w:val="0097407A"/>
    <w:rsid w:val="009742A5"/>
    <w:rsid w:val="00974502"/>
    <w:rsid w:val="009745F5"/>
    <w:rsid w:val="00974A9C"/>
    <w:rsid w:val="00974DB4"/>
    <w:rsid w:val="00974DBB"/>
    <w:rsid w:val="00975078"/>
    <w:rsid w:val="009750E0"/>
    <w:rsid w:val="0097557F"/>
    <w:rsid w:val="00975B03"/>
    <w:rsid w:val="00975B22"/>
    <w:rsid w:val="00976093"/>
    <w:rsid w:val="009760CC"/>
    <w:rsid w:val="009763E7"/>
    <w:rsid w:val="00976600"/>
    <w:rsid w:val="00976BB2"/>
    <w:rsid w:val="00976BD3"/>
    <w:rsid w:val="00976BF0"/>
    <w:rsid w:val="00976CBB"/>
    <w:rsid w:val="00976F47"/>
    <w:rsid w:val="00976FC3"/>
    <w:rsid w:val="00977131"/>
    <w:rsid w:val="00977202"/>
    <w:rsid w:val="00977996"/>
    <w:rsid w:val="009779AB"/>
    <w:rsid w:val="00977AE0"/>
    <w:rsid w:val="00977B49"/>
    <w:rsid w:val="00977B8E"/>
    <w:rsid w:val="00977E03"/>
    <w:rsid w:val="00977ED4"/>
    <w:rsid w:val="00977F71"/>
    <w:rsid w:val="00980002"/>
    <w:rsid w:val="009800DA"/>
    <w:rsid w:val="00980391"/>
    <w:rsid w:val="00980431"/>
    <w:rsid w:val="009805F4"/>
    <w:rsid w:val="00980740"/>
    <w:rsid w:val="00980ABD"/>
    <w:rsid w:val="00980B2B"/>
    <w:rsid w:val="00980CAA"/>
    <w:rsid w:val="00980D0A"/>
    <w:rsid w:val="00981162"/>
    <w:rsid w:val="00981209"/>
    <w:rsid w:val="0098124F"/>
    <w:rsid w:val="0098136F"/>
    <w:rsid w:val="009813DB"/>
    <w:rsid w:val="009814B5"/>
    <w:rsid w:val="00981964"/>
    <w:rsid w:val="00981994"/>
    <w:rsid w:val="009822A4"/>
    <w:rsid w:val="00982492"/>
    <w:rsid w:val="00982500"/>
    <w:rsid w:val="009825AD"/>
    <w:rsid w:val="0098283A"/>
    <w:rsid w:val="00982872"/>
    <w:rsid w:val="009835DA"/>
    <w:rsid w:val="00983759"/>
    <w:rsid w:val="009838B4"/>
    <w:rsid w:val="0098391D"/>
    <w:rsid w:val="00983B9B"/>
    <w:rsid w:val="0098447B"/>
    <w:rsid w:val="0098448C"/>
    <w:rsid w:val="009847DF"/>
    <w:rsid w:val="00984C1A"/>
    <w:rsid w:val="00984E5A"/>
    <w:rsid w:val="0098505C"/>
    <w:rsid w:val="0098506A"/>
    <w:rsid w:val="009850B0"/>
    <w:rsid w:val="00985265"/>
    <w:rsid w:val="0098532B"/>
    <w:rsid w:val="009858B0"/>
    <w:rsid w:val="00985A56"/>
    <w:rsid w:val="00985E04"/>
    <w:rsid w:val="00985EBC"/>
    <w:rsid w:val="009860B4"/>
    <w:rsid w:val="00986305"/>
    <w:rsid w:val="0098651E"/>
    <w:rsid w:val="0098666E"/>
    <w:rsid w:val="00986718"/>
    <w:rsid w:val="00986A20"/>
    <w:rsid w:val="00986BE3"/>
    <w:rsid w:val="00986C72"/>
    <w:rsid w:val="00986C8B"/>
    <w:rsid w:val="00986F7F"/>
    <w:rsid w:val="00986FE5"/>
    <w:rsid w:val="009875C3"/>
    <w:rsid w:val="00987676"/>
    <w:rsid w:val="0098772A"/>
    <w:rsid w:val="0098799D"/>
    <w:rsid w:val="009879C7"/>
    <w:rsid w:val="00987A6A"/>
    <w:rsid w:val="00987BA9"/>
    <w:rsid w:val="00987C8E"/>
    <w:rsid w:val="009901AA"/>
    <w:rsid w:val="009903C6"/>
    <w:rsid w:val="009903D5"/>
    <w:rsid w:val="0099097A"/>
    <w:rsid w:val="00990B1E"/>
    <w:rsid w:val="009911DD"/>
    <w:rsid w:val="00991283"/>
    <w:rsid w:val="009919CB"/>
    <w:rsid w:val="00991AF2"/>
    <w:rsid w:val="00991D1D"/>
    <w:rsid w:val="00991E57"/>
    <w:rsid w:val="00991FDD"/>
    <w:rsid w:val="009924C7"/>
    <w:rsid w:val="009926E1"/>
    <w:rsid w:val="009927A2"/>
    <w:rsid w:val="0099288F"/>
    <w:rsid w:val="00992A68"/>
    <w:rsid w:val="00992E20"/>
    <w:rsid w:val="00993AC7"/>
    <w:rsid w:val="00993CEB"/>
    <w:rsid w:val="009940C7"/>
    <w:rsid w:val="009942FB"/>
    <w:rsid w:val="009943A6"/>
    <w:rsid w:val="009943AC"/>
    <w:rsid w:val="009943F9"/>
    <w:rsid w:val="0099441D"/>
    <w:rsid w:val="00994469"/>
    <w:rsid w:val="00994A8A"/>
    <w:rsid w:val="00994C83"/>
    <w:rsid w:val="00994ED6"/>
    <w:rsid w:val="00994F13"/>
    <w:rsid w:val="0099506F"/>
    <w:rsid w:val="009953B6"/>
    <w:rsid w:val="00995AC2"/>
    <w:rsid w:val="00995F56"/>
    <w:rsid w:val="00996056"/>
    <w:rsid w:val="009961B5"/>
    <w:rsid w:val="00996613"/>
    <w:rsid w:val="00996662"/>
    <w:rsid w:val="009966DB"/>
    <w:rsid w:val="0099689A"/>
    <w:rsid w:val="00996925"/>
    <w:rsid w:val="00996A2C"/>
    <w:rsid w:val="00996DE5"/>
    <w:rsid w:val="00996F84"/>
    <w:rsid w:val="0099704D"/>
    <w:rsid w:val="00997349"/>
    <w:rsid w:val="009974A1"/>
    <w:rsid w:val="009977B7"/>
    <w:rsid w:val="009978E9"/>
    <w:rsid w:val="00997907"/>
    <w:rsid w:val="00997B1A"/>
    <w:rsid w:val="00997B91"/>
    <w:rsid w:val="00997BF8"/>
    <w:rsid w:val="00997C37"/>
    <w:rsid w:val="00997FD9"/>
    <w:rsid w:val="009A02B9"/>
    <w:rsid w:val="009A046A"/>
    <w:rsid w:val="009A046B"/>
    <w:rsid w:val="009A05E0"/>
    <w:rsid w:val="009A09CD"/>
    <w:rsid w:val="009A0A7A"/>
    <w:rsid w:val="009A0CCC"/>
    <w:rsid w:val="009A0F18"/>
    <w:rsid w:val="009A16A8"/>
    <w:rsid w:val="009A1A3F"/>
    <w:rsid w:val="009A1C74"/>
    <w:rsid w:val="009A1DA2"/>
    <w:rsid w:val="009A1DD6"/>
    <w:rsid w:val="009A1FE3"/>
    <w:rsid w:val="009A21F1"/>
    <w:rsid w:val="009A252C"/>
    <w:rsid w:val="009A25FE"/>
    <w:rsid w:val="009A26AF"/>
    <w:rsid w:val="009A26B7"/>
    <w:rsid w:val="009A2AC5"/>
    <w:rsid w:val="009A2ECF"/>
    <w:rsid w:val="009A2F32"/>
    <w:rsid w:val="009A2FF5"/>
    <w:rsid w:val="009A323F"/>
    <w:rsid w:val="009A3407"/>
    <w:rsid w:val="009A3514"/>
    <w:rsid w:val="009A39D3"/>
    <w:rsid w:val="009A3A01"/>
    <w:rsid w:val="009A3AA8"/>
    <w:rsid w:val="009A3ACF"/>
    <w:rsid w:val="009A3C84"/>
    <w:rsid w:val="009A40B6"/>
    <w:rsid w:val="009A4181"/>
    <w:rsid w:val="009A41AD"/>
    <w:rsid w:val="009A46E3"/>
    <w:rsid w:val="009A46FC"/>
    <w:rsid w:val="009A48D8"/>
    <w:rsid w:val="009A5090"/>
    <w:rsid w:val="009A537E"/>
    <w:rsid w:val="009A5563"/>
    <w:rsid w:val="009A567D"/>
    <w:rsid w:val="009A56D3"/>
    <w:rsid w:val="009A5B02"/>
    <w:rsid w:val="009A5D2A"/>
    <w:rsid w:val="009A5D8C"/>
    <w:rsid w:val="009A6007"/>
    <w:rsid w:val="009A63A5"/>
    <w:rsid w:val="009A64B9"/>
    <w:rsid w:val="009A6678"/>
    <w:rsid w:val="009A677C"/>
    <w:rsid w:val="009A67E8"/>
    <w:rsid w:val="009A68BE"/>
    <w:rsid w:val="009A695B"/>
    <w:rsid w:val="009A6A46"/>
    <w:rsid w:val="009A6DF1"/>
    <w:rsid w:val="009A7226"/>
    <w:rsid w:val="009A754B"/>
    <w:rsid w:val="009A76BA"/>
    <w:rsid w:val="009A78F5"/>
    <w:rsid w:val="009A79AD"/>
    <w:rsid w:val="009A7C68"/>
    <w:rsid w:val="009B00E2"/>
    <w:rsid w:val="009B0985"/>
    <w:rsid w:val="009B09AD"/>
    <w:rsid w:val="009B09E5"/>
    <w:rsid w:val="009B0C41"/>
    <w:rsid w:val="009B1054"/>
    <w:rsid w:val="009B136F"/>
    <w:rsid w:val="009B13F2"/>
    <w:rsid w:val="009B1411"/>
    <w:rsid w:val="009B153A"/>
    <w:rsid w:val="009B16F5"/>
    <w:rsid w:val="009B1CFB"/>
    <w:rsid w:val="009B1D19"/>
    <w:rsid w:val="009B1F46"/>
    <w:rsid w:val="009B2019"/>
    <w:rsid w:val="009B202C"/>
    <w:rsid w:val="009B220E"/>
    <w:rsid w:val="009B2338"/>
    <w:rsid w:val="009B2406"/>
    <w:rsid w:val="009B2477"/>
    <w:rsid w:val="009B2586"/>
    <w:rsid w:val="009B2636"/>
    <w:rsid w:val="009B26AB"/>
    <w:rsid w:val="009B2AE1"/>
    <w:rsid w:val="009B2BE7"/>
    <w:rsid w:val="009B2C40"/>
    <w:rsid w:val="009B399D"/>
    <w:rsid w:val="009B39C1"/>
    <w:rsid w:val="009B39E4"/>
    <w:rsid w:val="009B3A82"/>
    <w:rsid w:val="009B3B4D"/>
    <w:rsid w:val="009B405A"/>
    <w:rsid w:val="009B415B"/>
    <w:rsid w:val="009B4294"/>
    <w:rsid w:val="009B4406"/>
    <w:rsid w:val="009B4747"/>
    <w:rsid w:val="009B476D"/>
    <w:rsid w:val="009B4786"/>
    <w:rsid w:val="009B4929"/>
    <w:rsid w:val="009B4EDC"/>
    <w:rsid w:val="009B4EFA"/>
    <w:rsid w:val="009B4F60"/>
    <w:rsid w:val="009B50BF"/>
    <w:rsid w:val="009B521E"/>
    <w:rsid w:val="009B5225"/>
    <w:rsid w:val="009B54B2"/>
    <w:rsid w:val="009B5885"/>
    <w:rsid w:val="009B5C31"/>
    <w:rsid w:val="009B61A1"/>
    <w:rsid w:val="009B6416"/>
    <w:rsid w:val="009B6577"/>
    <w:rsid w:val="009B66EE"/>
    <w:rsid w:val="009B6757"/>
    <w:rsid w:val="009B6C97"/>
    <w:rsid w:val="009B735E"/>
    <w:rsid w:val="009B7672"/>
    <w:rsid w:val="009B7770"/>
    <w:rsid w:val="009B7B9B"/>
    <w:rsid w:val="009B7C35"/>
    <w:rsid w:val="009B7C59"/>
    <w:rsid w:val="009B7E3D"/>
    <w:rsid w:val="009B7FE5"/>
    <w:rsid w:val="009C0238"/>
    <w:rsid w:val="009C055A"/>
    <w:rsid w:val="009C0591"/>
    <w:rsid w:val="009C0A8D"/>
    <w:rsid w:val="009C0D4E"/>
    <w:rsid w:val="009C1008"/>
    <w:rsid w:val="009C12A9"/>
    <w:rsid w:val="009C146F"/>
    <w:rsid w:val="009C1911"/>
    <w:rsid w:val="009C19C9"/>
    <w:rsid w:val="009C1A70"/>
    <w:rsid w:val="009C1B17"/>
    <w:rsid w:val="009C1D55"/>
    <w:rsid w:val="009C204E"/>
    <w:rsid w:val="009C20C4"/>
    <w:rsid w:val="009C2188"/>
    <w:rsid w:val="009C22E0"/>
    <w:rsid w:val="009C2311"/>
    <w:rsid w:val="009C2369"/>
    <w:rsid w:val="009C23C9"/>
    <w:rsid w:val="009C2514"/>
    <w:rsid w:val="009C2562"/>
    <w:rsid w:val="009C27EC"/>
    <w:rsid w:val="009C2899"/>
    <w:rsid w:val="009C29B6"/>
    <w:rsid w:val="009C2C1B"/>
    <w:rsid w:val="009C2C46"/>
    <w:rsid w:val="009C2C53"/>
    <w:rsid w:val="009C2C6B"/>
    <w:rsid w:val="009C2CD7"/>
    <w:rsid w:val="009C2D7E"/>
    <w:rsid w:val="009C30DD"/>
    <w:rsid w:val="009C3224"/>
    <w:rsid w:val="009C3357"/>
    <w:rsid w:val="009C3896"/>
    <w:rsid w:val="009C3F4D"/>
    <w:rsid w:val="009C3FAD"/>
    <w:rsid w:val="009C4135"/>
    <w:rsid w:val="009C417F"/>
    <w:rsid w:val="009C4320"/>
    <w:rsid w:val="009C4611"/>
    <w:rsid w:val="009C4A61"/>
    <w:rsid w:val="009C4C3C"/>
    <w:rsid w:val="009C56ED"/>
    <w:rsid w:val="009C600D"/>
    <w:rsid w:val="009C609D"/>
    <w:rsid w:val="009C626F"/>
    <w:rsid w:val="009C637B"/>
    <w:rsid w:val="009C6ABE"/>
    <w:rsid w:val="009C6B8B"/>
    <w:rsid w:val="009C6C88"/>
    <w:rsid w:val="009C6F1B"/>
    <w:rsid w:val="009C7121"/>
    <w:rsid w:val="009C723A"/>
    <w:rsid w:val="009C739A"/>
    <w:rsid w:val="009C78C0"/>
    <w:rsid w:val="009C792E"/>
    <w:rsid w:val="009C7986"/>
    <w:rsid w:val="009C7D5F"/>
    <w:rsid w:val="009D023C"/>
    <w:rsid w:val="009D02E3"/>
    <w:rsid w:val="009D0365"/>
    <w:rsid w:val="009D042A"/>
    <w:rsid w:val="009D043D"/>
    <w:rsid w:val="009D04AB"/>
    <w:rsid w:val="009D05D3"/>
    <w:rsid w:val="009D07A2"/>
    <w:rsid w:val="009D0BD2"/>
    <w:rsid w:val="009D1074"/>
    <w:rsid w:val="009D1132"/>
    <w:rsid w:val="009D117C"/>
    <w:rsid w:val="009D1199"/>
    <w:rsid w:val="009D12D5"/>
    <w:rsid w:val="009D1480"/>
    <w:rsid w:val="009D14FA"/>
    <w:rsid w:val="009D1752"/>
    <w:rsid w:val="009D1760"/>
    <w:rsid w:val="009D177E"/>
    <w:rsid w:val="009D21FD"/>
    <w:rsid w:val="009D232F"/>
    <w:rsid w:val="009D253C"/>
    <w:rsid w:val="009D25AA"/>
    <w:rsid w:val="009D2B8E"/>
    <w:rsid w:val="009D2BFD"/>
    <w:rsid w:val="009D2CDE"/>
    <w:rsid w:val="009D2FCF"/>
    <w:rsid w:val="009D3170"/>
    <w:rsid w:val="009D321E"/>
    <w:rsid w:val="009D3229"/>
    <w:rsid w:val="009D35B9"/>
    <w:rsid w:val="009D374B"/>
    <w:rsid w:val="009D3E2D"/>
    <w:rsid w:val="009D40CB"/>
    <w:rsid w:val="009D457A"/>
    <w:rsid w:val="009D476A"/>
    <w:rsid w:val="009D4816"/>
    <w:rsid w:val="009D48A5"/>
    <w:rsid w:val="009D4A4F"/>
    <w:rsid w:val="009D4E26"/>
    <w:rsid w:val="009D50B2"/>
    <w:rsid w:val="009D51BA"/>
    <w:rsid w:val="009D51C0"/>
    <w:rsid w:val="009D5554"/>
    <w:rsid w:val="009D58FD"/>
    <w:rsid w:val="009D5B21"/>
    <w:rsid w:val="009D5C99"/>
    <w:rsid w:val="009D5D94"/>
    <w:rsid w:val="009D5E09"/>
    <w:rsid w:val="009D5E7C"/>
    <w:rsid w:val="009D5FA7"/>
    <w:rsid w:val="009D61D6"/>
    <w:rsid w:val="009D6260"/>
    <w:rsid w:val="009D649E"/>
    <w:rsid w:val="009D69D1"/>
    <w:rsid w:val="009D6C73"/>
    <w:rsid w:val="009D6CAE"/>
    <w:rsid w:val="009D6F2D"/>
    <w:rsid w:val="009D7380"/>
    <w:rsid w:val="009D75BD"/>
    <w:rsid w:val="009D7814"/>
    <w:rsid w:val="009D788F"/>
    <w:rsid w:val="009D78EC"/>
    <w:rsid w:val="009D7B37"/>
    <w:rsid w:val="009D7B38"/>
    <w:rsid w:val="009D7CC3"/>
    <w:rsid w:val="009D7DA0"/>
    <w:rsid w:val="009E035D"/>
    <w:rsid w:val="009E0405"/>
    <w:rsid w:val="009E0512"/>
    <w:rsid w:val="009E07F5"/>
    <w:rsid w:val="009E080E"/>
    <w:rsid w:val="009E0C8E"/>
    <w:rsid w:val="009E0EE0"/>
    <w:rsid w:val="009E1183"/>
    <w:rsid w:val="009E118B"/>
    <w:rsid w:val="009E11B7"/>
    <w:rsid w:val="009E1569"/>
    <w:rsid w:val="009E18A3"/>
    <w:rsid w:val="009E1A98"/>
    <w:rsid w:val="009E1B12"/>
    <w:rsid w:val="009E1BC3"/>
    <w:rsid w:val="009E1CD7"/>
    <w:rsid w:val="009E1D83"/>
    <w:rsid w:val="009E1DF1"/>
    <w:rsid w:val="009E1E88"/>
    <w:rsid w:val="009E1ED6"/>
    <w:rsid w:val="009E1F55"/>
    <w:rsid w:val="009E21E9"/>
    <w:rsid w:val="009E2381"/>
    <w:rsid w:val="009E23C8"/>
    <w:rsid w:val="009E2686"/>
    <w:rsid w:val="009E29A7"/>
    <w:rsid w:val="009E2EDC"/>
    <w:rsid w:val="009E2F2B"/>
    <w:rsid w:val="009E2F3C"/>
    <w:rsid w:val="009E30CF"/>
    <w:rsid w:val="009E37B5"/>
    <w:rsid w:val="009E3BDC"/>
    <w:rsid w:val="009E3D3F"/>
    <w:rsid w:val="009E3FF1"/>
    <w:rsid w:val="009E420D"/>
    <w:rsid w:val="009E46BC"/>
    <w:rsid w:val="009E4D8E"/>
    <w:rsid w:val="009E4D8F"/>
    <w:rsid w:val="009E4F07"/>
    <w:rsid w:val="009E4F67"/>
    <w:rsid w:val="009E4F75"/>
    <w:rsid w:val="009E50ED"/>
    <w:rsid w:val="009E5D43"/>
    <w:rsid w:val="009E5F5E"/>
    <w:rsid w:val="009E61BC"/>
    <w:rsid w:val="009E6304"/>
    <w:rsid w:val="009E647C"/>
    <w:rsid w:val="009E6667"/>
    <w:rsid w:val="009E67A2"/>
    <w:rsid w:val="009E6882"/>
    <w:rsid w:val="009E68A3"/>
    <w:rsid w:val="009E68C6"/>
    <w:rsid w:val="009E6953"/>
    <w:rsid w:val="009E7072"/>
    <w:rsid w:val="009E7098"/>
    <w:rsid w:val="009E7124"/>
    <w:rsid w:val="009E7580"/>
    <w:rsid w:val="009E75AE"/>
    <w:rsid w:val="009E76D2"/>
    <w:rsid w:val="009E797C"/>
    <w:rsid w:val="009E7A26"/>
    <w:rsid w:val="009E7AA3"/>
    <w:rsid w:val="009E7CBE"/>
    <w:rsid w:val="009E7CD6"/>
    <w:rsid w:val="009E7D86"/>
    <w:rsid w:val="009E7FA9"/>
    <w:rsid w:val="009F008E"/>
    <w:rsid w:val="009F022B"/>
    <w:rsid w:val="009F06FE"/>
    <w:rsid w:val="009F0715"/>
    <w:rsid w:val="009F09A9"/>
    <w:rsid w:val="009F0CF4"/>
    <w:rsid w:val="009F1195"/>
    <w:rsid w:val="009F1253"/>
    <w:rsid w:val="009F12AD"/>
    <w:rsid w:val="009F15DD"/>
    <w:rsid w:val="009F16C3"/>
    <w:rsid w:val="009F172B"/>
    <w:rsid w:val="009F178B"/>
    <w:rsid w:val="009F18C7"/>
    <w:rsid w:val="009F1A6A"/>
    <w:rsid w:val="009F1A8C"/>
    <w:rsid w:val="009F1CD7"/>
    <w:rsid w:val="009F1EEC"/>
    <w:rsid w:val="009F1F25"/>
    <w:rsid w:val="009F261D"/>
    <w:rsid w:val="009F2736"/>
    <w:rsid w:val="009F2AEA"/>
    <w:rsid w:val="009F2B4A"/>
    <w:rsid w:val="009F2CCD"/>
    <w:rsid w:val="009F2DF0"/>
    <w:rsid w:val="009F3102"/>
    <w:rsid w:val="009F314F"/>
    <w:rsid w:val="009F3185"/>
    <w:rsid w:val="009F3258"/>
    <w:rsid w:val="009F37DE"/>
    <w:rsid w:val="009F3B7B"/>
    <w:rsid w:val="009F3CD4"/>
    <w:rsid w:val="009F3E5D"/>
    <w:rsid w:val="009F4389"/>
    <w:rsid w:val="009F43DE"/>
    <w:rsid w:val="009F463A"/>
    <w:rsid w:val="009F4856"/>
    <w:rsid w:val="009F4A93"/>
    <w:rsid w:val="009F4B27"/>
    <w:rsid w:val="009F4DED"/>
    <w:rsid w:val="009F4FBE"/>
    <w:rsid w:val="009F4FF3"/>
    <w:rsid w:val="009F5006"/>
    <w:rsid w:val="009F53D3"/>
    <w:rsid w:val="009F56F5"/>
    <w:rsid w:val="009F5723"/>
    <w:rsid w:val="009F5D10"/>
    <w:rsid w:val="009F5E57"/>
    <w:rsid w:val="009F6641"/>
    <w:rsid w:val="009F66F6"/>
    <w:rsid w:val="009F696E"/>
    <w:rsid w:val="009F6A25"/>
    <w:rsid w:val="009F6E73"/>
    <w:rsid w:val="009F6E82"/>
    <w:rsid w:val="009F6EFE"/>
    <w:rsid w:val="009F6F32"/>
    <w:rsid w:val="009F6FC0"/>
    <w:rsid w:val="009F71CA"/>
    <w:rsid w:val="009F73FF"/>
    <w:rsid w:val="009F74A7"/>
    <w:rsid w:val="009F78CC"/>
    <w:rsid w:val="009F7E24"/>
    <w:rsid w:val="009F7E9F"/>
    <w:rsid w:val="009F7EEF"/>
    <w:rsid w:val="009F7FC8"/>
    <w:rsid w:val="00A00170"/>
    <w:rsid w:val="00A0048C"/>
    <w:rsid w:val="00A00534"/>
    <w:rsid w:val="00A00549"/>
    <w:rsid w:val="00A00760"/>
    <w:rsid w:val="00A00CDA"/>
    <w:rsid w:val="00A00FC9"/>
    <w:rsid w:val="00A01450"/>
    <w:rsid w:val="00A01649"/>
    <w:rsid w:val="00A01675"/>
    <w:rsid w:val="00A019FE"/>
    <w:rsid w:val="00A01A00"/>
    <w:rsid w:val="00A01AD5"/>
    <w:rsid w:val="00A01CE7"/>
    <w:rsid w:val="00A024A5"/>
    <w:rsid w:val="00A025C2"/>
    <w:rsid w:val="00A025E3"/>
    <w:rsid w:val="00A029B0"/>
    <w:rsid w:val="00A02A2C"/>
    <w:rsid w:val="00A02F0A"/>
    <w:rsid w:val="00A0320C"/>
    <w:rsid w:val="00A03212"/>
    <w:rsid w:val="00A03532"/>
    <w:rsid w:val="00A039B0"/>
    <w:rsid w:val="00A03A42"/>
    <w:rsid w:val="00A04560"/>
    <w:rsid w:val="00A04670"/>
    <w:rsid w:val="00A049C7"/>
    <w:rsid w:val="00A04AEE"/>
    <w:rsid w:val="00A04BE6"/>
    <w:rsid w:val="00A04CC5"/>
    <w:rsid w:val="00A04D22"/>
    <w:rsid w:val="00A04E2A"/>
    <w:rsid w:val="00A05273"/>
    <w:rsid w:val="00A052B9"/>
    <w:rsid w:val="00A05327"/>
    <w:rsid w:val="00A0548B"/>
    <w:rsid w:val="00A0572C"/>
    <w:rsid w:val="00A0582F"/>
    <w:rsid w:val="00A059AD"/>
    <w:rsid w:val="00A059D5"/>
    <w:rsid w:val="00A0601F"/>
    <w:rsid w:val="00A0626E"/>
    <w:rsid w:val="00A067D0"/>
    <w:rsid w:val="00A0698E"/>
    <w:rsid w:val="00A06AA3"/>
    <w:rsid w:val="00A06BF2"/>
    <w:rsid w:val="00A06C01"/>
    <w:rsid w:val="00A06E0F"/>
    <w:rsid w:val="00A06ED7"/>
    <w:rsid w:val="00A071BB"/>
    <w:rsid w:val="00A07971"/>
    <w:rsid w:val="00A07AA8"/>
    <w:rsid w:val="00A07B02"/>
    <w:rsid w:val="00A07F0C"/>
    <w:rsid w:val="00A07FB6"/>
    <w:rsid w:val="00A100C5"/>
    <w:rsid w:val="00A102A6"/>
    <w:rsid w:val="00A102CE"/>
    <w:rsid w:val="00A10382"/>
    <w:rsid w:val="00A1038E"/>
    <w:rsid w:val="00A10534"/>
    <w:rsid w:val="00A105F3"/>
    <w:rsid w:val="00A10678"/>
    <w:rsid w:val="00A1067A"/>
    <w:rsid w:val="00A1068C"/>
    <w:rsid w:val="00A109DD"/>
    <w:rsid w:val="00A10BDD"/>
    <w:rsid w:val="00A10C90"/>
    <w:rsid w:val="00A10D36"/>
    <w:rsid w:val="00A1148B"/>
    <w:rsid w:val="00A11904"/>
    <w:rsid w:val="00A11BEB"/>
    <w:rsid w:val="00A11DA2"/>
    <w:rsid w:val="00A11DE8"/>
    <w:rsid w:val="00A11E93"/>
    <w:rsid w:val="00A1205C"/>
    <w:rsid w:val="00A12144"/>
    <w:rsid w:val="00A12362"/>
    <w:rsid w:val="00A12573"/>
    <w:rsid w:val="00A1264A"/>
    <w:rsid w:val="00A126B8"/>
    <w:rsid w:val="00A12910"/>
    <w:rsid w:val="00A12BDD"/>
    <w:rsid w:val="00A12FE3"/>
    <w:rsid w:val="00A130F7"/>
    <w:rsid w:val="00A1315D"/>
    <w:rsid w:val="00A13316"/>
    <w:rsid w:val="00A1336F"/>
    <w:rsid w:val="00A134A3"/>
    <w:rsid w:val="00A1354C"/>
    <w:rsid w:val="00A136D7"/>
    <w:rsid w:val="00A139A2"/>
    <w:rsid w:val="00A139FC"/>
    <w:rsid w:val="00A13BC9"/>
    <w:rsid w:val="00A13D03"/>
    <w:rsid w:val="00A13D19"/>
    <w:rsid w:val="00A13F73"/>
    <w:rsid w:val="00A140E9"/>
    <w:rsid w:val="00A141E0"/>
    <w:rsid w:val="00A144D5"/>
    <w:rsid w:val="00A14808"/>
    <w:rsid w:val="00A14862"/>
    <w:rsid w:val="00A14B70"/>
    <w:rsid w:val="00A14DB4"/>
    <w:rsid w:val="00A14F7D"/>
    <w:rsid w:val="00A1529A"/>
    <w:rsid w:val="00A152C1"/>
    <w:rsid w:val="00A15323"/>
    <w:rsid w:val="00A15562"/>
    <w:rsid w:val="00A15A36"/>
    <w:rsid w:val="00A15CF2"/>
    <w:rsid w:val="00A164B5"/>
    <w:rsid w:val="00A16835"/>
    <w:rsid w:val="00A16B79"/>
    <w:rsid w:val="00A176FC"/>
    <w:rsid w:val="00A17A35"/>
    <w:rsid w:val="00A17E22"/>
    <w:rsid w:val="00A17FA4"/>
    <w:rsid w:val="00A201CE"/>
    <w:rsid w:val="00A20245"/>
    <w:rsid w:val="00A20348"/>
    <w:rsid w:val="00A20A5C"/>
    <w:rsid w:val="00A20B0A"/>
    <w:rsid w:val="00A20EAA"/>
    <w:rsid w:val="00A21416"/>
    <w:rsid w:val="00A219E2"/>
    <w:rsid w:val="00A219E9"/>
    <w:rsid w:val="00A21D7B"/>
    <w:rsid w:val="00A2217D"/>
    <w:rsid w:val="00A221D3"/>
    <w:rsid w:val="00A22290"/>
    <w:rsid w:val="00A222DD"/>
    <w:rsid w:val="00A22330"/>
    <w:rsid w:val="00A228D0"/>
    <w:rsid w:val="00A229CA"/>
    <w:rsid w:val="00A22D48"/>
    <w:rsid w:val="00A22E86"/>
    <w:rsid w:val="00A231B4"/>
    <w:rsid w:val="00A233FE"/>
    <w:rsid w:val="00A2372C"/>
    <w:rsid w:val="00A23898"/>
    <w:rsid w:val="00A23A0F"/>
    <w:rsid w:val="00A23B7E"/>
    <w:rsid w:val="00A23D8C"/>
    <w:rsid w:val="00A23E1D"/>
    <w:rsid w:val="00A24091"/>
    <w:rsid w:val="00A241B4"/>
    <w:rsid w:val="00A241C0"/>
    <w:rsid w:val="00A241E6"/>
    <w:rsid w:val="00A242D8"/>
    <w:rsid w:val="00A24370"/>
    <w:rsid w:val="00A2440D"/>
    <w:rsid w:val="00A24568"/>
    <w:rsid w:val="00A247EF"/>
    <w:rsid w:val="00A248D0"/>
    <w:rsid w:val="00A24906"/>
    <w:rsid w:val="00A24D33"/>
    <w:rsid w:val="00A24E68"/>
    <w:rsid w:val="00A24EF1"/>
    <w:rsid w:val="00A25493"/>
    <w:rsid w:val="00A25560"/>
    <w:rsid w:val="00A2572F"/>
    <w:rsid w:val="00A258B1"/>
    <w:rsid w:val="00A25913"/>
    <w:rsid w:val="00A25A9E"/>
    <w:rsid w:val="00A25DA8"/>
    <w:rsid w:val="00A25F11"/>
    <w:rsid w:val="00A263F7"/>
    <w:rsid w:val="00A264FE"/>
    <w:rsid w:val="00A26866"/>
    <w:rsid w:val="00A268E2"/>
    <w:rsid w:val="00A26959"/>
    <w:rsid w:val="00A269CE"/>
    <w:rsid w:val="00A26BB9"/>
    <w:rsid w:val="00A26BD0"/>
    <w:rsid w:val="00A26D03"/>
    <w:rsid w:val="00A26D86"/>
    <w:rsid w:val="00A26F83"/>
    <w:rsid w:val="00A27069"/>
    <w:rsid w:val="00A27176"/>
    <w:rsid w:val="00A271C9"/>
    <w:rsid w:val="00A2783D"/>
    <w:rsid w:val="00A278A6"/>
    <w:rsid w:val="00A2790F"/>
    <w:rsid w:val="00A2793B"/>
    <w:rsid w:val="00A27A97"/>
    <w:rsid w:val="00A27AAF"/>
    <w:rsid w:val="00A27B0F"/>
    <w:rsid w:val="00A27B37"/>
    <w:rsid w:val="00A27D94"/>
    <w:rsid w:val="00A3018A"/>
    <w:rsid w:val="00A3019B"/>
    <w:rsid w:val="00A30328"/>
    <w:rsid w:val="00A30493"/>
    <w:rsid w:val="00A304BE"/>
    <w:rsid w:val="00A30628"/>
    <w:rsid w:val="00A306B3"/>
    <w:rsid w:val="00A307DA"/>
    <w:rsid w:val="00A30A90"/>
    <w:rsid w:val="00A30B06"/>
    <w:rsid w:val="00A30B7C"/>
    <w:rsid w:val="00A30BB3"/>
    <w:rsid w:val="00A30E2E"/>
    <w:rsid w:val="00A30EC5"/>
    <w:rsid w:val="00A310BD"/>
    <w:rsid w:val="00A314C5"/>
    <w:rsid w:val="00A315F6"/>
    <w:rsid w:val="00A31737"/>
    <w:rsid w:val="00A31B79"/>
    <w:rsid w:val="00A31CD2"/>
    <w:rsid w:val="00A321F3"/>
    <w:rsid w:val="00A3231E"/>
    <w:rsid w:val="00A32834"/>
    <w:rsid w:val="00A33011"/>
    <w:rsid w:val="00A330F7"/>
    <w:rsid w:val="00A3310C"/>
    <w:rsid w:val="00A33226"/>
    <w:rsid w:val="00A332B9"/>
    <w:rsid w:val="00A3344D"/>
    <w:rsid w:val="00A335D3"/>
    <w:rsid w:val="00A3361C"/>
    <w:rsid w:val="00A336B2"/>
    <w:rsid w:val="00A33818"/>
    <w:rsid w:val="00A33974"/>
    <w:rsid w:val="00A33AA7"/>
    <w:rsid w:val="00A33ABE"/>
    <w:rsid w:val="00A33ACB"/>
    <w:rsid w:val="00A33B05"/>
    <w:rsid w:val="00A33BC4"/>
    <w:rsid w:val="00A33BD2"/>
    <w:rsid w:val="00A33D13"/>
    <w:rsid w:val="00A33ED3"/>
    <w:rsid w:val="00A34124"/>
    <w:rsid w:val="00A34208"/>
    <w:rsid w:val="00A34255"/>
    <w:rsid w:val="00A34517"/>
    <w:rsid w:val="00A34714"/>
    <w:rsid w:val="00A34A97"/>
    <w:rsid w:val="00A34CB5"/>
    <w:rsid w:val="00A3502A"/>
    <w:rsid w:val="00A35326"/>
    <w:rsid w:val="00A353DC"/>
    <w:rsid w:val="00A35725"/>
    <w:rsid w:val="00A35727"/>
    <w:rsid w:val="00A3596C"/>
    <w:rsid w:val="00A35CFD"/>
    <w:rsid w:val="00A35E3A"/>
    <w:rsid w:val="00A35F6C"/>
    <w:rsid w:val="00A363A7"/>
    <w:rsid w:val="00A367C6"/>
    <w:rsid w:val="00A36A68"/>
    <w:rsid w:val="00A37444"/>
    <w:rsid w:val="00A374B6"/>
    <w:rsid w:val="00A37625"/>
    <w:rsid w:val="00A37899"/>
    <w:rsid w:val="00A40230"/>
    <w:rsid w:val="00A40376"/>
    <w:rsid w:val="00A40D4B"/>
    <w:rsid w:val="00A410BF"/>
    <w:rsid w:val="00A412CC"/>
    <w:rsid w:val="00A41746"/>
    <w:rsid w:val="00A41A54"/>
    <w:rsid w:val="00A41A7A"/>
    <w:rsid w:val="00A41B17"/>
    <w:rsid w:val="00A41B5C"/>
    <w:rsid w:val="00A421EA"/>
    <w:rsid w:val="00A42525"/>
    <w:rsid w:val="00A426E9"/>
    <w:rsid w:val="00A42881"/>
    <w:rsid w:val="00A42B85"/>
    <w:rsid w:val="00A4323A"/>
    <w:rsid w:val="00A4336F"/>
    <w:rsid w:val="00A43375"/>
    <w:rsid w:val="00A434BB"/>
    <w:rsid w:val="00A43756"/>
    <w:rsid w:val="00A4378D"/>
    <w:rsid w:val="00A437AB"/>
    <w:rsid w:val="00A43B66"/>
    <w:rsid w:val="00A442CE"/>
    <w:rsid w:val="00A44337"/>
    <w:rsid w:val="00A44773"/>
    <w:rsid w:val="00A44790"/>
    <w:rsid w:val="00A44A02"/>
    <w:rsid w:val="00A44B69"/>
    <w:rsid w:val="00A44BCB"/>
    <w:rsid w:val="00A44BF5"/>
    <w:rsid w:val="00A44CF4"/>
    <w:rsid w:val="00A44CFA"/>
    <w:rsid w:val="00A44EA8"/>
    <w:rsid w:val="00A44F1B"/>
    <w:rsid w:val="00A44F62"/>
    <w:rsid w:val="00A4509A"/>
    <w:rsid w:val="00A4538E"/>
    <w:rsid w:val="00A453EB"/>
    <w:rsid w:val="00A4555F"/>
    <w:rsid w:val="00A455E3"/>
    <w:rsid w:val="00A457E2"/>
    <w:rsid w:val="00A45BF0"/>
    <w:rsid w:val="00A45DBF"/>
    <w:rsid w:val="00A462EF"/>
    <w:rsid w:val="00A463B1"/>
    <w:rsid w:val="00A46607"/>
    <w:rsid w:val="00A4661B"/>
    <w:rsid w:val="00A467CD"/>
    <w:rsid w:val="00A46892"/>
    <w:rsid w:val="00A47345"/>
    <w:rsid w:val="00A473CB"/>
    <w:rsid w:val="00A47571"/>
    <w:rsid w:val="00A476BB"/>
    <w:rsid w:val="00A4794E"/>
    <w:rsid w:val="00A47B79"/>
    <w:rsid w:val="00A47DE7"/>
    <w:rsid w:val="00A5066D"/>
    <w:rsid w:val="00A50672"/>
    <w:rsid w:val="00A5071C"/>
    <w:rsid w:val="00A50EF5"/>
    <w:rsid w:val="00A50EF7"/>
    <w:rsid w:val="00A50F66"/>
    <w:rsid w:val="00A51A77"/>
    <w:rsid w:val="00A51BEB"/>
    <w:rsid w:val="00A51CF1"/>
    <w:rsid w:val="00A520B6"/>
    <w:rsid w:val="00A52121"/>
    <w:rsid w:val="00A5249F"/>
    <w:rsid w:val="00A5250F"/>
    <w:rsid w:val="00A52532"/>
    <w:rsid w:val="00A52615"/>
    <w:rsid w:val="00A52620"/>
    <w:rsid w:val="00A52881"/>
    <w:rsid w:val="00A52915"/>
    <w:rsid w:val="00A52A85"/>
    <w:rsid w:val="00A52AC8"/>
    <w:rsid w:val="00A52BFF"/>
    <w:rsid w:val="00A52D98"/>
    <w:rsid w:val="00A52EA8"/>
    <w:rsid w:val="00A531CE"/>
    <w:rsid w:val="00A53308"/>
    <w:rsid w:val="00A53938"/>
    <w:rsid w:val="00A53DC0"/>
    <w:rsid w:val="00A53DE1"/>
    <w:rsid w:val="00A53EF8"/>
    <w:rsid w:val="00A5406E"/>
    <w:rsid w:val="00A540AF"/>
    <w:rsid w:val="00A54214"/>
    <w:rsid w:val="00A54436"/>
    <w:rsid w:val="00A5449F"/>
    <w:rsid w:val="00A544CD"/>
    <w:rsid w:val="00A5459E"/>
    <w:rsid w:val="00A54648"/>
    <w:rsid w:val="00A546F7"/>
    <w:rsid w:val="00A55050"/>
    <w:rsid w:val="00A550B9"/>
    <w:rsid w:val="00A55304"/>
    <w:rsid w:val="00A5558C"/>
    <w:rsid w:val="00A55CCA"/>
    <w:rsid w:val="00A5608F"/>
    <w:rsid w:val="00A5619B"/>
    <w:rsid w:val="00A56202"/>
    <w:rsid w:val="00A56B26"/>
    <w:rsid w:val="00A56D24"/>
    <w:rsid w:val="00A56D95"/>
    <w:rsid w:val="00A5744D"/>
    <w:rsid w:val="00A57549"/>
    <w:rsid w:val="00A57833"/>
    <w:rsid w:val="00A578C4"/>
    <w:rsid w:val="00A5798C"/>
    <w:rsid w:val="00A57E5A"/>
    <w:rsid w:val="00A6004C"/>
    <w:rsid w:val="00A6034F"/>
    <w:rsid w:val="00A6039F"/>
    <w:rsid w:val="00A605F8"/>
    <w:rsid w:val="00A6073C"/>
    <w:rsid w:val="00A6074E"/>
    <w:rsid w:val="00A60AC0"/>
    <w:rsid w:val="00A60FE2"/>
    <w:rsid w:val="00A61228"/>
    <w:rsid w:val="00A613D3"/>
    <w:rsid w:val="00A6141E"/>
    <w:rsid w:val="00A614C4"/>
    <w:rsid w:val="00A615E2"/>
    <w:rsid w:val="00A616DD"/>
    <w:rsid w:val="00A61841"/>
    <w:rsid w:val="00A6184E"/>
    <w:rsid w:val="00A6198B"/>
    <w:rsid w:val="00A61C58"/>
    <w:rsid w:val="00A61D8C"/>
    <w:rsid w:val="00A62414"/>
    <w:rsid w:val="00A625BB"/>
    <w:rsid w:val="00A625C7"/>
    <w:rsid w:val="00A62652"/>
    <w:rsid w:val="00A63182"/>
    <w:rsid w:val="00A6323F"/>
    <w:rsid w:val="00A63698"/>
    <w:rsid w:val="00A6395D"/>
    <w:rsid w:val="00A63BC8"/>
    <w:rsid w:val="00A63DA4"/>
    <w:rsid w:val="00A63DC6"/>
    <w:rsid w:val="00A63E1D"/>
    <w:rsid w:val="00A63EA1"/>
    <w:rsid w:val="00A642EA"/>
    <w:rsid w:val="00A64473"/>
    <w:rsid w:val="00A64BE0"/>
    <w:rsid w:val="00A64FC5"/>
    <w:rsid w:val="00A65257"/>
    <w:rsid w:val="00A65443"/>
    <w:rsid w:val="00A655BC"/>
    <w:rsid w:val="00A655C0"/>
    <w:rsid w:val="00A6587B"/>
    <w:rsid w:val="00A65A01"/>
    <w:rsid w:val="00A65A4A"/>
    <w:rsid w:val="00A66108"/>
    <w:rsid w:val="00A66516"/>
    <w:rsid w:val="00A6652B"/>
    <w:rsid w:val="00A6668F"/>
    <w:rsid w:val="00A666AA"/>
    <w:rsid w:val="00A666CF"/>
    <w:rsid w:val="00A66730"/>
    <w:rsid w:val="00A66A1D"/>
    <w:rsid w:val="00A66F99"/>
    <w:rsid w:val="00A67243"/>
    <w:rsid w:val="00A67488"/>
    <w:rsid w:val="00A67866"/>
    <w:rsid w:val="00A67869"/>
    <w:rsid w:val="00A67889"/>
    <w:rsid w:val="00A67A9A"/>
    <w:rsid w:val="00A67ACE"/>
    <w:rsid w:val="00A67E3D"/>
    <w:rsid w:val="00A67EB9"/>
    <w:rsid w:val="00A7001D"/>
    <w:rsid w:val="00A70136"/>
    <w:rsid w:val="00A704B5"/>
    <w:rsid w:val="00A704ED"/>
    <w:rsid w:val="00A705AE"/>
    <w:rsid w:val="00A705C1"/>
    <w:rsid w:val="00A706FB"/>
    <w:rsid w:val="00A70750"/>
    <w:rsid w:val="00A707D0"/>
    <w:rsid w:val="00A708F9"/>
    <w:rsid w:val="00A70BDD"/>
    <w:rsid w:val="00A70F9A"/>
    <w:rsid w:val="00A70FD5"/>
    <w:rsid w:val="00A71312"/>
    <w:rsid w:val="00A71756"/>
    <w:rsid w:val="00A7187C"/>
    <w:rsid w:val="00A71ADF"/>
    <w:rsid w:val="00A71AFE"/>
    <w:rsid w:val="00A71CD2"/>
    <w:rsid w:val="00A71D41"/>
    <w:rsid w:val="00A71DEA"/>
    <w:rsid w:val="00A722E4"/>
    <w:rsid w:val="00A7258E"/>
    <w:rsid w:val="00A7281C"/>
    <w:rsid w:val="00A72A5C"/>
    <w:rsid w:val="00A72B44"/>
    <w:rsid w:val="00A72BF0"/>
    <w:rsid w:val="00A72D10"/>
    <w:rsid w:val="00A72D74"/>
    <w:rsid w:val="00A73075"/>
    <w:rsid w:val="00A73116"/>
    <w:rsid w:val="00A733A3"/>
    <w:rsid w:val="00A73474"/>
    <w:rsid w:val="00A735ED"/>
    <w:rsid w:val="00A736C2"/>
    <w:rsid w:val="00A73CC1"/>
    <w:rsid w:val="00A73D90"/>
    <w:rsid w:val="00A7426E"/>
    <w:rsid w:val="00A74475"/>
    <w:rsid w:val="00A74556"/>
    <w:rsid w:val="00A74A2B"/>
    <w:rsid w:val="00A7569D"/>
    <w:rsid w:val="00A75B27"/>
    <w:rsid w:val="00A75C19"/>
    <w:rsid w:val="00A75C49"/>
    <w:rsid w:val="00A75D08"/>
    <w:rsid w:val="00A75E31"/>
    <w:rsid w:val="00A7601F"/>
    <w:rsid w:val="00A7602A"/>
    <w:rsid w:val="00A76030"/>
    <w:rsid w:val="00A760DF"/>
    <w:rsid w:val="00A76137"/>
    <w:rsid w:val="00A7619B"/>
    <w:rsid w:val="00A76514"/>
    <w:rsid w:val="00A76538"/>
    <w:rsid w:val="00A7662D"/>
    <w:rsid w:val="00A768EE"/>
    <w:rsid w:val="00A76986"/>
    <w:rsid w:val="00A76AE0"/>
    <w:rsid w:val="00A76B26"/>
    <w:rsid w:val="00A76C56"/>
    <w:rsid w:val="00A76D1B"/>
    <w:rsid w:val="00A76DC6"/>
    <w:rsid w:val="00A76DE8"/>
    <w:rsid w:val="00A76E1A"/>
    <w:rsid w:val="00A7740C"/>
    <w:rsid w:val="00A77463"/>
    <w:rsid w:val="00A77467"/>
    <w:rsid w:val="00A775A0"/>
    <w:rsid w:val="00A777D2"/>
    <w:rsid w:val="00A77896"/>
    <w:rsid w:val="00A77C0D"/>
    <w:rsid w:val="00A77CE6"/>
    <w:rsid w:val="00A77CEF"/>
    <w:rsid w:val="00A77E28"/>
    <w:rsid w:val="00A77E96"/>
    <w:rsid w:val="00A77FBE"/>
    <w:rsid w:val="00A8001B"/>
    <w:rsid w:val="00A80045"/>
    <w:rsid w:val="00A8015F"/>
    <w:rsid w:val="00A80610"/>
    <w:rsid w:val="00A80BF1"/>
    <w:rsid w:val="00A80C48"/>
    <w:rsid w:val="00A80D0C"/>
    <w:rsid w:val="00A810EC"/>
    <w:rsid w:val="00A815E3"/>
    <w:rsid w:val="00A818E7"/>
    <w:rsid w:val="00A819EA"/>
    <w:rsid w:val="00A81ED5"/>
    <w:rsid w:val="00A81FD9"/>
    <w:rsid w:val="00A82E04"/>
    <w:rsid w:val="00A82EDD"/>
    <w:rsid w:val="00A830CD"/>
    <w:rsid w:val="00A839A9"/>
    <w:rsid w:val="00A83DD4"/>
    <w:rsid w:val="00A83FFF"/>
    <w:rsid w:val="00A84073"/>
    <w:rsid w:val="00A843CD"/>
    <w:rsid w:val="00A84627"/>
    <w:rsid w:val="00A8474D"/>
    <w:rsid w:val="00A84BB6"/>
    <w:rsid w:val="00A85023"/>
    <w:rsid w:val="00A85299"/>
    <w:rsid w:val="00A8596D"/>
    <w:rsid w:val="00A85BDB"/>
    <w:rsid w:val="00A85ED6"/>
    <w:rsid w:val="00A8642E"/>
    <w:rsid w:val="00A86557"/>
    <w:rsid w:val="00A8683A"/>
    <w:rsid w:val="00A868A3"/>
    <w:rsid w:val="00A86AB8"/>
    <w:rsid w:val="00A86C35"/>
    <w:rsid w:val="00A86D4D"/>
    <w:rsid w:val="00A870BE"/>
    <w:rsid w:val="00A87460"/>
    <w:rsid w:val="00A875F3"/>
    <w:rsid w:val="00A878FF"/>
    <w:rsid w:val="00A87C95"/>
    <w:rsid w:val="00A9015A"/>
    <w:rsid w:val="00A9028C"/>
    <w:rsid w:val="00A90349"/>
    <w:rsid w:val="00A90350"/>
    <w:rsid w:val="00A903A8"/>
    <w:rsid w:val="00A904F8"/>
    <w:rsid w:val="00A908C4"/>
    <w:rsid w:val="00A90BCB"/>
    <w:rsid w:val="00A90D1D"/>
    <w:rsid w:val="00A90EAB"/>
    <w:rsid w:val="00A90F1C"/>
    <w:rsid w:val="00A91786"/>
    <w:rsid w:val="00A919CA"/>
    <w:rsid w:val="00A92046"/>
    <w:rsid w:val="00A92335"/>
    <w:rsid w:val="00A924C9"/>
    <w:rsid w:val="00A9260C"/>
    <w:rsid w:val="00A9265F"/>
    <w:rsid w:val="00A92B1A"/>
    <w:rsid w:val="00A92E07"/>
    <w:rsid w:val="00A92F83"/>
    <w:rsid w:val="00A92FCF"/>
    <w:rsid w:val="00A931BB"/>
    <w:rsid w:val="00A937E0"/>
    <w:rsid w:val="00A9382F"/>
    <w:rsid w:val="00A93B5F"/>
    <w:rsid w:val="00A93C55"/>
    <w:rsid w:val="00A93C6B"/>
    <w:rsid w:val="00A9407A"/>
    <w:rsid w:val="00A9414F"/>
    <w:rsid w:val="00A94229"/>
    <w:rsid w:val="00A94551"/>
    <w:rsid w:val="00A94656"/>
    <w:rsid w:val="00A949F0"/>
    <w:rsid w:val="00A94BE2"/>
    <w:rsid w:val="00A94D45"/>
    <w:rsid w:val="00A94ED9"/>
    <w:rsid w:val="00A94F01"/>
    <w:rsid w:val="00A953A6"/>
    <w:rsid w:val="00A955DB"/>
    <w:rsid w:val="00A9573C"/>
    <w:rsid w:val="00A95A64"/>
    <w:rsid w:val="00A95BEF"/>
    <w:rsid w:val="00A95C22"/>
    <w:rsid w:val="00A95C85"/>
    <w:rsid w:val="00A95C88"/>
    <w:rsid w:val="00A95E58"/>
    <w:rsid w:val="00A95E87"/>
    <w:rsid w:val="00A960B9"/>
    <w:rsid w:val="00A9625A"/>
    <w:rsid w:val="00A96376"/>
    <w:rsid w:val="00A9638A"/>
    <w:rsid w:val="00A966B2"/>
    <w:rsid w:val="00A9670A"/>
    <w:rsid w:val="00A967F5"/>
    <w:rsid w:val="00A9695E"/>
    <w:rsid w:val="00A96B2A"/>
    <w:rsid w:val="00A96BC0"/>
    <w:rsid w:val="00A96BCA"/>
    <w:rsid w:val="00A96DA7"/>
    <w:rsid w:val="00A96E7E"/>
    <w:rsid w:val="00A97722"/>
    <w:rsid w:val="00A97BB1"/>
    <w:rsid w:val="00A97CA8"/>
    <w:rsid w:val="00AA02B6"/>
    <w:rsid w:val="00AA0350"/>
    <w:rsid w:val="00AA03EF"/>
    <w:rsid w:val="00AA0588"/>
    <w:rsid w:val="00AA06BF"/>
    <w:rsid w:val="00AA0BBB"/>
    <w:rsid w:val="00AA0BDF"/>
    <w:rsid w:val="00AA0D10"/>
    <w:rsid w:val="00AA112A"/>
    <w:rsid w:val="00AA1154"/>
    <w:rsid w:val="00AA1163"/>
    <w:rsid w:val="00AA138F"/>
    <w:rsid w:val="00AA167A"/>
    <w:rsid w:val="00AA1AC8"/>
    <w:rsid w:val="00AA1D85"/>
    <w:rsid w:val="00AA1E4B"/>
    <w:rsid w:val="00AA1F8C"/>
    <w:rsid w:val="00AA2136"/>
    <w:rsid w:val="00AA2277"/>
    <w:rsid w:val="00AA233E"/>
    <w:rsid w:val="00AA2356"/>
    <w:rsid w:val="00AA244A"/>
    <w:rsid w:val="00AA2B68"/>
    <w:rsid w:val="00AA2E5C"/>
    <w:rsid w:val="00AA2EBA"/>
    <w:rsid w:val="00AA2EDE"/>
    <w:rsid w:val="00AA2EEE"/>
    <w:rsid w:val="00AA3016"/>
    <w:rsid w:val="00AA33FD"/>
    <w:rsid w:val="00AA394C"/>
    <w:rsid w:val="00AA396B"/>
    <w:rsid w:val="00AA3A75"/>
    <w:rsid w:val="00AA3B14"/>
    <w:rsid w:val="00AA3D35"/>
    <w:rsid w:val="00AA3D45"/>
    <w:rsid w:val="00AA3D8C"/>
    <w:rsid w:val="00AA3DBD"/>
    <w:rsid w:val="00AA3E76"/>
    <w:rsid w:val="00AA3FDA"/>
    <w:rsid w:val="00AA4384"/>
    <w:rsid w:val="00AA440F"/>
    <w:rsid w:val="00AA4443"/>
    <w:rsid w:val="00AA453C"/>
    <w:rsid w:val="00AA4551"/>
    <w:rsid w:val="00AA45E2"/>
    <w:rsid w:val="00AA46E0"/>
    <w:rsid w:val="00AA4934"/>
    <w:rsid w:val="00AA49FA"/>
    <w:rsid w:val="00AA4A98"/>
    <w:rsid w:val="00AA4BFB"/>
    <w:rsid w:val="00AA507B"/>
    <w:rsid w:val="00AA5088"/>
    <w:rsid w:val="00AA5303"/>
    <w:rsid w:val="00AA5AAC"/>
    <w:rsid w:val="00AA5C6D"/>
    <w:rsid w:val="00AA5CE2"/>
    <w:rsid w:val="00AA5D70"/>
    <w:rsid w:val="00AA5EA8"/>
    <w:rsid w:val="00AA61F6"/>
    <w:rsid w:val="00AA632B"/>
    <w:rsid w:val="00AA67C8"/>
    <w:rsid w:val="00AA6889"/>
    <w:rsid w:val="00AA6A7F"/>
    <w:rsid w:val="00AA6AEF"/>
    <w:rsid w:val="00AA7136"/>
    <w:rsid w:val="00AA737E"/>
    <w:rsid w:val="00AA7586"/>
    <w:rsid w:val="00AA78C1"/>
    <w:rsid w:val="00AA796B"/>
    <w:rsid w:val="00AA7C4D"/>
    <w:rsid w:val="00AA7C67"/>
    <w:rsid w:val="00AA7F05"/>
    <w:rsid w:val="00AB0835"/>
    <w:rsid w:val="00AB12F3"/>
    <w:rsid w:val="00AB1515"/>
    <w:rsid w:val="00AB162C"/>
    <w:rsid w:val="00AB1857"/>
    <w:rsid w:val="00AB1B6A"/>
    <w:rsid w:val="00AB1BE2"/>
    <w:rsid w:val="00AB1CAF"/>
    <w:rsid w:val="00AB1CF1"/>
    <w:rsid w:val="00AB1D78"/>
    <w:rsid w:val="00AB1DA5"/>
    <w:rsid w:val="00AB1EFF"/>
    <w:rsid w:val="00AB2242"/>
    <w:rsid w:val="00AB245B"/>
    <w:rsid w:val="00AB269A"/>
    <w:rsid w:val="00AB2803"/>
    <w:rsid w:val="00AB2828"/>
    <w:rsid w:val="00AB2848"/>
    <w:rsid w:val="00AB286B"/>
    <w:rsid w:val="00AB28EC"/>
    <w:rsid w:val="00AB29E3"/>
    <w:rsid w:val="00AB2A26"/>
    <w:rsid w:val="00AB2AC2"/>
    <w:rsid w:val="00AB2B49"/>
    <w:rsid w:val="00AB2BC0"/>
    <w:rsid w:val="00AB2F06"/>
    <w:rsid w:val="00AB2F2D"/>
    <w:rsid w:val="00AB3148"/>
    <w:rsid w:val="00AB3279"/>
    <w:rsid w:val="00AB3540"/>
    <w:rsid w:val="00AB3782"/>
    <w:rsid w:val="00AB3A29"/>
    <w:rsid w:val="00AB3AD0"/>
    <w:rsid w:val="00AB3C6E"/>
    <w:rsid w:val="00AB3DA7"/>
    <w:rsid w:val="00AB4180"/>
    <w:rsid w:val="00AB47A7"/>
    <w:rsid w:val="00AB48F1"/>
    <w:rsid w:val="00AB4978"/>
    <w:rsid w:val="00AB4CC5"/>
    <w:rsid w:val="00AB4DAE"/>
    <w:rsid w:val="00AB52DC"/>
    <w:rsid w:val="00AB565B"/>
    <w:rsid w:val="00AB5787"/>
    <w:rsid w:val="00AB5A2E"/>
    <w:rsid w:val="00AB5E57"/>
    <w:rsid w:val="00AB5E78"/>
    <w:rsid w:val="00AB5EFC"/>
    <w:rsid w:val="00AB602A"/>
    <w:rsid w:val="00AB60DB"/>
    <w:rsid w:val="00AB60E8"/>
    <w:rsid w:val="00AB6190"/>
    <w:rsid w:val="00AB623E"/>
    <w:rsid w:val="00AB6417"/>
    <w:rsid w:val="00AB6510"/>
    <w:rsid w:val="00AB6638"/>
    <w:rsid w:val="00AB66FF"/>
    <w:rsid w:val="00AB670F"/>
    <w:rsid w:val="00AB6E4B"/>
    <w:rsid w:val="00AB70EA"/>
    <w:rsid w:val="00AB7125"/>
    <w:rsid w:val="00AB730B"/>
    <w:rsid w:val="00AB7450"/>
    <w:rsid w:val="00AC05F9"/>
    <w:rsid w:val="00AC07A9"/>
    <w:rsid w:val="00AC0A63"/>
    <w:rsid w:val="00AC0E81"/>
    <w:rsid w:val="00AC10B4"/>
    <w:rsid w:val="00AC1267"/>
    <w:rsid w:val="00AC12C7"/>
    <w:rsid w:val="00AC12D7"/>
    <w:rsid w:val="00AC16E7"/>
    <w:rsid w:val="00AC1F2D"/>
    <w:rsid w:val="00AC209E"/>
    <w:rsid w:val="00AC20D4"/>
    <w:rsid w:val="00AC2152"/>
    <w:rsid w:val="00AC246E"/>
    <w:rsid w:val="00AC295C"/>
    <w:rsid w:val="00AC2C19"/>
    <w:rsid w:val="00AC2C2A"/>
    <w:rsid w:val="00AC2CA4"/>
    <w:rsid w:val="00AC2D0B"/>
    <w:rsid w:val="00AC2ED6"/>
    <w:rsid w:val="00AC2F7B"/>
    <w:rsid w:val="00AC2FC9"/>
    <w:rsid w:val="00AC301E"/>
    <w:rsid w:val="00AC31EA"/>
    <w:rsid w:val="00AC3276"/>
    <w:rsid w:val="00AC3530"/>
    <w:rsid w:val="00AC3803"/>
    <w:rsid w:val="00AC3E62"/>
    <w:rsid w:val="00AC3F59"/>
    <w:rsid w:val="00AC4157"/>
    <w:rsid w:val="00AC41DE"/>
    <w:rsid w:val="00AC41F7"/>
    <w:rsid w:val="00AC4381"/>
    <w:rsid w:val="00AC4754"/>
    <w:rsid w:val="00AC4820"/>
    <w:rsid w:val="00AC4AE7"/>
    <w:rsid w:val="00AC5016"/>
    <w:rsid w:val="00AC5562"/>
    <w:rsid w:val="00AC58CE"/>
    <w:rsid w:val="00AC5A14"/>
    <w:rsid w:val="00AC63C0"/>
    <w:rsid w:val="00AC64AE"/>
    <w:rsid w:val="00AC6549"/>
    <w:rsid w:val="00AC6713"/>
    <w:rsid w:val="00AC70E4"/>
    <w:rsid w:val="00AC7233"/>
    <w:rsid w:val="00AC7240"/>
    <w:rsid w:val="00AC7408"/>
    <w:rsid w:val="00AC7584"/>
    <w:rsid w:val="00AC75A5"/>
    <w:rsid w:val="00AC76ED"/>
    <w:rsid w:val="00AC78A1"/>
    <w:rsid w:val="00AC78CD"/>
    <w:rsid w:val="00AC798F"/>
    <w:rsid w:val="00AC7B72"/>
    <w:rsid w:val="00AC7B85"/>
    <w:rsid w:val="00AC7D6F"/>
    <w:rsid w:val="00AC7E9D"/>
    <w:rsid w:val="00AD0098"/>
    <w:rsid w:val="00AD0220"/>
    <w:rsid w:val="00AD05D1"/>
    <w:rsid w:val="00AD0634"/>
    <w:rsid w:val="00AD10D3"/>
    <w:rsid w:val="00AD12BE"/>
    <w:rsid w:val="00AD1333"/>
    <w:rsid w:val="00AD16D3"/>
    <w:rsid w:val="00AD1953"/>
    <w:rsid w:val="00AD1A23"/>
    <w:rsid w:val="00AD1BF6"/>
    <w:rsid w:val="00AD1C3A"/>
    <w:rsid w:val="00AD1D18"/>
    <w:rsid w:val="00AD1D93"/>
    <w:rsid w:val="00AD1EBB"/>
    <w:rsid w:val="00AD201D"/>
    <w:rsid w:val="00AD2520"/>
    <w:rsid w:val="00AD26C7"/>
    <w:rsid w:val="00AD2839"/>
    <w:rsid w:val="00AD28F2"/>
    <w:rsid w:val="00AD2933"/>
    <w:rsid w:val="00AD2A4B"/>
    <w:rsid w:val="00AD311A"/>
    <w:rsid w:val="00AD3337"/>
    <w:rsid w:val="00AD3356"/>
    <w:rsid w:val="00AD343A"/>
    <w:rsid w:val="00AD347E"/>
    <w:rsid w:val="00AD359B"/>
    <w:rsid w:val="00AD35A8"/>
    <w:rsid w:val="00AD36CF"/>
    <w:rsid w:val="00AD38E0"/>
    <w:rsid w:val="00AD3992"/>
    <w:rsid w:val="00AD3DEB"/>
    <w:rsid w:val="00AD3E9A"/>
    <w:rsid w:val="00AD40FA"/>
    <w:rsid w:val="00AD42BF"/>
    <w:rsid w:val="00AD4345"/>
    <w:rsid w:val="00AD44AD"/>
    <w:rsid w:val="00AD4B69"/>
    <w:rsid w:val="00AD4D9C"/>
    <w:rsid w:val="00AD4E90"/>
    <w:rsid w:val="00AD4FC0"/>
    <w:rsid w:val="00AD4FE0"/>
    <w:rsid w:val="00AD508E"/>
    <w:rsid w:val="00AD530C"/>
    <w:rsid w:val="00AD544B"/>
    <w:rsid w:val="00AD5A4A"/>
    <w:rsid w:val="00AD5D27"/>
    <w:rsid w:val="00AD607C"/>
    <w:rsid w:val="00AD6735"/>
    <w:rsid w:val="00AD691A"/>
    <w:rsid w:val="00AD6970"/>
    <w:rsid w:val="00AD6A65"/>
    <w:rsid w:val="00AD6BF2"/>
    <w:rsid w:val="00AD710A"/>
    <w:rsid w:val="00AD72B4"/>
    <w:rsid w:val="00AD75E2"/>
    <w:rsid w:val="00AD7668"/>
    <w:rsid w:val="00AD79CC"/>
    <w:rsid w:val="00AD7FF5"/>
    <w:rsid w:val="00AE00BE"/>
    <w:rsid w:val="00AE041A"/>
    <w:rsid w:val="00AE084D"/>
    <w:rsid w:val="00AE0B43"/>
    <w:rsid w:val="00AE0F4D"/>
    <w:rsid w:val="00AE115A"/>
    <w:rsid w:val="00AE15EE"/>
    <w:rsid w:val="00AE1AF0"/>
    <w:rsid w:val="00AE1B6E"/>
    <w:rsid w:val="00AE1BFB"/>
    <w:rsid w:val="00AE1C40"/>
    <w:rsid w:val="00AE1D0A"/>
    <w:rsid w:val="00AE2051"/>
    <w:rsid w:val="00AE205F"/>
    <w:rsid w:val="00AE20B3"/>
    <w:rsid w:val="00AE2162"/>
    <w:rsid w:val="00AE2360"/>
    <w:rsid w:val="00AE24FC"/>
    <w:rsid w:val="00AE2582"/>
    <w:rsid w:val="00AE2621"/>
    <w:rsid w:val="00AE26B3"/>
    <w:rsid w:val="00AE2867"/>
    <w:rsid w:val="00AE2B24"/>
    <w:rsid w:val="00AE2CAB"/>
    <w:rsid w:val="00AE2E56"/>
    <w:rsid w:val="00AE3628"/>
    <w:rsid w:val="00AE37E8"/>
    <w:rsid w:val="00AE394C"/>
    <w:rsid w:val="00AE3AAA"/>
    <w:rsid w:val="00AE3DBB"/>
    <w:rsid w:val="00AE3DE7"/>
    <w:rsid w:val="00AE4020"/>
    <w:rsid w:val="00AE41DB"/>
    <w:rsid w:val="00AE437D"/>
    <w:rsid w:val="00AE43FD"/>
    <w:rsid w:val="00AE4857"/>
    <w:rsid w:val="00AE4AF1"/>
    <w:rsid w:val="00AE4B99"/>
    <w:rsid w:val="00AE4BE0"/>
    <w:rsid w:val="00AE4CB1"/>
    <w:rsid w:val="00AE4DB5"/>
    <w:rsid w:val="00AE53C9"/>
    <w:rsid w:val="00AE53D4"/>
    <w:rsid w:val="00AE58BA"/>
    <w:rsid w:val="00AE5C7B"/>
    <w:rsid w:val="00AE5CE0"/>
    <w:rsid w:val="00AE6178"/>
    <w:rsid w:val="00AE6306"/>
    <w:rsid w:val="00AE6646"/>
    <w:rsid w:val="00AE695F"/>
    <w:rsid w:val="00AE69FB"/>
    <w:rsid w:val="00AE6BCB"/>
    <w:rsid w:val="00AE6BE6"/>
    <w:rsid w:val="00AE7215"/>
    <w:rsid w:val="00AE747D"/>
    <w:rsid w:val="00AE763C"/>
    <w:rsid w:val="00AE79A7"/>
    <w:rsid w:val="00AE79C0"/>
    <w:rsid w:val="00AE7B19"/>
    <w:rsid w:val="00AE7B6A"/>
    <w:rsid w:val="00AF01CC"/>
    <w:rsid w:val="00AF01FB"/>
    <w:rsid w:val="00AF0470"/>
    <w:rsid w:val="00AF066A"/>
    <w:rsid w:val="00AF0787"/>
    <w:rsid w:val="00AF09F3"/>
    <w:rsid w:val="00AF0C3D"/>
    <w:rsid w:val="00AF1105"/>
    <w:rsid w:val="00AF12A7"/>
    <w:rsid w:val="00AF12CC"/>
    <w:rsid w:val="00AF14A7"/>
    <w:rsid w:val="00AF1760"/>
    <w:rsid w:val="00AF1836"/>
    <w:rsid w:val="00AF1A7B"/>
    <w:rsid w:val="00AF1AED"/>
    <w:rsid w:val="00AF1EAC"/>
    <w:rsid w:val="00AF1F68"/>
    <w:rsid w:val="00AF1F95"/>
    <w:rsid w:val="00AF27EB"/>
    <w:rsid w:val="00AF280A"/>
    <w:rsid w:val="00AF29BD"/>
    <w:rsid w:val="00AF2A9D"/>
    <w:rsid w:val="00AF2B2A"/>
    <w:rsid w:val="00AF2BFC"/>
    <w:rsid w:val="00AF2CDA"/>
    <w:rsid w:val="00AF2F84"/>
    <w:rsid w:val="00AF2FBF"/>
    <w:rsid w:val="00AF3005"/>
    <w:rsid w:val="00AF33B0"/>
    <w:rsid w:val="00AF37AD"/>
    <w:rsid w:val="00AF3A37"/>
    <w:rsid w:val="00AF3A91"/>
    <w:rsid w:val="00AF3ACB"/>
    <w:rsid w:val="00AF3D54"/>
    <w:rsid w:val="00AF3F90"/>
    <w:rsid w:val="00AF40A3"/>
    <w:rsid w:val="00AF43A0"/>
    <w:rsid w:val="00AF4524"/>
    <w:rsid w:val="00AF4651"/>
    <w:rsid w:val="00AF47C3"/>
    <w:rsid w:val="00AF4814"/>
    <w:rsid w:val="00AF48D8"/>
    <w:rsid w:val="00AF5040"/>
    <w:rsid w:val="00AF50B9"/>
    <w:rsid w:val="00AF520A"/>
    <w:rsid w:val="00AF5298"/>
    <w:rsid w:val="00AF55CC"/>
    <w:rsid w:val="00AF566E"/>
    <w:rsid w:val="00AF5802"/>
    <w:rsid w:val="00AF588D"/>
    <w:rsid w:val="00AF5C8A"/>
    <w:rsid w:val="00AF5F7D"/>
    <w:rsid w:val="00AF6175"/>
    <w:rsid w:val="00AF697D"/>
    <w:rsid w:val="00AF6C5D"/>
    <w:rsid w:val="00AF6C91"/>
    <w:rsid w:val="00AF6F46"/>
    <w:rsid w:val="00AF700A"/>
    <w:rsid w:val="00AF7086"/>
    <w:rsid w:val="00AF7098"/>
    <w:rsid w:val="00AF7341"/>
    <w:rsid w:val="00AF75B2"/>
    <w:rsid w:val="00AF77BD"/>
    <w:rsid w:val="00AF77E8"/>
    <w:rsid w:val="00AF7A5E"/>
    <w:rsid w:val="00AF7AEB"/>
    <w:rsid w:val="00AF7D84"/>
    <w:rsid w:val="00AF7FD9"/>
    <w:rsid w:val="00B00013"/>
    <w:rsid w:val="00B003D4"/>
    <w:rsid w:val="00B0050A"/>
    <w:rsid w:val="00B0056F"/>
    <w:rsid w:val="00B00674"/>
    <w:rsid w:val="00B0086C"/>
    <w:rsid w:val="00B009CC"/>
    <w:rsid w:val="00B00C66"/>
    <w:rsid w:val="00B00D0C"/>
    <w:rsid w:val="00B01060"/>
    <w:rsid w:val="00B01239"/>
    <w:rsid w:val="00B015B0"/>
    <w:rsid w:val="00B017C6"/>
    <w:rsid w:val="00B01A20"/>
    <w:rsid w:val="00B01C7E"/>
    <w:rsid w:val="00B01D54"/>
    <w:rsid w:val="00B01DBD"/>
    <w:rsid w:val="00B01F11"/>
    <w:rsid w:val="00B02382"/>
    <w:rsid w:val="00B023D5"/>
    <w:rsid w:val="00B02D22"/>
    <w:rsid w:val="00B02F57"/>
    <w:rsid w:val="00B03288"/>
    <w:rsid w:val="00B032FB"/>
    <w:rsid w:val="00B0379E"/>
    <w:rsid w:val="00B03BBE"/>
    <w:rsid w:val="00B03D1D"/>
    <w:rsid w:val="00B03FD8"/>
    <w:rsid w:val="00B0463A"/>
    <w:rsid w:val="00B04812"/>
    <w:rsid w:val="00B04A50"/>
    <w:rsid w:val="00B04BBE"/>
    <w:rsid w:val="00B04E42"/>
    <w:rsid w:val="00B04E6C"/>
    <w:rsid w:val="00B04FAE"/>
    <w:rsid w:val="00B05212"/>
    <w:rsid w:val="00B05391"/>
    <w:rsid w:val="00B05528"/>
    <w:rsid w:val="00B05977"/>
    <w:rsid w:val="00B05CA0"/>
    <w:rsid w:val="00B05D8B"/>
    <w:rsid w:val="00B05DC0"/>
    <w:rsid w:val="00B05EEE"/>
    <w:rsid w:val="00B05FE3"/>
    <w:rsid w:val="00B0604A"/>
    <w:rsid w:val="00B060E8"/>
    <w:rsid w:val="00B06173"/>
    <w:rsid w:val="00B06324"/>
    <w:rsid w:val="00B06B81"/>
    <w:rsid w:val="00B06BD7"/>
    <w:rsid w:val="00B06FDA"/>
    <w:rsid w:val="00B07509"/>
    <w:rsid w:val="00B07517"/>
    <w:rsid w:val="00B076E7"/>
    <w:rsid w:val="00B0772E"/>
    <w:rsid w:val="00B078FC"/>
    <w:rsid w:val="00B07AB0"/>
    <w:rsid w:val="00B07B0F"/>
    <w:rsid w:val="00B07EEA"/>
    <w:rsid w:val="00B109D4"/>
    <w:rsid w:val="00B109E2"/>
    <w:rsid w:val="00B10B58"/>
    <w:rsid w:val="00B10B8F"/>
    <w:rsid w:val="00B10C38"/>
    <w:rsid w:val="00B110EF"/>
    <w:rsid w:val="00B11281"/>
    <w:rsid w:val="00B1139B"/>
    <w:rsid w:val="00B114E3"/>
    <w:rsid w:val="00B1153E"/>
    <w:rsid w:val="00B11BC5"/>
    <w:rsid w:val="00B11F61"/>
    <w:rsid w:val="00B12059"/>
    <w:rsid w:val="00B12091"/>
    <w:rsid w:val="00B122E8"/>
    <w:rsid w:val="00B12828"/>
    <w:rsid w:val="00B12847"/>
    <w:rsid w:val="00B128C4"/>
    <w:rsid w:val="00B12B5A"/>
    <w:rsid w:val="00B12EF2"/>
    <w:rsid w:val="00B13017"/>
    <w:rsid w:val="00B1327E"/>
    <w:rsid w:val="00B13327"/>
    <w:rsid w:val="00B13563"/>
    <w:rsid w:val="00B135A2"/>
    <w:rsid w:val="00B135C5"/>
    <w:rsid w:val="00B13615"/>
    <w:rsid w:val="00B13733"/>
    <w:rsid w:val="00B13932"/>
    <w:rsid w:val="00B139DD"/>
    <w:rsid w:val="00B13A39"/>
    <w:rsid w:val="00B13C2C"/>
    <w:rsid w:val="00B13DB8"/>
    <w:rsid w:val="00B14350"/>
    <w:rsid w:val="00B14466"/>
    <w:rsid w:val="00B1465E"/>
    <w:rsid w:val="00B14BB7"/>
    <w:rsid w:val="00B14C7F"/>
    <w:rsid w:val="00B14CD6"/>
    <w:rsid w:val="00B14FDF"/>
    <w:rsid w:val="00B15072"/>
    <w:rsid w:val="00B151B3"/>
    <w:rsid w:val="00B1521B"/>
    <w:rsid w:val="00B15241"/>
    <w:rsid w:val="00B152DF"/>
    <w:rsid w:val="00B157CE"/>
    <w:rsid w:val="00B15BF1"/>
    <w:rsid w:val="00B16580"/>
    <w:rsid w:val="00B165D6"/>
    <w:rsid w:val="00B16CDD"/>
    <w:rsid w:val="00B16D82"/>
    <w:rsid w:val="00B17104"/>
    <w:rsid w:val="00B171BC"/>
    <w:rsid w:val="00B17246"/>
    <w:rsid w:val="00B173C2"/>
    <w:rsid w:val="00B17532"/>
    <w:rsid w:val="00B17547"/>
    <w:rsid w:val="00B1777A"/>
    <w:rsid w:val="00B17D20"/>
    <w:rsid w:val="00B17DF0"/>
    <w:rsid w:val="00B17E46"/>
    <w:rsid w:val="00B17F75"/>
    <w:rsid w:val="00B200B1"/>
    <w:rsid w:val="00B200C9"/>
    <w:rsid w:val="00B202D9"/>
    <w:rsid w:val="00B2032A"/>
    <w:rsid w:val="00B20675"/>
    <w:rsid w:val="00B20729"/>
    <w:rsid w:val="00B2080E"/>
    <w:rsid w:val="00B20856"/>
    <w:rsid w:val="00B20D0A"/>
    <w:rsid w:val="00B20D6E"/>
    <w:rsid w:val="00B21125"/>
    <w:rsid w:val="00B213C2"/>
    <w:rsid w:val="00B21A48"/>
    <w:rsid w:val="00B21B2F"/>
    <w:rsid w:val="00B21BE1"/>
    <w:rsid w:val="00B2206F"/>
    <w:rsid w:val="00B22090"/>
    <w:rsid w:val="00B221C2"/>
    <w:rsid w:val="00B22245"/>
    <w:rsid w:val="00B22322"/>
    <w:rsid w:val="00B2241F"/>
    <w:rsid w:val="00B22594"/>
    <w:rsid w:val="00B22597"/>
    <w:rsid w:val="00B2270D"/>
    <w:rsid w:val="00B22BAF"/>
    <w:rsid w:val="00B23138"/>
    <w:rsid w:val="00B23335"/>
    <w:rsid w:val="00B23467"/>
    <w:rsid w:val="00B234DB"/>
    <w:rsid w:val="00B23816"/>
    <w:rsid w:val="00B241BB"/>
    <w:rsid w:val="00B2425C"/>
    <w:rsid w:val="00B24338"/>
    <w:rsid w:val="00B24734"/>
    <w:rsid w:val="00B24737"/>
    <w:rsid w:val="00B24854"/>
    <w:rsid w:val="00B249C7"/>
    <w:rsid w:val="00B24B23"/>
    <w:rsid w:val="00B24B90"/>
    <w:rsid w:val="00B24D51"/>
    <w:rsid w:val="00B24EAA"/>
    <w:rsid w:val="00B250D5"/>
    <w:rsid w:val="00B25612"/>
    <w:rsid w:val="00B257B7"/>
    <w:rsid w:val="00B257C7"/>
    <w:rsid w:val="00B257F2"/>
    <w:rsid w:val="00B25C7B"/>
    <w:rsid w:val="00B25DDA"/>
    <w:rsid w:val="00B25EA6"/>
    <w:rsid w:val="00B25F8A"/>
    <w:rsid w:val="00B26392"/>
    <w:rsid w:val="00B264D2"/>
    <w:rsid w:val="00B265D9"/>
    <w:rsid w:val="00B26879"/>
    <w:rsid w:val="00B26913"/>
    <w:rsid w:val="00B2752D"/>
    <w:rsid w:val="00B2759E"/>
    <w:rsid w:val="00B275CE"/>
    <w:rsid w:val="00B275DA"/>
    <w:rsid w:val="00B279B9"/>
    <w:rsid w:val="00B27DD1"/>
    <w:rsid w:val="00B3042B"/>
    <w:rsid w:val="00B3096A"/>
    <w:rsid w:val="00B309C8"/>
    <w:rsid w:val="00B30A37"/>
    <w:rsid w:val="00B30D1E"/>
    <w:rsid w:val="00B30F58"/>
    <w:rsid w:val="00B31149"/>
    <w:rsid w:val="00B3121F"/>
    <w:rsid w:val="00B314EF"/>
    <w:rsid w:val="00B31653"/>
    <w:rsid w:val="00B31893"/>
    <w:rsid w:val="00B318C4"/>
    <w:rsid w:val="00B31B96"/>
    <w:rsid w:val="00B31C0D"/>
    <w:rsid w:val="00B31D96"/>
    <w:rsid w:val="00B32344"/>
    <w:rsid w:val="00B3236F"/>
    <w:rsid w:val="00B3259C"/>
    <w:rsid w:val="00B32774"/>
    <w:rsid w:val="00B32889"/>
    <w:rsid w:val="00B32A49"/>
    <w:rsid w:val="00B32EB3"/>
    <w:rsid w:val="00B32EDC"/>
    <w:rsid w:val="00B32FCF"/>
    <w:rsid w:val="00B33379"/>
    <w:rsid w:val="00B3341D"/>
    <w:rsid w:val="00B33760"/>
    <w:rsid w:val="00B33A89"/>
    <w:rsid w:val="00B33DAB"/>
    <w:rsid w:val="00B340E5"/>
    <w:rsid w:val="00B34344"/>
    <w:rsid w:val="00B34633"/>
    <w:rsid w:val="00B347D8"/>
    <w:rsid w:val="00B34D7B"/>
    <w:rsid w:val="00B34E3D"/>
    <w:rsid w:val="00B34E8F"/>
    <w:rsid w:val="00B34EC8"/>
    <w:rsid w:val="00B34F74"/>
    <w:rsid w:val="00B35101"/>
    <w:rsid w:val="00B35163"/>
    <w:rsid w:val="00B35167"/>
    <w:rsid w:val="00B3533F"/>
    <w:rsid w:val="00B355DB"/>
    <w:rsid w:val="00B356A4"/>
    <w:rsid w:val="00B359FD"/>
    <w:rsid w:val="00B35A3A"/>
    <w:rsid w:val="00B35F43"/>
    <w:rsid w:val="00B363C1"/>
    <w:rsid w:val="00B36559"/>
    <w:rsid w:val="00B36603"/>
    <w:rsid w:val="00B3664C"/>
    <w:rsid w:val="00B3671A"/>
    <w:rsid w:val="00B36A79"/>
    <w:rsid w:val="00B36F23"/>
    <w:rsid w:val="00B36FED"/>
    <w:rsid w:val="00B37868"/>
    <w:rsid w:val="00B37AB8"/>
    <w:rsid w:val="00B37C13"/>
    <w:rsid w:val="00B37CDA"/>
    <w:rsid w:val="00B37D0E"/>
    <w:rsid w:val="00B37D7C"/>
    <w:rsid w:val="00B37DA5"/>
    <w:rsid w:val="00B37E05"/>
    <w:rsid w:val="00B37E5D"/>
    <w:rsid w:val="00B37F8D"/>
    <w:rsid w:val="00B400CF"/>
    <w:rsid w:val="00B403E9"/>
    <w:rsid w:val="00B407B6"/>
    <w:rsid w:val="00B40CF7"/>
    <w:rsid w:val="00B40FC0"/>
    <w:rsid w:val="00B410CD"/>
    <w:rsid w:val="00B41189"/>
    <w:rsid w:val="00B41451"/>
    <w:rsid w:val="00B41573"/>
    <w:rsid w:val="00B41A1A"/>
    <w:rsid w:val="00B421C5"/>
    <w:rsid w:val="00B422C3"/>
    <w:rsid w:val="00B42434"/>
    <w:rsid w:val="00B4244F"/>
    <w:rsid w:val="00B424BB"/>
    <w:rsid w:val="00B4269A"/>
    <w:rsid w:val="00B428BF"/>
    <w:rsid w:val="00B42983"/>
    <w:rsid w:val="00B42CEA"/>
    <w:rsid w:val="00B42E02"/>
    <w:rsid w:val="00B430A9"/>
    <w:rsid w:val="00B43199"/>
    <w:rsid w:val="00B432FD"/>
    <w:rsid w:val="00B437A0"/>
    <w:rsid w:val="00B43827"/>
    <w:rsid w:val="00B439BB"/>
    <w:rsid w:val="00B43B56"/>
    <w:rsid w:val="00B43CEF"/>
    <w:rsid w:val="00B43DB5"/>
    <w:rsid w:val="00B43F39"/>
    <w:rsid w:val="00B442DF"/>
    <w:rsid w:val="00B4463D"/>
    <w:rsid w:val="00B44BAA"/>
    <w:rsid w:val="00B44D84"/>
    <w:rsid w:val="00B44F01"/>
    <w:rsid w:val="00B4511A"/>
    <w:rsid w:val="00B45151"/>
    <w:rsid w:val="00B451A0"/>
    <w:rsid w:val="00B45545"/>
    <w:rsid w:val="00B456F4"/>
    <w:rsid w:val="00B45702"/>
    <w:rsid w:val="00B45742"/>
    <w:rsid w:val="00B45991"/>
    <w:rsid w:val="00B459C2"/>
    <w:rsid w:val="00B45A48"/>
    <w:rsid w:val="00B45AC7"/>
    <w:rsid w:val="00B45B68"/>
    <w:rsid w:val="00B45C28"/>
    <w:rsid w:val="00B45F13"/>
    <w:rsid w:val="00B45FD7"/>
    <w:rsid w:val="00B46279"/>
    <w:rsid w:val="00B4641C"/>
    <w:rsid w:val="00B46480"/>
    <w:rsid w:val="00B46489"/>
    <w:rsid w:val="00B4655C"/>
    <w:rsid w:val="00B46786"/>
    <w:rsid w:val="00B46859"/>
    <w:rsid w:val="00B469BC"/>
    <w:rsid w:val="00B46F4F"/>
    <w:rsid w:val="00B46F59"/>
    <w:rsid w:val="00B46F82"/>
    <w:rsid w:val="00B47488"/>
    <w:rsid w:val="00B47700"/>
    <w:rsid w:val="00B4797F"/>
    <w:rsid w:val="00B47B2B"/>
    <w:rsid w:val="00B47C41"/>
    <w:rsid w:val="00B47DAD"/>
    <w:rsid w:val="00B47F21"/>
    <w:rsid w:val="00B5000C"/>
    <w:rsid w:val="00B50064"/>
    <w:rsid w:val="00B500C5"/>
    <w:rsid w:val="00B501C5"/>
    <w:rsid w:val="00B501C7"/>
    <w:rsid w:val="00B50256"/>
    <w:rsid w:val="00B50513"/>
    <w:rsid w:val="00B505B3"/>
    <w:rsid w:val="00B507CD"/>
    <w:rsid w:val="00B5087C"/>
    <w:rsid w:val="00B50F10"/>
    <w:rsid w:val="00B51304"/>
    <w:rsid w:val="00B51558"/>
    <w:rsid w:val="00B51ED5"/>
    <w:rsid w:val="00B51F1B"/>
    <w:rsid w:val="00B52396"/>
    <w:rsid w:val="00B52626"/>
    <w:rsid w:val="00B52680"/>
    <w:rsid w:val="00B526F3"/>
    <w:rsid w:val="00B52D90"/>
    <w:rsid w:val="00B530FB"/>
    <w:rsid w:val="00B53692"/>
    <w:rsid w:val="00B5369F"/>
    <w:rsid w:val="00B5389E"/>
    <w:rsid w:val="00B53BCD"/>
    <w:rsid w:val="00B53D03"/>
    <w:rsid w:val="00B53EE2"/>
    <w:rsid w:val="00B54338"/>
    <w:rsid w:val="00B5437F"/>
    <w:rsid w:val="00B5443C"/>
    <w:rsid w:val="00B54467"/>
    <w:rsid w:val="00B54598"/>
    <w:rsid w:val="00B54BAD"/>
    <w:rsid w:val="00B54C19"/>
    <w:rsid w:val="00B54C80"/>
    <w:rsid w:val="00B54D2F"/>
    <w:rsid w:val="00B55074"/>
    <w:rsid w:val="00B550D2"/>
    <w:rsid w:val="00B5514E"/>
    <w:rsid w:val="00B55AB4"/>
    <w:rsid w:val="00B55AEB"/>
    <w:rsid w:val="00B562B6"/>
    <w:rsid w:val="00B56813"/>
    <w:rsid w:val="00B56C28"/>
    <w:rsid w:val="00B56E89"/>
    <w:rsid w:val="00B570B6"/>
    <w:rsid w:val="00B57142"/>
    <w:rsid w:val="00B571BF"/>
    <w:rsid w:val="00B57249"/>
    <w:rsid w:val="00B573BD"/>
    <w:rsid w:val="00B573E4"/>
    <w:rsid w:val="00B573F1"/>
    <w:rsid w:val="00B57435"/>
    <w:rsid w:val="00B5793E"/>
    <w:rsid w:val="00B57AE7"/>
    <w:rsid w:val="00B57B6C"/>
    <w:rsid w:val="00B57C03"/>
    <w:rsid w:val="00B57D11"/>
    <w:rsid w:val="00B57D73"/>
    <w:rsid w:val="00B60271"/>
    <w:rsid w:val="00B602E7"/>
    <w:rsid w:val="00B6039C"/>
    <w:rsid w:val="00B604EB"/>
    <w:rsid w:val="00B606C5"/>
    <w:rsid w:val="00B607F5"/>
    <w:rsid w:val="00B60891"/>
    <w:rsid w:val="00B60D55"/>
    <w:rsid w:val="00B60EC9"/>
    <w:rsid w:val="00B61080"/>
    <w:rsid w:val="00B610C4"/>
    <w:rsid w:val="00B61207"/>
    <w:rsid w:val="00B61209"/>
    <w:rsid w:val="00B61475"/>
    <w:rsid w:val="00B61A32"/>
    <w:rsid w:val="00B61CF5"/>
    <w:rsid w:val="00B61D77"/>
    <w:rsid w:val="00B61E53"/>
    <w:rsid w:val="00B61EA7"/>
    <w:rsid w:val="00B62106"/>
    <w:rsid w:val="00B62AAA"/>
    <w:rsid w:val="00B62D48"/>
    <w:rsid w:val="00B62ED6"/>
    <w:rsid w:val="00B62F5E"/>
    <w:rsid w:val="00B6334C"/>
    <w:rsid w:val="00B637F0"/>
    <w:rsid w:val="00B63BAB"/>
    <w:rsid w:val="00B63F0C"/>
    <w:rsid w:val="00B649CD"/>
    <w:rsid w:val="00B649DB"/>
    <w:rsid w:val="00B64AEF"/>
    <w:rsid w:val="00B64BC5"/>
    <w:rsid w:val="00B64DAC"/>
    <w:rsid w:val="00B64DC6"/>
    <w:rsid w:val="00B64F15"/>
    <w:rsid w:val="00B64FC2"/>
    <w:rsid w:val="00B64FC6"/>
    <w:rsid w:val="00B65445"/>
    <w:rsid w:val="00B6544A"/>
    <w:rsid w:val="00B659C7"/>
    <w:rsid w:val="00B659E3"/>
    <w:rsid w:val="00B659E9"/>
    <w:rsid w:val="00B65CAA"/>
    <w:rsid w:val="00B65DF6"/>
    <w:rsid w:val="00B65E0B"/>
    <w:rsid w:val="00B65EC9"/>
    <w:rsid w:val="00B65FD7"/>
    <w:rsid w:val="00B664AA"/>
    <w:rsid w:val="00B664AC"/>
    <w:rsid w:val="00B6679A"/>
    <w:rsid w:val="00B66A3F"/>
    <w:rsid w:val="00B66A5B"/>
    <w:rsid w:val="00B6744D"/>
    <w:rsid w:val="00B67459"/>
    <w:rsid w:val="00B67566"/>
    <w:rsid w:val="00B67601"/>
    <w:rsid w:val="00B6780D"/>
    <w:rsid w:val="00B678D6"/>
    <w:rsid w:val="00B67AD6"/>
    <w:rsid w:val="00B67D25"/>
    <w:rsid w:val="00B67D6F"/>
    <w:rsid w:val="00B67FBD"/>
    <w:rsid w:val="00B70189"/>
    <w:rsid w:val="00B70375"/>
    <w:rsid w:val="00B704BE"/>
    <w:rsid w:val="00B705FE"/>
    <w:rsid w:val="00B706ED"/>
    <w:rsid w:val="00B707B3"/>
    <w:rsid w:val="00B7085E"/>
    <w:rsid w:val="00B70B1E"/>
    <w:rsid w:val="00B71263"/>
    <w:rsid w:val="00B7140F"/>
    <w:rsid w:val="00B71565"/>
    <w:rsid w:val="00B71626"/>
    <w:rsid w:val="00B71875"/>
    <w:rsid w:val="00B71A6C"/>
    <w:rsid w:val="00B71BE5"/>
    <w:rsid w:val="00B71E85"/>
    <w:rsid w:val="00B721AC"/>
    <w:rsid w:val="00B721EB"/>
    <w:rsid w:val="00B723D6"/>
    <w:rsid w:val="00B723FB"/>
    <w:rsid w:val="00B72488"/>
    <w:rsid w:val="00B72886"/>
    <w:rsid w:val="00B7290B"/>
    <w:rsid w:val="00B72D79"/>
    <w:rsid w:val="00B7304D"/>
    <w:rsid w:val="00B73390"/>
    <w:rsid w:val="00B73488"/>
    <w:rsid w:val="00B7352E"/>
    <w:rsid w:val="00B737B1"/>
    <w:rsid w:val="00B73B3C"/>
    <w:rsid w:val="00B74029"/>
    <w:rsid w:val="00B740C2"/>
    <w:rsid w:val="00B74577"/>
    <w:rsid w:val="00B745B5"/>
    <w:rsid w:val="00B74663"/>
    <w:rsid w:val="00B7470A"/>
    <w:rsid w:val="00B74A7F"/>
    <w:rsid w:val="00B74AE7"/>
    <w:rsid w:val="00B74D9F"/>
    <w:rsid w:val="00B75051"/>
    <w:rsid w:val="00B75395"/>
    <w:rsid w:val="00B75774"/>
    <w:rsid w:val="00B75A0D"/>
    <w:rsid w:val="00B75C47"/>
    <w:rsid w:val="00B75C95"/>
    <w:rsid w:val="00B763CD"/>
    <w:rsid w:val="00B76EFF"/>
    <w:rsid w:val="00B77B6B"/>
    <w:rsid w:val="00B77B7B"/>
    <w:rsid w:val="00B77C0D"/>
    <w:rsid w:val="00B77CBF"/>
    <w:rsid w:val="00B77CFC"/>
    <w:rsid w:val="00B77D34"/>
    <w:rsid w:val="00B77FD4"/>
    <w:rsid w:val="00B802A1"/>
    <w:rsid w:val="00B802D3"/>
    <w:rsid w:val="00B803FA"/>
    <w:rsid w:val="00B80647"/>
    <w:rsid w:val="00B80651"/>
    <w:rsid w:val="00B808D5"/>
    <w:rsid w:val="00B809BB"/>
    <w:rsid w:val="00B80BA0"/>
    <w:rsid w:val="00B80C3D"/>
    <w:rsid w:val="00B80CDF"/>
    <w:rsid w:val="00B80DB8"/>
    <w:rsid w:val="00B810EB"/>
    <w:rsid w:val="00B8117E"/>
    <w:rsid w:val="00B812EB"/>
    <w:rsid w:val="00B816B9"/>
    <w:rsid w:val="00B8195C"/>
    <w:rsid w:val="00B81E46"/>
    <w:rsid w:val="00B82237"/>
    <w:rsid w:val="00B823F3"/>
    <w:rsid w:val="00B82680"/>
    <w:rsid w:val="00B830FF"/>
    <w:rsid w:val="00B83243"/>
    <w:rsid w:val="00B8367E"/>
    <w:rsid w:val="00B839F3"/>
    <w:rsid w:val="00B83CB0"/>
    <w:rsid w:val="00B83E62"/>
    <w:rsid w:val="00B841AB"/>
    <w:rsid w:val="00B84377"/>
    <w:rsid w:val="00B84444"/>
    <w:rsid w:val="00B844AE"/>
    <w:rsid w:val="00B845C5"/>
    <w:rsid w:val="00B84721"/>
    <w:rsid w:val="00B847B3"/>
    <w:rsid w:val="00B84BC6"/>
    <w:rsid w:val="00B84BCF"/>
    <w:rsid w:val="00B84E3D"/>
    <w:rsid w:val="00B85264"/>
    <w:rsid w:val="00B853A4"/>
    <w:rsid w:val="00B854FE"/>
    <w:rsid w:val="00B8559E"/>
    <w:rsid w:val="00B8601A"/>
    <w:rsid w:val="00B862A7"/>
    <w:rsid w:val="00B8655C"/>
    <w:rsid w:val="00B86967"/>
    <w:rsid w:val="00B86ADD"/>
    <w:rsid w:val="00B86AF4"/>
    <w:rsid w:val="00B86BF9"/>
    <w:rsid w:val="00B86D37"/>
    <w:rsid w:val="00B87246"/>
    <w:rsid w:val="00B87444"/>
    <w:rsid w:val="00B874A0"/>
    <w:rsid w:val="00B877AD"/>
    <w:rsid w:val="00B877C4"/>
    <w:rsid w:val="00B87C28"/>
    <w:rsid w:val="00B87D5B"/>
    <w:rsid w:val="00B87DB1"/>
    <w:rsid w:val="00B903A1"/>
    <w:rsid w:val="00B9092B"/>
    <w:rsid w:val="00B9105E"/>
    <w:rsid w:val="00B913FD"/>
    <w:rsid w:val="00B91481"/>
    <w:rsid w:val="00B91A4F"/>
    <w:rsid w:val="00B91C01"/>
    <w:rsid w:val="00B92184"/>
    <w:rsid w:val="00B92695"/>
    <w:rsid w:val="00B92852"/>
    <w:rsid w:val="00B9299E"/>
    <w:rsid w:val="00B92A7D"/>
    <w:rsid w:val="00B92FAE"/>
    <w:rsid w:val="00B92FDC"/>
    <w:rsid w:val="00B93040"/>
    <w:rsid w:val="00B931C8"/>
    <w:rsid w:val="00B939B2"/>
    <w:rsid w:val="00B93E9F"/>
    <w:rsid w:val="00B9424F"/>
    <w:rsid w:val="00B9447C"/>
    <w:rsid w:val="00B944CE"/>
    <w:rsid w:val="00B946E2"/>
    <w:rsid w:val="00B947ED"/>
    <w:rsid w:val="00B94AA5"/>
    <w:rsid w:val="00B94BF1"/>
    <w:rsid w:val="00B94DDD"/>
    <w:rsid w:val="00B94E7C"/>
    <w:rsid w:val="00B952D3"/>
    <w:rsid w:val="00B95316"/>
    <w:rsid w:val="00B95370"/>
    <w:rsid w:val="00B95622"/>
    <w:rsid w:val="00B957DC"/>
    <w:rsid w:val="00B95F88"/>
    <w:rsid w:val="00B95FD0"/>
    <w:rsid w:val="00B96439"/>
    <w:rsid w:val="00B967FB"/>
    <w:rsid w:val="00B96978"/>
    <w:rsid w:val="00B96B31"/>
    <w:rsid w:val="00B96C87"/>
    <w:rsid w:val="00B9715F"/>
    <w:rsid w:val="00B972E5"/>
    <w:rsid w:val="00B9733C"/>
    <w:rsid w:val="00B97467"/>
    <w:rsid w:val="00B97632"/>
    <w:rsid w:val="00B976D9"/>
    <w:rsid w:val="00B976F6"/>
    <w:rsid w:val="00B97885"/>
    <w:rsid w:val="00B9799C"/>
    <w:rsid w:val="00B97AE0"/>
    <w:rsid w:val="00B97F72"/>
    <w:rsid w:val="00B97FD5"/>
    <w:rsid w:val="00BA028F"/>
    <w:rsid w:val="00BA0549"/>
    <w:rsid w:val="00BA084F"/>
    <w:rsid w:val="00BA08A5"/>
    <w:rsid w:val="00BA0989"/>
    <w:rsid w:val="00BA0A3D"/>
    <w:rsid w:val="00BA0AEA"/>
    <w:rsid w:val="00BA0BC1"/>
    <w:rsid w:val="00BA0C8C"/>
    <w:rsid w:val="00BA1093"/>
    <w:rsid w:val="00BA110C"/>
    <w:rsid w:val="00BA16CD"/>
    <w:rsid w:val="00BA17D9"/>
    <w:rsid w:val="00BA18DA"/>
    <w:rsid w:val="00BA1C91"/>
    <w:rsid w:val="00BA21D7"/>
    <w:rsid w:val="00BA22A9"/>
    <w:rsid w:val="00BA23F9"/>
    <w:rsid w:val="00BA24F7"/>
    <w:rsid w:val="00BA2847"/>
    <w:rsid w:val="00BA2B6F"/>
    <w:rsid w:val="00BA2D84"/>
    <w:rsid w:val="00BA3014"/>
    <w:rsid w:val="00BA3221"/>
    <w:rsid w:val="00BA3281"/>
    <w:rsid w:val="00BA3316"/>
    <w:rsid w:val="00BA33A1"/>
    <w:rsid w:val="00BA33CE"/>
    <w:rsid w:val="00BA34F5"/>
    <w:rsid w:val="00BA3505"/>
    <w:rsid w:val="00BA381C"/>
    <w:rsid w:val="00BA3BFA"/>
    <w:rsid w:val="00BA3CC7"/>
    <w:rsid w:val="00BA3CD2"/>
    <w:rsid w:val="00BA3F98"/>
    <w:rsid w:val="00BA4146"/>
    <w:rsid w:val="00BA41A8"/>
    <w:rsid w:val="00BA41AA"/>
    <w:rsid w:val="00BA421E"/>
    <w:rsid w:val="00BA42F2"/>
    <w:rsid w:val="00BA441C"/>
    <w:rsid w:val="00BA4525"/>
    <w:rsid w:val="00BA4637"/>
    <w:rsid w:val="00BA48CF"/>
    <w:rsid w:val="00BA4BB7"/>
    <w:rsid w:val="00BA4CCD"/>
    <w:rsid w:val="00BA4CF1"/>
    <w:rsid w:val="00BA4DB3"/>
    <w:rsid w:val="00BA5119"/>
    <w:rsid w:val="00BA5222"/>
    <w:rsid w:val="00BA531C"/>
    <w:rsid w:val="00BA57B3"/>
    <w:rsid w:val="00BA5A83"/>
    <w:rsid w:val="00BA5B4D"/>
    <w:rsid w:val="00BA6002"/>
    <w:rsid w:val="00BA60FE"/>
    <w:rsid w:val="00BA615C"/>
    <w:rsid w:val="00BA6547"/>
    <w:rsid w:val="00BA6595"/>
    <w:rsid w:val="00BA673D"/>
    <w:rsid w:val="00BA67D5"/>
    <w:rsid w:val="00BA69A6"/>
    <w:rsid w:val="00BA6BCF"/>
    <w:rsid w:val="00BA6EFB"/>
    <w:rsid w:val="00BA7139"/>
    <w:rsid w:val="00BA7442"/>
    <w:rsid w:val="00BA767B"/>
    <w:rsid w:val="00BA7BE7"/>
    <w:rsid w:val="00BA7C09"/>
    <w:rsid w:val="00BA7CE9"/>
    <w:rsid w:val="00BB011F"/>
    <w:rsid w:val="00BB0166"/>
    <w:rsid w:val="00BB0212"/>
    <w:rsid w:val="00BB04CA"/>
    <w:rsid w:val="00BB0525"/>
    <w:rsid w:val="00BB0763"/>
    <w:rsid w:val="00BB0F94"/>
    <w:rsid w:val="00BB1005"/>
    <w:rsid w:val="00BB11D2"/>
    <w:rsid w:val="00BB16B1"/>
    <w:rsid w:val="00BB170C"/>
    <w:rsid w:val="00BB172D"/>
    <w:rsid w:val="00BB1888"/>
    <w:rsid w:val="00BB1A1C"/>
    <w:rsid w:val="00BB1C2F"/>
    <w:rsid w:val="00BB1DF9"/>
    <w:rsid w:val="00BB2114"/>
    <w:rsid w:val="00BB2220"/>
    <w:rsid w:val="00BB222C"/>
    <w:rsid w:val="00BB22BF"/>
    <w:rsid w:val="00BB22FF"/>
    <w:rsid w:val="00BB231D"/>
    <w:rsid w:val="00BB251F"/>
    <w:rsid w:val="00BB2675"/>
    <w:rsid w:val="00BB27F4"/>
    <w:rsid w:val="00BB2E8A"/>
    <w:rsid w:val="00BB3230"/>
    <w:rsid w:val="00BB3283"/>
    <w:rsid w:val="00BB3524"/>
    <w:rsid w:val="00BB35FF"/>
    <w:rsid w:val="00BB3636"/>
    <w:rsid w:val="00BB3A1A"/>
    <w:rsid w:val="00BB3AB2"/>
    <w:rsid w:val="00BB43AE"/>
    <w:rsid w:val="00BB465E"/>
    <w:rsid w:val="00BB4701"/>
    <w:rsid w:val="00BB4800"/>
    <w:rsid w:val="00BB4C1D"/>
    <w:rsid w:val="00BB52AF"/>
    <w:rsid w:val="00BB5531"/>
    <w:rsid w:val="00BB58D1"/>
    <w:rsid w:val="00BB599D"/>
    <w:rsid w:val="00BB5A1B"/>
    <w:rsid w:val="00BB5F31"/>
    <w:rsid w:val="00BB5FE8"/>
    <w:rsid w:val="00BB6418"/>
    <w:rsid w:val="00BB64FE"/>
    <w:rsid w:val="00BB696F"/>
    <w:rsid w:val="00BB6A5B"/>
    <w:rsid w:val="00BB6DFC"/>
    <w:rsid w:val="00BB6E67"/>
    <w:rsid w:val="00BB700C"/>
    <w:rsid w:val="00BB73FF"/>
    <w:rsid w:val="00BB7419"/>
    <w:rsid w:val="00BB752D"/>
    <w:rsid w:val="00BB79AB"/>
    <w:rsid w:val="00BB7C2C"/>
    <w:rsid w:val="00BB7C6D"/>
    <w:rsid w:val="00BB7D58"/>
    <w:rsid w:val="00BC0159"/>
    <w:rsid w:val="00BC05FC"/>
    <w:rsid w:val="00BC0A5B"/>
    <w:rsid w:val="00BC0A77"/>
    <w:rsid w:val="00BC0B08"/>
    <w:rsid w:val="00BC0B33"/>
    <w:rsid w:val="00BC11CC"/>
    <w:rsid w:val="00BC11CE"/>
    <w:rsid w:val="00BC1328"/>
    <w:rsid w:val="00BC143A"/>
    <w:rsid w:val="00BC19AF"/>
    <w:rsid w:val="00BC1A51"/>
    <w:rsid w:val="00BC1ABA"/>
    <w:rsid w:val="00BC1D83"/>
    <w:rsid w:val="00BC21D4"/>
    <w:rsid w:val="00BC2221"/>
    <w:rsid w:val="00BC22B4"/>
    <w:rsid w:val="00BC23AE"/>
    <w:rsid w:val="00BC2450"/>
    <w:rsid w:val="00BC26D8"/>
    <w:rsid w:val="00BC2934"/>
    <w:rsid w:val="00BC2AC5"/>
    <w:rsid w:val="00BC2AE9"/>
    <w:rsid w:val="00BC2B59"/>
    <w:rsid w:val="00BC2BE3"/>
    <w:rsid w:val="00BC2CFB"/>
    <w:rsid w:val="00BC2DE3"/>
    <w:rsid w:val="00BC3072"/>
    <w:rsid w:val="00BC3076"/>
    <w:rsid w:val="00BC388A"/>
    <w:rsid w:val="00BC3899"/>
    <w:rsid w:val="00BC3AD2"/>
    <w:rsid w:val="00BC3D73"/>
    <w:rsid w:val="00BC3F7A"/>
    <w:rsid w:val="00BC3FF7"/>
    <w:rsid w:val="00BC438A"/>
    <w:rsid w:val="00BC4394"/>
    <w:rsid w:val="00BC482C"/>
    <w:rsid w:val="00BC495F"/>
    <w:rsid w:val="00BC4B28"/>
    <w:rsid w:val="00BC4BEA"/>
    <w:rsid w:val="00BC4E5E"/>
    <w:rsid w:val="00BC4EE5"/>
    <w:rsid w:val="00BC514E"/>
    <w:rsid w:val="00BC51A2"/>
    <w:rsid w:val="00BC52CE"/>
    <w:rsid w:val="00BC567E"/>
    <w:rsid w:val="00BC56A6"/>
    <w:rsid w:val="00BC5CE0"/>
    <w:rsid w:val="00BC60AE"/>
    <w:rsid w:val="00BC6214"/>
    <w:rsid w:val="00BC66AC"/>
    <w:rsid w:val="00BC685E"/>
    <w:rsid w:val="00BC6904"/>
    <w:rsid w:val="00BC6CFC"/>
    <w:rsid w:val="00BC6D00"/>
    <w:rsid w:val="00BC6DD2"/>
    <w:rsid w:val="00BC6E34"/>
    <w:rsid w:val="00BC76B2"/>
    <w:rsid w:val="00BC76D2"/>
    <w:rsid w:val="00BC77F0"/>
    <w:rsid w:val="00BC79CE"/>
    <w:rsid w:val="00BC7A8F"/>
    <w:rsid w:val="00BC7DCC"/>
    <w:rsid w:val="00BD0052"/>
    <w:rsid w:val="00BD0064"/>
    <w:rsid w:val="00BD00F6"/>
    <w:rsid w:val="00BD0221"/>
    <w:rsid w:val="00BD027D"/>
    <w:rsid w:val="00BD03B9"/>
    <w:rsid w:val="00BD0416"/>
    <w:rsid w:val="00BD089F"/>
    <w:rsid w:val="00BD0A0A"/>
    <w:rsid w:val="00BD0A68"/>
    <w:rsid w:val="00BD0B2B"/>
    <w:rsid w:val="00BD0B8C"/>
    <w:rsid w:val="00BD0BEA"/>
    <w:rsid w:val="00BD0D71"/>
    <w:rsid w:val="00BD0D9A"/>
    <w:rsid w:val="00BD0FCD"/>
    <w:rsid w:val="00BD0FE3"/>
    <w:rsid w:val="00BD1032"/>
    <w:rsid w:val="00BD14F1"/>
    <w:rsid w:val="00BD1710"/>
    <w:rsid w:val="00BD190D"/>
    <w:rsid w:val="00BD1A87"/>
    <w:rsid w:val="00BD1CCE"/>
    <w:rsid w:val="00BD1E61"/>
    <w:rsid w:val="00BD1F03"/>
    <w:rsid w:val="00BD223B"/>
    <w:rsid w:val="00BD233E"/>
    <w:rsid w:val="00BD2756"/>
    <w:rsid w:val="00BD28B8"/>
    <w:rsid w:val="00BD29A9"/>
    <w:rsid w:val="00BD29E4"/>
    <w:rsid w:val="00BD2A0C"/>
    <w:rsid w:val="00BD2BC5"/>
    <w:rsid w:val="00BD2D4C"/>
    <w:rsid w:val="00BD31ED"/>
    <w:rsid w:val="00BD32AD"/>
    <w:rsid w:val="00BD36B0"/>
    <w:rsid w:val="00BD36E7"/>
    <w:rsid w:val="00BD37DF"/>
    <w:rsid w:val="00BD3BF1"/>
    <w:rsid w:val="00BD3C52"/>
    <w:rsid w:val="00BD3C84"/>
    <w:rsid w:val="00BD3CB9"/>
    <w:rsid w:val="00BD3CF6"/>
    <w:rsid w:val="00BD3D15"/>
    <w:rsid w:val="00BD3D45"/>
    <w:rsid w:val="00BD3D87"/>
    <w:rsid w:val="00BD438D"/>
    <w:rsid w:val="00BD44D6"/>
    <w:rsid w:val="00BD44F8"/>
    <w:rsid w:val="00BD451E"/>
    <w:rsid w:val="00BD46A8"/>
    <w:rsid w:val="00BD4928"/>
    <w:rsid w:val="00BD4B2E"/>
    <w:rsid w:val="00BD5072"/>
    <w:rsid w:val="00BD5236"/>
    <w:rsid w:val="00BD564A"/>
    <w:rsid w:val="00BD58BE"/>
    <w:rsid w:val="00BD5956"/>
    <w:rsid w:val="00BD5BBA"/>
    <w:rsid w:val="00BD5C6D"/>
    <w:rsid w:val="00BD5DDD"/>
    <w:rsid w:val="00BD5F03"/>
    <w:rsid w:val="00BD5F0D"/>
    <w:rsid w:val="00BD5FD5"/>
    <w:rsid w:val="00BD621F"/>
    <w:rsid w:val="00BD6603"/>
    <w:rsid w:val="00BD66D6"/>
    <w:rsid w:val="00BD69BF"/>
    <w:rsid w:val="00BD6CAA"/>
    <w:rsid w:val="00BD6E8E"/>
    <w:rsid w:val="00BD7455"/>
    <w:rsid w:val="00BD7587"/>
    <w:rsid w:val="00BD75DD"/>
    <w:rsid w:val="00BD77A6"/>
    <w:rsid w:val="00BD78CE"/>
    <w:rsid w:val="00BD79D8"/>
    <w:rsid w:val="00BD7A4C"/>
    <w:rsid w:val="00BD7DDE"/>
    <w:rsid w:val="00BE0124"/>
    <w:rsid w:val="00BE0491"/>
    <w:rsid w:val="00BE0586"/>
    <w:rsid w:val="00BE0655"/>
    <w:rsid w:val="00BE0787"/>
    <w:rsid w:val="00BE09B1"/>
    <w:rsid w:val="00BE0B2A"/>
    <w:rsid w:val="00BE0C2C"/>
    <w:rsid w:val="00BE0FFA"/>
    <w:rsid w:val="00BE111C"/>
    <w:rsid w:val="00BE137E"/>
    <w:rsid w:val="00BE165B"/>
    <w:rsid w:val="00BE169C"/>
    <w:rsid w:val="00BE1765"/>
    <w:rsid w:val="00BE19A1"/>
    <w:rsid w:val="00BE1BFD"/>
    <w:rsid w:val="00BE1C79"/>
    <w:rsid w:val="00BE1F61"/>
    <w:rsid w:val="00BE1FB9"/>
    <w:rsid w:val="00BE2299"/>
    <w:rsid w:val="00BE24BB"/>
    <w:rsid w:val="00BE252A"/>
    <w:rsid w:val="00BE2572"/>
    <w:rsid w:val="00BE2B25"/>
    <w:rsid w:val="00BE322B"/>
    <w:rsid w:val="00BE33B0"/>
    <w:rsid w:val="00BE357D"/>
    <w:rsid w:val="00BE368C"/>
    <w:rsid w:val="00BE388E"/>
    <w:rsid w:val="00BE39A8"/>
    <w:rsid w:val="00BE3A9D"/>
    <w:rsid w:val="00BE3C7E"/>
    <w:rsid w:val="00BE3E6F"/>
    <w:rsid w:val="00BE404D"/>
    <w:rsid w:val="00BE4457"/>
    <w:rsid w:val="00BE4469"/>
    <w:rsid w:val="00BE4C58"/>
    <w:rsid w:val="00BE4C7C"/>
    <w:rsid w:val="00BE5060"/>
    <w:rsid w:val="00BE5B46"/>
    <w:rsid w:val="00BE5BD5"/>
    <w:rsid w:val="00BE60D1"/>
    <w:rsid w:val="00BE6289"/>
    <w:rsid w:val="00BE6F60"/>
    <w:rsid w:val="00BE716C"/>
    <w:rsid w:val="00BE7187"/>
    <w:rsid w:val="00BE7385"/>
    <w:rsid w:val="00BE747A"/>
    <w:rsid w:val="00BE785A"/>
    <w:rsid w:val="00BE791F"/>
    <w:rsid w:val="00BE7A3C"/>
    <w:rsid w:val="00BE7AA0"/>
    <w:rsid w:val="00BE7B0F"/>
    <w:rsid w:val="00BE7D13"/>
    <w:rsid w:val="00BE7E86"/>
    <w:rsid w:val="00BF009C"/>
    <w:rsid w:val="00BF042D"/>
    <w:rsid w:val="00BF062C"/>
    <w:rsid w:val="00BF076E"/>
    <w:rsid w:val="00BF1084"/>
    <w:rsid w:val="00BF11B1"/>
    <w:rsid w:val="00BF13B6"/>
    <w:rsid w:val="00BF14D0"/>
    <w:rsid w:val="00BF15A8"/>
    <w:rsid w:val="00BF176E"/>
    <w:rsid w:val="00BF1828"/>
    <w:rsid w:val="00BF18B5"/>
    <w:rsid w:val="00BF18DB"/>
    <w:rsid w:val="00BF19BF"/>
    <w:rsid w:val="00BF1A30"/>
    <w:rsid w:val="00BF1DAA"/>
    <w:rsid w:val="00BF1E12"/>
    <w:rsid w:val="00BF2212"/>
    <w:rsid w:val="00BF2601"/>
    <w:rsid w:val="00BF2764"/>
    <w:rsid w:val="00BF2855"/>
    <w:rsid w:val="00BF28F2"/>
    <w:rsid w:val="00BF2940"/>
    <w:rsid w:val="00BF2A88"/>
    <w:rsid w:val="00BF2D08"/>
    <w:rsid w:val="00BF2D63"/>
    <w:rsid w:val="00BF326D"/>
    <w:rsid w:val="00BF3ABC"/>
    <w:rsid w:val="00BF3E2F"/>
    <w:rsid w:val="00BF43AE"/>
    <w:rsid w:val="00BF43D6"/>
    <w:rsid w:val="00BF4439"/>
    <w:rsid w:val="00BF5598"/>
    <w:rsid w:val="00BF5C21"/>
    <w:rsid w:val="00BF5CD2"/>
    <w:rsid w:val="00BF5D25"/>
    <w:rsid w:val="00BF5EFA"/>
    <w:rsid w:val="00BF6057"/>
    <w:rsid w:val="00BF60CF"/>
    <w:rsid w:val="00BF613F"/>
    <w:rsid w:val="00BF6310"/>
    <w:rsid w:val="00BF65A7"/>
    <w:rsid w:val="00BF7456"/>
    <w:rsid w:val="00BF772C"/>
    <w:rsid w:val="00BF78DC"/>
    <w:rsid w:val="00BF7AAA"/>
    <w:rsid w:val="00BF7BAB"/>
    <w:rsid w:val="00BF7E83"/>
    <w:rsid w:val="00BF7E85"/>
    <w:rsid w:val="00C000F0"/>
    <w:rsid w:val="00C003C8"/>
    <w:rsid w:val="00C006D7"/>
    <w:rsid w:val="00C007F9"/>
    <w:rsid w:val="00C0095E"/>
    <w:rsid w:val="00C00AD5"/>
    <w:rsid w:val="00C00B4E"/>
    <w:rsid w:val="00C00C43"/>
    <w:rsid w:val="00C00C49"/>
    <w:rsid w:val="00C00EB8"/>
    <w:rsid w:val="00C011B4"/>
    <w:rsid w:val="00C0135F"/>
    <w:rsid w:val="00C01546"/>
    <w:rsid w:val="00C01575"/>
    <w:rsid w:val="00C020A4"/>
    <w:rsid w:val="00C0212C"/>
    <w:rsid w:val="00C0260E"/>
    <w:rsid w:val="00C026F2"/>
    <w:rsid w:val="00C02752"/>
    <w:rsid w:val="00C02B27"/>
    <w:rsid w:val="00C02DB8"/>
    <w:rsid w:val="00C02E07"/>
    <w:rsid w:val="00C02EDB"/>
    <w:rsid w:val="00C030A4"/>
    <w:rsid w:val="00C034CC"/>
    <w:rsid w:val="00C035B9"/>
    <w:rsid w:val="00C03BBF"/>
    <w:rsid w:val="00C03CF9"/>
    <w:rsid w:val="00C03DBA"/>
    <w:rsid w:val="00C03E74"/>
    <w:rsid w:val="00C03EC4"/>
    <w:rsid w:val="00C03F87"/>
    <w:rsid w:val="00C04187"/>
    <w:rsid w:val="00C044CB"/>
    <w:rsid w:val="00C04631"/>
    <w:rsid w:val="00C046A2"/>
    <w:rsid w:val="00C046F1"/>
    <w:rsid w:val="00C04AD9"/>
    <w:rsid w:val="00C04C4D"/>
    <w:rsid w:val="00C04DB4"/>
    <w:rsid w:val="00C05032"/>
    <w:rsid w:val="00C05034"/>
    <w:rsid w:val="00C05087"/>
    <w:rsid w:val="00C055C6"/>
    <w:rsid w:val="00C05856"/>
    <w:rsid w:val="00C05CDA"/>
    <w:rsid w:val="00C05CEB"/>
    <w:rsid w:val="00C05F3F"/>
    <w:rsid w:val="00C05FC9"/>
    <w:rsid w:val="00C06042"/>
    <w:rsid w:val="00C06110"/>
    <w:rsid w:val="00C06203"/>
    <w:rsid w:val="00C06273"/>
    <w:rsid w:val="00C062BB"/>
    <w:rsid w:val="00C0649B"/>
    <w:rsid w:val="00C065C6"/>
    <w:rsid w:val="00C066E2"/>
    <w:rsid w:val="00C068A6"/>
    <w:rsid w:val="00C06D86"/>
    <w:rsid w:val="00C071D2"/>
    <w:rsid w:val="00C07291"/>
    <w:rsid w:val="00C07650"/>
    <w:rsid w:val="00C07700"/>
    <w:rsid w:val="00C077B9"/>
    <w:rsid w:val="00C07C20"/>
    <w:rsid w:val="00C07D15"/>
    <w:rsid w:val="00C07D50"/>
    <w:rsid w:val="00C07F95"/>
    <w:rsid w:val="00C10037"/>
    <w:rsid w:val="00C100A5"/>
    <w:rsid w:val="00C100E1"/>
    <w:rsid w:val="00C10283"/>
    <w:rsid w:val="00C10404"/>
    <w:rsid w:val="00C10500"/>
    <w:rsid w:val="00C105A2"/>
    <w:rsid w:val="00C1081F"/>
    <w:rsid w:val="00C1082C"/>
    <w:rsid w:val="00C109A4"/>
    <w:rsid w:val="00C109CA"/>
    <w:rsid w:val="00C10C19"/>
    <w:rsid w:val="00C10DA0"/>
    <w:rsid w:val="00C10EA3"/>
    <w:rsid w:val="00C11381"/>
    <w:rsid w:val="00C1187C"/>
    <w:rsid w:val="00C118DC"/>
    <w:rsid w:val="00C1266B"/>
    <w:rsid w:val="00C12851"/>
    <w:rsid w:val="00C12A31"/>
    <w:rsid w:val="00C12B9A"/>
    <w:rsid w:val="00C12DEB"/>
    <w:rsid w:val="00C13110"/>
    <w:rsid w:val="00C13472"/>
    <w:rsid w:val="00C136C9"/>
    <w:rsid w:val="00C13ABD"/>
    <w:rsid w:val="00C13BC6"/>
    <w:rsid w:val="00C13C4B"/>
    <w:rsid w:val="00C13DBD"/>
    <w:rsid w:val="00C140E3"/>
    <w:rsid w:val="00C1440D"/>
    <w:rsid w:val="00C14476"/>
    <w:rsid w:val="00C146BA"/>
    <w:rsid w:val="00C14B13"/>
    <w:rsid w:val="00C14CCC"/>
    <w:rsid w:val="00C14D34"/>
    <w:rsid w:val="00C14D43"/>
    <w:rsid w:val="00C14DD5"/>
    <w:rsid w:val="00C14ED1"/>
    <w:rsid w:val="00C14FB9"/>
    <w:rsid w:val="00C15285"/>
    <w:rsid w:val="00C1530E"/>
    <w:rsid w:val="00C15381"/>
    <w:rsid w:val="00C15608"/>
    <w:rsid w:val="00C15618"/>
    <w:rsid w:val="00C1591A"/>
    <w:rsid w:val="00C1604F"/>
    <w:rsid w:val="00C16170"/>
    <w:rsid w:val="00C161F5"/>
    <w:rsid w:val="00C16209"/>
    <w:rsid w:val="00C16A83"/>
    <w:rsid w:val="00C16CCC"/>
    <w:rsid w:val="00C16D8B"/>
    <w:rsid w:val="00C16DA9"/>
    <w:rsid w:val="00C16DE3"/>
    <w:rsid w:val="00C1736B"/>
    <w:rsid w:val="00C173E6"/>
    <w:rsid w:val="00C179D0"/>
    <w:rsid w:val="00C17F00"/>
    <w:rsid w:val="00C20BBE"/>
    <w:rsid w:val="00C20D1B"/>
    <w:rsid w:val="00C20D6A"/>
    <w:rsid w:val="00C20FD0"/>
    <w:rsid w:val="00C210B1"/>
    <w:rsid w:val="00C2115B"/>
    <w:rsid w:val="00C211F6"/>
    <w:rsid w:val="00C21950"/>
    <w:rsid w:val="00C219D2"/>
    <w:rsid w:val="00C21A5C"/>
    <w:rsid w:val="00C21D63"/>
    <w:rsid w:val="00C21E4C"/>
    <w:rsid w:val="00C21EB5"/>
    <w:rsid w:val="00C21FC7"/>
    <w:rsid w:val="00C2203D"/>
    <w:rsid w:val="00C220AC"/>
    <w:rsid w:val="00C2211C"/>
    <w:rsid w:val="00C223F0"/>
    <w:rsid w:val="00C22419"/>
    <w:rsid w:val="00C2295A"/>
    <w:rsid w:val="00C229C8"/>
    <w:rsid w:val="00C22B0C"/>
    <w:rsid w:val="00C22EA8"/>
    <w:rsid w:val="00C22F4E"/>
    <w:rsid w:val="00C23197"/>
    <w:rsid w:val="00C232BF"/>
    <w:rsid w:val="00C23335"/>
    <w:rsid w:val="00C23E90"/>
    <w:rsid w:val="00C23FAA"/>
    <w:rsid w:val="00C242C3"/>
    <w:rsid w:val="00C2460C"/>
    <w:rsid w:val="00C2461F"/>
    <w:rsid w:val="00C24657"/>
    <w:rsid w:val="00C24803"/>
    <w:rsid w:val="00C24AA4"/>
    <w:rsid w:val="00C2533D"/>
    <w:rsid w:val="00C2536B"/>
    <w:rsid w:val="00C25497"/>
    <w:rsid w:val="00C254B6"/>
    <w:rsid w:val="00C2550D"/>
    <w:rsid w:val="00C255EE"/>
    <w:rsid w:val="00C2562C"/>
    <w:rsid w:val="00C263FC"/>
    <w:rsid w:val="00C26436"/>
    <w:rsid w:val="00C26692"/>
    <w:rsid w:val="00C26ADF"/>
    <w:rsid w:val="00C26B23"/>
    <w:rsid w:val="00C26D11"/>
    <w:rsid w:val="00C26FC8"/>
    <w:rsid w:val="00C27081"/>
    <w:rsid w:val="00C270CD"/>
    <w:rsid w:val="00C27198"/>
    <w:rsid w:val="00C271B2"/>
    <w:rsid w:val="00C27414"/>
    <w:rsid w:val="00C2782C"/>
    <w:rsid w:val="00C27A21"/>
    <w:rsid w:val="00C27B13"/>
    <w:rsid w:val="00C27C4F"/>
    <w:rsid w:val="00C27D19"/>
    <w:rsid w:val="00C27D68"/>
    <w:rsid w:val="00C27E6E"/>
    <w:rsid w:val="00C304B1"/>
    <w:rsid w:val="00C304C9"/>
    <w:rsid w:val="00C3086E"/>
    <w:rsid w:val="00C308AE"/>
    <w:rsid w:val="00C30929"/>
    <w:rsid w:val="00C309E6"/>
    <w:rsid w:val="00C30F61"/>
    <w:rsid w:val="00C311D6"/>
    <w:rsid w:val="00C31207"/>
    <w:rsid w:val="00C312B6"/>
    <w:rsid w:val="00C31594"/>
    <w:rsid w:val="00C3187C"/>
    <w:rsid w:val="00C31965"/>
    <w:rsid w:val="00C31A83"/>
    <w:rsid w:val="00C32158"/>
    <w:rsid w:val="00C32279"/>
    <w:rsid w:val="00C3237D"/>
    <w:rsid w:val="00C3241C"/>
    <w:rsid w:val="00C32477"/>
    <w:rsid w:val="00C32678"/>
    <w:rsid w:val="00C327B4"/>
    <w:rsid w:val="00C32896"/>
    <w:rsid w:val="00C32AA2"/>
    <w:rsid w:val="00C33417"/>
    <w:rsid w:val="00C33672"/>
    <w:rsid w:val="00C336C5"/>
    <w:rsid w:val="00C336F0"/>
    <w:rsid w:val="00C33B1B"/>
    <w:rsid w:val="00C33CB4"/>
    <w:rsid w:val="00C33D04"/>
    <w:rsid w:val="00C3404E"/>
    <w:rsid w:val="00C34174"/>
    <w:rsid w:val="00C34399"/>
    <w:rsid w:val="00C3458C"/>
    <w:rsid w:val="00C345C1"/>
    <w:rsid w:val="00C346DC"/>
    <w:rsid w:val="00C3488A"/>
    <w:rsid w:val="00C34B40"/>
    <w:rsid w:val="00C34CF4"/>
    <w:rsid w:val="00C351F3"/>
    <w:rsid w:val="00C35221"/>
    <w:rsid w:val="00C355FE"/>
    <w:rsid w:val="00C35728"/>
    <w:rsid w:val="00C35930"/>
    <w:rsid w:val="00C35ADE"/>
    <w:rsid w:val="00C35B53"/>
    <w:rsid w:val="00C35C11"/>
    <w:rsid w:val="00C35CE4"/>
    <w:rsid w:val="00C3611C"/>
    <w:rsid w:val="00C362BC"/>
    <w:rsid w:val="00C36824"/>
    <w:rsid w:val="00C36C17"/>
    <w:rsid w:val="00C36D53"/>
    <w:rsid w:val="00C36FEB"/>
    <w:rsid w:val="00C36FF8"/>
    <w:rsid w:val="00C3703A"/>
    <w:rsid w:val="00C37112"/>
    <w:rsid w:val="00C3742C"/>
    <w:rsid w:val="00C375B1"/>
    <w:rsid w:val="00C37620"/>
    <w:rsid w:val="00C37A60"/>
    <w:rsid w:val="00C37BA3"/>
    <w:rsid w:val="00C37CC4"/>
    <w:rsid w:val="00C37CE3"/>
    <w:rsid w:val="00C37E08"/>
    <w:rsid w:val="00C4042A"/>
    <w:rsid w:val="00C40738"/>
    <w:rsid w:val="00C40857"/>
    <w:rsid w:val="00C409E4"/>
    <w:rsid w:val="00C40A6B"/>
    <w:rsid w:val="00C40A9C"/>
    <w:rsid w:val="00C40EA2"/>
    <w:rsid w:val="00C40F04"/>
    <w:rsid w:val="00C40F13"/>
    <w:rsid w:val="00C41038"/>
    <w:rsid w:val="00C41729"/>
    <w:rsid w:val="00C417A5"/>
    <w:rsid w:val="00C4190C"/>
    <w:rsid w:val="00C41AFE"/>
    <w:rsid w:val="00C4203D"/>
    <w:rsid w:val="00C42137"/>
    <w:rsid w:val="00C421C6"/>
    <w:rsid w:val="00C422EF"/>
    <w:rsid w:val="00C423AC"/>
    <w:rsid w:val="00C423D2"/>
    <w:rsid w:val="00C428BF"/>
    <w:rsid w:val="00C42BD0"/>
    <w:rsid w:val="00C42F0D"/>
    <w:rsid w:val="00C42F7F"/>
    <w:rsid w:val="00C432A3"/>
    <w:rsid w:val="00C432AB"/>
    <w:rsid w:val="00C432E1"/>
    <w:rsid w:val="00C433C2"/>
    <w:rsid w:val="00C43695"/>
    <w:rsid w:val="00C439A3"/>
    <w:rsid w:val="00C439E9"/>
    <w:rsid w:val="00C43B05"/>
    <w:rsid w:val="00C43B82"/>
    <w:rsid w:val="00C43F90"/>
    <w:rsid w:val="00C441BC"/>
    <w:rsid w:val="00C441C1"/>
    <w:rsid w:val="00C4465D"/>
    <w:rsid w:val="00C44BA9"/>
    <w:rsid w:val="00C44CD7"/>
    <w:rsid w:val="00C44D16"/>
    <w:rsid w:val="00C44F7A"/>
    <w:rsid w:val="00C45023"/>
    <w:rsid w:val="00C45150"/>
    <w:rsid w:val="00C452B8"/>
    <w:rsid w:val="00C455B5"/>
    <w:rsid w:val="00C456EB"/>
    <w:rsid w:val="00C4578C"/>
    <w:rsid w:val="00C45805"/>
    <w:rsid w:val="00C45946"/>
    <w:rsid w:val="00C45BF7"/>
    <w:rsid w:val="00C45F35"/>
    <w:rsid w:val="00C463B0"/>
    <w:rsid w:val="00C465E7"/>
    <w:rsid w:val="00C46A53"/>
    <w:rsid w:val="00C46AE5"/>
    <w:rsid w:val="00C46F77"/>
    <w:rsid w:val="00C470C9"/>
    <w:rsid w:val="00C4723A"/>
    <w:rsid w:val="00C4740E"/>
    <w:rsid w:val="00C4747A"/>
    <w:rsid w:val="00C474A6"/>
    <w:rsid w:val="00C4760F"/>
    <w:rsid w:val="00C4769C"/>
    <w:rsid w:val="00C476F5"/>
    <w:rsid w:val="00C477AC"/>
    <w:rsid w:val="00C479F3"/>
    <w:rsid w:val="00C47BB3"/>
    <w:rsid w:val="00C47E99"/>
    <w:rsid w:val="00C47FB5"/>
    <w:rsid w:val="00C5004D"/>
    <w:rsid w:val="00C50073"/>
    <w:rsid w:val="00C500EF"/>
    <w:rsid w:val="00C50121"/>
    <w:rsid w:val="00C501DA"/>
    <w:rsid w:val="00C506D6"/>
    <w:rsid w:val="00C509F1"/>
    <w:rsid w:val="00C50B4F"/>
    <w:rsid w:val="00C51281"/>
    <w:rsid w:val="00C5178B"/>
    <w:rsid w:val="00C517BF"/>
    <w:rsid w:val="00C51B6D"/>
    <w:rsid w:val="00C51DB1"/>
    <w:rsid w:val="00C51E2F"/>
    <w:rsid w:val="00C52372"/>
    <w:rsid w:val="00C52392"/>
    <w:rsid w:val="00C524BD"/>
    <w:rsid w:val="00C525D5"/>
    <w:rsid w:val="00C529A2"/>
    <w:rsid w:val="00C52AAB"/>
    <w:rsid w:val="00C52F03"/>
    <w:rsid w:val="00C52F63"/>
    <w:rsid w:val="00C531C8"/>
    <w:rsid w:val="00C53AD0"/>
    <w:rsid w:val="00C53B38"/>
    <w:rsid w:val="00C53C0F"/>
    <w:rsid w:val="00C5411C"/>
    <w:rsid w:val="00C543A0"/>
    <w:rsid w:val="00C549AB"/>
    <w:rsid w:val="00C54C93"/>
    <w:rsid w:val="00C54CD0"/>
    <w:rsid w:val="00C54DA4"/>
    <w:rsid w:val="00C54ECA"/>
    <w:rsid w:val="00C5511D"/>
    <w:rsid w:val="00C55518"/>
    <w:rsid w:val="00C55955"/>
    <w:rsid w:val="00C55AAC"/>
    <w:rsid w:val="00C55AD8"/>
    <w:rsid w:val="00C55C5B"/>
    <w:rsid w:val="00C56017"/>
    <w:rsid w:val="00C56087"/>
    <w:rsid w:val="00C562C1"/>
    <w:rsid w:val="00C569C7"/>
    <w:rsid w:val="00C56CEF"/>
    <w:rsid w:val="00C56D6F"/>
    <w:rsid w:val="00C571B7"/>
    <w:rsid w:val="00C571C7"/>
    <w:rsid w:val="00C57511"/>
    <w:rsid w:val="00C578E2"/>
    <w:rsid w:val="00C57AD0"/>
    <w:rsid w:val="00C57B53"/>
    <w:rsid w:val="00C57CCB"/>
    <w:rsid w:val="00C57DCD"/>
    <w:rsid w:val="00C600C4"/>
    <w:rsid w:val="00C6040D"/>
    <w:rsid w:val="00C6041D"/>
    <w:rsid w:val="00C605C5"/>
    <w:rsid w:val="00C605E3"/>
    <w:rsid w:val="00C606AA"/>
    <w:rsid w:val="00C608B4"/>
    <w:rsid w:val="00C608F4"/>
    <w:rsid w:val="00C60C57"/>
    <w:rsid w:val="00C60D2B"/>
    <w:rsid w:val="00C6104B"/>
    <w:rsid w:val="00C61073"/>
    <w:rsid w:val="00C61282"/>
    <w:rsid w:val="00C612EE"/>
    <w:rsid w:val="00C61404"/>
    <w:rsid w:val="00C61415"/>
    <w:rsid w:val="00C61592"/>
    <w:rsid w:val="00C6161F"/>
    <w:rsid w:val="00C61657"/>
    <w:rsid w:val="00C617A4"/>
    <w:rsid w:val="00C61930"/>
    <w:rsid w:val="00C61B6C"/>
    <w:rsid w:val="00C61D65"/>
    <w:rsid w:val="00C61DAA"/>
    <w:rsid w:val="00C61EA1"/>
    <w:rsid w:val="00C61F45"/>
    <w:rsid w:val="00C6216B"/>
    <w:rsid w:val="00C62521"/>
    <w:rsid w:val="00C62614"/>
    <w:rsid w:val="00C62BAA"/>
    <w:rsid w:val="00C62BD7"/>
    <w:rsid w:val="00C62FFC"/>
    <w:rsid w:val="00C63230"/>
    <w:rsid w:val="00C6341B"/>
    <w:rsid w:val="00C63C4E"/>
    <w:rsid w:val="00C63EB1"/>
    <w:rsid w:val="00C64386"/>
    <w:rsid w:val="00C643E1"/>
    <w:rsid w:val="00C64494"/>
    <w:rsid w:val="00C644C4"/>
    <w:rsid w:val="00C644EC"/>
    <w:rsid w:val="00C645F9"/>
    <w:rsid w:val="00C647DC"/>
    <w:rsid w:val="00C64905"/>
    <w:rsid w:val="00C64ADD"/>
    <w:rsid w:val="00C64CD0"/>
    <w:rsid w:val="00C64DA4"/>
    <w:rsid w:val="00C65068"/>
    <w:rsid w:val="00C6510C"/>
    <w:rsid w:val="00C65183"/>
    <w:rsid w:val="00C65852"/>
    <w:rsid w:val="00C6585A"/>
    <w:rsid w:val="00C6597C"/>
    <w:rsid w:val="00C65A94"/>
    <w:rsid w:val="00C65CFA"/>
    <w:rsid w:val="00C65F0C"/>
    <w:rsid w:val="00C65F15"/>
    <w:rsid w:val="00C66017"/>
    <w:rsid w:val="00C661F1"/>
    <w:rsid w:val="00C662B2"/>
    <w:rsid w:val="00C664FA"/>
    <w:rsid w:val="00C665BE"/>
    <w:rsid w:val="00C6663A"/>
    <w:rsid w:val="00C668BB"/>
    <w:rsid w:val="00C66F24"/>
    <w:rsid w:val="00C66F87"/>
    <w:rsid w:val="00C67071"/>
    <w:rsid w:val="00C6734F"/>
    <w:rsid w:val="00C674D4"/>
    <w:rsid w:val="00C67626"/>
    <w:rsid w:val="00C677F5"/>
    <w:rsid w:val="00C67830"/>
    <w:rsid w:val="00C678C3"/>
    <w:rsid w:val="00C67AEB"/>
    <w:rsid w:val="00C67EBC"/>
    <w:rsid w:val="00C67F3C"/>
    <w:rsid w:val="00C67F79"/>
    <w:rsid w:val="00C70146"/>
    <w:rsid w:val="00C70816"/>
    <w:rsid w:val="00C71184"/>
    <w:rsid w:val="00C712B6"/>
    <w:rsid w:val="00C712F6"/>
    <w:rsid w:val="00C713C4"/>
    <w:rsid w:val="00C714E9"/>
    <w:rsid w:val="00C715DC"/>
    <w:rsid w:val="00C716FA"/>
    <w:rsid w:val="00C7172F"/>
    <w:rsid w:val="00C718E6"/>
    <w:rsid w:val="00C71B13"/>
    <w:rsid w:val="00C71B70"/>
    <w:rsid w:val="00C71BEF"/>
    <w:rsid w:val="00C71C4A"/>
    <w:rsid w:val="00C71E41"/>
    <w:rsid w:val="00C7224C"/>
    <w:rsid w:val="00C722EF"/>
    <w:rsid w:val="00C72353"/>
    <w:rsid w:val="00C72525"/>
    <w:rsid w:val="00C72569"/>
    <w:rsid w:val="00C72715"/>
    <w:rsid w:val="00C7295E"/>
    <w:rsid w:val="00C729E3"/>
    <w:rsid w:val="00C72AA6"/>
    <w:rsid w:val="00C72E60"/>
    <w:rsid w:val="00C72F8A"/>
    <w:rsid w:val="00C72FFA"/>
    <w:rsid w:val="00C7301F"/>
    <w:rsid w:val="00C731B0"/>
    <w:rsid w:val="00C73FAC"/>
    <w:rsid w:val="00C7449F"/>
    <w:rsid w:val="00C747FF"/>
    <w:rsid w:val="00C74B7A"/>
    <w:rsid w:val="00C74BB2"/>
    <w:rsid w:val="00C74C18"/>
    <w:rsid w:val="00C74CA3"/>
    <w:rsid w:val="00C751A5"/>
    <w:rsid w:val="00C7527D"/>
    <w:rsid w:val="00C753F8"/>
    <w:rsid w:val="00C75564"/>
    <w:rsid w:val="00C755D9"/>
    <w:rsid w:val="00C7584A"/>
    <w:rsid w:val="00C7612C"/>
    <w:rsid w:val="00C762AB"/>
    <w:rsid w:val="00C76311"/>
    <w:rsid w:val="00C76355"/>
    <w:rsid w:val="00C76895"/>
    <w:rsid w:val="00C76A33"/>
    <w:rsid w:val="00C76F30"/>
    <w:rsid w:val="00C77052"/>
    <w:rsid w:val="00C77295"/>
    <w:rsid w:val="00C772A5"/>
    <w:rsid w:val="00C772FD"/>
    <w:rsid w:val="00C774A5"/>
    <w:rsid w:val="00C7764D"/>
    <w:rsid w:val="00C776F9"/>
    <w:rsid w:val="00C77B59"/>
    <w:rsid w:val="00C77C6D"/>
    <w:rsid w:val="00C80154"/>
    <w:rsid w:val="00C801B2"/>
    <w:rsid w:val="00C801DA"/>
    <w:rsid w:val="00C80284"/>
    <w:rsid w:val="00C80339"/>
    <w:rsid w:val="00C803CD"/>
    <w:rsid w:val="00C80532"/>
    <w:rsid w:val="00C80715"/>
    <w:rsid w:val="00C8079C"/>
    <w:rsid w:val="00C809D6"/>
    <w:rsid w:val="00C80E93"/>
    <w:rsid w:val="00C80FCB"/>
    <w:rsid w:val="00C810AF"/>
    <w:rsid w:val="00C8135F"/>
    <w:rsid w:val="00C814A0"/>
    <w:rsid w:val="00C815D7"/>
    <w:rsid w:val="00C81646"/>
    <w:rsid w:val="00C818DE"/>
    <w:rsid w:val="00C81983"/>
    <w:rsid w:val="00C82046"/>
    <w:rsid w:val="00C8298F"/>
    <w:rsid w:val="00C82AC5"/>
    <w:rsid w:val="00C82DDA"/>
    <w:rsid w:val="00C83081"/>
    <w:rsid w:val="00C830B7"/>
    <w:rsid w:val="00C83128"/>
    <w:rsid w:val="00C83493"/>
    <w:rsid w:val="00C83646"/>
    <w:rsid w:val="00C837B0"/>
    <w:rsid w:val="00C83BDC"/>
    <w:rsid w:val="00C83E8B"/>
    <w:rsid w:val="00C84026"/>
    <w:rsid w:val="00C840EE"/>
    <w:rsid w:val="00C843C0"/>
    <w:rsid w:val="00C84443"/>
    <w:rsid w:val="00C84461"/>
    <w:rsid w:val="00C84797"/>
    <w:rsid w:val="00C8500B"/>
    <w:rsid w:val="00C85227"/>
    <w:rsid w:val="00C853FD"/>
    <w:rsid w:val="00C8561A"/>
    <w:rsid w:val="00C85FCA"/>
    <w:rsid w:val="00C86167"/>
    <w:rsid w:val="00C861D1"/>
    <w:rsid w:val="00C86283"/>
    <w:rsid w:val="00C86B2B"/>
    <w:rsid w:val="00C86FFE"/>
    <w:rsid w:val="00C87057"/>
    <w:rsid w:val="00C87115"/>
    <w:rsid w:val="00C871DE"/>
    <w:rsid w:val="00C8720D"/>
    <w:rsid w:val="00C8761D"/>
    <w:rsid w:val="00C87AF5"/>
    <w:rsid w:val="00C87B5A"/>
    <w:rsid w:val="00C87C5A"/>
    <w:rsid w:val="00C87EE2"/>
    <w:rsid w:val="00C9007C"/>
    <w:rsid w:val="00C90173"/>
    <w:rsid w:val="00C904EC"/>
    <w:rsid w:val="00C90A57"/>
    <w:rsid w:val="00C90B36"/>
    <w:rsid w:val="00C90CA3"/>
    <w:rsid w:val="00C90DA7"/>
    <w:rsid w:val="00C911CE"/>
    <w:rsid w:val="00C9125F"/>
    <w:rsid w:val="00C913A2"/>
    <w:rsid w:val="00C913C8"/>
    <w:rsid w:val="00C91444"/>
    <w:rsid w:val="00C914D7"/>
    <w:rsid w:val="00C916E7"/>
    <w:rsid w:val="00C917BB"/>
    <w:rsid w:val="00C91B70"/>
    <w:rsid w:val="00C91D6C"/>
    <w:rsid w:val="00C926D8"/>
    <w:rsid w:val="00C930B7"/>
    <w:rsid w:val="00C93225"/>
    <w:rsid w:val="00C932F6"/>
    <w:rsid w:val="00C9336F"/>
    <w:rsid w:val="00C933B6"/>
    <w:rsid w:val="00C93BD2"/>
    <w:rsid w:val="00C94197"/>
    <w:rsid w:val="00C9477E"/>
    <w:rsid w:val="00C94A6B"/>
    <w:rsid w:val="00C94AEE"/>
    <w:rsid w:val="00C94B4F"/>
    <w:rsid w:val="00C94D75"/>
    <w:rsid w:val="00C94EF9"/>
    <w:rsid w:val="00C94F1A"/>
    <w:rsid w:val="00C954FF"/>
    <w:rsid w:val="00C956A9"/>
    <w:rsid w:val="00C957CD"/>
    <w:rsid w:val="00C95890"/>
    <w:rsid w:val="00C95893"/>
    <w:rsid w:val="00C95928"/>
    <w:rsid w:val="00C965C1"/>
    <w:rsid w:val="00C9667D"/>
    <w:rsid w:val="00C96807"/>
    <w:rsid w:val="00C9685B"/>
    <w:rsid w:val="00C9686C"/>
    <w:rsid w:val="00C96A7A"/>
    <w:rsid w:val="00C96AF7"/>
    <w:rsid w:val="00C96D31"/>
    <w:rsid w:val="00C97DF3"/>
    <w:rsid w:val="00CA002E"/>
    <w:rsid w:val="00CA0094"/>
    <w:rsid w:val="00CA0346"/>
    <w:rsid w:val="00CA0394"/>
    <w:rsid w:val="00CA03BF"/>
    <w:rsid w:val="00CA0419"/>
    <w:rsid w:val="00CA04D1"/>
    <w:rsid w:val="00CA0876"/>
    <w:rsid w:val="00CA096F"/>
    <w:rsid w:val="00CA0D53"/>
    <w:rsid w:val="00CA1224"/>
    <w:rsid w:val="00CA1637"/>
    <w:rsid w:val="00CA1698"/>
    <w:rsid w:val="00CA1ADC"/>
    <w:rsid w:val="00CA1C41"/>
    <w:rsid w:val="00CA1D6F"/>
    <w:rsid w:val="00CA1DC5"/>
    <w:rsid w:val="00CA1DC8"/>
    <w:rsid w:val="00CA1F62"/>
    <w:rsid w:val="00CA22F4"/>
    <w:rsid w:val="00CA246C"/>
    <w:rsid w:val="00CA258D"/>
    <w:rsid w:val="00CA26CB"/>
    <w:rsid w:val="00CA28D7"/>
    <w:rsid w:val="00CA28D8"/>
    <w:rsid w:val="00CA2BB6"/>
    <w:rsid w:val="00CA2D1E"/>
    <w:rsid w:val="00CA2D44"/>
    <w:rsid w:val="00CA2E70"/>
    <w:rsid w:val="00CA2F33"/>
    <w:rsid w:val="00CA3140"/>
    <w:rsid w:val="00CA34C4"/>
    <w:rsid w:val="00CA362C"/>
    <w:rsid w:val="00CA3879"/>
    <w:rsid w:val="00CA3960"/>
    <w:rsid w:val="00CA3AC2"/>
    <w:rsid w:val="00CA3EC1"/>
    <w:rsid w:val="00CA3F89"/>
    <w:rsid w:val="00CA40F8"/>
    <w:rsid w:val="00CA4658"/>
    <w:rsid w:val="00CA468B"/>
    <w:rsid w:val="00CA4749"/>
    <w:rsid w:val="00CA4982"/>
    <w:rsid w:val="00CA4D82"/>
    <w:rsid w:val="00CA5030"/>
    <w:rsid w:val="00CA5085"/>
    <w:rsid w:val="00CA50FC"/>
    <w:rsid w:val="00CA54D8"/>
    <w:rsid w:val="00CA55CC"/>
    <w:rsid w:val="00CA5A4A"/>
    <w:rsid w:val="00CA5D23"/>
    <w:rsid w:val="00CA5D98"/>
    <w:rsid w:val="00CA5E4E"/>
    <w:rsid w:val="00CA5EB4"/>
    <w:rsid w:val="00CA5FC5"/>
    <w:rsid w:val="00CA61AF"/>
    <w:rsid w:val="00CA61D4"/>
    <w:rsid w:val="00CA65A4"/>
    <w:rsid w:val="00CA6A93"/>
    <w:rsid w:val="00CA6E2C"/>
    <w:rsid w:val="00CA6EBB"/>
    <w:rsid w:val="00CA7242"/>
    <w:rsid w:val="00CA72DC"/>
    <w:rsid w:val="00CA787C"/>
    <w:rsid w:val="00CA79DC"/>
    <w:rsid w:val="00CA7A22"/>
    <w:rsid w:val="00CA7FAF"/>
    <w:rsid w:val="00CB0596"/>
    <w:rsid w:val="00CB0AAC"/>
    <w:rsid w:val="00CB0AD0"/>
    <w:rsid w:val="00CB0C45"/>
    <w:rsid w:val="00CB11AA"/>
    <w:rsid w:val="00CB14FA"/>
    <w:rsid w:val="00CB14FD"/>
    <w:rsid w:val="00CB1986"/>
    <w:rsid w:val="00CB1B0D"/>
    <w:rsid w:val="00CB1D40"/>
    <w:rsid w:val="00CB1E03"/>
    <w:rsid w:val="00CB21C4"/>
    <w:rsid w:val="00CB2305"/>
    <w:rsid w:val="00CB2535"/>
    <w:rsid w:val="00CB29DF"/>
    <w:rsid w:val="00CB2D89"/>
    <w:rsid w:val="00CB2DEE"/>
    <w:rsid w:val="00CB32B4"/>
    <w:rsid w:val="00CB330A"/>
    <w:rsid w:val="00CB3481"/>
    <w:rsid w:val="00CB3598"/>
    <w:rsid w:val="00CB36D5"/>
    <w:rsid w:val="00CB3DA1"/>
    <w:rsid w:val="00CB3DB8"/>
    <w:rsid w:val="00CB4097"/>
    <w:rsid w:val="00CB41C3"/>
    <w:rsid w:val="00CB42FC"/>
    <w:rsid w:val="00CB46A7"/>
    <w:rsid w:val="00CB4A1D"/>
    <w:rsid w:val="00CB5083"/>
    <w:rsid w:val="00CB54CD"/>
    <w:rsid w:val="00CB5672"/>
    <w:rsid w:val="00CB591B"/>
    <w:rsid w:val="00CB5946"/>
    <w:rsid w:val="00CB5AC5"/>
    <w:rsid w:val="00CB5FF9"/>
    <w:rsid w:val="00CB60D0"/>
    <w:rsid w:val="00CB60D3"/>
    <w:rsid w:val="00CB66E2"/>
    <w:rsid w:val="00CB67AE"/>
    <w:rsid w:val="00CB6DF6"/>
    <w:rsid w:val="00CB74A8"/>
    <w:rsid w:val="00CB7529"/>
    <w:rsid w:val="00CB7540"/>
    <w:rsid w:val="00CB765C"/>
    <w:rsid w:val="00CB7B80"/>
    <w:rsid w:val="00CB7C57"/>
    <w:rsid w:val="00CB7E06"/>
    <w:rsid w:val="00CB7EDA"/>
    <w:rsid w:val="00CB7F78"/>
    <w:rsid w:val="00CC00C0"/>
    <w:rsid w:val="00CC0158"/>
    <w:rsid w:val="00CC016E"/>
    <w:rsid w:val="00CC039F"/>
    <w:rsid w:val="00CC07B1"/>
    <w:rsid w:val="00CC0C1A"/>
    <w:rsid w:val="00CC0CB0"/>
    <w:rsid w:val="00CC0E6A"/>
    <w:rsid w:val="00CC0ED8"/>
    <w:rsid w:val="00CC0F4D"/>
    <w:rsid w:val="00CC1002"/>
    <w:rsid w:val="00CC120F"/>
    <w:rsid w:val="00CC1229"/>
    <w:rsid w:val="00CC12C2"/>
    <w:rsid w:val="00CC141D"/>
    <w:rsid w:val="00CC14F9"/>
    <w:rsid w:val="00CC1690"/>
    <w:rsid w:val="00CC1966"/>
    <w:rsid w:val="00CC1B3D"/>
    <w:rsid w:val="00CC1B67"/>
    <w:rsid w:val="00CC1BE8"/>
    <w:rsid w:val="00CC1D50"/>
    <w:rsid w:val="00CC1ED2"/>
    <w:rsid w:val="00CC23BA"/>
    <w:rsid w:val="00CC25C2"/>
    <w:rsid w:val="00CC26F4"/>
    <w:rsid w:val="00CC2760"/>
    <w:rsid w:val="00CC2D6D"/>
    <w:rsid w:val="00CC2E8D"/>
    <w:rsid w:val="00CC2EAE"/>
    <w:rsid w:val="00CC30E0"/>
    <w:rsid w:val="00CC380D"/>
    <w:rsid w:val="00CC383E"/>
    <w:rsid w:val="00CC3AE9"/>
    <w:rsid w:val="00CC3D79"/>
    <w:rsid w:val="00CC41E4"/>
    <w:rsid w:val="00CC4773"/>
    <w:rsid w:val="00CC4F18"/>
    <w:rsid w:val="00CC521A"/>
    <w:rsid w:val="00CC55CA"/>
    <w:rsid w:val="00CC5607"/>
    <w:rsid w:val="00CC56E3"/>
    <w:rsid w:val="00CC575D"/>
    <w:rsid w:val="00CC577A"/>
    <w:rsid w:val="00CC5999"/>
    <w:rsid w:val="00CC5D23"/>
    <w:rsid w:val="00CC6081"/>
    <w:rsid w:val="00CC6527"/>
    <w:rsid w:val="00CC66F8"/>
    <w:rsid w:val="00CC6A43"/>
    <w:rsid w:val="00CC6AA2"/>
    <w:rsid w:val="00CC6C2D"/>
    <w:rsid w:val="00CC6C2E"/>
    <w:rsid w:val="00CC6DD9"/>
    <w:rsid w:val="00CC6F30"/>
    <w:rsid w:val="00CC7032"/>
    <w:rsid w:val="00CC713A"/>
    <w:rsid w:val="00CC71B9"/>
    <w:rsid w:val="00CC7257"/>
    <w:rsid w:val="00CC73A8"/>
    <w:rsid w:val="00CC745A"/>
    <w:rsid w:val="00CC766C"/>
    <w:rsid w:val="00CC7681"/>
    <w:rsid w:val="00CC7741"/>
    <w:rsid w:val="00CC7A8C"/>
    <w:rsid w:val="00CC7B10"/>
    <w:rsid w:val="00CC7C17"/>
    <w:rsid w:val="00CD0354"/>
    <w:rsid w:val="00CD0D70"/>
    <w:rsid w:val="00CD0E7B"/>
    <w:rsid w:val="00CD0EF4"/>
    <w:rsid w:val="00CD0FFB"/>
    <w:rsid w:val="00CD104A"/>
    <w:rsid w:val="00CD104B"/>
    <w:rsid w:val="00CD1333"/>
    <w:rsid w:val="00CD13D4"/>
    <w:rsid w:val="00CD1440"/>
    <w:rsid w:val="00CD1495"/>
    <w:rsid w:val="00CD1A2A"/>
    <w:rsid w:val="00CD1D0C"/>
    <w:rsid w:val="00CD1D1D"/>
    <w:rsid w:val="00CD1D83"/>
    <w:rsid w:val="00CD1DFB"/>
    <w:rsid w:val="00CD1EAE"/>
    <w:rsid w:val="00CD2177"/>
    <w:rsid w:val="00CD232A"/>
    <w:rsid w:val="00CD24FD"/>
    <w:rsid w:val="00CD2CD9"/>
    <w:rsid w:val="00CD2FD1"/>
    <w:rsid w:val="00CD2FF5"/>
    <w:rsid w:val="00CD311B"/>
    <w:rsid w:val="00CD354E"/>
    <w:rsid w:val="00CD35CA"/>
    <w:rsid w:val="00CD35E6"/>
    <w:rsid w:val="00CD3722"/>
    <w:rsid w:val="00CD3857"/>
    <w:rsid w:val="00CD391B"/>
    <w:rsid w:val="00CD3B30"/>
    <w:rsid w:val="00CD3B52"/>
    <w:rsid w:val="00CD3BD1"/>
    <w:rsid w:val="00CD3E28"/>
    <w:rsid w:val="00CD4246"/>
    <w:rsid w:val="00CD4302"/>
    <w:rsid w:val="00CD4314"/>
    <w:rsid w:val="00CD48AE"/>
    <w:rsid w:val="00CD4A64"/>
    <w:rsid w:val="00CD4C51"/>
    <w:rsid w:val="00CD4F39"/>
    <w:rsid w:val="00CD56B9"/>
    <w:rsid w:val="00CD576A"/>
    <w:rsid w:val="00CD5B72"/>
    <w:rsid w:val="00CD5C6F"/>
    <w:rsid w:val="00CD5D7B"/>
    <w:rsid w:val="00CD61C7"/>
    <w:rsid w:val="00CD62DF"/>
    <w:rsid w:val="00CD647F"/>
    <w:rsid w:val="00CD7228"/>
    <w:rsid w:val="00CD7671"/>
    <w:rsid w:val="00CD7857"/>
    <w:rsid w:val="00CD7B01"/>
    <w:rsid w:val="00CD7DEF"/>
    <w:rsid w:val="00CE000D"/>
    <w:rsid w:val="00CE010F"/>
    <w:rsid w:val="00CE01C3"/>
    <w:rsid w:val="00CE046B"/>
    <w:rsid w:val="00CE0823"/>
    <w:rsid w:val="00CE084A"/>
    <w:rsid w:val="00CE0AD3"/>
    <w:rsid w:val="00CE0B2D"/>
    <w:rsid w:val="00CE0BB4"/>
    <w:rsid w:val="00CE0BD1"/>
    <w:rsid w:val="00CE0D47"/>
    <w:rsid w:val="00CE1442"/>
    <w:rsid w:val="00CE1642"/>
    <w:rsid w:val="00CE184B"/>
    <w:rsid w:val="00CE1869"/>
    <w:rsid w:val="00CE1969"/>
    <w:rsid w:val="00CE198A"/>
    <w:rsid w:val="00CE1A53"/>
    <w:rsid w:val="00CE1A5C"/>
    <w:rsid w:val="00CE1BD6"/>
    <w:rsid w:val="00CE1C6E"/>
    <w:rsid w:val="00CE1D3B"/>
    <w:rsid w:val="00CE1FAC"/>
    <w:rsid w:val="00CE2151"/>
    <w:rsid w:val="00CE2495"/>
    <w:rsid w:val="00CE2550"/>
    <w:rsid w:val="00CE2820"/>
    <w:rsid w:val="00CE2B9B"/>
    <w:rsid w:val="00CE2BE6"/>
    <w:rsid w:val="00CE2D17"/>
    <w:rsid w:val="00CE2DA8"/>
    <w:rsid w:val="00CE2FE1"/>
    <w:rsid w:val="00CE322A"/>
    <w:rsid w:val="00CE32A7"/>
    <w:rsid w:val="00CE388C"/>
    <w:rsid w:val="00CE38B3"/>
    <w:rsid w:val="00CE3AE4"/>
    <w:rsid w:val="00CE3C24"/>
    <w:rsid w:val="00CE3E84"/>
    <w:rsid w:val="00CE4181"/>
    <w:rsid w:val="00CE4346"/>
    <w:rsid w:val="00CE439B"/>
    <w:rsid w:val="00CE43FC"/>
    <w:rsid w:val="00CE450A"/>
    <w:rsid w:val="00CE45EE"/>
    <w:rsid w:val="00CE465A"/>
    <w:rsid w:val="00CE46B2"/>
    <w:rsid w:val="00CE46E3"/>
    <w:rsid w:val="00CE4AD8"/>
    <w:rsid w:val="00CE4D0E"/>
    <w:rsid w:val="00CE4D5E"/>
    <w:rsid w:val="00CE4DB4"/>
    <w:rsid w:val="00CE501D"/>
    <w:rsid w:val="00CE516D"/>
    <w:rsid w:val="00CE5273"/>
    <w:rsid w:val="00CE5289"/>
    <w:rsid w:val="00CE536B"/>
    <w:rsid w:val="00CE5836"/>
    <w:rsid w:val="00CE5A56"/>
    <w:rsid w:val="00CE5AF4"/>
    <w:rsid w:val="00CE5C14"/>
    <w:rsid w:val="00CE6455"/>
    <w:rsid w:val="00CE646E"/>
    <w:rsid w:val="00CE654C"/>
    <w:rsid w:val="00CE6D40"/>
    <w:rsid w:val="00CE7178"/>
    <w:rsid w:val="00CE7193"/>
    <w:rsid w:val="00CE7218"/>
    <w:rsid w:val="00CE7274"/>
    <w:rsid w:val="00CE73D2"/>
    <w:rsid w:val="00CE7541"/>
    <w:rsid w:val="00CE77DA"/>
    <w:rsid w:val="00CE780A"/>
    <w:rsid w:val="00CE782E"/>
    <w:rsid w:val="00CE7B5F"/>
    <w:rsid w:val="00CE7C8A"/>
    <w:rsid w:val="00CE7EA9"/>
    <w:rsid w:val="00CE7FCA"/>
    <w:rsid w:val="00CF036F"/>
    <w:rsid w:val="00CF03BB"/>
    <w:rsid w:val="00CF04EA"/>
    <w:rsid w:val="00CF04F3"/>
    <w:rsid w:val="00CF052A"/>
    <w:rsid w:val="00CF056A"/>
    <w:rsid w:val="00CF0571"/>
    <w:rsid w:val="00CF05A7"/>
    <w:rsid w:val="00CF076D"/>
    <w:rsid w:val="00CF0A42"/>
    <w:rsid w:val="00CF0F94"/>
    <w:rsid w:val="00CF1125"/>
    <w:rsid w:val="00CF1456"/>
    <w:rsid w:val="00CF148C"/>
    <w:rsid w:val="00CF1745"/>
    <w:rsid w:val="00CF17B0"/>
    <w:rsid w:val="00CF1904"/>
    <w:rsid w:val="00CF2021"/>
    <w:rsid w:val="00CF2105"/>
    <w:rsid w:val="00CF233C"/>
    <w:rsid w:val="00CF2355"/>
    <w:rsid w:val="00CF2464"/>
    <w:rsid w:val="00CF2812"/>
    <w:rsid w:val="00CF2A8B"/>
    <w:rsid w:val="00CF2E72"/>
    <w:rsid w:val="00CF2ED8"/>
    <w:rsid w:val="00CF2F71"/>
    <w:rsid w:val="00CF2FEB"/>
    <w:rsid w:val="00CF3197"/>
    <w:rsid w:val="00CF3286"/>
    <w:rsid w:val="00CF32AA"/>
    <w:rsid w:val="00CF335A"/>
    <w:rsid w:val="00CF3499"/>
    <w:rsid w:val="00CF3523"/>
    <w:rsid w:val="00CF37E5"/>
    <w:rsid w:val="00CF3800"/>
    <w:rsid w:val="00CF3A6A"/>
    <w:rsid w:val="00CF40DC"/>
    <w:rsid w:val="00CF43C4"/>
    <w:rsid w:val="00CF4564"/>
    <w:rsid w:val="00CF49ED"/>
    <w:rsid w:val="00CF49F8"/>
    <w:rsid w:val="00CF4A25"/>
    <w:rsid w:val="00CF4D6F"/>
    <w:rsid w:val="00CF4E0E"/>
    <w:rsid w:val="00CF4F35"/>
    <w:rsid w:val="00CF52CC"/>
    <w:rsid w:val="00CF582D"/>
    <w:rsid w:val="00CF58BB"/>
    <w:rsid w:val="00CF5999"/>
    <w:rsid w:val="00CF5D17"/>
    <w:rsid w:val="00CF5E60"/>
    <w:rsid w:val="00CF5F1C"/>
    <w:rsid w:val="00CF5FA5"/>
    <w:rsid w:val="00CF5FF0"/>
    <w:rsid w:val="00CF609F"/>
    <w:rsid w:val="00CF60F9"/>
    <w:rsid w:val="00CF617E"/>
    <w:rsid w:val="00CF618C"/>
    <w:rsid w:val="00CF6314"/>
    <w:rsid w:val="00CF6320"/>
    <w:rsid w:val="00CF64FF"/>
    <w:rsid w:val="00CF68DC"/>
    <w:rsid w:val="00CF692B"/>
    <w:rsid w:val="00CF6DE9"/>
    <w:rsid w:val="00CF72DA"/>
    <w:rsid w:val="00CF74A2"/>
    <w:rsid w:val="00CF75BA"/>
    <w:rsid w:val="00CF79B7"/>
    <w:rsid w:val="00CF7AB0"/>
    <w:rsid w:val="00CF7B3E"/>
    <w:rsid w:val="00CF7D1D"/>
    <w:rsid w:val="00CF7EAB"/>
    <w:rsid w:val="00D00033"/>
    <w:rsid w:val="00D00042"/>
    <w:rsid w:val="00D00579"/>
    <w:rsid w:val="00D007E9"/>
    <w:rsid w:val="00D00999"/>
    <w:rsid w:val="00D00DA3"/>
    <w:rsid w:val="00D00DAC"/>
    <w:rsid w:val="00D0105A"/>
    <w:rsid w:val="00D013C6"/>
    <w:rsid w:val="00D01478"/>
    <w:rsid w:val="00D018AE"/>
    <w:rsid w:val="00D019A2"/>
    <w:rsid w:val="00D0203A"/>
    <w:rsid w:val="00D0223F"/>
    <w:rsid w:val="00D02AE6"/>
    <w:rsid w:val="00D02AFC"/>
    <w:rsid w:val="00D02BE4"/>
    <w:rsid w:val="00D02C08"/>
    <w:rsid w:val="00D02C1E"/>
    <w:rsid w:val="00D02E17"/>
    <w:rsid w:val="00D02E5D"/>
    <w:rsid w:val="00D0374F"/>
    <w:rsid w:val="00D0380A"/>
    <w:rsid w:val="00D03A1A"/>
    <w:rsid w:val="00D03E1B"/>
    <w:rsid w:val="00D03E49"/>
    <w:rsid w:val="00D03EDD"/>
    <w:rsid w:val="00D03FFC"/>
    <w:rsid w:val="00D04199"/>
    <w:rsid w:val="00D04709"/>
    <w:rsid w:val="00D0473C"/>
    <w:rsid w:val="00D04762"/>
    <w:rsid w:val="00D0488F"/>
    <w:rsid w:val="00D048AE"/>
    <w:rsid w:val="00D04BB4"/>
    <w:rsid w:val="00D04C8F"/>
    <w:rsid w:val="00D04D39"/>
    <w:rsid w:val="00D04ECD"/>
    <w:rsid w:val="00D04FF0"/>
    <w:rsid w:val="00D05195"/>
    <w:rsid w:val="00D052B0"/>
    <w:rsid w:val="00D05321"/>
    <w:rsid w:val="00D05387"/>
    <w:rsid w:val="00D053FB"/>
    <w:rsid w:val="00D05502"/>
    <w:rsid w:val="00D05595"/>
    <w:rsid w:val="00D0560B"/>
    <w:rsid w:val="00D0583B"/>
    <w:rsid w:val="00D05938"/>
    <w:rsid w:val="00D05F0B"/>
    <w:rsid w:val="00D061D5"/>
    <w:rsid w:val="00D06399"/>
    <w:rsid w:val="00D063EB"/>
    <w:rsid w:val="00D066B6"/>
    <w:rsid w:val="00D0677E"/>
    <w:rsid w:val="00D067A6"/>
    <w:rsid w:val="00D06D11"/>
    <w:rsid w:val="00D06F69"/>
    <w:rsid w:val="00D07469"/>
    <w:rsid w:val="00D0769E"/>
    <w:rsid w:val="00D077AC"/>
    <w:rsid w:val="00D07842"/>
    <w:rsid w:val="00D07F6C"/>
    <w:rsid w:val="00D10100"/>
    <w:rsid w:val="00D102B8"/>
    <w:rsid w:val="00D104CE"/>
    <w:rsid w:val="00D10674"/>
    <w:rsid w:val="00D107C5"/>
    <w:rsid w:val="00D109D5"/>
    <w:rsid w:val="00D10B25"/>
    <w:rsid w:val="00D10D6F"/>
    <w:rsid w:val="00D11008"/>
    <w:rsid w:val="00D11055"/>
    <w:rsid w:val="00D112DE"/>
    <w:rsid w:val="00D11355"/>
    <w:rsid w:val="00D11372"/>
    <w:rsid w:val="00D11760"/>
    <w:rsid w:val="00D117AB"/>
    <w:rsid w:val="00D119D7"/>
    <w:rsid w:val="00D11A0A"/>
    <w:rsid w:val="00D11E32"/>
    <w:rsid w:val="00D12088"/>
    <w:rsid w:val="00D12583"/>
    <w:rsid w:val="00D12B54"/>
    <w:rsid w:val="00D12BE6"/>
    <w:rsid w:val="00D12C6F"/>
    <w:rsid w:val="00D12F07"/>
    <w:rsid w:val="00D138E1"/>
    <w:rsid w:val="00D13E44"/>
    <w:rsid w:val="00D14320"/>
    <w:rsid w:val="00D144C4"/>
    <w:rsid w:val="00D14594"/>
    <w:rsid w:val="00D14878"/>
    <w:rsid w:val="00D14968"/>
    <w:rsid w:val="00D14A88"/>
    <w:rsid w:val="00D14B4A"/>
    <w:rsid w:val="00D14BA4"/>
    <w:rsid w:val="00D14D81"/>
    <w:rsid w:val="00D15366"/>
    <w:rsid w:val="00D1581A"/>
    <w:rsid w:val="00D159AE"/>
    <w:rsid w:val="00D159DB"/>
    <w:rsid w:val="00D15A12"/>
    <w:rsid w:val="00D15C6C"/>
    <w:rsid w:val="00D1621D"/>
    <w:rsid w:val="00D1644F"/>
    <w:rsid w:val="00D16464"/>
    <w:rsid w:val="00D16502"/>
    <w:rsid w:val="00D16980"/>
    <w:rsid w:val="00D16AB7"/>
    <w:rsid w:val="00D16ECF"/>
    <w:rsid w:val="00D1730A"/>
    <w:rsid w:val="00D173A7"/>
    <w:rsid w:val="00D176C1"/>
    <w:rsid w:val="00D17991"/>
    <w:rsid w:val="00D2029E"/>
    <w:rsid w:val="00D206E9"/>
    <w:rsid w:val="00D20958"/>
    <w:rsid w:val="00D20AA0"/>
    <w:rsid w:val="00D20B26"/>
    <w:rsid w:val="00D20C51"/>
    <w:rsid w:val="00D20D0F"/>
    <w:rsid w:val="00D20EF6"/>
    <w:rsid w:val="00D2103F"/>
    <w:rsid w:val="00D210ED"/>
    <w:rsid w:val="00D21183"/>
    <w:rsid w:val="00D212E4"/>
    <w:rsid w:val="00D214FA"/>
    <w:rsid w:val="00D215B9"/>
    <w:rsid w:val="00D21BAD"/>
    <w:rsid w:val="00D21C8A"/>
    <w:rsid w:val="00D21F86"/>
    <w:rsid w:val="00D221CF"/>
    <w:rsid w:val="00D22449"/>
    <w:rsid w:val="00D22615"/>
    <w:rsid w:val="00D2261B"/>
    <w:rsid w:val="00D227EA"/>
    <w:rsid w:val="00D22932"/>
    <w:rsid w:val="00D229CE"/>
    <w:rsid w:val="00D22D84"/>
    <w:rsid w:val="00D23043"/>
    <w:rsid w:val="00D23693"/>
    <w:rsid w:val="00D236A2"/>
    <w:rsid w:val="00D23943"/>
    <w:rsid w:val="00D23985"/>
    <w:rsid w:val="00D23A31"/>
    <w:rsid w:val="00D23E5E"/>
    <w:rsid w:val="00D241DB"/>
    <w:rsid w:val="00D24226"/>
    <w:rsid w:val="00D2429F"/>
    <w:rsid w:val="00D24423"/>
    <w:rsid w:val="00D246E2"/>
    <w:rsid w:val="00D24F6C"/>
    <w:rsid w:val="00D25004"/>
    <w:rsid w:val="00D25327"/>
    <w:rsid w:val="00D2575F"/>
    <w:rsid w:val="00D25817"/>
    <w:rsid w:val="00D25B6E"/>
    <w:rsid w:val="00D25C26"/>
    <w:rsid w:val="00D25D06"/>
    <w:rsid w:val="00D2610D"/>
    <w:rsid w:val="00D2614F"/>
    <w:rsid w:val="00D26508"/>
    <w:rsid w:val="00D26560"/>
    <w:rsid w:val="00D265B6"/>
    <w:rsid w:val="00D26791"/>
    <w:rsid w:val="00D268E3"/>
    <w:rsid w:val="00D27095"/>
    <w:rsid w:val="00D27776"/>
    <w:rsid w:val="00D278AD"/>
    <w:rsid w:val="00D27EA3"/>
    <w:rsid w:val="00D27FA8"/>
    <w:rsid w:val="00D30270"/>
    <w:rsid w:val="00D305B6"/>
    <w:rsid w:val="00D308D8"/>
    <w:rsid w:val="00D3091F"/>
    <w:rsid w:val="00D30B86"/>
    <w:rsid w:val="00D310F8"/>
    <w:rsid w:val="00D3127D"/>
    <w:rsid w:val="00D312EB"/>
    <w:rsid w:val="00D31354"/>
    <w:rsid w:val="00D31567"/>
    <w:rsid w:val="00D31813"/>
    <w:rsid w:val="00D31A86"/>
    <w:rsid w:val="00D31C65"/>
    <w:rsid w:val="00D320C6"/>
    <w:rsid w:val="00D32134"/>
    <w:rsid w:val="00D322B8"/>
    <w:rsid w:val="00D32313"/>
    <w:rsid w:val="00D32422"/>
    <w:rsid w:val="00D324AF"/>
    <w:rsid w:val="00D32931"/>
    <w:rsid w:val="00D32B96"/>
    <w:rsid w:val="00D32BA9"/>
    <w:rsid w:val="00D32C3C"/>
    <w:rsid w:val="00D32F8F"/>
    <w:rsid w:val="00D32FAC"/>
    <w:rsid w:val="00D32FD6"/>
    <w:rsid w:val="00D32FD8"/>
    <w:rsid w:val="00D33090"/>
    <w:rsid w:val="00D33598"/>
    <w:rsid w:val="00D336D2"/>
    <w:rsid w:val="00D3376C"/>
    <w:rsid w:val="00D337E5"/>
    <w:rsid w:val="00D337FF"/>
    <w:rsid w:val="00D33AD7"/>
    <w:rsid w:val="00D33B5C"/>
    <w:rsid w:val="00D33C6C"/>
    <w:rsid w:val="00D33DB6"/>
    <w:rsid w:val="00D33DF1"/>
    <w:rsid w:val="00D34270"/>
    <w:rsid w:val="00D34374"/>
    <w:rsid w:val="00D344E9"/>
    <w:rsid w:val="00D348D0"/>
    <w:rsid w:val="00D34C75"/>
    <w:rsid w:val="00D35467"/>
    <w:rsid w:val="00D35B17"/>
    <w:rsid w:val="00D35DB5"/>
    <w:rsid w:val="00D361F4"/>
    <w:rsid w:val="00D3631E"/>
    <w:rsid w:val="00D36B1E"/>
    <w:rsid w:val="00D36C08"/>
    <w:rsid w:val="00D36DE1"/>
    <w:rsid w:val="00D36E63"/>
    <w:rsid w:val="00D36FF0"/>
    <w:rsid w:val="00D3715B"/>
    <w:rsid w:val="00D3746E"/>
    <w:rsid w:val="00D374DC"/>
    <w:rsid w:val="00D3750B"/>
    <w:rsid w:val="00D37BCC"/>
    <w:rsid w:val="00D40015"/>
    <w:rsid w:val="00D408C8"/>
    <w:rsid w:val="00D409D6"/>
    <w:rsid w:val="00D40ACB"/>
    <w:rsid w:val="00D40B7E"/>
    <w:rsid w:val="00D41232"/>
    <w:rsid w:val="00D41441"/>
    <w:rsid w:val="00D417F8"/>
    <w:rsid w:val="00D41800"/>
    <w:rsid w:val="00D4191F"/>
    <w:rsid w:val="00D420B7"/>
    <w:rsid w:val="00D42179"/>
    <w:rsid w:val="00D4226A"/>
    <w:rsid w:val="00D42389"/>
    <w:rsid w:val="00D424CA"/>
    <w:rsid w:val="00D428E1"/>
    <w:rsid w:val="00D42B36"/>
    <w:rsid w:val="00D42F14"/>
    <w:rsid w:val="00D4305B"/>
    <w:rsid w:val="00D430D7"/>
    <w:rsid w:val="00D431D1"/>
    <w:rsid w:val="00D4364D"/>
    <w:rsid w:val="00D43721"/>
    <w:rsid w:val="00D438E0"/>
    <w:rsid w:val="00D43930"/>
    <w:rsid w:val="00D43E12"/>
    <w:rsid w:val="00D43F0E"/>
    <w:rsid w:val="00D43F35"/>
    <w:rsid w:val="00D43F77"/>
    <w:rsid w:val="00D44559"/>
    <w:rsid w:val="00D4474B"/>
    <w:rsid w:val="00D449F5"/>
    <w:rsid w:val="00D44C30"/>
    <w:rsid w:val="00D44EF1"/>
    <w:rsid w:val="00D44F2D"/>
    <w:rsid w:val="00D452FA"/>
    <w:rsid w:val="00D45378"/>
    <w:rsid w:val="00D45563"/>
    <w:rsid w:val="00D456D4"/>
    <w:rsid w:val="00D45859"/>
    <w:rsid w:val="00D45BAF"/>
    <w:rsid w:val="00D46064"/>
    <w:rsid w:val="00D46191"/>
    <w:rsid w:val="00D462D6"/>
    <w:rsid w:val="00D4646B"/>
    <w:rsid w:val="00D465E2"/>
    <w:rsid w:val="00D468C0"/>
    <w:rsid w:val="00D46B46"/>
    <w:rsid w:val="00D46E6F"/>
    <w:rsid w:val="00D4712C"/>
    <w:rsid w:val="00D47161"/>
    <w:rsid w:val="00D473FB"/>
    <w:rsid w:val="00D47680"/>
    <w:rsid w:val="00D4779C"/>
    <w:rsid w:val="00D47A92"/>
    <w:rsid w:val="00D47F7E"/>
    <w:rsid w:val="00D47F9E"/>
    <w:rsid w:val="00D47FB4"/>
    <w:rsid w:val="00D50235"/>
    <w:rsid w:val="00D50608"/>
    <w:rsid w:val="00D50866"/>
    <w:rsid w:val="00D508C4"/>
    <w:rsid w:val="00D50930"/>
    <w:rsid w:val="00D509A5"/>
    <w:rsid w:val="00D50AB2"/>
    <w:rsid w:val="00D50C59"/>
    <w:rsid w:val="00D50D6B"/>
    <w:rsid w:val="00D51910"/>
    <w:rsid w:val="00D5195F"/>
    <w:rsid w:val="00D51B07"/>
    <w:rsid w:val="00D51E56"/>
    <w:rsid w:val="00D520F2"/>
    <w:rsid w:val="00D52329"/>
    <w:rsid w:val="00D527F4"/>
    <w:rsid w:val="00D52C3D"/>
    <w:rsid w:val="00D52E04"/>
    <w:rsid w:val="00D5338D"/>
    <w:rsid w:val="00D53475"/>
    <w:rsid w:val="00D53567"/>
    <w:rsid w:val="00D536D6"/>
    <w:rsid w:val="00D53859"/>
    <w:rsid w:val="00D53A33"/>
    <w:rsid w:val="00D53ACB"/>
    <w:rsid w:val="00D53C02"/>
    <w:rsid w:val="00D53E2C"/>
    <w:rsid w:val="00D53FD9"/>
    <w:rsid w:val="00D5417F"/>
    <w:rsid w:val="00D5426F"/>
    <w:rsid w:val="00D54423"/>
    <w:rsid w:val="00D54490"/>
    <w:rsid w:val="00D545E5"/>
    <w:rsid w:val="00D55097"/>
    <w:rsid w:val="00D5543C"/>
    <w:rsid w:val="00D55474"/>
    <w:rsid w:val="00D554B3"/>
    <w:rsid w:val="00D554C2"/>
    <w:rsid w:val="00D55B56"/>
    <w:rsid w:val="00D55C72"/>
    <w:rsid w:val="00D55E1A"/>
    <w:rsid w:val="00D55E1E"/>
    <w:rsid w:val="00D55E33"/>
    <w:rsid w:val="00D55F48"/>
    <w:rsid w:val="00D56055"/>
    <w:rsid w:val="00D56145"/>
    <w:rsid w:val="00D56155"/>
    <w:rsid w:val="00D565CA"/>
    <w:rsid w:val="00D566E6"/>
    <w:rsid w:val="00D56DFB"/>
    <w:rsid w:val="00D57710"/>
    <w:rsid w:val="00D577E0"/>
    <w:rsid w:val="00D5784F"/>
    <w:rsid w:val="00D57A7F"/>
    <w:rsid w:val="00D57A94"/>
    <w:rsid w:val="00D57BE2"/>
    <w:rsid w:val="00D57D23"/>
    <w:rsid w:val="00D57E1D"/>
    <w:rsid w:val="00D60231"/>
    <w:rsid w:val="00D60349"/>
    <w:rsid w:val="00D603E2"/>
    <w:rsid w:val="00D605ED"/>
    <w:rsid w:val="00D60669"/>
    <w:rsid w:val="00D60E30"/>
    <w:rsid w:val="00D60E4E"/>
    <w:rsid w:val="00D610CA"/>
    <w:rsid w:val="00D610D1"/>
    <w:rsid w:val="00D617BE"/>
    <w:rsid w:val="00D618E8"/>
    <w:rsid w:val="00D61998"/>
    <w:rsid w:val="00D619DF"/>
    <w:rsid w:val="00D61B09"/>
    <w:rsid w:val="00D61C38"/>
    <w:rsid w:val="00D61D7A"/>
    <w:rsid w:val="00D621B0"/>
    <w:rsid w:val="00D62305"/>
    <w:rsid w:val="00D6257A"/>
    <w:rsid w:val="00D62629"/>
    <w:rsid w:val="00D62D36"/>
    <w:rsid w:val="00D62EB8"/>
    <w:rsid w:val="00D63070"/>
    <w:rsid w:val="00D63218"/>
    <w:rsid w:val="00D635F4"/>
    <w:rsid w:val="00D635F8"/>
    <w:rsid w:val="00D641FD"/>
    <w:rsid w:val="00D642F7"/>
    <w:rsid w:val="00D643A0"/>
    <w:rsid w:val="00D64872"/>
    <w:rsid w:val="00D648CF"/>
    <w:rsid w:val="00D64A27"/>
    <w:rsid w:val="00D64CCC"/>
    <w:rsid w:val="00D64CF9"/>
    <w:rsid w:val="00D64FCA"/>
    <w:rsid w:val="00D65365"/>
    <w:rsid w:val="00D6542D"/>
    <w:rsid w:val="00D6567F"/>
    <w:rsid w:val="00D65A2C"/>
    <w:rsid w:val="00D65B68"/>
    <w:rsid w:val="00D65E31"/>
    <w:rsid w:val="00D65F8E"/>
    <w:rsid w:val="00D66040"/>
    <w:rsid w:val="00D6648D"/>
    <w:rsid w:val="00D66501"/>
    <w:rsid w:val="00D66B82"/>
    <w:rsid w:val="00D66BC8"/>
    <w:rsid w:val="00D66E23"/>
    <w:rsid w:val="00D67246"/>
    <w:rsid w:val="00D67281"/>
    <w:rsid w:val="00D674BA"/>
    <w:rsid w:val="00D67755"/>
    <w:rsid w:val="00D6783E"/>
    <w:rsid w:val="00D678D2"/>
    <w:rsid w:val="00D67930"/>
    <w:rsid w:val="00D67AF2"/>
    <w:rsid w:val="00D67D63"/>
    <w:rsid w:val="00D67EC0"/>
    <w:rsid w:val="00D70126"/>
    <w:rsid w:val="00D701AE"/>
    <w:rsid w:val="00D703DD"/>
    <w:rsid w:val="00D705F8"/>
    <w:rsid w:val="00D70CBB"/>
    <w:rsid w:val="00D70E43"/>
    <w:rsid w:val="00D70E4B"/>
    <w:rsid w:val="00D70ED2"/>
    <w:rsid w:val="00D710A1"/>
    <w:rsid w:val="00D7118C"/>
    <w:rsid w:val="00D711EC"/>
    <w:rsid w:val="00D717C4"/>
    <w:rsid w:val="00D717E0"/>
    <w:rsid w:val="00D71811"/>
    <w:rsid w:val="00D71842"/>
    <w:rsid w:val="00D71915"/>
    <w:rsid w:val="00D71A77"/>
    <w:rsid w:val="00D71CB1"/>
    <w:rsid w:val="00D71CE6"/>
    <w:rsid w:val="00D71E48"/>
    <w:rsid w:val="00D71E55"/>
    <w:rsid w:val="00D71F24"/>
    <w:rsid w:val="00D72015"/>
    <w:rsid w:val="00D73322"/>
    <w:rsid w:val="00D73834"/>
    <w:rsid w:val="00D73A12"/>
    <w:rsid w:val="00D73B8E"/>
    <w:rsid w:val="00D73BAB"/>
    <w:rsid w:val="00D73BDF"/>
    <w:rsid w:val="00D741CD"/>
    <w:rsid w:val="00D74406"/>
    <w:rsid w:val="00D74771"/>
    <w:rsid w:val="00D74A03"/>
    <w:rsid w:val="00D74C01"/>
    <w:rsid w:val="00D74C1D"/>
    <w:rsid w:val="00D7507B"/>
    <w:rsid w:val="00D753EE"/>
    <w:rsid w:val="00D753F2"/>
    <w:rsid w:val="00D75530"/>
    <w:rsid w:val="00D75F70"/>
    <w:rsid w:val="00D765B8"/>
    <w:rsid w:val="00D76837"/>
    <w:rsid w:val="00D768FE"/>
    <w:rsid w:val="00D76A6C"/>
    <w:rsid w:val="00D76B7F"/>
    <w:rsid w:val="00D76BA7"/>
    <w:rsid w:val="00D76DDE"/>
    <w:rsid w:val="00D770A3"/>
    <w:rsid w:val="00D77134"/>
    <w:rsid w:val="00D7727B"/>
    <w:rsid w:val="00D772D9"/>
    <w:rsid w:val="00D77509"/>
    <w:rsid w:val="00D77511"/>
    <w:rsid w:val="00D7783F"/>
    <w:rsid w:val="00D77E32"/>
    <w:rsid w:val="00D8025B"/>
    <w:rsid w:val="00D802AA"/>
    <w:rsid w:val="00D80528"/>
    <w:rsid w:val="00D80700"/>
    <w:rsid w:val="00D809E5"/>
    <w:rsid w:val="00D80C0D"/>
    <w:rsid w:val="00D80CCD"/>
    <w:rsid w:val="00D80D83"/>
    <w:rsid w:val="00D80F2C"/>
    <w:rsid w:val="00D81121"/>
    <w:rsid w:val="00D8140B"/>
    <w:rsid w:val="00D81631"/>
    <w:rsid w:val="00D81733"/>
    <w:rsid w:val="00D8185E"/>
    <w:rsid w:val="00D81AAC"/>
    <w:rsid w:val="00D81CE4"/>
    <w:rsid w:val="00D8221D"/>
    <w:rsid w:val="00D82278"/>
    <w:rsid w:val="00D8229D"/>
    <w:rsid w:val="00D822DC"/>
    <w:rsid w:val="00D823B9"/>
    <w:rsid w:val="00D824F6"/>
    <w:rsid w:val="00D82591"/>
    <w:rsid w:val="00D827BA"/>
    <w:rsid w:val="00D82802"/>
    <w:rsid w:val="00D82F90"/>
    <w:rsid w:val="00D832C3"/>
    <w:rsid w:val="00D832E9"/>
    <w:rsid w:val="00D833CA"/>
    <w:rsid w:val="00D83629"/>
    <w:rsid w:val="00D83755"/>
    <w:rsid w:val="00D8378E"/>
    <w:rsid w:val="00D83799"/>
    <w:rsid w:val="00D8381B"/>
    <w:rsid w:val="00D83869"/>
    <w:rsid w:val="00D838C1"/>
    <w:rsid w:val="00D839C8"/>
    <w:rsid w:val="00D83D41"/>
    <w:rsid w:val="00D83EC2"/>
    <w:rsid w:val="00D8421F"/>
    <w:rsid w:val="00D842FA"/>
    <w:rsid w:val="00D84353"/>
    <w:rsid w:val="00D84758"/>
    <w:rsid w:val="00D84A52"/>
    <w:rsid w:val="00D84B3E"/>
    <w:rsid w:val="00D84CD0"/>
    <w:rsid w:val="00D84D48"/>
    <w:rsid w:val="00D85118"/>
    <w:rsid w:val="00D85155"/>
    <w:rsid w:val="00D85457"/>
    <w:rsid w:val="00D854F0"/>
    <w:rsid w:val="00D85536"/>
    <w:rsid w:val="00D85775"/>
    <w:rsid w:val="00D857D6"/>
    <w:rsid w:val="00D858A0"/>
    <w:rsid w:val="00D85970"/>
    <w:rsid w:val="00D85A5D"/>
    <w:rsid w:val="00D85AEB"/>
    <w:rsid w:val="00D85C1F"/>
    <w:rsid w:val="00D85DC8"/>
    <w:rsid w:val="00D862C2"/>
    <w:rsid w:val="00D8631D"/>
    <w:rsid w:val="00D866CF"/>
    <w:rsid w:val="00D86706"/>
    <w:rsid w:val="00D86811"/>
    <w:rsid w:val="00D8694E"/>
    <w:rsid w:val="00D86952"/>
    <w:rsid w:val="00D86978"/>
    <w:rsid w:val="00D869A7"/>
    <w:rsid w:val="00D86DBE"/>
    <w:rsid w:val="00D86EC3"/>
    <w:rsid w:val="00D86F0E"/>
    <w:rsid w:val="00D86F5F"/>
    <w:rsid w:val="00D870F5"/>
    <w:rsid w:val="00D87113"/>
    <w:rsid w:val="00D87216"/>
    <w:rsid w:val="00D873CB"/>
    <w:rsid w:val="00D87418"/>
    <w:rsid w:val="00D8747C"/>
    <w:rsid w:val="00D87500"/>
    <w:rsid w:val="00D87638"/>
    <w:rsid w:val="00D90096"/>
    <w:rsid w:val="00D90146"/>
    <w:rsid w:val="00D9084D"/>
    <w:rsid w:val="00D90AB3"/>
    <w:rsid w:val="00D90B53"/>
    <w:rsid w:val="00D90DE0"/>
    <w:rsid w:val="00D912B9"/>
    <w:rsid w:val="00D914EF"/>
    <w:rsid w:val="00D91571"/>
    <w:rsid w:val="00D915EB"/>
    <w:rsid w:val="00D9160D"/>
    <w:rsid w:val="00D919F6"/>
    <w:rsid w:val="00D91F08"/>
    <w:rsid w:val="00D922B5"/>
    <w:rsid w:val="00D925EA"/>
    <w:rsid w:val="00D92644"/>
    <w:rsid w:val="00D9296D"/>
    <w:rsid w:val="00D929B7"/>
    <w:rsid w:val="00D92A84"/>
    <w:rsid w:val="00D92B54"/>
    <w:rsid w:val="00D92DE1"/>
    <w:rsid w:val="00D92F7E"/>
    <w:rsid w:val="00D931FB"/>
    <w:rsid w:val="00D93335"/>
    <w:rsid w:val="00D935BB"/>
    <w:rsid w:val="00D938A1"/>
    <w:rsid w:val="00D93945"/>
    <w:rsid w:val="00D94132"/>
    <w:rsid w:val="00D9418F"/>
    <w:rsid w:val="00D943D2"/>
    <w:rsid w:val="00D945E3"/>
    <w:rsid w:val="00D94979"/>
    <w:rsid w:val="00D9498B"/>
    <w:rsid w:val="00D949FA"/>
    <w:rsid w:val="00D94BE5"/>
    <w:rsid w:val="00D94E10"/>
    <w:rsid w:val="00D951DA"/>
    <w:rsid w:val="00D95395"/>
    <w:rsid w:val="00D95752"/>
    <w:rsid w:val="00D958A1"/>
    <w:rsid w:val="00D9596B"/>
    <w:rsid w:val="00D959C4"/>
    <w:rsid w:val="00D95BC2"/>
    <w:rsid w:val="00D95E75"/>
    <w:rsid w:val="00D95F09"/>
    <w:rsid w:val="00D95F8C"/>
    <w:rsid w:val="00D960F3"/>
    <w:rsid w:val="00D96283"/>
    <w:rsid w:val="00D963FD"/>
    <w:rsid w:val="00D9641B"/>
    <w:rsid w:val="00D965D7"/>
    <w:rsid w:val="00D968FD"/>
    <w:rsid w:val="00D96AB8"/>
    <w:rsid w:val="00D96D1E"/>
    <w:rsid w:val="00D96D2A"/>
    <w:rsid w:val="00D96D50"/>
    <w:rsid w:val="00D96DB6"/>
    <w:rsid w:val="00D96ED4"/>
    <w:rsid w:val="00D970A3"/>
    <w:rsid w:val="00D9711A"/>
    <w:rsid w:val="00D9711D"/>
    <w:rsid w:val="00D97227"/>
    <w:rsid w:val="00D97348"/>
    <w:rsid w:val="00D975F3"/>
    <w:rsid w:val="00D9773F"/>
    <w:rsid w:val="00D97A26"/>
    <w:rsid w:val="00D97A9D"/>
    <w:rsid w:val="00D97B20"/>
    <w:rsid w:val="00D97F70"/>
    <w:rsid w:val="00DA0292"/>
    <w:rsid w:val="00DA0341"/>
    <w:rsid w:val="00DA0567"/>
    <w:rsid w:val="00DA0B0C"/>
    <w:rsid w:val="00DA0B40"/>
    <w:rsid w:val="00DA0BB5"/>
    <w:rsid w:val="00DA0D6B"/>
    <w:rsid w:val="00DA0E9F"/>
    <w:rsid w:val="00DA16F8"/>
    <w:rsid w:val="00DA17F9"/>
    <w:rsid w:val="00DA1B56"/>
    <w:rsid w:val="00DA1B9B"/>
    <w:rsid w:val="00DA1BB2"/>
    <w:rsid w:val="00DA1CD5"/>
    <w:rsid w:val="00DA1DB3"/>
    <w:rsid w:val="00DA1E2B"/>
    <w:rsid w:val="00DA2399"/>
    <w:rsid w:val="00DA247E"/>
    <w:rsid w:val="00DA2781"/>
    <w:rsid w:val="00DA278C"/>
    <w:rsid w:val="00DA2C0A"/>
    <w:rsid w:val="00DA2F2C"/>
    <w:rsid w:val="00DA2F3B"/>
    <w:rsid w:val="00DA318A"/>
    <w:rsid w:val="00DA330B"/>
    <w:rsid w:val="00DA335F"/>
    <w:rsid w:val="00DA347E"/>
    <w:rsid w:val="00DA355C"/>
    <w:rsid w:val="00DA371A"/>
    <w:rsid w:val="00DA37F5"/>
    <w:rsid w:val="00DA3AE6"/>
    <w:rsid w:val="00DA3B34"/>
    <w:rsid w:val="00DA3DC6"/>
    <w:rsid w:val="00DA3FDF"/>
    <w:rsid w:val="00DA4161"/>
    <w:rsid w:val="00DA4362"/>
    <w:rsid w:val="00DA4427"/>
    <w:rsid w:val="00DA4641"/>
    <w:rsid w:val="00DA48FF"/>
    <w:rsid w:val="00DA49DC"/>
    <w:rsid w:val="00DA4ADB"/>
    <w:rsid w:val="00DA4E23"/>
    <w:rsid w:val="00DA4E64"/>
    <w:rsid w:val="00DA4EA2"/>
    <w:rsid w:val="00DA5665"/>
    <w:rsid w:val="00DA5666"/>
    <w:rsid w:val="00DA5672"/>
    <w:rsid w:val="00DA575C"/>
    <w:rsid w:val="00DA57FD"/>
    <w:rsid w:val="00DA5AFF"/>
    <w:rsid w:val="00DA5E35"/>
    <w:rsid w:val="00DA604B"/>
    <w:rsid w:val="00DA6436"/>
    <w:rsid w:val="00DA653E"/>
    <w:rsid w:val="00DA6927"/>
    <w:rsid w:val="00DA692F"/>
    <w:rsid w:val="00DA6B0F"/>
    <w:rsid w:val="00DA6B64"/>
    <w:rsid w:val="00DA6E26"/>
    <w:rsid w:val="00DA6EA3"/>
    <w:rsid w:val="00DA6F35"/>
    <w:rsid w:val="00DA71FE"/>
    <w:rsid w:val="00DA7241"/>
    <w:rsid w:val="00DA73DC"/>
    <w:rsid w:val="00DA74AE"/>
    <w:rsid w:val="00DA754C"/>
    <w:rsid w:val="00DA7566"/>
    <w:rsid w:val="00DA76E0"/>
    <w:rsid w:val="00DA77F0"/>
    <w:rsid w:val="00DA7911"/>
    <w:rsid w:val="00DA7A73"/>
    <w:rsid w:val="00DA7B7A"/>
    <w:rsid w:val="00DA7D66"/>
    <w:rsid w:val="00DA7E41"/>
    <w:rsid w:val="00DB008D"/>
    <w:rsid w:val="00DB00F1"/>
    <w:rsid w:val="00DB0185"/>
    <w:rsid w:val="00DB01B3"/>
    <w:rsid w:val="00DB02C8"/>
    <w:rsid w:val="00DB03A8"/>
    <w:rsid w:val="00DB0426"/>
    <w:rsid w:val="00DB04A7"/>
    <w:rsid w:val="00DB05EB"/>
    <w:rsid w:val="00DB070D"/>
    <w:rsid w:val="00DB0712"/>
    <w:rsid w:val="00DB0791"/>
    <w:rsid w:val="00DB07F5"/>
    <w:rsid w:val="00DB08E2"/>
    <w:rsid w:val="00DB09E0"/>
    <w:rsid w:val="00DB0A6B"/>
    <w:rsid w:val="00DB0ECC"/>
    <w:rsid w:val="00DB10AA"/>
    <w:rsid w:val="00DB143F"/>
    <w:rsid w:val="00DB15D8"/>
    <w:rsid w:val="00DB1739"/>
    <w:rsid w:val="00DB1742"/>
    <w:rsid w:val="00DB17D1"/>
    <w:rsid w:val="00DB1915"/>
    <w:rsid w:val="00DB191F"/>
    <w:rsid w:val="00DB1B2D"/>
    <w:rsid w:val="00DB1CD1"/>
    <w:rsid w:val="00DB237B"/>
    <w:rsid w:val="00DB23D8"/>
    <w:rsid w:val="00DB2A20"/>
    <w:rsid w:val="00DB2A96"/>
    <w:rsid w:val="00DB2C5F"/>
    <w:rsid w:val="00DB2D7A"/>
    <w:rsid w:val="00DB32A0"/>
    <w:rsid w:val="00DB32D9"/>
    <w:rsid w:val="00DB33D6"/>
    <w:rsid w:val="00DB3562"/>
    <w:rsid w:val="00DB3565"/>
    <w:rsid w:val="00DB374D"/>
    <w:rsid w:val="00DB3944"/>
    <w:rsid w:val="00DB3C8C"/>
    <w:rsid w:val="00DB3E09"/>
    <w:rsid w:val="00DB3F6B"/>
    <w:rsid w:val="00DB3FB9"/>
    <w:rsid w:val="00DB4085"/>
    <w:rsid w:val="00DB4363"/>
    <w:rsid w:val="00DB4382"/>
    <w:rsid w:val="00DB458F"/>
    <w:rsid w:val="00DB48EB"/>
    <w:rsid w:val="00DB4D7F"/>
    <w:rsid w:val="00DB4FF1"/>
    <w:rsid w:val="00DB50F9"/>
    <w:rsid w:val="00DB5148"/>
    <w:rsid w:val="00DB53EC"/>
    <w:rsid w:val="00DB573E"/>
    <w:rsid w:val="00DB57E7"/>
    <w:rsid w:val="00DB5814"/>
    <w:rsid w:val="00DB5C12"/>
    <w:rsid w:val="00DB5C48"/>
    <w:rsid w:val="00DB5D26"/>
    <w:rsid w:val="00DB604F"/>
    <w:rsid w:val="00DB615F"/>
    <w:rsid w:val="00DB63D1"/>
    <w:rsid w:val="00DB66CF"/>
    <w:rsid w:val="00DB6786"/>
    <w:rsid w:val="00DB67C4"/>
    <w:rsid w:val="00DB69C3"/>
    <w:rsid w:val="00DB6A5F"/>
    <w:rsid w:val="00DB6A83"/>
    <w:rsid w:val="00DB6C1E"/>
    <w:rsid w:val="00DB6D38"/>
    <w:rsid w:val="00DB70C4"/>
    <w:rsid w:val="00DB7204"/>
    <w:rsid w:val="00DB7429"/>
    <w:rsid w:val="00DB749B"/>
    <w:rsid w:val="00DB767F"/>
    <w:rsid w:val="00DB79B4"/>
    <w:rsid w:val="00DB7BDB"/>
    <w:rsid w:val="00DB7C7E"/>
    <w:rsid w:val="00DB7CD0"/>
    <w:rsid w:val="00DB7F9C"/>
    <w:rsid w:val="00DC027D"/>
    <w:rsid w:val="00DC02B8"/>
    <w:rsid w:val="00DC02C5"/>
    <w:rsid w:val="00DC04AD"/>
    <w:rsid w:val="00DC0633"/>
    <w:rsid w:val="00DC072D"/>
    <w:rsid w:val="00DC07E0"/>
    <w:rsid w:val="00DC09F1"/>
    <w:rsid w:val="00DC0C59"/>
    <w:rsid w:val="00DC0D2D"/>
    <w:rsid w:val="00DC111E"/>
    <w:rsid w:val="00DC133C"/>
    <w:rsid w:val="00DC1416"/>
    <w:rsid w:val="00DC16F7"/>
    <w:rsid w:val="00DC1A41"/>
    <w:rsid w:val="00DC1E7B"/>
    <w:rsid w:val="00DC223D"/>
    <w:rsid w:val="00DC2297"/>
    <w:rsid w:val="00DC2484"/>
    <w:rsid w:val="00DC2551"/>
    <w:rsid w:val="00DC264C"/>
    <w:rsid w:val="00DC2830"/>
    <w:rsid w:val="00DC2A5D"/>
    <w:rsid w:val="00DC31C8"/>
    <w:rsid w:val="00DC31FC"/>
    <w:rsid w:val="00DC3251"/>
    <w:rsid w:val="00DC350E"/>
    <w:rsid w:val="00DC36F5"/>
    <w:rsid w:val="00DC3C20"/>
    <w:rsid w:val="00DC3D58"/>
    <w:rsid w:val="00DC4028"/>
    <w:rsid w:val="00DC4372"/>
    <w:rsid w:val="00DC45BD"/>
    <w:rsid w:val="00DC463C"/>
    <w:rsid w:val="00DC476B"/>
    <w:rsid w:val="00DC4858"/>
    <w:rsid w:val="00DC4EF5"/>
    <w:rsid w:val="00DC511A"/>
    <w:rsid w:val="00DC524A"/>
    <w:rsid w:val="00DC56B1"/>
    <w:rsid w:val="00DC56C4"/>
    <w:rsid w:val="00DC5999"/>
    <w:rsid w:val="00DC59BB"/>
    <w:rsid w:val="00DC5D1C"/>
    <w:rsid w:val="00DC624D"/>
    <w:rsid w:val="00DC628C"/>
    <w:rsid w:val="00DC63AA"/>
    <w:rsid w:val="00DC6669"/>
    <w:rsid w:val="00DC66CA"/>
    <w:rsid w:val="00DC6727"/>
    <w:rsid w:val="00DC6BBF"/>
    <w:rsid w:val="00DC6CBA"/>
    <w:rsid w:val="00DC6E20"/>
    <w:rsid w:val="00DC7219"/>
    <w:rsid w:val="00DC724C"/>
    <w:rsid w:val="00DC76B9"/>
    <w:rsid w:val="00DC78C4"/>
    <w:rsid w:val="00DC7A9D"/>
    <w:rsid w:val="00DC7D7E"/>
    <w:rsid w:val="00DC7FD7"/>
    <w:rsid w:val="00DD005E"/>
    <w:rsid w:val="00DD0289"/>
    <w:rsid w:val="00DD02A7"/>
    <w:rsid w:val="00DD033B"/>
    <w:rsid w:val="00DD0349"/>
    <w:rsid w:val="00DD0944"/>
    <w:rsid w:val="00DD0DF7"/>
    <w:rsid w:val="00DD1149"/>
    <w:rsid w:val="00DD16B3"/>
    <w:rsid w:val="00DD17A7"/>
    <w:rsid w:val="00DD19D1"/>
    <w:rsid w:val="00DD1A5E"/>
    <w:rsid w:val="00DD1B1E"/>
    <w:rsid w:val="00DD1BBC"/>
    <w:rsid w:val="00DD1BC6"/>
    <w:rsid w:val="00DD1C30"/>
    <w:rsid w:val="00DD1FD7"/>
    <w:rsid w:val="00DD2130"/>
    <w:rsid w:val="00DD21F6"/>
    <w:rsid w:val="00DD22F8"/>
    <w:rsid w:val="00DD23D4"/>
    <w:rsid w:val="00DD2555"/>
    <w:rsid w:val="00DD2557"/>
    <w:rsid w:val="00DD25B1"/>
    <w:rsid w:val="00DD266D"/>
    <w:rsid w:val="00DD2A83"/>
    <w:rsid w:val="00DD2D06"/>
    <w:rsid w:val="00DD2FAC"/>
    <w:rsid w:val="00DD2FC7"/>
    <w:rsid w:val="00DD31A7"/>
    <w:rsid w:val="00DD36BD"/>
    <w:rsid w:val="00DD37BE"/>
    <w:rsid w:val="00DD3ADB"/>
    <w:rsid w:val="00DD3FD2"/>
    <w:rsid w:val="00DD44B0"/>
    <w:rsid w:val="00DD4631"/>
    <w:rsid w:val="00DD4721"/>
    <w:rsid w:val="00DD4C55"/>
    <w:rsid w:val="00DD4CCF"/>
    <w:rsid w:val="00DD4E5F"/>
    <w:rsid w:val="00DD50DA"/>
    <w:rsid w:val="00DD5143"/>
    <w:rsid w:val="00DD5397"/>
    <w:rsid w:val="00DD555F"/>
    <w:rsid w:val="00DD55E7"/>
    <w:rsid w:val="00DD5691"/>
    <w:rsid w:val="00DD5722"/>
    <w:rsid w:val="00DD5A4D"/>
    <w:rsid w:val="00DD6020"/>
    <w:rsid w:val="00DD66A5"/>
    <w:rsid w:val="00DD67FF"/>
    <w:rsid w:val="00DD685A"/>
    <w:rsid w:val="00DD6AAD"/>
    <w:rsid w:val="00DD6BF1"/>
    <w:rsid w:val="00DD6DF0"/>
    <w:rsid w:val="00DD6E31"/>
    <w:rsid w:val="00DD6E9A"/>
    <w:rsid w:val="00DD7311"/>
    <w:rsid w:val="00DD753B"/>
    <w:rsid w:val="00DD75D5"/>
    <w:rsid w:val="00DD7646"/>
    <w:rsid w:val="00DD7709"/>
    <w:rsid w:val="00DD77D2"/>
    <w:rsid w:val="00DD79D5"/>
    <w:rsid w:val="00DE04A5"/>
    <w:rsid w:val="00DE079F"/>
    <w:rsid w:val="00DE07CF"/>
    <w:rsid w:val="00DE0805"/>
    <w:rsid w:val="00DE0869"/>
    <w:rsid w:val="00DE0928"/>
    <w:rsid w:val="00DE09B3"/>
    <w:rsid w:val="00DE0BF5"/>
    <w:rsid w:val="00DE1079"/>
    <w:rsid w:val="00DE1136"/>
    <w:rsid w:val="00DE154D"/>
    <w:rsid w:val="00DE178D"/>
    <w:rsid w:val="00DE17B5"/>
    <w:rsid w:val="00DE188D"/>
    <w:rsid w:val="00DE1A21"/>
    <w:rsid w:val="00DE1ECC"/>
    <w:rsid w:val="00DE23AC"/>
    <w:rsid w:val="00DE28BE"/>
    <w:rsid w:val="00DE2B67"/>
    <w:rsid w:val="00DE30BF"/>
    <w:rsid w:val="00DE3212"/>
    <w:rsid w:val="00DE3338"/>
    <w:rsid w:val="00DE34DB"/>
    <w:rsid w:val="00DE3695"/>
    <w:rsid w:val="00DE3D9C"/>
    <w:rsid w:val="00DE3E1B"/>
    <w:rsid w:val="00DE3FB7"/>
    <w:rsid w:val="00DE44EE"/>
    <w:rsid w:val="00DE4540"/>
    <w:rsid w:val="00DE4B05"/>
    <w:rsid w:val="00DE4B0C"/>
    <w:rsid w:val="00DE4B33"/>
    <w:rsid w:val="00DE4C1A"/>
    <w:rsid w:val="00DE4E2C"/>
    <w:rsid w:val="00DE4E5A"/>
    <w:rsid w:val="00DE4E69"/>
    <w:rsid w:val="00DE4FA3"/>
    <w:rsid w:val="00DE50DA"/>
    <w:rsid w:val="00DE5307"/>
    <w:rsid w:val="00DE55BA"/>
    <w:rsid w:val="00DE586D"/>
    <w:rsid w:val="00DE5B56"/>
    <w:rsid w:val="00DE5BE2"/>
    <w:rsid w:val="00DE6189"/>
    <w:rsid w:val="00DE630C"/>
    <w:rsid w:val="00DE6457"/>
    <w:rsid w:val="00DE6622"/>
    <w:rsid w:val="00DE6712"/>
    <w:rsid w:val="00DE67D2"/>
    <w:rsid w:val="00DE6966"/>
    <w:rsid w:val="00DE6996"/>
    <w:rsid w:val="00DE7074"/>
    <w:rsid w:val="00DE7512"/>
    <w:rsid w:val="00DE790A"/>
    <w:rsid w:val="00DE7B1C"/>
    <w:rsid w:val="00DE7EC4"/>
    <w:rsid w:val="00DE7F7A"/>
    <w:rsid w:val="00DE7FD8"/>
    <w:rsid w:val="00DF0442"/>
    <w:rsid w:val="00DF048D"/>
    <w:rsid w:val="00DF09DC"/>
    <w:rsid w:val="00DF0AEC"/>
    <w:rsid w:val="00DF0B56"/>
    <w:rsid w:val="00DF0B7D"/>
    <w:rsid w:val="00DF0BCA"/>
    <w:rsid w:val="00DF0CAD"/>
    <w:rsid w:val="00DF10FF"/>
    <w:rsid w:val="00DF126B"/>
    <w:rsid w:val="00DF13D7"/>
    <w:rsid w:val="00DF140D"/>
    <w:rsid w:val="00DF15D2"/>
    <w:rsid w:val="00DF15E3"/>
    <w:rsid w:val="00DF162D"/>
    <w:rsid w:val="00DF1A9F"/>
    <w:rsid w:val="00DF1C40"/>
    <w:rsid w:val="00DF2035"/>
    <w:rsid w:val="00DF20F8"/>
    <w:rsid w:val="00DF2565"/>
    <w:rsid w:val="00DF258B"/>
    <w:rsid w:val="00DF2824"/>
    <w:rsid w:val="00DF2873"/>
    <w:rsid w:val="00DF2BF4"/>
    <w:rsid w:val="00DF2C91"/>
    <w:rsid w:val="00DF31B8"/>
    <w:rsid w:val="00DF32A5"/>
    <w:rsid w:val="00DF32CF"/>
    <w:rsid w:val="00DF330E"/>
    <w:rsid w:val="00DF345B"/>
    <w:rsid w:val="00DF374B"/>
    <w:rsid w:val="00DF37FD"/>
    <w:rsid w:val="00DF3913"/>
    <w:rsid w:val="00DF39C9"/>
    <w:rsid w:val="00DF3D32"/>
    <w:rsid w:val="00DF3DE8"/>
    <w:rsid w:val="00DF3E0B"/>
    <w:rsid w:val="00DF406A"/>
    <w:rsid w:val="00DF408A"/>
    <w:rsid w:val="00DF42A3"/>
    <w:rsid w:val="00DF43D3"/>
    <w:rsid w:val="00DF4997"/>
    <w:rsid w:val="00DF49E1"/>
    <w:rsid w:val="00DF4A98"/>
    <w:rsid w:val="00DF4BFC"/>
    <w:rsid w:val="00DF4C44"/>
    <w:rsid w:val="00DF4C4A"/>
    <w:rsid w:val="00DF5013"/>
    <w:rsid w:val="00DF5318"/>
    <w:rsid w:val="00DF5656"/>
    <w:rsid w:val="00DF57A8"/>
    <w:rsid w:val="00DF57E2"/>
    <w:rsid w:val="00DF5ACE"/>
    <w:rsid w:val="00DF6020"/>
    <w:rsid w:val="00DF6619"/>
    <w:rsid w:val="00DF691F"/>
    <w:rsid w:val="00DF7569"/>
    <w:rsid w:val="00DF79C1"/>
    <w:rsid w:val="00DF7A33"/>
    <w:rsid w:val="00DF7A45"/>
    <w:rsid w:val="00DF7BC0"/>
    <w:rsid w:val="00DF7CB3"/>
    <w:rsid w:val="00DF7FDB"/>
    <w:rsid w:val="00E0010A"/>
    <w:rsid w:val="00E00331"/>
    <w:rsid w:val="00E004EE"/>
    <w:rsid w:val="00E007B5"/>
    <w:rsid w:val="00E007E3"/>
    <w:rsid w:val="00E007EC"/>
    <w:rsid w:val="00E00A2E"/>
    <w:rsid w:val="00E00BB2"/>
    <w:rsid w:val="00E00D78"/>
    <w:rsid w:val="00E00D95"/>
    <w:rsid w:val="00E00FA4"/>
    <w:rsid w:val="00E01058"/>
    <w:rsid w:val="00E011F0"/>
    <w:rsid w:val="00E011F4"/>
    <w:rsid w:val="00E0120A"/>
    <w:rsid w:val="00E016D5"/>
    <w:rsid w:val="00E016E3"/>
    <w:rsid w:val="00E01835"/>
    <w:rsid w:val="00E01A24"/>
    <w:rsid w:val="00E01AA4"/>
    <w:rsid w:val="00E01E39"/>
    <w:rsid w:val="00E01FAB"/>
    <w:rsid w:val="00E0258A"/>
    <w:rsid w:val="00E029C9"/>
    <w:rsid w:val="00E02A77"/>
    <w:rsid w:val="00E02BCD"/>
    <w:rsid w:val="00E02D3B"/>
    <w:rsid w:val="00E02E70"/>
    <w:rsid w:val="00E02EB6"/>
    <w:rsid w:val="00E02EFF"/>
    <w:rsid w:val="00E03060"/>
    <w:rsid w:val="00E031B2"/>
    <w:rsid w:val="00E031F1"/>
    <w:rsid w:val="00E03241"/>
    <w:rsid w:val="00E033B3"/>
    <w:rsid w:val="00E034DC"/>
    <w:rsid w:val="00E039CC"/>
    <w:rsid w:val="00E03AD4"/>
    <w:rsid w:val="00E045AC"/>
    <w:rsid w:val="00E04613"/>
    <w:rsid w:val="00E04A48"/>
    <w:rsid w:val="00E04A96"/>
    <w:rsid w:val="00E04AFC"/>
    <w:rsid w:val="00E04E2D"/>
    <w:rsid w:val="00E052ED"/>
    <w:rsid w:val="00E055BF"/>
    <w:rsid w:val="00E056EA"/>
    <w:rsid w:val="00E05729"/>
    <w:rsid w:val="00E0580C"/>
    <w:rsid w:val="00E05B68"/>
    <w:rsid w:val="00E05E64"/>
    <w:rsid w:val="00E06565"/>
    <w:rsid w:val="00E06596"/>
    <w:rsid w:val="00E06D14"/>
    <w:rsid w:val="00E06E99"/>
    <w:rsid w:val="00E07141"/>
    <w:rsid w:val="00E071F5"/>
    <w:rsid w:val="00E07282"/>
    <w:rsid w:val="00E07637"/>
    <w:rsid w:val="00E078CC"/>
    <w:rsid w:val="00E07C8B"/>
    <w:rsid w:val="00E07C8D"/>
    <w:rsid w:val="00E07D1E"/>
    <w:rsid w:val="00E07FAE"/>
    <w:rsid w:val="00E10645"/>
    <w:rsid w:val="00E107E4"/>
    <w:rsid w:val="00E10CF2"/>
    <w:rsid w:val="00E10E2D"/>
    <w:rsid w:val="00E10E87"/>
    <w:rsid w:val="00E10F5B"/>
    <w:rsid w:val="00E11099"/>
    <w:rsid w:val="00E113CD"/>
    <w:rsid w:val="00E114FE"/>
    <w:rsid w:val="00E115BA"/>
    <w:rsid w:val="00E11868"/>
    <w:rsid w:val="00E1186B"/>
    <w:rsid w:val="00E11A10"/>
    <w:rsid w:val="00E11E58"/>
    <w:rsid w:val="00E123F1"/>
    <w:rsid w:val="00E12532"/>
    <w:rsid w:val="00E1255E"/>
    <w:rsid w:val="00E12605"/>
    <w:rsid w:val="00E1278D"/>
    <w:rsid w:val="00E12AA5"/>
    <w:rsid w:val="00E12B3F"/>
    <w:rsid w:val="00E12D9E"/>
    <w:rsid w:val="00E12F84"/>
    <w:rsid w:val="00E13352"/>
    <w:rsid w:val="00E133D6"/>
    <w:rsid w:val="00E1346D"/>
    <w:rsid w:val="00E137A9"/>
    <w:rsid w:val="00E13B1F"/>
    <w:rsid w:val="00E13BDE"/>
    <w:rsid w:val="00E13F6F"/>
    <w:rsid w:val="00E13F81"/>
    <w:rsid w:val="00E142D5"/>
    <w:rsid w:val="00E1447A"/>
    <w:rsid w:val="00E1456D"/>
    <w:rsid w:val="00E149EA"/>
    <w:rsid w:val="00E14DF3"/>
    <w:rsid w:val="00E14F08"/>
    <w:rsid w:val="00E14F15"/>
    <w:rsid w:val="00E15122"/>
    <w:rsid w:val="00E15144"/>
    <w:rsid w:val="00E153D6"/>
    <w:rsid w:val="00E156D3"/>
    <w:rsid w:val="00E157EB"/>
    <w:rsid w:val="00E15BFD"/>
    <w:rsid w:val="00E15DED"/>
    <w:rsid w:val="00E1617A"/>
    <w:rsid w:val="00E1624C"/>
    <w:rsid w:val="00E1627C"/>
    <w:rsid w:val="00E1628F"/>
    <w:rsid w:val="00E1669F"/>
    <w:rsid w:val="00E16C5B"/>
    <w:rsid w:val="00E16D8D"/>
    <w:rsid w:val="00E16E79"/>
    <w:rsid w:val="00E16E9F"/>
    <w:rsid w:val="00E1725E"/>
    <w:rsid w:val="00E1728D"/>
    <w:rsid w:val="00E17311"/>
    <w:rsid w:val="00E1748F"/>
    <w:rsid w:val="00E177ED"/>
    <w:rsid w:val="00E17861"/>
    <w:rsid w:val="00E17924"/>
    <w:rsid w:val="00E17D40"/>
    <w:rsid w:val="00E20395"/>
    <w:rsid w:val="00E20BE2"/>
    <w:rsid w:val="00E20DC5"/>
    <w:rsid w:val="00E20EBD"/>
    <w:rsid w:val="00E2124F"/>
    <w:rsid w:val="00E21605"/>
    <w:rsid w:val="00E217F0"/>
    <w:rsid w:val="00E218B7"/>
    <w:rsid w:val="00E218FC"/>
    <w:rsid w:val="00E219D7"/>
    <w:rsid w:val="00E21BAE"/>
    <w:rsid w:val="00E21C6B"/>
    <w:rsid w:val="00E21E0B"/>
    <w:rsid w:val="00E21E13"/>
    <w:rsid w:val="00E21F81"/>
    <w:rsid w:val="00E224ED"/>
    <w:rsid w:val="00E2251B"/>
    <w:rsid w:val="00E2254B"/>
    <w:rsid w:val="00E22697"/>
    <w:rsid w:val="00E22925"/>
    <w:rsid w:val="00E23037"/>
    <w:rsid w:val="00E2324D"/>
    <w:rsid w:val="00E2337B"/>
    <w:rsid w:val="00E2342C"/>
    <w:rsid w:val="00E23610"/>
    <w:rsid w:val="00E23921"/>
    <w:rsid w:val="00E239C6"/>
    <w:rsid w:val="00E23ABB"/>
    <w:rsid w:val="00E23AC2"/>
    <w:rsid w:val="00E23BDF"/>
    <w:rsid w:val="00E2401A"/>
    <w:rsid w:val="00E241A7"/>
    <w:rsid w:val="00E242E6"/>
    <w:rsid w:val="00E243C6"/>
    <w:rsid w:val="00E24750"/>
    <w:rsid w:val="00E2484B"/>
    <w:rsid w:val="00E249CC"/>
    <w:rsid w:val="00E24AF4"/>
    <w:rsid w:val="00E24C0B"/>
    <w:rsid w:val="00E24C21"/>
    <w:rsid w:val="00E24CB9"/>
    <w:rsid w:val="00E24CEA"/>
    <w:rsid w:val="00E24DD8"/>
    <w:rsid w:val="00E24E79"/>
    <w:rsid w:val="00E25233"/>
    <w:rsid w:val="00E254F1"/>
    <w:rsid w:val="00E25753"/>
    <w:rsid w:val="00E25791"/>
    <w:rsid w:val="00E257A4"/>
    <w:rsid w:val="00E25B89"/>
    <w:rsid w:val="00E25CC9"/>
    <w:rsid w:val="00E25E09"/>
    <w:rsid w:val="00E263AA"/>
    <w:rsid w:val="00E26F98"/>
    <w:rsid w:val="00E27221"/>
    <w:rsid w:val="00E27605"/>
    <w:rsid w:val="00E27AA4"/>
    <w:rsid w:val="00E27CC8"/>
    <w:rsid w:val="00E27FF6"/>
    <w:rsid w:val="00E3070A"/>
    <w:rsid w:val="00E307E5"/>
    <w:rsid w:val="00E311C0"/>
    <w:rsid w:val="00E3142C"/>
    <w:rsid w:val="00E314EF"/>
    <w:rsid w:val="00E315EA"/>
    <w:rsid w:val="00E31773"/>
    <w:rsid w:val="00E31A3B"/>
    <w:rsid w:val="00E31DA9"/>
    <w:rsid w:val="00E31EBB"/>
    <w:rsid w:val="00E32551"/>
    <w:rsid w:val="00E325A3"/>
    <w:rsid w:val="00E326CC"/>
    <w:rsid w:val="00E3294E"/>
    <w:rsid w:val="00E32D53"/>
    <w:rsid w:val="00E32D8A"/>
    <w:rsid w:val="00E3317B"/>
    <w:rsid w:val="00E332AA"/>
    <w:rsid w:val="00E333DE"/>
    <w:rsid w:val="00E33551"/>
    <w:rsid w:val="00E335F2"/>
    <w:rsid w:val="00E3361D"/>
    <w:rsid w:val="00E3379A"/>
    <w:rsid w:val="00E338F1"/>
    <w:rsid w:val="00E33C58"/>
    <w:rsid w:val="00E33CC0"/>
    <w:rsid w:val="00E33CED"/>
    <w:rsid w:val="00E340FA"/>
    <w:rsid w:val="00E3421A"/>
    <w:rsid w:val="00E34732"/>
    <w:rsid w:val="00E349FE"/>
    <w:rsid w:val="00E34AF1"/>
    <w:rsid w:val="00E35227"/>
    <w:rsid w:val="00E35250"/>
    <w:rsid w:val="00E35C5A"/>
    <w:rsid w:val="00E35FFA"/>
    <w:rsid w:val="00E36054"/>
    <w:rsid w:val="00E36247"/>
    <w:rsid w:val="00E36376"/>
    <w:rsid w:val="00E3671C"/>
    <w:rsid w:val="00E367AC"/>
    <w:rsid w:val="00E36992"/>
    <w:rsid w:val="00E369E7"/>
    <w:rsid w:val="00E36B11"/>
    <w:rsid w:val="00E36B6F"/>
    <w:rsid w:val="00E36E8A"/>
    <w:rsid w:val="00E36EA2"/>
    <w:rsid w:val="00E36F2C"/>
    <w:rsid w:val="00E36FD1"/>
    <w:rsid w:val="00E37090"/>
    <w:rsid w:val="00E372A5"/>
    <w:rsid w:val="00E37396"/>
    <w:rsid w:val="00E378C7"/>
    <w:rsid w:val="00E379CE"/>
    <w:rsid w:val="00E37AC7"/>
    <w:rsid w:val="00E37AF1"/>
    <w:rsid w:val="00E37B1D"/>
    <w:rsid w:val="00E37F42"/>
    <w:rsid w:val="00E40036"/>
    <w:rsid w:val="00E40131"/>
    <w:rsid w:val="00E4051C"/>
    <w:rsid w:val="00E4077E"/>
    <w:rsid w:val="00E40812"/>
    <w:rsid w:val="00E408BF"/>
    <w:rsid w:val="00E409D0"/>
    <w:rsid w:val="00E40A4B"/>
    <w:rsid w:val="00E40CC6"/>
    <w:rsid w:val="00E40EF2"/>
    <w:rsid w:val="00E40FE0"/>
    <w:rsid w:val="00E412E7"/>
    <w:rsid w:val="00E4140D"/>
    <w:rsid w:val="00E414CA"/>
    <w:rsid w:val="00E4160C"/>
    <w:rsid w:val="00E417B4"/>
    <w:rsid w:val="00E41929"/>
    <w:rsid w:val="00E4195D"/>
    <w:rsid w:val="00E419F5"/>
    <w:rsid w:val="00E41DCB"/>
    <w:rsid w:val="00E420F4"/>
    <w:rsid w:val="00E4228A"/>
    <w:rsid w:val="00E424BA"/>
    <w:rsid w:val="00E424E3"/>
    <w:rsid w:val="00E42B1E"/>
    <w:rsid w:val="00E42E1B"/>
    <w:rsid w:val="00E42FEE"/>
    <w:rsid w:val="00E4345F"/>
    <w:rsid w:val="00E43490"/>
    <w:rsid w:val="00E434ED"/>
    <w:rsid w:val="00E43580"/>
    <w:rsid w:val="00E4386E"/>
    <w:rsid w:val="00E43BA8"/>
    <w:rsid w:val="00E43F3F"/>
    <w:rsid w:val="00E43F6F"/>
    <w:rsid w:val="00E44001"/>
    <w:rsid w:val="00E4413F"/>
    <w:rsid w:val="00E44182"/>
    <w:rsid w:val="00E44416"/>
    <w:rsid w:val="00E4445E"/>
    <w:rsid w:val="00E448D0"/>
    <w:rsid w:val="00E448F9"/>
    <w:rsid w:val="00E44967"/>
    <w:rsid w:val="00E44BED"/>
    <w:rsid w:val="00E45212"/>
    <w:rsid w:val="00E453E8"/>
    <w:rsid w:val="00E455E3"/>
    <w:rsid w:val="00E4568F"/>
    <w:rsid w:val="00E45749"/>
    <w:rsid w:val="00E45886"/>
    <w:rsid w:val="00E458C6"/>
    <w:rsid w:val="00E458CD"/>
    <w:rsid w:val="00E459D3"/>
    <w:rsid w:val="00E45D66"/>
    <w:rsid w:val="00E4659D"/>
    <w:rsid w:val="00E46D1F"/>
    <w:rsid w:val="00E46DFD"/>
    <w:rsid w:val="00E46E48"/>
    <w:rsid w:val="00E46F98"/>
    <w:rsid w:val="00E47144"/>
    <w:rsid w:val="00E47304"/>
    <w:rsid w:val="00E4736B"/>
    <w:rsid w:val="00E47477"/>
    <w:rsid w:val="00E47541"/>
    <w:rsid w:val="00E47ADE"/>
    <w:rsid w:val="00E47B4E"/>
    <w:rsid w:val="00E47F76"/>
    <w:rsid w:val="00E501A8"/>
    <w:rsid w:val="00E50325"/>
    <w:rsid w:val="00E50802"/>
    <w:rsid w:val="00E50835"/>
    <w:rsid w:val="00E50C4D"/>
    <w:rsid w:val="00E50E97"/>
    <w:rsid w:val="00E50F4A"/>
    <w:rsid w:val="00E51138"/>
    <w:rsid w:val="00E5144D"/>
    <w:rsid w:val="00E515D6"/>
    <w:rsid w:val="00E517EE"/>
    <w:rsid w:val="00E51C1A"/>
    <w:rsid w:val="00E51CA6"/>
    <w:rsid w:val="00E51D5B"/>
    <w:rsid w:val="00E52087"/>
    <w:rsid w:val="00E520E2"/>
    <w:rsid w:val="00E521CC"/>
    <w:rsid w:val="00E522E5"/>
    <w:rsid w:val="00E5238A"/>
    <w:rsid w:val="00E52902"/>
    <w:rsid w:val="00E52EBE"/>
    <w:rsid w:val="00E5330D"/>
    <w:rsid w:val="00E533FD"/>
    <w:rsid w:val="00E535BC"/>
    <w:rsid w:val="00E53616"/>
    <w:rsid w:val="00E53ADD"/>
    <w:rsid w:val="00E53B42"/>
    <w:rsid w:val="00E53EBA"/>
    <w:rsid w:val="00E54095"/>
    <w:rsid w:val="00E54274"/>
    <w:rsid w:val="00E543E0"/>
    <w:rsid w:val="00E5445B"/>
    <w:rsid w:val="00E544A3"/>
    <w:rsid w:val="00E547C6"/>
    <w:rsid w:val="00E54AE8"/>
    <w:rsid w:val="00E54DB3"/>
    <w:rsid w:val="00E55251"/>
    <w:rsid w:val="00E55624"/>
    <w:rsid w:val="00E55781"/>
    <w:rsid w:val="00E55AD2"/>
    <w:rsid w:val="00E55CCC"/>
    <w:rsid w:val="00E55D5B"/>
    <w:rsid w:val="00E55DB1"/>
    <w:rsid w:val="00E55E5F"/>
    <w:rsid w:val="00E55F79"/>
    <w:rsid w:val="00E56399"/>
    <w:rsid w:val="00E5663F"/>
    <w:rsid w:val="00E56936"/>
    <w:rsid w:val="00E56C02"/>
    <w:rsid w:val="00E56EB8"/>
    <w:rsid w:val="00E573E0"/>
    <w:rsid w:val="00E5744F"/>
    <w:rsid w:val="00E5762D"/>
    <w:rsid w:val="00E57898"/>
    <w:rsid w:val="00E57D5F"/>
    <w:rsid w:val="00E57DC3"/>
    <w:rsid w:val="00E60A20"/>
    <w:rsid w:val="00E60C17"/>
    <w:rsid w:val="00E616A3"/>
    <w:rsid w:val="00E617BA"/>
    <w:rsid w:val="00E61C68"/>
    <w:rsid w:val="00E6228F"/>
    <w:rsid w:val="00E62341"/>
    <w:rsid w:val="00E6319F"/>
    <w:rsid w:val="00E63321"/>
    <w:rsid w:val="00E63750"/>
    <w:rsid w:val="00E6388C"/>
    <w:rsid w:val="00E639B1"/>
    <w:rsid w:val="00E639B3"/>
    <w:rsid w:val="00E63C2D"/>
    <w:rsid w:val="00E640CB"/>
    <w:rsid w:val="00E640DC"/>
    <w:rsid w:val="00E6420B"/>
    <w:rsid w:val="00E6422D"/>
    <w:rsid w:val="00E6447B"/>
    <w:rsid w:val="00E6468C"/>
    <w:rsid w:val="00E6487F"/>
    <w:rsid w:val="00E649C8"/>
    <w:rsid w:val="00E64AEB"/>
    <w:rsid w:val="00E651B0"/>
    <w:rsid w:val="00E653F5"/>
    <w:rsid w:val="00E6586C"/>
    <w:rsid w:val="00E658C1"/>
    <w:rsid w:val="00E65F73"/>
    <w:rsid w:val="00E65FA2"/>
    <w:rsid w:val="00E660C2"/>
    <w:rsid w:val="00E66759"/>
    <w:rsid w:val="00E668B3"/>
    <w:rsid w:val="00E66A4C"/>
    <w:rsid w:val="00E66ADD"/>
    <w:rsid w:val="00E66AF4"/>
    <w:rsid w:val="00E66D7C"/>
    <w:rsid w:val="00E66DAC"/>
    <w:rsid w:val="00E66F40"/>
    <w:rsid w:val="00E66FF0"/>
    <w:rsid w:val="00E6724D"/>
    <w:rsid w:val="00E672E1"/>
    <w:rsid w:val="00E67760"/>
    <w:rsid w:val="00E679F6"/>
    <w:rsid w:val="00E679FD"/>
    <w:rsid w:val="00E67CB0"/>
    <w:rsid w:val="00E67D4A"/>
    <w:rsid w:val="00E67DFC"/>
    <w:rsid w:val="00E67FB4"/>
    <w:rsid w:val="00E7006B"/>
    <w:rsid w:val="00E7045C"/>
    <w:rsid w:val="00E706C7"/>
    <w:rsid w:val="00E70747"/>
    <w:rsid w:val="00E70795"/>
    <w:rsid w:val="00E70A87"/>
    <w:rsid w:val="00E70B41"/>
    <w:rsid w:val="00E70C24"/>
    <w:rsid w:val="00E70C72"/>
    <w:rsid w:val="00E70DE1"/>
    <w:rsid w:val="00E71214"/>
    <w:rsid w:val="00E71C0D"/>
    <w:rsid w:val="00E71E64"/>
    <w:rsid w:val="00E721D1"/>
    <w:rsid w:val="00E72752"/>
    <w:rsid w:val="00E7293E"/>
    <w:rsid w:val="00E72BE4"/>
    <w:rsid w:val="00E72C8E"/>
    <w:rsid w:val="00E72DC2"/>
    <w:rsid w:val="00E72FA9"/>
    <w:rsid w:val="00E73051"/>
    <w:rsid w:val="00E73120"/>
    <w:rsid w:val="00E732C6"/>
    <w:rsid w:val="00E7333E"/>
    <w:rsid w:val="00E734B9"/>
    <w:rsid w:val="00E7357B"/>
    <w:rsid w:val="00E7395E"/>
    <w:rsid w:val="00E73B40"/>
    <w:rsid w:val="00E73F78"/>
    <w:rsid w:val="00E74358"/>
    <w:rsid w:val="00E74378"/>
    <w:rsid w:val="00E74910"/>
    <w:rsid w:val="00E7493F"/>
    <w:rsid w:val="00E74A3A"/>
    <w:rsid w:val="00E7503D"/>
    <w:rsid w:val="00E75253"/>
    <w:rsid w:val="00E75295"/>
    <w:rsid w:val="00E7544E"/>
    <w:rsid w:val="00E75462"/>
    <w:rsid w:val="00E75586"/>
    <w:rsid w:val="00E75A0E"/>
    <w:rsid w:val="00E75A94"/>
    <w:rsid w:val="00E75C24"/>
    <w:rsid w:val="00E76046"/>
    <w:rsid w:val="00E76E68"/>
    <w:rsid w:val="00E775FC"/>
    <w:rsid w:val="00E776F2"/>
    <w:rsid w:val="00E77AC5"/>
    <w:rsid w:val="00E77D04"/>
    <w:rsid w:val="00E80245"/>
    <w:rsid w:val="00E802B1"/>
    <w:rsid w:val="00E804F9"/>
    <w:rsid w:val="00E80B1D"/>
    <w:rsid w:val="00E80CD9"/>
    <w:rsid w:val="00E80DA2"/>
    <w:rsid w:val="00E80F58"/>
    <w:rsid w:val="00E810A3"/>
    <w:rsid w:val="00E816E5"/>
    <w:rsid w:val="00E81AD6"/>
    <w:rsid w:val="00E81C87"/>
    <w:rsid w:val="00E81D4E"/>
    <w:rsid w:val="00E81FD6"/>
    <w:rsid w:val="00E821FA"/>
    <w:rsid w:val="00E8230E"/>
    <w:rsid w:val="00E823AF"/>
    <w:rsid w:val="00E823B5"/>
    <w:rsid w:val="00E8247C"/>
    <w:rsid w:val="00E82597"/>
    <w:rsid w:val="00E825FD"/>
    <w:rsid w:val="00E826EF"/>
    <w:rsid w:val="00E827BC"/>
    <w:rsid w:val="00E828B1"/>
    <w:rsid w:val="00E82D30"/>
    <w:rsid w:val="00E82F9A"/>
    <w:rsid w:val="00E82FED"/>
    <w:rsid w:val="00E830DF"/>
    <w:rsid w:val="00E83204"/>
    <w:rsid w:val="00E833D6"/>
    <w:rsid w:val="00E835BA"/>
    <w:rsid w:val="00E836D9"/>
    <w:rsid w:val="00E8380A"/>
    <w:rsid w:val="00E83D32"/>
    <w:rsid w:val="00E83D75"/>
    <w:rsid w:val="00E83F40"/>
    <w:rsid w:val="00E84478"/>
    <w:rsid w:val="00E84723"/>
    <w:rsid w:val="00E847B0"/>
    <w:rsid w:val="00E84AC7"/>
    <w:rsid w:val="00E84C6C"/>
    <w:rsid w:val="00E85261"/>
    <w:rsid w:val="00E853E2"/>
    <w:rsid w:val="00E85565"/>
    <w:rsid w:val="00E85601"/>
    <w:rsid w:val="00E85E83"/>
    <w:rsid w:val="00E861BC"/>
    <w:rsid w:val="00E86341"/>
    <w:rsid w:val="00E86687"/>
    <w:rsid w:val="00E86866"/>
    <w:rsid w:val="00E868D4"/>
    <w:rsid w:val="00E86C9A"/>
    <w:rsid w:val="00E86F95"/>
    <w:rsid w:val="00E870C3"/>
    <w:rsid w:val="00E87149"/>
    <w:rsid w:val="00E873D7"/>
    <w:rsid w:val="00E87527"/>
    <w:rsid w:val="00E8764C"/>
    <w:rsid w:val="00E87693"/>
    <w:rsid w:val="00E87734"/>
    <w:rsid w:val="00E877EB"/>
    <w:rsid w:val="00E87B64"/>
    <w:rsid w:val="00E87BF8"/>
    <w:rsid w:val="00E87F1D"/>
    <w:rsid w:val="00E90144"/>
    <w:rsid w:val="00E905C1"/>
    <w:rsid w:val="00E90657"/>
    <w:rsid w:val="00E908B6"/>
    <w:rsid w:val="00E909F4"/>
    <w:rsid w:val="00E90A85"/>
    <w:rsid w:val="00E90CDD"/>
    <w:rsid w:val="00E90D52"/>
    <w:rsid w:val="00E9134B"/>
    <w:rsid w:val="00E91556"/>
    <w:rsid w:val="00E91613"/>
    <w:rsid w:val="00E91717"/>
    <w:rsid w:val="00E91977"/>
    <w:rsid w:val="00E91A7D"/>
    <w:rsid w:val="00E91F28"/>
    <w:rsid w:val="00E91FB7"/>
    <w:rsid w:val="00E92391"/>
    <w:rsid w:val="00E92592"/>
    <w:rsid w:val="00E9273A"/>
    <w:rsid w:val="00E92AAE"/>
    <w:rsid w:val="00E92B01"/>
    <w:rsid w:val="00E92E53"/>
    <w:rsid w:val="00E930C5"/>
    <w:rsid w:val="00E930FA"/>
    <w:rsid w:val="00E93111"/>
    <w:rsid w:val="00E932E3"/>
    <w:rsid w:val="00E93626"/>
    <w:rsid w:val="00E93743"/>
    <w:rsid w:val="00E93811"/>
    <w:rsid w:val="00E939D6"/>
    <w:rsid w:val="00E93D62"/>
    <w:rsid w:val="00E93DC7"/>
    <w:rsid w:val="00E93DF8"/>
    <w:rsid w:val="00E93E8A"/>
    <w:rsid w:val="00E940B6"/>
    <w:rsid w:val="00E94429"/>
    <w:rsid w:val="00E9473D"/>
    <w:rsid w:val="00E947DC"/>
    <w:rsid w:val="00E94D53"/>
    <w:rsid w:val="00E94E2E"/>
    <w:rsid w:val="00E95079"/>
    <w:rsid w:val="00E95254"/>
    <w:rsid w:val="00E952C7"/>
    <w:rsid w:val="00E9545A"/>
    <w:rsid w:val="00E9557D"/>
    <w:rsid w:val="00E964F6"/>
    <w:rsid w:val="00E96557"/>
    <w:rsid w:val="00E966AC"/>
    <w:rsid w:val="00E966F4"/>
    <w:rsid w:val="00E96842"/>
    <w:rsid w:val="00E96928"/>
    <w:rsid w:val="00E96A8A"/>
    <w:rsid w:val="00E96D73"/>
    <w:rsid w:val="00E97079"/>
    <w:rsid w:val="00E970A7"/>
    <w:rsid w:val="00E97479"/>
    <w:rsid w:val="00E975EA"/>
    <w:rsid w:val="00E97949"/>
    <w:rsid w:val="00E97AB1"/>
    <w:rsid w:val="00E97EA6"/>
    <w:rsid w:val="00EA0605"/>
    <w:rsid w:val="00EA0A5B"/>
    <w:rsid w:val="00EA0B33"/>
    <w:rsid w:val="00EA0DCA"/>
    <w:rsid w:val="00EA0F9A"/>
    <w:rsid w:val="00EA12E1"/>
    <w:rsid w:val="00EA12F9"/>
    <w:rsid w:val="00EA19F4"/>
    <w:rsid w:val="00EA1A37"/>
    <w:rsid w:val="00EA2559"/>
    <w:rsid w:val="00EA25F5"/>
    <w:rsid w:val="00EA276B"/>
    <w:rsid w:val="00EA29A3"/>
    <w:rsid w:val="00EA29D0"/>
    <w:rsid w:val="00EA2BDE"/>
    <w:rsid w:val="00EA2E0D"/>
    <w:rsid w:val="00EA2FFC"/>
    <w:rsid w:val="00EA3114"/>
    <w:rsid w:val="00EA3440"/>
    <w:rsid w:val="00EA381F"/>
    <w:rsid w:val="00EA3A44"/>
    <w:rsid w:val="00EA3ACF"/>
    <w:rsid w:val="00EA3B83"/>
    <w:rsid w:val="00EA3B8A"/>
    <w:rsid w:val="00EA430E"/>
    <w:rsid w:val="00EA4314"/>
    <w:rsid w:val="00EA4832"/>
    <w:rsid w:val="00EA48E4"/>
    <w:rsid w:val="00EA4ABE"/>
    <w:rsid w:val="00EA4D0D"/>
    <w:rsid w:val="00EA4E5F"/>
    <w:rsid w:val="00EA4EFF"/>
    <w:rsid w:val="00EA5081"/>
    <w:rsid w:val="00EA5121"/>
    <w:rsid w:val="00EA5243"/>
    <w:rsid w:val="00EA5336"/>
    <w:rsid w:val="00EA53DC"/>
    <w:rsid w:val="00EA572D"/>
    <w:rsid w:val="00EA584F"/>
    <w:rsid w:val="00EA59E3"/>
    <w:rsid w:val="00EA5B26"/>
    <w:rsid w:val="00EA5DD5"/>
    <w:rsid w:val="00EA5E6E"/>
    <w:rsid w:val="00EA5E8C"/>
    <w:rsid w:val="00EA6284"/>
    <w:rsid w:val="00EA6394"/>
    <w:rsid w:val="00EA63B0"/>
    <w:rsid w:val="00EA63E5"/>
    <w:rsid w:val="00EA655A"/>
    <w:rsid w:val="00EA65B0"/>
    <w:rsid w:val="00EA6658"/>
    <w:rsid w:val="00EA6846"/>
    <w:rsid w:val="00EA6AB9"/>
    <w:rsid w:val="00EA6D16"/>
    <w:rsid w:val="00EA6D86"/>
    <w:rsid w:val="00EA71F9"/>
    <w:rsid w:val="00EA73BD"/>
    <w:rsid w:val="00EA742F"/>
    <w:rsid w:val="00EA759E"/>
    <w:rsid w:val="00EA7616"/>
    <w:rsid w:val="00EA7860"/>
    <w:rsid w:val="00EA7AEA"/>
    <w:rsid w:val="00EA7B2C"/>
    <w:rsid w:val="00EA7BDD"/>
    <w:rsid w:val="00EA7E12"/>
    <w:rsid w:val="00EB0010"/>
    <w:rsid w:val="00EB0036"/>
    <w:rsid w:val="00EB00C0"/>
    <w:rsid w:val="00EB08C7"/>
    <w:rsid w:val="00EB0924"/>
    <w:rsid w:val="00EB0B9B"/>
    <w:rsid w:val="00EB0D0B"/>
    <w:rsid w:val="00EB0D16"/>
    <w:rsid w:val="00EB0E01"/>
    <w:rsid w:val="00EB0FEE"/>
    <w:rsid w:val="00EB15D6"/>
    <w:rsid w:val="00EB17BB"/>
    <w:rsid w:val="00EB1948"/>
    <w:rsid w:val="00EB19B3"/>
    <w:rsid w:val="00EB19C0"/>
    <w:rsid w:val="00EB1BE9"/>
    <w:rsid w:val="00EB1C16"/>
    <w:rsid w:val="00EB285C"/>
    <w:rsid w:val="00EB2B3B"/>
    <w:rsid w:val="00EB2C83"/>
    <w:rsid w:val="00EB2CF5"/>
    <w:rsid w:val="00EB2F3A"/>
    <w:rsid w:val="00EB314B"/>
    <w:rsid w:val="00EB3243"/>
    <w:rsid w:val="00EB34BD"/>
    <w:rsid w:val="00EB35FA"/>
    <w:rsid w:val="00EB3625"/>
    <w:rsid w:val="00EB3777"/>
    <w:rsid w:val="00EB37BD"/>
    <w:rsid w:val="00EB3988"/>
    <w:rsid w:val="00EB3BD5"/>
    <w:rsid w:val="00EB3C31"/>
    <w:rsid w:val="00EB3DC2"/>
    <w:rsid w:val="00EB422B"/>
    <w:rsid w:val="00EB423A"/>
    <w:rsid w:val="00EB42F0"/>
    <w:rsid w:val="00EB4536"/>
    <w:rsid w:val="00EB4960"/>
    <w:rsid w:val="00EB4ADE"/>
    <w:rsid w:val="00EB4CFA"/>
    <w:rsid w:val="00EB4D68"/>
    <w:rsid w:val="00EB4E99"/>
    <w:rsid w:val="00EB4EC0"/>
    <w:rsid w:val="00EB4F35"/>
    <w:rsid w:val="00EB4FA6"/>
    <w:rsid w:val="00EB4FB4"/>
    <w:rsid w:val="00EB50FB"/>
    <w:rsid w:val="00EB53A4"/>
    <w:rsid w:val="00EB5436"/>
    <w:rsid w:val="00EB577B"/>
    <w:rsid w:val="00EB57F4"/>
    <w:rsid w:val="00EB59B7"/>
    <w:rsid w:val="00EB5B05"/>
    <w:rsid w:val="00EB5B74"/>
    <w:rsid w:val="00EB5BD7"/>
    <w:rsid w:val="00EB5C6E"/>
    <w:rsid w:val="00EB5D5B"/>
    <w:rsid w:val="00EB5DEB"/>
    <w:rsid w:val="00EB62EA"/>
    <w:rsid w:val="00EB65E7"/>
    <w:rsid w:val="00EB69EE"/>
    <w:rsid w:val="00EB6A5D"/>
    <w:rsid w:val="00EB6C8F"/>
    <w:rsid w:val="00EB6E40"/>
    <w:rsid w:val="00EB6ED9"/>
    <w:rsid w:val="00EB6F8A"/>
    <w:rsid w:val="00EB7157"/>
    <w:rsid w:val="00EB7550"/>
    <w:rsid w:val="00EB7A86"/>
    <w:rsid w:val="00EB7AC2"/>
    <w:rsid w:val="00EB7BA4"/>
    <w:rsid w:val="00EB7D40"/>
    <w:rsid w:val="00EB7DBD"/>
    <w:rsid w:val="00EB7F6B"/>
    <w:rsid w:val="00EC00A4"/>
    <w:rsid w:val="00EC01B6"/>
    <w:rsid w:val="00EC047B"/>
    <w:rsid w:val="00EC0659"/>
    <w:rsid w:val="00EC0673"/>
    <w:rsid w:val="00EC0735"/>
    <w:rsid w:val="00EC095B"/>
    <w:rsid w:val="00EC096C"/>
    <w:rsid w:val="00EC0A9F"/>
    <w:rsid w:val="00EC0F32"/>
    <w:rsid w:val="00EC1273"/>
    <w:rsid w:val="00EC1666"/>
    <w:rsid w:val="00EC171B"/>
    <w:rsid w:val="00EC18A3"/>
    <w:rsid w:val="00EC19C5"/>
    <w:rsid w:val="00EC1A2F"/>
    <w:rsid w:val="00EC1E36"/>
    <w:rsid w:val="00EC2311"/>
    <w:rsid w:val="00EC2345"/>
    <w:rsid w:val="00EC24F0"/>
    <w:rsid w:val="00EC2536"/>
    <w:rsid w:val="00EC2B4A"/>
    <w:rsid w:val="00EC2EDC"/>
    <w:rsid w:val="00EC35F7"/>
    <w:rsid w:val="00EC3652"/>
    <w:rsid w:val="00EC3A75"/>
    <w:rsid w:val="00EC3BE6"/>
    <w:rsid w:val="00EC42A5"/>
    <w:rsid w:val="00EC445D"/>
    <w:rsid w:val="00EC4473"/>
    <w:rsid w:val="00EC4538"/>
    <w:rsid w:val="00EC47AC"/>
    <w:rsid w:val="00EC48F0"/>
    <w:rsid w:val="00EC4A24"/>
    <w:rsid w:val="00EC4B61"/>
    <w:rsid w:val="00EC5151"/>
    <w:rsid w:val="00EC5321"/>
    <w:rsid w:val="00EC5337"/>
    <w:rsid w:val="00EC55CE"/>
    <w:rsid w:val="00EC575E"/>
    <w:rsid w:val="00EC5A3A"/>
    <w:rsid w:val="00EC5BB6"/>
    <w:rsid w:val="00EC5CEA"/>
    <w:rsid w:val="00EC5D0D"/>
    <w:rsid w:val="00EC64E0"/>
    <w:rsid w:val="00EC6615"/>
    <w:rsid w:val="00EC7365"/>
    <w:rsid w:val="00EC7378"/>
    <w:rsid w:val="00EC73AE"/>
    <w:rsid w:val="00EC7C59"/>
    <w:rsid w:val="00EC7E30"/>
    <w:rsid w:val="00ED0720"/>
    <w:rsid w:val="00ED0917"/>
    <w:rsid w:val="00ED0A04"/>
    <w:rsid w:val="00ED0A69"/>
    <w:rsid w:val="00ED0BF1"/>
    <w:rsid w:val="00ED0D3B"/>
    <w:rsid w:val="00ED0EF9"/>
    <w:rsid w:val="00ED1090"/>
    <w:rsid w:val="00ED11B8"/>
    <w:rsid w:val="00ED1463"/>
    <w:rsid w:val="00ED1526"/>
    <w:rsid w:val="00ED156E"/>
    <w:rsid w:val="00ED1878"/>
    <w:rsid w:val="00ED19BF"/>
    <w:rsid w:val="00ED1B7C"/>
    <w:rsid w:val="00ED1C19"/>
    <w:rsid w:val="00ED1DB0"/>
    <w:rsid w:val="00ED226C"/>
    <w:rsid w:val="00ED22EA"/>
    <w:rsid w:val="00ED2574"/>
    <w:rsid w:val="00ED25CD"/>
    <w:rsid w:val="00ED25F9"/>
    <w:rsid w:val="00ED2749"/>
    <w:rsid w:val="00ED2816"/>
    <w:rsid w:val="00ED2ABF"/>
    <w:rsid w:val="00ED2B38"/>
    <w:rsid w:val="00ED2CC2"/>
    <w:rsid w:val="00ED2D36"/>
    <w:rsid w:val="00ED2F72"/>
    <w:rsid w:val="00ED31A6"/>
    <w:rsid w:val="00ED31AA"/>
    <w:rsid w:val="00ED34C7"/>
    <w:rsid w:val="00ED34D9"/>
    <w:rsid w:val="00ED3582"/>
    <w:rsid w:val="00ED38E5"/>
    <w:rsid w:val="00ED3DF4"/>
    <w:rsid w:val="00ED3F94"/>
    <w:rsid w:val="00ED41D4"/>
    <w:rsid w:val="00ED448D"/>
    <w:rsid w:val="00ED4650"/>
    <w:rsid w:val="00ED4745"/>
    <w:rsid w:val="00ED4766"/>
    <w:rsid w:val="00ED4887"/>
    <w:rsid w:val="00ED4C2A"/>
    <w:rsid w:val="00ED4CC4"/>
    <w:rsid w:val="00ED4E32"/>
    <w:rsid w:val="00ED522E"/>
    <w:rsid w:val="00ED52BE"/>
    <w:rsid w:val="00ED5385"/>
    <w:rsid w:val="00ED5436"/>
    <w:rsid w:val="00ED547D"/>
    <w:rsid w:val="00ED56AD"/>
    <w:rsid w:val="00ED56FA"/>
    <w:rsid w:val="00ED5774"/>
    <w:rsid w:val="00ED5C0C"/>
    <w:rsid w:val="00ED5C40"/>
    <w:rsid w:val="00ED5CCC"/>
    <w:rsid w:val="00ED60CF"/>
    <w:rsid w:val="00ED6184"/>
    <w:rsid w:val="00ED62A4"/>
    <w:rsid w:val="00ED64EF"/>
    <w:rsid w:val="00ED658B"/>
    <w:rsid w:val="00ED68D0"/>
    <w:rsid w:val="00ED69C4"/>
    <w:rsid w:val="00ED6A1F"/>
    <w:rsid w:val="00ED6BA8"/>
    <w:rsid w:val="00ED6D02"/>
    <w:rsid w:val="00ED6D7C"/>
    <w:rsid w:val="00ED6FB2"/>
    <w:rsid w:val="00ED716D"/>
    <w:rsid w:val="00ED72C8"/>
    <w:rsid w:val="00ED7571"/>
    <w:rsid w:val="00ED75D5"/>
    <w:rsid w:val="00ED7710"/>
    <w:rsid w:val="00ED7A3D"/>
    <w:rsid w:val="00ED7B1E"/>
    <w:rsid w:val="00ED7C57"/>
    <w:rsid w:val="00ED7D4E"/>
    <w:rsid w:val="00ED7E61"/>
    <w:rsid w:val="00ED7FF5"/>
    <w:rsid w:val="00EE00B8"/>
    <w:rsid w:val="00EE011F"/>
    <w:rsid w:val="00EE03FE"/>
    <w:rsid w:val="00EE049C"/>
    <w:rsid w:val="00EE0667"/>
    <w:rsid w:val="00EE076D"/>
    <w:rsid w:val="00EE0969"/>
    <w:rsid w:val="00EE09C0"/>
    <w:rsid w:val="00EE0C44"/>
    <w:rsid w:val="00EE0E8E"/>
    <w:rsid w:val="00EE0EE6"/>
    <w:rsid w:val="00EE1298"/>
    <w:rsid w:val="00EE136E"/>
    <w:rsid w:val="00EE161D"/>
    <w:rsid w:val="00EE1866"/>
    <w:rsid w:val="00EE186E"/>
    <w:rsid w:val="00EE18B8"/>
    <w:rsid w:val="00EE20F6"/>
    <w:rsid w:val="00EE223A"/>
    <w:rsid w:val="00EE2506"/>
    <w:rsid w:val="00EE27CF"/>
    <w:rsid w:val="00EE2BA8"/>
    <w:rsid w:val="00EE315C"/>
    <w:rsid w:val="00EE33F8"/>
    <w:rsid w:val="00EE344C"/>
    <w:rsid w:val="00EE34CE"/>
    <w:rsid w:val="00EE35D8"/>
    <w:rsid w:val="00EE38AD"/>
    <w:rsid w:val="00EE3A74"/>
    <w:rsid w:val="00EE3CB0"/>
    <w:rsid w:val="00EE3DBE"/>
    <w:rsid w:val="00EE3F24"/>
    <w:rsid w:val="00EE4112"/>
    <w:rsid w:val="00EE4137"/>
    <w:rsid w:val="00EE4331"/>
    <w:rsid w:val="00EE44C4"/>
    <w:rsid w:val="00EE46D6"/>
    <w:rsid w:val="00EE475E"/>
    <w:rsid w:val="00EE4DA2"/>
    <w:rsid w:val="00EE4DA9"/>
    <w:rsid w:val="00EE4ECB"/>
    <w:rsid w:val="00EE50B7"/>
    <w:rsid w:val="00EE515B"/>
    <w:rsid w:val="00EE525E"/>
    <w:rsid w:val="00EE5349"/>
    <w:rsid w:val="00EE5484"/>
    <w:rsid w:val="00EE5736"/>
    <w:rsid w:val="00EE579D"/>
    <w:rsid w:val="00EE580F"/>
    <w:rsid w:val="00EE5920"/>
    <w:rsid w:val="00EE59EC"/>
    <w:rsid w:val="00EE59F9"/>
    <w:rsid w:val="00EE5A19"/>
    <w:rsid w:val="00EE61DF"/>
    <w:rsid w:val="00EE6450"/>
    <w:rsid w:val="00EE64F7"/>
    <w:rsid w:val="00EE6ADC"/>
    <w:rsid w:val="00EE70BE"/>
    <w:rsid w:val="00EE70DF"/>
    <w:rsid w:val="00EE7181"/>
    <w:rsid w:val="00EE722A"/>
    <w:rsid w:val="00EE736D"/>
    <w:rsid w:val="00EE74F9"/>
    <w:rsid w:val="00EE7560"/>
    <w:rsid w:val="00EE7723"/>
    <w:rsid w:val="00EE7914"/>
    <w:rsid w:val="00EF0022"/>
    <w:rsid w:val="00EF00FE"/>
    <w:rsid w:val="00EF0108"/>
    <w:rsid w:val="00EF028E"/>
    <w:rsid w:val="00EF0823"/>
    <w:rsid w:val="00EF138F"/>
    <w:rsid w:val="00EF171A"/>
    <w:rsid w:val="00EF17FB"/>
    <w:rsid w:val="00EF1AFC"/>
    <w:rsid w:val="00EF1B8B"/>
    <w:rsid w:val="00EF1DCF"/>
    <w:rsid w:val="00EF1F44"/>
    <w:rsid w:val="00EF23D3"/>
    <w:rsid w:val="00EF2405"/>
    <w:rsid w:val="00EF258A"/>
    <w:rsid w:val="00EF26E1"/>
    <w:rsid w:val="00EF27ED"/>
    <w:rsid w:val="00EF2CA7"/>
    <w:rsid w:val="00EF2CE7"/>
    <w:rsid w:val="00EF2E16"/>
    <w:rsid w:val="00EF2F67"/>
    <w:rsid w:val="00EF30A1"/>
    <w:rsid w:val="00EF31A4"/>
    <w:rsid w:val="00EF32CE"/>
    <w:rsid w:val="00EF3526"/>
    <w:rsid w:val="00EF36A0"/>
    <w:rsid w:val="00EF38FD"/>
    <w:rsid w:val="00EF3A4D"/>
    <w:rsid w:val="00EF3C3F"/>
    <w:rsid w:val="00EF4037"/>
    <w:rsid w:val="00EF43E1"/>
    <w:rsid w:val="00EF44B0"/>
    <w:rsid w:val="00EF4637"/>
    <w:rsid w:val="00EF46B6"/>
    <w:rsid w:val="00EF47E7"/>
    <w:rsid w:val="00EF485F"/>
    <w:rsid w:val="00EF4CB5"/>
    <w:rsid w:val="00EF4D70"/>
    <w:rsid w:val="00EF5140"/>
    <w:rsid w:val="00EF53BC"/>
    <w:rsid w:val="00EF564B"/>
    <w:rsid w:val="00EF5666"/>
    <w:rsid w:val="00EF5A0D"/>
    <w:rsid w:val="00EF5C50"/>
    <w:rsid w:val="00EF5D60"/>
    <w:rsid w:val="00EF5DE8"/>
    <w:rsid w:val="00EF5F00"/>
    <w:rsid w:val="00EF5FC2"/>
    <w:rsid w:val="00EF6211"/>
    <w:rsid w:val="00EF6368"/>
    <w:rsid w:val="00EF658F"/>
    <w:rsid w:val="00EF673C"/>
    <w:rsid w:val="00EF683E"/>
    <w:rsid w:val="00EF6910"/>
    <w:rsid w:val="00EF69E1"/>
    <w:rsid w:val="00EF6A8A"/>
    <w:rsid w:val="00EF6AFE"/>
    <w:rsid w:val="00EF6C56"/>
    <w:rsid w:val="00EF6D62"/>
    <w:rsid w:val="00EF6E81"/>
    <w:rsid w:val="00EF70DE"/>
    <w:rsid w:val="00EF7237"/>
    <w:rsid w:val="00EF7300"/>
    <w:rsid w:val="00EF7402"/>
    <w:rsid w:val="00EF7599"/>
    <w:rsid w:val="00EF75A4"/>
    <w:rsid w:val="00EF789F"/>
    <w:rsid w:val="00EF795B"/>
    <w:rsid w:val="00EF7A72"/>
    <w:rsid w:val="00EF7A7D"/>
    <w:rsid w:val="00EF7B40"/>
    <w:rsid w:val="00EF7C7C"/>
    <w:rsid w:val="00F00031"/>
    <w:rsid w:val="00F000EF"/>
    <w:rsid w:val="00F00398"/>
    <w:rsid w:val="00F003F7"/>
    <w:rsid w:val="00F0048B"/>
    <w:rsid w:val="00F00493"/>
    <w:rsid w:val="00F004E3"/>
    <w:rsid w:val="00F0051E"/>
    <w:rsid w:val="00F008DE"/>
    <w:rsid w:val="00F00A72"/>
    <w:rsid w:val="00F00D56"/>
    <w:rsid w:val="00F00F7D"/>
    <w:rsid w:val="00F01572"/>
    <w:rsid w:val="00F015C4"/>
    <w:rsid w:val="00F018BB"/>
    <w:rsid w:val="00F01B9A"/>
    <w:rsid w:val="00F01CEB"/>
    <w:rsid w:val="00F02038"/>
    <w:rsid w:val="00F020E6"/>
    <w:rsid w:val="00F0261A"/>
    <w:rsid w:val="00F02722"/>
    <w:rsid w:val="00F02BA2"/>
    <w:rsid w:val="00F02DC0"/>
    <w:rsid w:val="00F03531"/>
    <w:rsid w:val="00F03558"/>
    <w:rsid w:val="00F0376C"/>
    <w:rsid w:val="00F03A37"/>
    <w:rsid w:val="00F03B36"/>
    <w:rsid w:val="00F03B72"/>
    <w:rsid w:val="00F03DAB"/>
    <w:rsid w:val="00F03F69"/>
    <w:rsid w:val="00F04932"/>
    <w:rsid w:val="00F04A48"/>
    <w:rsid w:val="00F04BD1"/>
    <w:rsid w:val="00F04C8A"/>
    <w:rsid w:val="00F04D1F"/>
    <w:rsid w:val="00F04FA8"/>
    <w:rsid w:val="00F05225"/>
    <w:rsid w:val="00F056BB"/>
    <w:rsid w:val="00F056E8"/>
    <w:rsid w:val="00F0578B"/>
    <w:rsid w:val="00F05A55"/>
    <w:rsid w:val="00F06ABA"/>
    <w:rsid w:val="00F06B6A"/>
    <w:rsid w:val="00F06F03"/>
    <w:rsid w:val="00F07476"/>
    <w:rsid w:val="00F07643"/>
    <w:rsid w:val="00F07B9B"/>
    <w:rsid w:val="00F07CEF"/>
    <w:rsid w:val="00F07D09"/>
    <w:rsid w:val="00F07FEB"/>
    <w:rsid w:val="00F10094"/>
    <w:rsid w:val="00F10183"/>
    <w:rsid w:val="00F10341"/>
    <w:rsid w:val="00F10619"/>
    <w:rsid w:val="00F10711"/>
    <w:rsid w:val="00F10B25"/>
    <w:rsid w:val="00F10E93"/>
    <w:rsid w:val="00F10EF9"/>
    <w:rsid w:val="00F10F40"/>
    <w:rsid w:val="00F116CA"/>
    <w:rsid w:val="00F117EA"/>
    <w:rsid w:val="00F118CE"/>
    <w:rsid w:val="00F11939"/>
    <w:rsid w:val="00F11B04"/>
    <w:rsid w:val="00F11BC9"/>
    <w:rsid w:val="00F12418"/>
    <w:rsid w:val="00F126A7"/>
    <w:rsid w:val="00F12712"/>
    <w:rsid w:val="00F12B8F"/>
    <w:rsid w:val="00F12DDD"/>
    <w:rsid w:val="00F12EE3"/>
    <w:rsid w:val="00F12F1E"/>
    <w:rsid w:val="00F12F95"/>
    <w:rsid w:val="00F12F9B"/>
    <w:rsid w:val="00F13434"/>
    <w:rsid w:val="00F1348B"/>
    <w:rsid w:val="00F1349D"/>
    <w:rsid w:val="00F136DD"/>
    <w:rsid w:val="00F1382C"/>
    <w:rsid w:val="00F13CC0"/>
    <w:rsid w:val="00F14004"/>
    <w:rsid w:val="00F14515"/>
    <w:rsid w:val="00F148D6"/>
    <w:rsid w:val="00F14A40"/>
    <w:rsid w:val="00F14B0C"/>
    <w:rsid w:val="00F14E84"/>
    <w:rsid w:val="00F15442"/>
    <w:rsid w:val="00F15449"/>
    <w:rsid w:val="00F15761"/>
    <w:rsid w:val="00F158F2"/>
    <w:rsid w:val="00F15965"/>
    <w:rsid w:val="00F15A49"/>
    <w:rsid w:val="00F15BC3"/>
    <w:rsid w:val="00F15D71"/>
    <w:rsid w:val="00F15EAA"/>
    <w:rsid w:val="00F15F22"/>
    <w:rsid w:val="00F16041"/>
    <w:rsid w:val="00F161EA"/>
    <w:rsid w:val="00F16A8B"/>
    <w:rsid w:val="00F16E2F"/>
    <w:rsid w:val="00F17365"/>
    <w:rsid w:val="00F175B9"/>
    <w:rsid w:val="00F17645"/>
    <w:rsid w:val="00F17967"/>
    <w:rsid w:val="00F17B8B"/>
    <w:rsid w:val="00F17E14"/>
    <w:rsid w:val="00F17E25"/>
    <w:rsid w:val="00F202A7"/>
    <w:rsid w:val="00F20533"/>
    <w:rsid w:val="00F205A6"/>
    <w:rsid w:val="00F2067A"/>
    <w:rsid w:val="00F206FE"/>
    <w:rsid w:val="00F20852"/>
    <w:rsid w:val="00F20888"/>
    <w:rsid w:val="00F20A9D"/>
    <w:rsid w:val="00F20C8A"/>
    <w:rsid w:val="00F20D11"/>
    <w:rsid w:val="00F20ED5"/>
    <w:rsid w:val="00F213D9"/>
    <w:rsid w:val="00F21A60"/>
    <w:rsid w:val="00F2210B"/>
    <w:rsid w:val="00F22199"/>
    <w:rsid w:val="00F22420"/>
    <w:rsid w:val="00F2257F"/>
    <w:rsid w:val="00F22783"/>
    <w:rsid w:val="00F227DD"/>
    <w:rsid w:val="00F228DF"/>
    <w:rsid w:val="00F2297D"/>
    <w:rsid w:val="00F22990"/>
    <w:rsid w:val="00F22AE5"/>
    <w:rsid w:val="00F22BD4"/>
    <w:rsid w:val="00F22BF7"/>
    <w:rsid w:val="00F22DD4"/>
    <w:rsid w:val="00F22F8D"/>
    <w:rsid w:val="00F233D5"/>
    <w:rsid w:val="00F2367A"/>
    <w:rsid w:val="00F2379C"/>
    <w:rsid w:val="00F240C2"/>
    <w:rsid w:val="00F24122"/>
    <w:rsid w:val="00F2432B"/>
    <w:rsid w:val="00F245AC"/>
    <w:rsid w:val="00F247BA"/>
    <w:rsid w:val="00F247BD"/>
    <w:rsid w:val="00F24CD7"/>
    <w:rsid w:val="00F24F2E"/>
    <w:rsid w:val="00F251BA"/>
    <w:rsid w:val="00F251D5"/>
    <w:rsid w:val="00F25520"/>
    <w:rsid w:val="00F25694"/>
    <w:rsid w:val="00F25701"/>
    <w:rsid w:val="00F25993"/>
    <w:rsid w:val="00F25C15"/>
    <w:rsid w:val="00F25C52"/>
    <w:rsid w:val="00F25D5C"/>
    <w:rsid w:val="00F25D95"/>
    <w:rsid w:val="00F25E7D"/>
    <w:rsid w:val="00F260F8"/>
    <w:rsid w:val="00F26414"/>
    <w:rsid w:val="00F26693"/>
    <w:rsid w:val="00F267CF"/>
    <w:rsid w:val="00F269E8"/>
    <w:rsid w:val="00F26AE0"/>
    <w:rsid w:val="00F273FD"/>
    <w:rsid w:val="00F274D1"/>
    <w:rsid w:val="00F27894"/>
    <w:rsid w:val="00F27AA4"/>
    <w:rsid w:val="00F30082"/>
    <w:rsid w:val="00F30185"/>
    <w:rsid w:val="00F30197"/>
    <w:rsid w:val="00F307BF"/>
    <w:rsid w:val="00F309E3"/>
    <w:rsid w:val="00F30D61"/>
    <w:rsid w:val="00F30F66"/>
    <w:rsid w:val="00F31325"/>
    <w:rsid w:val="00F314C5"/>
    <w:rsid w:val="00F3167D"/>
    <w:rsid w:val="00F31733"/>
    <w:rsid w:val="00F3194D"/>
    <w:rsid w:val="00F31B2E"/>
    <w:rsid w:val="00F31BC2"/>
    <w:rsid w:val="00F31D85"/>
    <w:rsid w:val="00F31F9C"/>
    <w:rsid w:val="00F31FFF"/>
    <w:rsid w:val="00F32102"/>
    <w:rsid w:val="00F32407"/>
    <w:rsid w:val="00F32619"/>
    <w:rsid w:val="00F326EF"/>
    <w:rsid w:val="00F32777"/>
    <w:rsid w:val="00F32862"/>
    <w:rsid w:val="00F3288C"/>
    <w:rsid w:val="00F32AB0"/>
    <w:rsid w:val="00F331F5"/>
    <w:rsid w:val="00F333B7"/>
    <w:rsid w:val="00F334F3"/>
    <w:rsid w:val="00F3360F"/>
    <w:rsid w:val="00F33E99"/>
    <w:rsid w:val="00F34596"/>
    <w:rsid w:val="00F345BF"/>
    <w:rsid w:val="00F346A8"/>
    <w:rsid w:val="00F346B2"/>
    <w:rsid w:val="00F34849"/>
    <w:rsid w:val="00F34AC1"/>
    <w:rsid w:val="00F34C52"/>
    <w:rsid w:val="00F34D32"/>
    <w:rsid w:val="00F35011"/>
    <w:rsid w:val="00F355EB"/>
    <w:rsid w:val="00F356B5"/>
    <w:rsid w:val="00F35AE8"/>
    <w:rsid w:val="00F35FB0"/>
    <w:rsid w:val="00F3614E"/>
    <w:rsid w:val="00F36160"/>
    <w:rsid w:val="00F3632C"/>
    <w:rsid w:val="00F364BB"/>
    <w:rsid w:val="00F3657E"/>
    <w:rsid w:val="00F3678A"/>
    <w:rsid w:val="00F36C8F"/>
    <w:rsid w:val="00F36DB5"/>
    <w:rsid w:val="00F37071"/>
    <w:rsid w:val="00F370F0"/>
    <w:rsid w:val="00F3791D"/>
    <w:rsid w:val="00F37962"/>
    <w:rsid w:val="00F37E10"/>
    <w:rsid w:val="00F37E77"/>
    <w:rsid w:val="00F400E6"/>
    <w:rsid w:val="00F400FD"/>
    <w:rsid w:val="00F4010A"/>
    <w:rsid w:val="00F40496"/>
    <w:rsid w:val="00F40FE2"/>
    <w:rsid w:val="00F40FF6"/>
    <w:rsid w:val="00F41191"/>
    <w:rsid w:val="00F411F3"/>
    <w:rsid w:val="00F4158A"/>
    <w:rsid w:val="00F4180D"/>
    <w:rsid w:val="00F41CE5"/>
    <w:rsid w:val="00F41CEF"/>
    <w:rsid w:val="00F41E5C"/>
    <w:rsid w:val="00F41EBD"/>
    <w:rsid w:val="00F41F30"/>
    <w:rsid w:val="00F4216D"/>
    <w:rsid w:val="00F421E1"/>
    <w:rsid w:val="00F423FE"/>
    <w:rsid w:val="00F4240E"/>
    <w:rsid w:val="00F42438"/>
    <w:rsid w:val="00F42836"/>
    <w:rsid w:val="00F42CBF"/>
    <w:rsid w:val="00F42CE9"/>
    <w:rsid w:val="00F42DEC"/>
    <w:rsid w:val="00F42E97"/>
    <w:rsid w:val="00F42F96"/>
    <w:rsid w:val="00F43156"/>
    <w:rsid w:val="00F432CD"/>
    <w:rsid w:val="00F4378C"/>
    <w:rsid w:val="00F438EE"/>
    <w:rsid w:val="00F43D62"/>
    <w:rsid w:val="00F43E92"/>
    <w:rsid w:val="00F44147"/>
    <w:rsid w:val="00F441A3"/>
    <w:rsid w:val="00F44C64"/>
    <w:rsid w:val="00F44E80"/>
    <w:rsid w:val="00F44E8D"/>
    <w:rsid w:val="00F452D4"/>
    <w:rsid w:val="00F45557"/>
    <w:rsid w:val="00F45655"/>
    <w:rsid w:val="00F45758"/>
    <w:rsid w:val="00F4598B"/>
    <w:rsid w:val="00F45EDA"/>
    <w:rsid w:val="00F460E9"/>
    <w:rsid w:val="00F46157"/>
    <w:rsid w:val="00F462B0"/>
    <w:rsid w:val="00F46610"/>
    <w:rsid w:val="00F468AC"/>
    <w:rsid w:val="00F46957"/>
    <w:rsid w:val="00F469CA"/>
    <w:rsid w:val="00F46AD2"/>
    <w:rsid w:val="00F46B1B"/>
    <w:rsid w:val="00F46CC0"/>
    <w:rsid w:val="00F4719D"/>
    <w:rsid w:val="00F4739C"/>
    <w:rsid w:val="00F4747F"/>
    <w:rsid w:val="00F47A32"/>
    <w:rsid w:val="00F47CCA"/>
    <w:rsid w:val="00F47D37"/>
    <w:rsid w:val="00F47F9E"/>
    <w:rsid w:val="00F47FB9"/>
    <w:rsid w:val="00F47FEC"/>
    <w:rsid w:val="00F50147"/>
    <w:rsid w:val="00F502D8"/>
    <w:rsid w:val="00F5058F"/>
    <w:rsid w:val="00F507A0"/>
    <w:rsid w:val="00F50877"/>
    <w:rsid w:val="00F50E48"/>
    <w:rsid w:val="00F50E5C"/>
    <w:rsid w:val="00F50FD6"/>
    <w:rsid w:val="00F5119E"/>
    <w:rsid w:val="00F512C1"/>
    <w:rsid w:val="00F5139E"/>
    <w:rsid w:val="00F514B9"/>
    <w:rsid w:val="00F514CB"/>
    <w:rsid w:val="00F51542"/>
    <w:rsid w:val="00F516CE"/>
    <w:rsid w:val="00F517D3"/>
    <w:rsid w:val="00F519A7"/>
    <w:rsid w:val="00F51EE7"/>
    <w:rsid w:val="00F51F4E"/>
    <w:rsid w:val="00F520C5"/>
    <w:rsid w:val="00F5226E"/>
    <w:rsid w:val="00F52305"/>
    <w:rsid w:val="00F523AB"/>
    <w:rsid w:val="00F52551"/>
    <w:rsid w:val="00F52923"/>
    <w:rsid w:val="00F52953"/>
    <w:rsid w:val="00F52A94"/>
    <w:rsid w:val="00F52ECB"/>
    <w:rsid w:val="00F534F9"/>
    <w:rsid w:val="00F5379A"/>
    <w:rsid w:val="00F53B82"/>
    <w:rsid w:val="00F53BC9"/>
    <w:rsid w:val="00F53DD2"/>
    <w:rsid w:val="00F53DDE"/>
    <w:rsid w:val="00F540B2"/>
    <w:rsid w:val="00F5440C"/>
    <w:rsid w:val="00F54895"/>
    <w:rsid w:val="00F54A0B"/>
    <w:rsid w:val="00F54A53"/>
    <w:rsid w:val="00F54EB8"/>
    <w:rsid w:val="00F550F8"/>
    <w:rsid w:val="00F55900"/>
    <w:rsid w:val="00F55B69"/>
    <w:rsid w:val="00F55BDE"/>
    <w:rsid w:val="00F55EF1"/>
    <w:rsid w:val="00F561C1"/>
    <w:rsid w:val="00F56307"/>
    <w:rsid w:val="00F56436"/>
    <w:rsid w:val="00F564D7"/>
    <w:rsid w:val="00F56605"/>
    <w:rsid w:val="00F566F6"/>
    <w:rsid w:val="00F56AC2"/>
    <w:rsid w:val="00F56D9D"/>
    <w:rsid w:val="00F56F90"/>
    <w:rsid w:val="00F5744D"/>
    <w:rsid w:val="00F574C6"/>
    <w:rsid w:val="00F57563"/>
    <w:rsid w:val="00F577F0"/>
    <w:rsid w:val="00F57B6A"/>
    <w:rsid w:val="00F57D6E"/>
    <w:rsid w:val="00F57E69"/>
    <w:rsid w:val="00F57F72"/>
    <w:rsid w:val="00F601A9"/>
    <w:rsid w:val="00F60226"/>
    <w:rsid w:val="00F6049D"/>
    <w:rsid w:val="00F604D7"/>
    <w:rsid w:val="00F60504"/>
    <w:rsid w:val="00F60591"/>
    <w:rsid w:val="00F6077C"/>
    <w:rsid w:val="00F60970"/>
    <w:rsid w:val="00F60C69"/>
    <w:rsid w:val="00F60E17"/>
    <w:rsid w:val="00F60FF0"/>
    <w:rsid w:val="00F61916"/>
    <w:rsid w:val="00F61B11"/>
    <w:rsid w:val="00F61B4F"/>
    <w:rsid w:val="00F61DA9"/>
    <w:rsid w:val="00F61FDC"/>
    <w:rsid w:val="00F62195"/>
    <w:rsid w:val="00F62304"/>
    <w:rsid w:val="00F62665"/>
    <w:rsid w:val="00F62693"/>
    <w:rsid w:val="00F626FF"/>
    <w:rsid w:val="00F62BB2"/>
    <w:rsid w:val="00F62E9F"/>
    <w:rsid w:val="00F62FC6"/>
    <w:rsid w:val="00F630CD"/>
    <w:rsid w:val="00F63454"/>
    <w:rsid w:val="00F6347D"/>
    <w:rsid w:val="00F63563"/>
    <w:rsid w:val="00F63724"/>
    <w:rsid w:val="00F63803"/>
    <w:rsid w:val="00F64283"/>
    <w:rsid w:val="00F645D8"/>
    <w:rsid w:val="00F64858"/>
    <w:rsid w:val="00F648C1"/>
    <w:rsid w:val="00F64A6B"/>
    <w:rsid w:val="00F64C0D"/>
    <w:rsid w:val="00F64FF1"/>
    <w:rsid w:val="00F652A2"/>
    <w:rsid w:val="00F653E8"/>
    <w:rsid w:val="00F65438"/>
    <w:rsid w:val="00F654DD"/>
    <w:rsid w:val="00F65548"/>
    <w:rsid w:val="00F6562D"/>
    <w:rsid w:val="00F659CC"/>
    <w:rsid w:val="00F65C9F"/>
    <w:rsid w:val="00F65FC1"/>
    <w:rsid w:val="00F66227"/>
    <w:rsid w:val="00F6628A"/>
    <w:rsid w:val="00F664F4"/>
    <w:rsid w:val="00F66693"/>
    <w:rsid w:val="00F668B9"/>
    <w:rsid w:val="00F670AC"/>
    <w:rsid w:val="00F670D8"/>
    <w:rsid w:val="00F6767D"/>
    <w:rsid w:val="00F6785F"/>
    <w:rsid w:val="00F679B2"/>
    <w:rsid w:val="00F67B32"/>
    <w:rsid w:val="00F67D0E"/>
    <w:rsid w:val="00F67D43"/>
    <w:rsid w:val="00F67F66"/>
    <w:rsid w:val="00F7017B"/>
    <w:rsid w:val="00F70394"/>
    <w:rsid w:val="00F705BF"/>
    <w:rsid w:val="00F70616"/>
    <w:rsid w:val="00F70793"/>
    <w:rsid w:val="00F70D44"/>
    <w:rsid w:val="00F7155F"/>
    <w:rsid w:val="00F7156C"/>
    <w:rsid w:val="00F71824"/>
    <w:rsid w:val="00F71CF6"/>
    <w:rsid w:val="00F71D5E"/>
    <w:rsid w:val="00F71F5F"/>
    <w:rsid w:val="00F71FB2"/>
    <w:rsid w:val="00F720A4"/>
    <w:rsid w:val="00F72A5D"/>
    <w:rsid w:val="00F72BDF"/>
    <w:rsid w:val="00F72CCC"/>
    <w:rsid w:val="00F72DF7"/>
    <w:rsid w:val="00F733BA"/>
    <w:rsid w:val="00F73634"/>
    <w:rsid w:val="00F73773"/>
    <w:rsid w:val="00F738F8"/>
    <w:rsid w:val="00F73B02"/>
    <w:rsid w:val="00F73DBE"/>
    <w:rsid w:val="00F74166"/>
    <w:rsid w:val="00F7420C"/>
    <w:rsid w:val="00F743C6"/>
    <w:rsid w:val="00F74437"/>
    <w:rsid w:val="00F747E1"/>
    <w:rsid w:val="00F749C3"/>
    <w:rsid w:val="00F74D38"/>
    <w:rsid w:val="00F74D3F"/>
    <w:rsid w:val="00F74D40"/>
    <w:rsid w:val="00F750D8"/>
    <w:rsid w:val="00F75424"/>
    <w:rsid w:val="00F756E0"/>
    <w:rsid w:val="00F757A5"/>
    <w:rsid w:val="00F758CB"/>
    <w:rsid w:val="00F75C3A"/>
    <w:rsid w:val="00F75F13"/>
    <w:rsid w:val="00F7620A"/>
    <w:rsid w:val="00F764AA"/>
    <w:rsid w:val="00F764F5"/>
    <w:rsid w:val="00F76529"/>
    <w:rsid w:val="00F76EB6"/>
    <w:rsid w:val="00F76FC7"/>
    <w:rsid w:val="00F771F7"/>
    <w:rsid w:val="00F773A0"/>
    <w:rsid w:val="00F773BA"/>
    <w:rsid w:val="00F773E4"/>
    <w:rsid w:val="00F773FE"/>
    <w:rsid w:val="00F777D3"/>
    <w:rsid w:val="00F77B50"/>
    <w:rsid w:val="00F77B53"/>
    <w:rsid w:val="00F77DF4"/>
    <w:rsid w:val="00F77F3C"/>
    <w:rsid w:val="00F801AE"/>
    <w:rsid w:val="00F80248"/>
    <w:rsid w:val="00F802C8"/>
    <w:rsid w:val="00F8031E"/>
    <w:rsid w:val="00F8042C"/>
    <w:rsid w:val="00F80698"/>
    <w:rsid w:val="00F80891"/>
    <w:rsid w:val="00F80CEA"/>
    <w:rsid w:val="00F80F49"/>
    <w:rsid w:val="00F80F53"/>
    <w:rsid w:val="00F80F9C"/>
    <w:rsid w:val="00F810CF"/>
    <w:rsid w:val="00F811F2"/>
    <w:rsid w:val="00F81582"/>
    <w:rsid w:val="00F818F1"/>
    <w:rsid w:val="00F8191A"/>
    <w:rsid w:val="00F81D6B"/>
    <w:rsid w:val="00F81F78"/>
    <w:rsid w:val="00F81F85"/>
    <w:rsid w:val="00F81FF6"/>
    <w:rsid w:val="00F820B2"/>
    <w:rsid w:val="00F82399"/>
    <w:rsid w:val="00F824B9"/>
    <w:rsid w:val="00F825D8"/>
    <w:rsid w:val="00F8268E"/>
    <w:rsid w:val="00F82794"/>
    <w:rsid w:val="00F82A25"/>
    <w:rsid w:val="00F82AED"/>
    <w:rsid w:val="00F82B31"/>
    <w:rsid w:val="00F82DF8"/>
    <w:rsid w:val="00F82EFD"/>
    <w:rsid w:val="00F830AB"/>
    <w:rsid w:val="00F83125"/>
    <w:rsid w:val="00F833EC"/>
    <w:rsid w:val="00F8340B"/>
    <w:rsid w:val="00F8340D"/>
    <w:rsid w:val="00F834A3"/>
    <w:rsid w:val="00F83955"/>
    <w:rsid w:val="00F83BD3"/>
    <w:rsid w:val="00F83CF8"/>
    <w:rsid w:val="00F83E18"/>
    <w:rsid w:val="00F84036"/>
    <w:rsid w:val="00F84223"/>
    <w:rsid w:val="00F84787"/>
    <w:rsid w:val="00F849BA"/>
    <w:rsid w:val="00F84A63"/>
    <w:rsid w:val="00F84B7E"/>
    <w:rsid w:val="00F84D07"/>
    <w:rsid w:val="00F84DCC"/>
    <w:rsid w:val="00F84FDF"/>
    <w:rsid w:val="00F85000"/>
    <w:rsid w:val="00F851BC"/>
    <w:rsid w:val="00F85418"/>
    <w:rsid w:val="00F855BE"/>
    <w:rsid w:val="00F856AE"/>
    <w:rsid w:val="00F85EE5"/>
    <w:rsid w:val="00F85FC9"/>
    <w:rsid w:val="00F8624F"/>
    <w:rsid w:val="00F86328"/>
    <w:rsid w:val="00F86492"/>
    <w:rsid w:val="00F864AC"/>
    <w:rsid w:val="00F869E5"/>
    <w:rsid w:val="00F86E98"/>
    <w:rsid w:val="00F86EA4"/>
    <w:rsid w:val="00F86F55"/>
    <w:rsid w:val="00F871A9"/>
    <w:rsid w:val="00F874AC"/>
    <w:rsid w:val="00F875F2"/>
    <w:rsid w:val="00F877C3"/>
    <w:rsid w:val="00F87892"/>
    <w:rsid w:val="00F8796B"/>
    <w:rsid w:val="00F879BB"/>
    <w:rsid w:val="00F87C7F"/>
    <w:rsid w:val="00F87D65"/>
    <w:rsid w:val="00F87DC6"/>
    <w:rsid w:val="00F87DDE"/>
    <w:rsid w:val="00F9023C"/>
    <w:rsid w:val="00F902A1"/>
    <w:rsid w:val="00F903B7"/>
    <w:rsid w:val="00F90557"/>
    <w:rsid w:val="00F907E5"/>
    <w:rsid w:val="00F90A4E"/>
    <w:rsid w:val="00F90B36"/>
    <w:rsid w:val="00F913E5"/>
    <w:rsid w:val="00F91525"/>
    <w:rsid w:val="00F91730"/>
    <w:rsid w:val="00F91833"/>
    <w:rsid w:val="00F91A0B"/>
    <w:rsid w:val="00F91A74"/>
    <w:rsid w:val="00F91D79"/>
    <w:rsid w:val="00F91E8A"/>
    <w:rsid w:val="00F921BB"/>
    <w:rsid w:val="00F9220E"/>
    <w:rsid w:val="00F924FC"/>
    <w:rsid w:val="00F92566"/>
    <w:rsid w:val="00F929C0"/>
    <w:rsid w:val="00F92BCB"/>
    <w:rsid w:val="00F92FD3"/>
    <w:rsid w:val="00F9338A"/>
    <w:rsid w:val="00F93546"/>
    <w:rsid w:val="00F9369B"/>
    <w:rsid w:val="00F939F5"/>
    <w:rsid w:val="00F93A57"/>
    <w:rsid w:val="00F93B95"/>
    <w:rsid w:val="00F93E8D"/>
    <w:rsid w:val="00F94021"/>
    <w:rsid w:val="00F94303"/>
    <w:rsid w:val="00F94357"/>
    <w:rsid w:val="00F94491"/>
    <w:rsid w:val="00F9461A"/>
    <w:rsid w:val="00F946BF"/>
    <w:rsid w:val="00F948CF"/>
    <w:rsid w:val="00F94CE1"/>
    <w:rsid w:val="00F94D09"/>
    <w:rsid w:val="00F94E43"/>
    <w:rsid w:val="00F94E59"/>
    <w:rsid w:val="00F95042"/>
    <w:rsid w:val="00F95169"/>
    <w:rsid w:val="00F95582"/>
    <w:rsid w:val="00F956A0"/>
    <w:rsid w:val="00F9578B"/>
    <w:rsid w:val="00F959C0"/>
    <w:rsid w:val="00F95C0D"/>
    <w:rsid w:val="00F9630E"/>
    <w:rsid w:val="00F96365"/>
    <w:rsid w:val="00F96367"/>
    <w:rsid w:val="00F966FB"/>
    <w:rsid w:val="00F96773"/>
    <w:rsid w:val="00F96A33"/>
    <w:rsid w:val="00F97920"/>
    <w:rsid w:val="00F979ED"/>
    <w:rsid w:val="00F97A22"/>
    <w:rsid w:val="00F97B74"/>
    <w:rsid w:val="00F97BF0"/>
    <w:rsid w:val="00F97CC0"/>
    <w:rsid w:val="00F97D55"/>
    <w:rsid w:val="00F97E31"/>
    <w:rsid w:val="00F97E8C"/>
    <w:rsid w:val="00FA02C3"/>
    <w:rsid w:val="00FA055E"/>
    <w:rsid w:val="00FA059B"/>
    <w:rsid w:val="00FA07A1"/>
    <w:rsid w:val="00FA0813"/>
    <w:rsid w:val="00FA0975"/>
    <w:rsid w:val="00FA0A74"/>
    <w:rsid w:val="00FA0C19"/>
    <w:rsid w:val="00FA0D19"/>
    <w:rsid w:val="00FA11DD"/>
    <w:rsid w:val="00FA1493"/>
    <w:rsid w:val="00FA14B1"/>
    <w:rsid w:val="00FA16D7"/>
    <w:rsid w:val="00FA21B6"/>
    <w:rsid w:val="00FA21EE"/>
    <w:rsid w:val="00FA2369"/>
    <w:rsid w:val="00FA2383"/>
    <w:rsid w:val="00FA2515"/>
    <w:rsid w:val="00FA259B"/>
    <w:rsid w:val="00FA27D4"/>
    <w:rsid w:val="00FA2912"/>
    <w:rsid w:val="00FA2C73"/>
    <w:rsid w:val="00FA308D"/>
    <w:rsid w:val="00FA3155"/>
    <w:rsid w:val="00FA3259"/>
    <w:rsid w:val="00FA32F4"/>
    <w:rsid w:val="00FA34F1"/>
    <w:rsid w:val="00FA3702"/>
    <w:rsid w:val="00FA3A70"/>
    <w:rsid w:val="00FA3AC1"/>
    <w:rsid w:val="00FA3B86"/>
    <w:rsid w:val="00FA3F0B"/>
    <w:rsid w:val="00FA45B0"/>
    <w:rsid w:val="00FA463A"/>
    <w:rsid w:val="00FA49BD"/>
    <w:rsid w:val="00FA4D64"/>
    <w:rsid w:val="00FA4F27"/>
    <w:rsid w:val="00FA535E"/>
    <w:rsid w:val="00FA5428"/>
    <w:rsid w:val="00FA5656"/>
    <w:rsid w:val="00FA571C"/>
    <w:rsid w:val="00FA57DC"/>
    <w:rsid w:val="00FA5C05"/>
    <w:rsid w:val="00FA5CE7"/>
    <w:rsid w:val="00FA5FF0"/>
    <w:rsid w:val="00FA6119"/>
    <w:rsid w:val="00FA6403"/>
    <w:rsid w:val="00FA656B"/>
    <w:rsid w:val="00FA6607"/>
    <w:rsid w:val="00FA69DC"/>
    <w:rsid w:val="00FA7ABE"/>
    <w:rsid w:val="00FA7B99"/>
    <w:rsid w:val="00FA7C86"/>
    <w:rsid w:val="00FA7DE3"/>
    <w:rsid w:val="00FB0202"/>
    <w:rsid w:val="00FB0211"/>
    <w:rsid w:val="00FB0244"/>
    <w:rsid w:val="00FB0443"/>
    <w:rsid w:val="00FB05C4"/>
    <w:rsid w:val="00FB0895"/>
    <w:rsid w:val="00FB09DC"/>
    <w:rsid w:val="00FB0C05"/>
    <w:rsid w:val="00FB0CA2"/>
    <w:rsid w:val="00FB0DF2"/>
    <w:rsid w:val="00FB0E27"/>
    <w:rsid w:val="00FB1074"/>
    <w:rsid w:val="00FB129D"/>
    <w:rsid w:val="00FB1633"/>
    <w:rsid w:val="00FB1793"/>
    <w:rsid w:val="00FB191C"/>
    <w:rsid w:val="00FB1944"/>
    <w:rsid w:val="00FB1A58"/>
    <w:rsid w:val="00FB1A93"/>
    <w:rsid w:val="00FB1BA2"/>
    <w:rsid w:val="00FB1BC0"/>
    <w:rsid w:val="00FB1E85"/>
    <w:rsid w:val="00FB1EC4"/>
    <w:rsid w:val="00FB28BE"/>
    <w:rsid w:val="00FB2952"/>
    <w:rsid w:val="00FB2A6F"/>
    <w:rsid w:val="00FB2C93"/>
    <w:rsid w:val="00FB2EAB"/>
    <w:rsid w:val="00FB3151"/>
    <w:rsid w:val="00FB32A5"/>
    <w:rsid w:val="00FB3534"/>
    <w:rsid w:val="00FB3A12"/>
    <w:rsid w:val="00FB3A31"/>
    <w:rsid w:val="00FB3A3F"/>
    <w:rsid w:val="00FB3B61"/>
    <w:rsid w:val="00FB3E60"/>
    <w:rsid w:val="00FB414F"/>
    <w:rsid w:val="00FB480C"/>
    <w:rsid w:val="00FB4E8F"/>
    <w:rsid w:val="00FB4F0B"/>
    <w:rsid w:val="00FB4F16"/>
    <w:rsid w:val="00FB4F48"/>
    <w:rsid w:val="00FB51F7"/>
    <w:rsid w:val="00FB531C"/>
    <w:rsid w:val="00FB5358"/>
    <w:rsid w:val="00FB5576"/>
    <w:rsid w:val="00FB56D1"/>
    <w:rsid w:val="00FB57D8"/>
    <w:rsid w:val="00FB57E7"/>
    <w:rsid w:val="00FB59CA"/>
    <w:rsid w:val="00FB59DF"/>
    <w:rsid w:val="00FB5B9E"/>
    <w:rsid w:val="00FB5CE3"/>
    <w:rsid w:val="00FB5FC9"/>
    <w:rsid w:val="00FB6371"/>
    <w:rsid w:val="00FB672D"/>
    <w:rsid w:val="00FB6ABA"/>
    <w:rsid w:val="00FB6B6B"/>
    <w:rsid w:val="00FB6C62"/>
    <w:rsid w:val="00FB6FFC"/>
    <w:rsid w:val="00FB714D"/>
    <w:rsid w:val="00FB716C"/>
    <w:rsid w:val="00FB722F"/>
    <w:rsid w:val="00FB7351"/>
    <w:rsid w:val="00FB743D"/>
    <w:rsid w:val="00FB76F4"/>
    <w:rsid w:val="00FB7A7D"/>
    <w:rsid w:val="00FC0286"/>
    <w:rsid w:val="00FC064A"/>
    <w:rsid w:val="00FC07A7"/>
    <w:rsid w:val="00FC0ECC"/>
    <w:rsid w:val="00FC105E"/>
    <w:rsid w:val="00FC108E"/>
    <w:rsid w:val="00FC12E7"/>
    <w:rsid w:val="00FC1326"/>
    <w:rsid w:val="00FC1591"/>
    <w:rsid w:val="00FC1678"/>
    <w:rsid w:val="00FC191E"/>
    <w:rsid w:val="00FC1A0C"/>
    <w:rsid w:val="00FC1C6E"/>
    <w:rsid w:val="00FC1F1B"/>
    <w:rsid w:val="00FC1F9C"/>
    <w:rsid w:val="00FC22BC"/>
    <w:rsid w:val="00FC24D0"/>
    <w:rsid w:val="00FC26C6"/>
    <w:rsid w:val="00FC289D"/>
    <w:rsid w:val="00FC28BC"/>
    <w:rsid w:val="00FC296C"/>
    <w:rsid w:val="00FC2F1F"/>
    <w:rsid w:val="00FC3386"/>
    <w:rsid w:val="00FC3395"/>
    <w:rsid w:val="00FC347C"/>
    <w:rsid w:val="00FC3AAE"/>
    <w:rsid w:val="00FC3B9E"/>
    <w:rsid w:val="00FC3BE4"/>
    <w:rsid w:val="00FC3C93"/>
    <w:rsid w:val="00FC40E9"/>
    <w:rsid w:val="00FC4369"/>
    <w:rsid w:val="00FC43C9"/>
    <w:rsid w:val="00FC4854"/>
    <w:rsid w:val="00FC49AC"/>
    <w:rsid w:val="00FC4AC7"/>
    <w:rsid w:val="00FC4B26"/>
    <w:rsid w:val="00FC4C73"/>
    <w:rsid w:val="00FC4E8B"/>
    <w:rsid w:val="00FC4EAE"/>
    <w:rsid w:val="00FC5061"/>
    <w:rsid w:val="00FC5470"/>
    <w:rsid w:val="00FC55ED"/>
    <w:rsid w:val="00FC5615"/>
    <w:rsid w:val="00FC6064"/>
    <w:rsid w:val="00FC6081"/>
    <w:rsid w:val="00FC60A3"/>
    <w:rsid w:val="00FC60B8"/>
    <w:rsid w:val="00FC62C8"/>
    <w:rsid w:val="00FC63C8"/>
    <w:rsid w:val="00FC64E9"/>
    <w:rsid w:val="00FC6810"/>
    <w:rsid w:val="00FC6A56"/>
    <w:rsid w:val="00FC6D85"/>
    <w:rsid w:val="00FC6EA0"/>
    <w:rsid w:val="00FC71D0"/>
    <w:rsid w:val="00FC750C"/>
    <w:rsid w:val="00FC788A"/>
    <w:rsid w:val="00FC790B"/>
    <w:rsid w:val="00FC7A43"/>
    <w:rsid w:val="00FC7B8D"/>
    <w:rsid w:val="00FC7E57"/>
    <w:rsid w:val="00FD0194"/>
    <w:rsid w:val="00FD0220"/>
    <w:rsid w:val="00FD0296"/>
    <w:rsid w:val="00FD0946"/>
    <w:rsid w:val="00FD0974"/>
    <w:rsid w:val="00FD09D4"/>
    <w:rsid w:val="00FD0B83"/>
    <w:rsid w:val="00FD136D"/>
    <w:rsid w:val="00FD14B5"/>
    <w:rsid w:val="00FD1617"/>
    <w:rsid w:val="00FD1673"/>
    <w:rsid w:val="00FD16DA"/>
    <w:rsid w:val="00FD17BD"/>
    <w:rsid w:val="00FD1859"/>
    <w:rsid w:val="00FD1AA0"/>
    <w:rsid w:val="00FD1D1E"/>
    <w:rsid w:val="00FD1D44"/>
    <w:rsid w:val="00FD22BE"/>
    <w:rsid w:val="00FD2377"/>
    <w:rsid w:val="00FD2488"/>
    <w:rsid w:val="00FD2A95"/>
    <w:rsid w:val="00FD2BFC"/>
    <w:rsid w:val="00FD3073"/>
    <w:rsid w:val="00FD3084"/>
    <w:rsid w:val="00FD32DE"/>
    <w:rsid w:val="00FD32E9"/>
    <w:rsid w:val="00FD345C"/>
    <w:rsid w:val="00FD3492"/>
    <w:rsid w:val="00FD3801"/>
    <w:rsid w:val="00FD3812"/>
    <w:rsid w:val="00FD3A7B"/>
    <w:rsid w:val="00FD3B11"/>
    <w:rsid w:val="00FD3B86"/>
    <w:rsid w:val="00FD3B9A"/>
    <w:rsid w:val="00FD3ED2"/>
    <w:rsid w:val="00FD3FE8"/>
    <w:rsid w:val="00FD434A"/>
    <w:rsid w:val="00FD4929"/>
    <w:rsid w:val="00FD4AAE"/>
    <w:rsid w:val="00FD4C7E"/>
    <w:rsid w:val="00FD4D61"/>
    <w:rsid w:val="00FD4E52"/>
    <w:rsid w:val="00FD4EE6"/>
    <w:rsid w:val="00FD4FBE"/>
    <w:rsid w:val="00FD503A"/>
    <w:rsid w:val="00FD5363"/>
    <w:rsid w:val="00FD53E5"/>
    <w:rsid w:val="00FD5404"/>
    <w:rsid w:val="00FD56D9"/>
    <w:rsid w:val="00FD594F"/>
    <w:rsid w:val="00FD5EAB"/>
    <w:rsid w:val="00FD5F9D"/>
    <w:rsid w:val="00FD604F"/>
    <w:rsid w:val="00FD6384"/>
    <w:rsid w:val="00FD63B0"/>
    <w:rsid w:val="00FD6885"/>
    <w:rsid w:val="00FD69E7"/>
    <w:rsid w:val="00FD6C4E"/>
    <w:rsid w:val="00FD6EE4"/>
    <w:rsid w:val="00FD7158"/>
    <w:rsid w:val="00FD7589"/>
    <w:rsid w:val="00FD77D6"/>
    <w:rsid w:val="00FD7E15"/>
    <w:rsid w:val="00FD7F81"/>
    <w:rsid w:val="00FE0009"/>
    <w:rsid w:val="00FE0155"/>
    <w:rsid w:val="00FE01BD"/>
    <w:rsid w:val="00FE01CC"/>
    <w:rsid w:val="00FE0557"/>
    <w:rsid w:val="00FE055C"/>
    <w:rsid w:val="00FE065E"/>
    <w:rsid w:val="00FE06D2"/>
    <w:rsid w:val="00FE08FC"/>
    <w:rsid w:val="00FE0BF6"/>
    <w:rsid w:val="00FE0CE0"/>
    <w:rsid w:val="00FE1593"/>
    <w:rsid w:val="00FE16FF"/>
    <w:rsid w:val="00FE1B6C"/>
    <w:rsid w:val="00FE2230"/>
    <w:rsid w:val="00FE2598"/>
    <w:rsid w:val="00FE262D"/>
    <w:rsid w:val="00FE29DA"/>
    <w:rsid w:val="00FE29F4"/>
    <w:rsid w:val="00FE2A7F"/>
    <w:rsid w:val="00FE2B4B"/>
    <w:rsid w:val="00FE2F58"/>
    <w:rsid w:val="00FE302E"/>
    <w:rsid w:val="00FE30F4"/>
    <w:rsid w:val="00FE3632"/>
    <w:rsid w:val="00FE3890"/>
    <w:rsid w:val="00FE39CC"/>
    <w:rsid w:val="00FE3A97"/>
    <w:rsid w:val="00FE3BB5"/>
    <w:rsid w:val="00FE3C3A"/>
    <w:rsid w:val="00FE3C5E"/>
    <w:rsid w:val="00FE3DDC"/>
    <w:rsid w:val="00FE3E16"/>
    <w:rsid w:val="00FE4277"/>
    <w:rsid w:val="00FE43A3"/>
    <w:rsid w:val="00FE4497"/>
    <w:rsid w:val="00FE4544"/>
    <w:rsid w:val="00FE45D3"/>
    <w:rsid w:val="00FE461F"/>
    <w:rsid w:val="00FE46E8"/>
    <w:rsid w:val="00FE4ACE"/>
    <w:rsid w:val="00FE4FCA"/>
    <w:rsid w:val="00FE4FEA"/>
    <w:rsid w:val="00FE512D"/>
    <w:rsid w:val="00FE54C4"/>
    <w:rsid w:val="00FE5576"/>
    <w:rsid w:val="00FE55B2"/>
    <w:rsid w:val="00FE55F9"/>
    <w:rsid w:val="00FE5896"/>
    <w:rsid w:val="00FE5E97"/>
    <w:rsid w:val="00FE5EA8"/>
    <w:rsid w:val="00FE6023"/>
    <w:rsid w:val="00FE61D4"/>
    <w:rsid w:val="00FE6534"/>
    <w:rsid w:val="00FE6623"/>
    <w:rsid w:val="00FE6918"/>
    <w:rsid w:val="00FE698A"/>
    <w:rsid w:val="00FE6DAB"/>
    <w:rsid w:val="00FE6DDC"/>
    <w:rsid w:val="00FE709B"/>
    <w:rsid w:val="00FE7760"/>
    <w:rsid w:val="00FE793D"/>
    <w:rsid w:val="00FE7BC2"/>
    <w:rsid w:val="00FE7C74"/>
    <w:rsid w:val="00FE7EAF"/>
    <w:rsid w:val="00FE7F80"/>
    <w:rsid w:val="00FF01DC"/>
    <w:rsid w:val="00FF0204"/>
    <w:rsid w:val="00FF0483"/>
    <w:rsid w:val="00FF065C"/>
    <w:rsid w:val="00FF0D7F"/>
    <w:rsid w:val="00FF0F1C"/>
    <w:rsid w:val="00FF10E3"/>
    <w:rsid w:val="00FF12EE"/>
    <w:rsid w:val="00FF1477"/>
    <w:rsid w:val="00FF1520"/>
    <w:rsid w:val="00FF15EB"/>
    <w:rsid w:val="00FF1912"/>
    <w:rsid w:val="00FF1AF1"/>
    <w:rsid w:val="00FF1D9E"/>
    <w:rsid w:val="00FF1F57"/>
    <w:rsid w:val="00FF21CF"/>
    <w:rsid w:val="00FF25CD"/>
    <w:rsid w:val="00FF2679"/>
    <w:rsid w:val="00FF27FA"/>
    <w:rsid w:val="00FF2A6D"/>
    <w:rsid w:val="00FF2AB9"/>
    <w:rsid w:val="00FF2CFA"/>
    <w:rsid w:val="00FF2D29"/>
    <w:rsid w:val="00FF3678"/>
    <w:rsid w:val="00FF36AE"/>
    <w:rsid w:val="00FF3785"/>
    <w:rsid w:val="00FF39F8"/>
    <w:rsid w:val="00FF3C0B"/>
    <w:rsid w:val="00FF3D4D"/>
    <w:rsid w:val="00FF3E12"/>
    <w:rsid w:val="00FF3F9C"/>
    <w:rsid w:val="00FF4102"/>
    <w:rsid w:val="00FF41D5"/>
    <w:rsid w:val="00FF41DB"/>
    <w:rsid w:val="00FF43E4"/>
    <w:rsid w:val="00FF4640"/>
    <w:rsid w:val="00FF47CA"/>
    <w:rsid w:val="00FF49E8"/>
    <w:rsid w:val="00FF4A08"/>
    <w:rsid w:val="00FF4CDE"/>
    <w:rsid w:val="00FF51B9"/>
    <w:rsid w:val="00FF5251"/>
    <w:rsid w:val="00FF5284"/>
    <w:rsid w:val="00FF52E5"/>
    <w:rsid w:val="00FF5434"/>
    <w:rsid w:val="00FF550D"/>
    <w:rsid w:val="00FF5806"/>
    <w:rsid w:val="00FF5844"/>
    <w:rsid w:val="00FF5887"/>
    <w:rsid w:val="00FF58F7"/>
    <w:rsid w:val="00FF5CC0"/>
    <w:rsid w:val="00FF5E6E"/>
    <w:rsid w:val="00FF607A"/>
    <w:rsid w:val="00FF62D6"/>
    <w:rsid w:val="00FF63E3"/>
    <w:rsid w:val="00FF649B"/>
    <w:rsid w:val="00FF6621"/>
    <w:rsid w:val="00FF6695"/>
    <w:rsid w:val="00FF6BAD"/>
    <w:rsid w:val="00FF6EFE"/>
    <w:rsid w:val="00FF6F3F"/>
    <w:rsid w:val="00FF70E6"/>
    <w:rsid w:val="00FF743C"/>
    <w:rsid w:val="00FF7462"/>
    <w:rsid w:val="00FF79D2"/>
    <w:rsid w:val="00FF7A62"/>
    <w:rsid w:val="00FF7C6C"/>
    <w:rsid w:val="00FF7CD4"/>
    <w:rsid w:val="00FF7E82"/>
    <w:rsid w:val="00FF7F7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67042">
      <o:colormenu v:ext="edit" fill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pPr>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D3BBA"/>
    <w:rPr>
      <w:sz w:val="24"/>
      <w:szCs w:val="24"/>
      <w:lang w:val="de-AT"/>
    </w:rPr>
  </w:style>
  <w:style w:type="paragraph" w:styleId="berschrift1">
    <w:name w:val="heading 1"/>
    <w:basedOn w:val="Standard"/>
    <w:next w:val="Standard"/>
    <w:qFormat/>
    <w:rsid w:val="00F24122"/>
    <w:pPr>
      <w:keepNext/>
      <w:numPr>
        <w:numId w:val="1"/>
      </w:numPr>
      <w:outlineLvl w:val="0"/>
    </w:pPr>
    <w:rPr>
      <w:b/>
      <w:bCs/>
      <w:sz w:val="32"/>
    </w:rPr>
  </w:style>
  <w:style w:type="paragraph" w:styleId="berschrift2">
    <w:name w:val="heading 2"/>
    <w:basedOn w:val="Standard"/>
    <w:next w:val="Standard"/>
    <w:qFormat/>
    <w:rsid w:val="00F24122"/>
    <w:pPr>
      <w:keepNext/>
      <w:numPr>
        <w:ilvl w:val="1"/>
        <w:numId w:val="1"/>
      </w:numPr>
      <w:outlineLvl w:val="1"/>
    </w:pPr>
    <w:rPr>
      <w:sz w:val="32"/>
    </w:rPr>
  </w:style>
  <w:style w:type="paragraph" w:styleId="berschrift3">
    <w:name w:val="heading 3"/>
    <w:basedOn w:val="Standard"/>
    <w:next w:val="Standard"/>
    <w:qFormat/>
    <w:rsid w:val="00F24122"/>
    <w:pPr>
      <w:keepNext/>
      <w:numPr>
        <w:ilvl w:val="2"/>
        <w:numId w:val="1"/>
      </w:numPr>
      <w:spacing w:before="240" w:after="60"/>
      <w:outlineLvl w:val="2"/>
    </w:pPr>
    <w:rPr>
      <w:rFonts w:ascii="Arial" w:hAnsi="Arial" w:cs="Arial"/>
      <w:b/>
      <w:bCs/>
      <w:sz w:val="26"/>
      <w:szCs w:val="26"/>
    </w:rPr>
  </w:style>
  <w:style w:type="paragraph" w:styleId="berschrift4">
    <w:name w:val="heading 4"/>
    <w:basedOn w:val="Standard"/>
    <w:next w:val="Standard"/>
    <w:qFormat/>
    <w:rsid w:val="00F24122"/>
    <w:pPr>
      <w:keepNext/>
      <w:numPr>
        <w:ilvl w:val="3"/>
        <w:numId w:val="1"/>
      </w:numPr>
      <w:spacing w:before="240" w:after="60"/>
      <w:outlineLvl w:val="3"/>
    </w:pPr>
    <w:rPr>
      <w:b/>
      <w:bCs/>
      <w:sz w:val="28"/>
      <w:szCs w:val="28"/>
    </w:rPr>
  </w:style>
  <w:style w:type="paragraph" w:styleId="berschrift5">
    <w:name w:val="heading 5"/>
    <w:basedOn w:val="Standard"/>
    <w:next w:val="Standard"/>
    <w:qFormat/>
    <w:rsid w:val="003D39BB"/>
    <w:pPr>
      <w:spacing w:before="240" w:after="60"/>
      <w:outlineLvl w:val="4"/>
    </w:pPr>
    <w:rPr>
      <w:b/>
      <w:bCs/>
      <w:i/>
      <w:iCs/>
      <w:sz w:val="26"/>
      <w:szCs w:val="26"/>
    </w:rPr>
  </w:style>
  <w:style w:type="paragraph" w:styleId="berschrift6">
    <w:name w:val="heading 6"/>
    <w:basedOn w:val="Standard"/>
    <w:next w:val="Standard"/>
    <w:qFormat/>
    <w:rsid w:val="003D39BB"/>
    <w:pPr>
      <w:keepNext/>
      <w:jc w:val="center"/>
      <w:outlineLvl w:val="5"/>
    </w:pPr>
    <w:rPr>
      <w:rFonts w:ascii="Batang" w:eastAsia="Batang" w:hAnsi="Batang"/>
      <w:caps/>
      <w:sz w:val="72"/>
      <w:lang w:val="de-DE"/>
    </w:rPr>
  </w:style>
  <w:style w:type="paragraph" w:styleId="berschrift7">
    <w:name w:val="heading 7"/>
    <w:basedOn w:val="Standard"/>
    <w:next w:val="Standard"/>
    <w:qFormat/>
    <w:rsid w:val="003D39BB"/>
    <w:pPr>
      <w:spacing w:before="240" w:after="60"/>
      <w:outlineLvl w:val="6"/>
    </w:pPr>
  </w:style>
  <w:style w:type="paragraph" w:styleId="berschrift8">
    <w:name w:val="heading 8"/>
    <w:basedOn w:val="Standard"/>
    <w:next w:val="Standard"/>
    <w:qFormat/>
    <w:rsid w:val="003D39BB"/>
    <w:pPr>
      <w:spacing w:before="240" w:after="60"/>
      <w:outlineLvl w:val="7"/>
    </w:pPr>
    <w:rPr>
      <w:i/>
      <w:iCs/>
    </w:rPr>
  </w:style>
  <w:style w:type="paragraph" w:styleId="berschrift9">
    <w:name w:val="heading 9"/>
    <w:basedOn w:val="Standard"/>
    <w:next w:val="Standard"/>
    <w:qFormat/>
    <w:rsid w:val="003D39BB"/>
    <w:pPr>
      <w:keepNext/>
      <w:ind w:left="900"/>
      <w:outlineLvl w:val="8"/>
    </w:pPr>
    <w:rPr>
      <w:rFonts w:ascii="Batang" w:eastAsia="Batang" w:hAnsi="Batang"/>
      <w:b/>
      <w:i/>
      <w:u w:val="single"/>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F24122"/>
    <w:pPr>
      <w:tabs>
        <w:tab w:val="center" w:pos="4536"/>
        <w:tab w:val="right" w:pos="9072"/>
      </w:tabs>
    </w:pPr>
  </w:style>
  <w:style w:type="paragraph" w:styleId="Fuzeile">
    <w:name w:val="footer"/>
    <w:basedOn w:val="Standard"/>
    <w:rsid w:val="00F24122"/>
    <w:pPr>
      <w:tabs>
        <w:tab w:val="center" w:pos="4536"/>
        <w:tab w:val="right" w:pos="9072"/>
      </w:tabs>
    </w:pPr>
  </w:style>
  <w:style w:type="character" w:styleId="Seitenzahl">
    <w:name w:val="page number"/>
    <w:basedOn w:val="Absatz-Standardschriftart"/>
    <w:rsid w:val="00F24122"/>
  </w:style>
  <w:style w:type="paragraph" w:styleId="Titel">
    <w:name w:val="Title"/>
    <w:basedOn w:val="Standard"/>
    <w:qFormat/>
    <w:rsid w:val="00F24122"/>
    <w:pPr>
      <w:spacing w:before="240" w:after="60"/>
      <w:jc w:val="center"/>
      <w:outlineLvl w:val="0"/>
    </w:pPr>
    <w:rPr>
      <w:rFonts w:ascii="Arial" w:hAnsi="Arial" w:cs="Arial"/>
      <w:b/>
      <w:bCs/>
      <w:kern w:val="28"/>
      <w:sz w:val="32"/>
      <w:szCs w:val="32"/>
    </w:rPr>
  </w:style>
  <w:style w:type="character" w:styleId="Hyperlink">
    <w:name w:val="Hyperlink"/>
    <w:basedOn w:val="Absatz-Standardschriftart"/>
    <w:rsid w:val="00EB1BE9"/>
    <w:rPr>
      <w:color w:val="0000FF"/>
      <w:u w:val="single"/>
    </w:rPr>
  </w:style>
  <w:style w:type="character" w:styleId="BesuchterHyperlink">
    <w:name w:val="FollowedHyperlink"/>
    <w:basedOn w:val="Absatz-Standardschriftart"/>
    <w:rsid w:val="00EB1BE9"/>
    <w:rPr>
      <w:color w:val="800080"/>
      <w:u w:val="single"/>
    </w:rPr>
  </w:style>
  <w:style w:type="paragraph" w:styleId="NurText">
    <w:name w:val="Plain Text"/>
    <w:basedOn w:val="Standard"/>
    <w:rsid w:val="00927FDE"/>
    <w:rPr>
      <w:rFonts w:ascii="Courier New" w:hAnsi="Courier New" w:cs="Courier New"/>
      <w:sz w:val="20"/>
      <w:szCs w:val="20"/>
      <w:lang w:val="de-DE"/>
    </w:rPr>
  </w:style>
  <w:style w:type="table" w:styleId="Tabellengitternetz">
    <w:name w:val="Table Grid"/>
    <w:basedOn w:val="NormaleTabelle"/>
    <w:rsid w:val="00A241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rsid w:val="004464DA"/>
    <w:pPr>
      <w:spacing w:before="100" w:beforeAutospacing="1" w:after="100" w:afterAutospacing="1"/>
    </w:pPr>
    <w:rPr>
      <w:lang w:val="de-DE"/>
    </w:rPr>
  </w:style>
  <w:style w:type="paragraph" w:styleId="Textkrper">
    <w:name w:val="Body Text"/>
    <w:basedOn w:val="Standard"/>
    <w:rsid w:val="00EF4D70"/>
    <w:rPr>
      <w:b/>
      <w:bCs/>
      <w:lang w:val="de-DE"/>
    </w:rPr>
  </w:style>
  <w:style w:type="paragraph" w:styleId="Funotentext">
    <w:name w:val="footnote text"/>
    <w:basedOn w:val="Standard"/>
    <w:semiHidden/>
    <w:rsid w:val="00EF4D70"/>
    <w:rPr>
      <w:sz w:val="20"/>
      <w:szCs w:val="20"/>
      <w:lang w:val="de-DE"/>
    </w:rPr>
  </w:style>
  <w:style w:type="character" w:customStyle="1" w:styleId="listen1">
    <w:name w:val="listen1"/>
    <w:basedOn w:val="Absatz-Standardschriftart"/>
    <w:rsid w:val="008F7674"/>
    <w:rPr>
      <w:rFonts w:ascii="Arial" w:hAnsi="Arial" w:cs="Arial" w:hint="default"/>
      <w:strike w:val="0"/>
      <w:dstrike w:val="0"/>
      <w:sz w:val="18"/>
      <w:szCs w:val="18"/>
      <w:u w:val="none"/>
      <w:effect w:val="none"/>
    </w:rPr>
  </w:style>
  <w:style w:type="paragraph" w:styleId="Sprechblasentext">
    <w:name w:val="Balloon Text"/>
    <w:basedOn w:val="Standard"/>
    <w:semiHidden/>
    <w:rsid w:val="00584FBD"/>
    <w:rPr>
      <w:rFonts w:ascii="Tahoma" w:hAnsi="Tahoma" w:cs="Tahoma"/>
      <w:sz w:val="16"/>
      <w:szCs w:val="16"/>
    </w:rPr>
  </w:style>
  <w:style w:type="character" w:styleId="Fett">
    <w:name w:val="Strong"/>
    <w:basedOn w:val="Absatz-Standardschriftart"/>
    <w:uiPriority w:val="22"/>
    <w:qFormat/>
    <w:rsid w:val="001B357D"/>
    <w:rPr>
      <w:b/>
      <w:bCs/>
    </w:rPr>
  </w:style>
  <w:style w:type="character" w:customStyle="1" w:styleId="baustelle1">
    <w:name w:val="baustelle1"/>
    <w:basedOn w:val="Absatz-Standardschriftart"/>
    <w:rsid w:val="001B357D"/>
    <w:rPr>
      <w:color w:val="D80000"/>
    </w:rPr>
  </w:style>
  <w:style w:type="character" w:styleId="Hervorhebung">
    <w:name w:val="Emphasis"/>
    <w:basedOn w:val="Absatz-Standardschriftart"/>
    <w:uiPriority w:val="20"/>
    <w:qFormat/>
    <w:rsid w:val="00D30B86"/>
    <w:rPr>
      <w:i/>
      <w:iCs/>
    </w:rPr>
  </w:style>
  <w:style w:type="paragraph" w:customStyle="1" w:styleId="bodytext1">
    <w:name w:val="bodytext1"/>
    <w:basedOn w:val="Standard"/>
    <w:rsid w:val="00A97722"/>
    <w:pPr>
      <w:spacing w:line="299" w:lineRule="atLeast"/>
    </w:pPr>
    <w:rPr>
      <w:rFonts w:ascii="Verdana" w:hAnsi="Verdana"/>
      <w:color w:val="000000"/>
      <w:sz w:val="21"/>
      <w:szCs w:val="21"/>
      <w:lang w:val="de-DE"/>
    </w:rPr>
  </w:style>
  <w:style w:type="paragraph" w:customStyle="1" w:styleId="StandardArial">
    <w:name w:val="Standard + Arial"/>
    <w:basedOn w:val="bodytext1"/>
    <w:rsid w:val="006D7E1B"/>
    <w:pPr>
      <w:ind w:left="902"/>
    </w:pPr>
    <w:rPr>
      <w:rFonts w:ascii="Arial" w:hAnsi="Arial" w:cs="Arial"/>
      <w:sz w:val="24"/>
      <w:szCs w:val="24"/>
    </w:rPr>
  </w:style>
  <w:style w:type="paragraph" w:styleId="Textkrper-Zeileneinzug">
    <w:name w:val="Body Text Indent"/>
    <w:basedOn w:val="Standard"/>
    <w:rsid w:val="00D51910"/>
    <w:pPr>
      <w:spacing w:after="120"/>
      <w:ind w:left="283"/>
    </w:pPr>
  </w:style>
  <w:style w:type="paragraph" w:styleId="Textkrper3">
    <w:name w:val="Body Text 3"/>
    <w:basedOn w:val="Standard"/>
    <w:rsid w:val="00AC70E4"/>
    <w:pPr>
      <w:spacing w:after="120"/>
    </w:pPr>
    <w:rPr>
      <w:sz w:val="16"/>
      <w:szCs w:val="16"/>
    </w:rPr>
  </w:style>
  <w:style w:type="character" w:styleId="Funotenzeichen">
    <w:name w:val="footnote reference"/>
    <w:basedOn w:val="Absatz-Standardschriftart"/>
    <w:uiPriority w:val="99"/>
    <w:rsid w:val="00275D26"/>
    <w:rPr>
      <w:vertAlign w:val="superscript"/>
    </w:rPr>
  </w:style>
  <w:style w:type="paragraph" w:styleId="Textkrper-Einzug2">
    <w:name w:val="Body Text Indent 2"/>
    <w:basedOn w:val="Standard"/>
    <w:rsid w:val="00422C3D"/>
    <w:pPr>
      <w:spacing w:after="120" w:line="480" w:lineRule="auto"/>
      <w:ind w:left="283"/>
    </w:pPr>
  </w:style>
  <w:style w:type="paragraph" w:styleId="Textkrper-Einzug3">
    <w:name w:val="Body Text Indent 3"/>
    <w:basedOn w:val="Standard"/>
    <w:rsid w:val="00422C3D"/>
    <w:pPr>
      <w:spacing w:after="120"/>
      <w:ind w:left="283"/>
    </w:pPr>
    <w:rPr>
      <w:sz w:val="16"/>
      <w:szCs w:val="16"/>
    </w:rPr>
  </w:style>
  <w:style w:type="paragraph" w:styleId="Textkrper2">
    <w:name w:val="Body Text 2"/>
    <w:basedOn w:val="Standard"/>
    <w:rsid w:val="003D39BB"/>
    <w:rPr>
      <w:rFonts w:ascii="Arial" w:hAnsi="Arial"/>
      <w:lang w:val="de-DE"/>
    </w:rPr>
  </w:style>
  <w:style w:type="character" w:customStyle="1" w:styleId="qzeile1">
    <w:name w:val="qzeile1"/>
    <w:basedOn w:val="Absatz-Standardschriftart"/>
    <w:rsid w:val="003D39BB"/>
    <w:rPr>
      <w:bdr w:val="single" w:sz="2" w:space="0" w:color="808080" w:frame="1"/>
    </w:rPr>
  </w:style>
  <w:style w:type="paragraph" w:customStyle="1" w:styleId="Balken">
    <w:name w:val="Balken"/>
    <w:basedOn w:val="Standard"/>
    <w:next w:val="Standard"/>
    <w:rsid w:val="00393CC6"/>
    <w:pPr>
      <w:keepNext/>
      <w:shd w:val="clear" w:color="auto" w:fill="D9D9D9"/>
      <w:tabs>
        <w:tab w:val="left" w:pos="567"/>
      </w:tabs>
      <w:spacing w:before="120" w:after="120"/>
    </w:pPr>
    <w:rPr>
      <w:rFonts w:ascii="Arial" w:eastAsia="Times" w:hAnsi="Arial"/>
      <w:b/>
      <w:szCs w:val="20"/>
      <w:lang w:val="de-DE" w:eastAsia="fr-FR"/>
    </w:rPr>
  </w:style>
  <w:style w:type="paragraph" w:customStyle="1" w:styleId="Feld">
    <w:name w:val="Feld"/>
    <w:basedOn w:val="berschrift3"/>
    <w:rsid w:val="00393CC6"/>
    <w:pPr>
      <w:keepNext w:val="0"/>
      <w:numPr>
        <w:ilvl w:val="0"/>
        <w:numId w:val="0"/>
      </w:numPr>
      <w:tabs>
        <w:tab w:val="left" w:pos="567"/>
        <w:tab w:val="right" w:leader="dot" w:pos="10206"/>
      </w:tabs>
      <w:suppressAutoHyphens/>
      <w:spacing w:before="60"/>
    </w:pPr>
    <w:rPr>
      <w:rFonts w:cs="Times New Roman"/>
      <w:b w:val="0"/>
      <w:bCs w:val="0"/>
      <w:color w:val="000000"/>
      <w:sz w:val="22"/>
      <w:szCs w:val="20"/>
      <w:lang w:val="de-CH"/>
    </w:rPr>
  </w:style>
  <w:style w:type="paragraph" w:customStyle="1" w:styleId="TextZelle">
    <w:name w:val="Text Zelle"/>
    <w:basedOn w:val="Standard"/>
    <w:rsid w:val="00393CC6"/>
    <w:pPr>
      <w:spacing w:before="60" w:after="60"/>
    </w:pPr>
    <w:rPr>
      <w:rFonts w:ascii="Arial" w:hAnsi="Arial"/>
      <w:color w:val="0000FF"/>
      <w:sz w:val="22"/>
      <w:szCs w:val="20"/>
      <w:lang w:val="de-CH" w:eastAsia="fr-FR"/>
    </w:rPr>
  </w:style>
  <w:style w:type="paragraph" w:customStyle="1" w:styleId="bodytext">
    <w:name w:val="bodytext"/>
    <w:basedOn w:val="Standard"/>
    <w:rsid w:val="00394BA3"/>
    <w:pPr>
      <w:spacing w:before="100" w:beforeAutospacing="1" w:after="100" w:afterAutospacing="1"/>
    </w:pPr>
    <w:rPr>
      <w:lang w:val="de-DE"/>
    </w:rPr>
  </w:style>
  <w:style w:type="paragraph" w:customStyle="1" w:styleId="Default">
    <w:name w:val="Default"/>
    <w:rsid w:val="00DE3FB7"/>
    <w:pPr>
      <w:autoSpaceDE w:val="0"/>
      <w:autoSpaceDN w:val="0"/>
      <w:adjustRightInd w:val="0"/>
    </w:pPr>
    <w:rPr>
      <w:rFonts w:ascii="Garamond" w:hAnsi="Garamond" w:cs="Garamond"/>
      <w:color w:val="000000"/>
      <w:sz w:val="24"/>
      <w:szCs w:val="24"/>
    </w:rPr>
  </w:style>
  <w:style w:type="paragraph" w:customStyle="1" w:styleId="text">
    <w:name w:val="text"/>
    <w:basedOn w:val="Standard"/>
    <w:rsid w:val="003878E7"/>
    <w:pPr>
      <w:spacing w:before="100" w:beforeAutospacing="1" w:after="100" w:afterAutospacing="1"/>
    </w:pPr>
    <w:rPr>
      <w:rFonts w:ascii="Verdana" w:hAnsi="Verdana"/>
      <w:color w:val="00008F"/>
      <w:sz w:val="21"/>
      <w:szCs w:val="21"/>
      <w:lang w:val="de-DE"/>
    </w:rPr>
  </w:style>
  <w:style w:type="paragraph" w:customStyle="1" w:styleId="untertitel">
    <w:name w:val="untertitel"/>
    <w:basedOn w:val="Standard"/>
    <w:rsid w:val="001E74B5"/>
    <w:pPr>
      <w:spacing w:before="80" w:after="320" w:line="288" w:lineRule="auto"/>
    </w:pPr>
    <w:rPr>
      <w:b/>
      <w:bCs/>
      <w:color w:val="804010"/>
      <w:lang w:val="de-DE"/>
    </w:rPr>
  </w:style>
  <w:style w:type="paragraph" w:customStyle="1" w:styleId="lp">
    <w:name w:val="_lp"/>
    <w:basedOn w:val="Standard"/>
    <w:rsid w:val="00472049"/>
    <w:pPr>
      <w:spacing w:before="100" w:beforeAutospacing="1"/>
    </w:pPr>
    <w:rPr>
      <w:lang w:val="de-DE"/>
    </w:rPr>
  </w:style>
  <w:style w:type="paragraph" w:customStyle="1" w:styleId="style28">
    <w:name w:val="style28"/>
    <w:basedOn w:val="Standard"/>
    <w:rsid w:val="00472049"/>
    <w:pPr>
      <w:spacing w:after="2"/>
    </w:pPr>
    <w:rPr>
      <w:rFonts w:ascii="Lucida Sans" w:hAnsi="Lucida Sans"/>
      <w:color w:val="000000"/>
      <w:sz w:val="19"/>
      <w:szCs w:val="19"/>
      <w:lang w:val="de-DE"/>
    </w:rPr>
  </w:style>
  <w:style w:type="character" w:customStyle="1" w:styleId="style551">
    <w:name w:val="style551"/>
    <w:basedOn w:val="Absatz-Standardschriftart"/>
    <w:rsid w:val="00472049"/>
    <w:rPr>
      <w:rFonts w:ascii="Lucida Sans" w:hAnsi="Lucida Sans" w:hint="default"/>
      <w:b/>
      <w:bCs/>
      <w:color w:val="000000"/>
      <w:sz w:val="19"/>
      <w:szCs w:val="19"/>
    </w:rPr>
  </w:style>
  <w:style w:type="character" w:customStyle="1" w:styleId="txth1">
    <w:name w:val="txth1"/>
    <w:basedOn w:val="Absatz-Standardschriftart"/>
    <w:rsid w:val="005E6282"/>
    <w:rPr>
      <w:b/>
      <w:bCs/>
      <w:color w:val="000000"/>
      <w:spacing w:val="19"/>
      <w:shd w:val="clear" w:color="auto" w:fill="FFFF33"/>
    </w:rPr>
  </w:style>
  <w:style w:type="character" w:customStyle="1" w:styleId="txtxs1">
    <w:name w:val="txtxs1"/>
    <w:basedOn w:val="Absatz-Standardschriftart"/>
    <w:rsid w:val="00445DCB"/>
    <w:rPr>
      <w:rFonts w:ascii="Verdana" w:hAnsi="Verdana" w:hint="default"/>
      <w:i w:val="0"/>
      <w:iCs w:val="0"/>
      <w:color w:val="000000"/>
      <w:sz w:val="21"/>
      <w:szCs w:val="21"/>
    </w:rPr>
  </w:style>
  <w:style w:type="character" w:customStyle="1" w:styleId="f21">
    <w:name w:val="f21"/>
    <w:basedOn w:val="Absatz-Standardschriftart"/>
    <w:rsid w:val="006F0AD7"/>
    <w:rPr>
      <w:color w:val="000000"/>
      <w:sz w:val="24"/>
      <w:szCs w:val="24"/>
    </w:rPr>
  </w:style>
  <w:style w:type="character" w:customStyle="1" w:styleId="a">
    <w:name w:val="a"/>
    <w:basedOn w:val="Absatz-Standardschriftart"/>
    <w:rsid w:val="00E6319F"/>
  </w:style>
  <w:style w:type="character" w:customStyle="1" w:styleId="E-MailFormatvorlage541">
    <w:name w:val="E-MailFormatvorlage54"/>
    <w:aliases w:val="E-MailFormatvorlage54"/>
    <w:basedOn w:val="Absatz-Standardschriftart"/>
    <w:semiHidden/>
    <w:personal/>
    <w:personalCompose/>
    <w:rsid w:val="0076665A"/>
    <w:rPr>
      <w:rFonts w:ascii="Arial" w:hAnsi="Arial" w:cs="Arial"/>
      <w:color w:val="auto"/>
      <w:sz w:val="20"/>
      <w:szCs w:val="20"/>
    </w:rPr>
  </w:style>
  <w:style w:type="character" w:customStyle="1" w:styleId="highlightedsearchterm">
    <w:name w:val="highlightedsearchterm"/>
    <w:basedOn w:val="Absatz-Standardschriftart"/>
    <w:rsid w:val="0037751F"/>
  </w:style>
  <w:style w:type="paragraph" w:styleId="Listenabsatz">
    <w:name w:val="List Paragraph"/>
    <w:basedOn w:val="Standard"/>
    <w:uiPriority w:val="34"/>
    <w:qFormat/>
    <w:rsid w:val="00114784"/>
    <w:pPr>
      <w:ind w:left="720"/>
      <w:contextualSpacing/>
    </w:pPr>
  </w:style>
  <w:style w:type="paragraph" w:customStyle="1" w:styleId="Stefan">
    <w:name w:val="Stefan"/>
    <w:basedOn w:val="Standard"/>
    <w:rsid w:val="00C57AD0"/>
    <w:pPr>
      <w:spacing w:line="360" w:lineRule="atLeast"/>
    </w:pPr>
    <w:rPr>
      <w:szCs w:val="20"/>
      <w:lang w:val="de-DE"/>
    </w:rPr>
  </w:style>
  <w:style w:type="paragraph" w:styleId="Dokumentstruktur">
    <w:name w:val="Document Map"/>
    <w:basedOn w:val="Standard"/>
    <w:link w:val="DokumentstrukturZchn"/>
    <w:rsid w:val="0034392E"/>
    <w:rPr>
      <w:rFonts w:ascii="Tahoma" w:hAnsi="Tahoma" w:cs="Tahoma"/>
      <w:sz w:val="16"/>
      <w:szCs w:val="16"/>
    </w:rPr>
  </w:style>
  <w:style w:type="character" w:customStyle="1" w:styleId="DokumentstrukturZchn">
    <w:name w:val="Dokumentstruktur Zchn"/>
    <w:basedOn w:val="Absatz-Standardschriftart"/>
    <w:link w:val="Dokumentstruktur"/>
    <w:rsid w:val="0034392E"/>
    <w:rPr>
      <w:rFonts w:ascii="Tahoma" w:hAnsi="Tahoma" w:cs="Tahoma"/>
      <w:sz w:val="16"/>
      <w:szCs w:val="16"/>
      <w:lang w:val="de-AT"/>
    </w:rPr>
  </w:style>
  <w:style w:type="table" w:styleId="TabelleAktuell">
    <w:name w:val="Table Contemporary"/>
    <w:basedOn w:val="NormaleTabelle"/>
    <w:rsid w:val="00A3572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eschriftung">
    <w:name w:val="caption"/>
    <w:basedOn w:val="Standard"/>
    <w:next w:val="Standard"/>
    <w:unhideWhenUsed/>
    <w:qFormat/>
    <w:rsid w:val="00C80339"/>
    <w:pPr>
      <w:spacing w:after="200"/>
    </w:pPr>
    <w:rPr>
      <w:b/>
      <w:bCs/>
      <w:color w:val="4F81BD" w:themeColor="accent1"/>
      <w:sz w:val="18"/>
      <w:szCs w:val="18"/>
    </w:rPr>
  </w:style>
  <w:style w:type="character" w:customStyle="1" w:styleId="apple-style-span">
    <w:name w:val="apple-style-span"/>
    <w:basedOn w:val="Absatz-Standardschriftart"/>
    <w:rsid w:val="00214081"/>
  </w:style>
  <w:style w:type="character" w:customStyle="1" w:styleId="normal">
    <w:name w:val="normal"/>
    <w:basedOn w:val="Absatz-Standardschriftart"/>
    <w:rsid w:val="008B5304"/>
  </w:style>
</w:styles>
</file>

<file path=word/webSettings.xml><?xml version="1.0" encoding="utf-8"?>
<w:webSettings xmlns:r="http://schemas.openxmlformats.org/officeDocument/2006/relationships" xmlns:w="http://schemas.openxmlformats.org/wordprocessingml/2006/main">
  <w:divs>
    <w:div w:id="4330926">
      <w:bodyDiv w:val="1"/>
      <w:marLeft w:val="0"/>
      <w:marRight w:val="0"/>
      <w:marTop w:val="0"/>
      <w:marBottom w:val="0"/>
      <w:divBdr>
        <w:top w:val="none" w:sz="0" w:space="0" w:color="auto"/>
        <w:left w:val="none" w:sz="0" w:space="0" w:color="auto"/>
        <w:bottom w:val="none" w:sz="0" w:space="0" w:color="auto"/>
        <w:right w:val="none" w:sz="0" w:space="0" w:color="auto"/>
      </w:divBdr>
      <w:divsChild>
        <w:div w:id="806701465">
          <w:marLeft w:val="0"/>
          <w:marRight w:val="0"/>
          <w:marTop w:val="0"/>
          <w:marBottom w:val="0"/>
          <w:divBdr>
            <w:top w:val="none" w:sz="0" w:space="0" w:color="auto"/>
            <w:left w:val="none" w:sz="0" w:space="0" w:color="auto"/>
            <w:bottom w:val="none" w:sz="0" w:space="0" w:color="auto"/>
            <w:right w:val="none" w:sz="0" w:space="0" w:color="auto"/>
          </w:divBdr>
          <w:divsChild>
            <w:div w:id="506755438">
              <w:marLeft w:val="0"/>
              <w:marRight w:val="0"/>
              <w:marTop w:val="0"/>
              <w:marBottom w:val="0"/>
              <w:divBdr>
                <w:top w:val="none" w:sz="0" w:space="0" w:color="auto"/>
                <w:left w:val="none" w:sz="0" w:space="0" w:color="auto"/>
                <w:bottom w:val="none" w:sz="0" w:space="0" w:color="auto"/>
                <w:right w:val="none" w:sz="0" w:space="0" w:color="auto"/>
              </w:divBdr>
              <w:divsChild>
                <w:div w:id="1087842818">
                  <w:marLeft w:val="0"/>
                  <w:marRight w:val="0"/>
                  <w:marTop w:val="0"/>
                  <w:marBottom w:val="0"/>
                  <w:divBdr>
                    <w:top w:val="none" w:sz="0" w:space="0" w:color="auto"/>
                    <w:left w:val="none" w:sz="0" w:space="0" w:color="auto"/>
                    <w:bottom w:val="none" w:sz="0" w:space="0" w:color="auto"/>
                    <w:right w:val="none" w:sz="0" w:space="0" w:color="auto"/>
                  </w:divBdr>
                  <w:divsChild>
                    <w:div w:id="2025983883">
                      <w:marLeft w:val="0"/>
                      <w:marRight w:val="0"/>
                      <w:marTop w:val="0"/>
                      <w:marBottom w:val="0"/>
                      <w:divBdr>
                        <w:top w:val="none" w:sz="0" w:space="0" w:color="auto"/>
                        <w:left w:val="none" w:sz="0" w:space="0" w:color="auto"/>
                        <w:bottom w:val="none" w:sz="0" w:space="0" w:color="auto"/>
                        <w:right w:val="none" w:sz="0" w:space="0" w:color="auto"/>
                      </w:divBdr>
                      <w:divsChild>
                        <w:div w:id="19514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0737">
      <w:bodyDiv w:val="1"/>
      <w:marLeft w:val="0"/>
      <w:marRight w:val="0"/>
      <w:marTop w:val="0"/>
      <w:marBottom w:val="0"/>
      <w:divBdr>
        <w:top w:val="none" w:sz="0" w:space="0" w:color="auto"/>
        <w:left w:val="none" w:sz="0" w:space="0" w:color="auto"/>
        <w:bottom w:val="none" w:sz="0" w:space="0" w:color="auto"/>
        <w:right w:val="none" w:sz="0" w:space="0" w:color="auto"/>
      </w:divBdr>
      <w:divsChild>
        <w:div w:id="927736811">
          <w:marLeft w:val="0"/>
          <w:marRight w:val="0"/>
          <w:marTop w:val="0"/>
          <w:marBottom w:val="0"/>
          <w:divBdr>
            <w:top w:val="none" w:sz="0" w:space="0" w:color="auto"/>
            <w:left w:val="none" w:sz="0" w:space="0" w:color="auto"/>
            <w:bottom w:val="none" w:sz="0" w:space="0" w:color="auto"/>
            <w:right w:val="none" w:sz="0" w:space="0" w:color="auto"/>
          </w:divBdr>
          <w:divsChild>
            <w:div w:id="1882085624">
              <w:marLeft w:val="0"/>
              <w:marRight w:val="0"/>
              <w:marTop w:val="0"/>
              <w:marBottom w:val="0"/>
              <w:divBdr>
                <w:top w:val="none" w:sz="0" w:space="0" w:color="auto"/>
                <w:left w:val="none" w:sz="0" w:space="0" w:color="auto"/>
                <w:bottom w:val="none" w:sz="0" w:space="0" w:color="auto"/>
                <w:right w:val="none" w:sz="0" w:space="0" w:color="auto"/>
              </w:divBdr>
              <w:divsChild>
                <w:div w:id="1757743384">
                  <w:marLeft w:val="0"/>
                  <w:marRight w:val="0"/>
                  <w:marTop w:val="0"/>
                  <w:marBottom w:val="0"/>
                  <w:divBdr>
                    <w:top w:val="none" w:sz="0" w:space="0" w:color="auto"/>
                    <w:left w:val="none" w:sz="0" w:space="0" w:color="auto"/>
                    <w:bottom w:val="none" w:sz="0" w:space="0" w:color="auto"/>
                    <w:right w:val="none" w:sz="0" w:space="0" w:color="auto"/>
                  </w:divBdr>
                  <w:divsChild>
                    <w:div w:id="18635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0793">
      <w:bodyDiv w:val="1"/>
      <w:marLeft w:val="0"/>
      <w:marRight w:val="0"/>
      <w:marTop w:val="0"/>
      <w:marBottom w:val="0"/>
      <w:divBdr>
        <w:top w:val="none" w:sz="0" w:space="0" w:color="auto"/>
        <w:left w:val="none" w:sz="0" w:space="0" w:color="auto"/>
        <w:bottom w:val="none" w:sz="0" w:space="0" w:color="auto"/>
        <w:right w:val="none" w:sz="0" w:space="0" w:color="auto"/>
      </w:divBdr>
      <w:divsChild>
        <w:div w:id="416487913">
          <w:marLeft w:val="0"/>
          <w:marRight w:val="0"/>
          <w:marTop w:val="0"/>
          <w:marBottom w:val="0"/>
          <w:divBdr>
            <w:top w:val="none" w:sz="0" w:space="0" w:color="auto"/>
            <w:left w:val="none" w:sz="0" w:space="0" w:color="auto"/>
            <w:bottom w:val="none" w:sz="0" w:space="0" w:color="auto"/>
            <w:right w:val="none" w:sz="0" w:space="0" w:color="auto"/>
          </w:divBdr>
          <w:divsChild>
            <w:div w:id="728577372">
              <w:marLeft w:val="0"/>
              <w:marRight w:val="0"/>
              <w:marTop w:val="0"/>
              <w:marBottom w:val="0"/>
              <w:divBdr>
                <w:top w:val="none" w:sz="0" w:space="0" w:color="auto"/>
                <w:left w:val="none" w:sz="0" w:space="0" w:color="auto"/>
                <w:bottom w:val="none" w:sz="0" w:space="0" w:color="auto"/>
                <w:right w:val="none" w:sz="0" w:space="0" w:color="auto"/>
              </w:divBdr>
              <w:divsChild>
                <w:div w:id="2073431662">
                  <w:marLeft w:val="2928"/>
                  <w:marRight w:val="0"/>
                  <w:marTop w:val="720"/>
                  <w:marBottom w:val="0"/>
                  <w:divBdr>
                    <w:top w:val="none" w:sz="0" w:space="0" w:color="auto"/>
                    <w:left w:val="none" w:sz="0" w:space="0" w:color="auto"/>
                    <w:bottom w:val="none" w:sz="0" w:space="0" w:color="auto"/>
                    <w:right w:val="none" w:sz="0" w:space="0" w:color="auto"/>
                  </w:divBdr>
                  <w:divsChild>
                    <w:div w:id="743141564">
                      <w:marLeft w:val="0"/>
                      <w:marRight w:val="0"/>
                      <w:marTop w:val="0"/>
                      <w:marBottom w:val="0"/>
                      <w:divBdr>
                        <w:top w:val="none" w:sz="0" w:space="0" w:color="auto"/>
                        <w:left w:val="none" w:sz="0" w:space="0" w:color="auto"/>
                        <w:bottom w:val="none" w:sz="0" w:space="0" w:color="auto"/>
                        <w:right w:val="none" w:sz="0" w:space="0" w:color="auto"/>
                      </w:divBdr>
                      <w:divsChild>
                        <w:div w:id="14325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08634">
      <w:bodyDiv w:val="1"/>
      <w:marLeft w:val="0"/>
      <w:marRight w:val="0"/>
      <w:marTop w:val="0"/>
      <w:marBottom w:val="0"/>
      <w:divBdr>
        <w:top w:val="none" w:sz="0" w:space="0" w:color="auto"/>
        <w:left w:val="none" w:sz="0" w:space="0" w:color="auto"/>
        <w:bottom w:val="none" w:sz="0" w:space="0" w:color="auto"/>
        <w:right w:val="none" w:sz="0" w:space="0" w:color="auto"/>
      </w:divBdr>
      <w:divsChild>
        <w:div w:id="752894073">
          <w:marLeft w:val="0"/>
          <w:marRight w:val="0"/>
          <w:marTop w:val="0"/>
          <w:marBottom w:val="0"/>
          <w:divBdr>
            <w:top w:val="none" w:sz="0" w:space="0" w:color="auto"/>
            <w:left w:val="none" w:sz="0" w:space="0" w:color="auto"/>
            <w:bottom w:val="none" w:sz="0" w:space="0" w:color="auto"/>
            <w:right w:val="none" w:sz="0" w:space="0" w:color="auto"/>
          </w:divBdr>
          <w:divsChild>
            <w:div w:id="1946687954">
              <w:marLeft w:val="0"/>
              <w:marRight w:val="0"/>
              <w:marTop w:val="0"/>
              <w:marBottom w:val="0"/>
              <w:divBdr>
                <w:top w:val="none" w:sz="0" w:space="0" w:color="auto"/>
                <w:left w:val="none" w:sz="0" w:space="0" w:color="auto"/>
                <w:bottom w:val="none" w:sz="0" w:space="0" w:color="auto"/>
                <w:right w:val="none" w:sz="0" w:space="0" w:color="auto"/>
              </w:divBdr>
              <w:divsChild>
                <w:div w:id="1576893358">
                  <w:marLeft w:val="0"/>
                  <w:marRight w:val="0"/>
                  <w:marTop w:val="0"/>
                  <w:marBottom w:val="0"/>
                  <w:divBdr>
                    <w:top w:val="none" w:sz="0" w:space="0" w:color="auto"/>
                    <w:left w:val="none" w:sz="0" w:space="0" w:color="auto"/>
                    <w:bottom w:val="none" w:sz="0" w:space="0" w:color="auto"/>
                    <w:right w:val="none" w:sz="0" w:space="0" w:color="auto"/>
                  </w:divBdr>
                  <w:divsChild>
                    <w:div w:id="602421915">
                      <w:marLeft w:val="0"/>
                      <w:marRight w:val="0"/>
                      <w:marTop w:val="0"/>
                      <w:marBottom w:val="0"/>
                      <w:divBdr>
                        <w:top w:val="none" w:sz="0" w:space="0" w:color="auto"/>
                        <w:left w:val="none" w:sz="0" w:space="0" w:color="auto"/>
                        <w:bottom w:val="none" w:sz="0" w:space="0" w:color="auto"/>
                        <w:right w:val="none" w:sz="0" w:space="0" w:color="auto"/>
                      </w:divBdr>
                      <w:divsChild>
                        <w:div w:id="5961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99301">
      <w:bodyDiv w:val="1"/>
      <w:marLeft w:val="0"/>
      <w:marRight w:val="0"/>
      <w:marTop w:val="0"/>
      <w:marBottom w:val="0"/>
      <w:divBdr>
        <w:top w:val="none" w:sz="0" w:space="0" w:color="auto"/>
        <w:left w:val="none" w:sz="0" w:space="0" w:color="auto"/>
        <w:bottom w:val="none" w:sz="0" w:space="0" w:color="auto"/>
        <w:right w:val="none" w:sz="0" w:space="0" w:color="auto"/>
      </w:divBdr>
    </w:div>
    <w:div w:id="54819386">
      <w:bodyDiv w:val="1"/>
      <w:marLeft w:val="0"/>
      <w:marRight w:val="0"/>
      <w:marTop w:val="0"/>
      <w:marBottom w:val="0"/>
      <w:divBdr>
        <w:top w:val="none" w:sz="0" w:space="0" w:color="auto"/>
        <w:left w:val="none" w:sz="0" w:space="0" w:color="auto"/>
        <w:bottom w:val="none" w:sz="0" w:space="0" w:color="auto"/>
        <w:right w:val="none" w:sz="0" w:space="0" w:color="auto"/>
      </w:divBdr>
    </w:div>
    <w:div w:id="54931576">
      <w:bodyDiv w:val="1"/>
      <w:marLeft w:val="0"/>
      <w:marRight w:val="0"/>
      <w:marTop w:val="0"/>
      <w:marBottom w:val="0"/>
      <w:divBdr>
        <w:top w:val="none" w:sz="0" w:space="0" w:color="auto"/>
        <w:left w:val="none" w:sz="0" w:space="0" w:color="auto"/>
        <w:bottom w:val="none" w:sz="0" w:space="0" w:color="auto"/>
        <w:right w:val="none" w:sz="0" w:space="0" w:color="auto"/>
      </w:divBdr>
      <w:divsChild>
        <w:div w:id="1187065996">
          <w:marLeft w:val="0"/>
          <w:marRight w:val="0"/>
          <w:marTop w:val="0"/>
          <w:marBottom w:val="0"/>
          <w:divBdr>
            <w:top w:val="none" w:sz="0" w:space="0" w:color="auto"/>
            <w:left w:val="none" w:sz="0" w:space="0" w:color="auto"/>
            <w:bottom w:val="none" w:sz="0" w:space="0" w:color="auto"/>
            <w:right w:val="none" w:sz="0" w:space="0" w:color="auto"/>
          </w:divBdr>
          <w:divsChild>
            <w:div w:id="959528392">
              <w:marLeft w:val="0"/>
              <w:marRight w:val="0"/>
              <w:marTop w:val="0"/>
              <w:marBottom w:val="0"/>
              <w:divBdr>
                <w:top w:val="none" w:sz="0" w:space="0" w:color="auto"/>
                <w:left w:val="none" w:sz="0" w:space="0" w:color="auto"/>
                <w:bottom w:val="none" w:sz="0" w:space="0" w:color="auto"/>
                <w:right w:val="none" w:sz="0" w:space="0" w:color="auto"/>
              </w:divBdr>
              <w:divsChild>
                <w:div w:id="1876504074">
                  <w:marLeft w:val="0"/>
                  <w:marRight w:val="0"/>
                  <w:marTop w:val="0"/>
                  <w:marBottom w:val="0"/>
                  <w:divBdr>
                    <w:top w:val="none" w:sz="0" w:space="0" w:color="auto"/>
                    <w:left w:val="none" w:sz="0" w:space="0" w:color="auto"/>
                    <w:bottom w:val="none" w:sz="0" w:space="0" w:color="auto"/>
                    <w:right w:val="none" w:sz="0" w:space="0" w:color="auto"/>
                  </w:divBdr>
                  <w:divsChild>
                    <w:div w:id="1797409780">
                      <w:marLeft w:val="0"/>
                      <w:marRight w:val="0"/>
                      <w:marTop w:val="0"/>
                      <w:marBottom w:val="0"/>
                      <w:divBdr>
                        <w:top w:val="none" w:sz="0" w:space="0" w:color="auto"/>
                        <w:left w:val="none" w:sz="0" w:space="0" w:color="auto"/>
                        <w:bottom w:val="none" w:sz="0" w:space="0" w:color="auto"/>
                        <w:right w:val="none" w:sz="0" w:space="0" w:color="auto"/>
                      </w:divBdr>
                      <w:divsChild>
                        <w:div w:id="6945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44179">
      <w:bodyDiv w:val="1"/>
      <w:marLeft w:val="0"/>
      <w:marRight w:val="0"/>
      <w:marTop w:val="0"/>
      <w:marBottom w:val="0"/>
      <w:divBdr>
        <w:top w:val="none" w:sz="0" w:space="0" w:color="auto"/>
        <w:left w:val="none" w:sz="0" w:space="0" w:color="auto"/>
        <w:bottom w:val="none" w:sz="0" w:space="0" w:color="auto"/>
        <w:right w:val="none" w:sz="0" w:space="0" w:color="auto"/>
      </w:divBdr>
      <w:divsChild>
        <w:div w:id="1223560650">
          <w:marLeft w:val="0"/>
          <w:marRight w:val="0"/>
          <w:marTop w:val="0"/>
          <w:marBottom w:val="0"/>
          <w:divBdr>
            <w:top w:val="none" w:sz="0" w:space="0" w:color="auto"/>
            <w:left w:val="none" w:sz="0" w:space="0" w:color="auto"/>
            <w:bottom w:val="none" w:sz="0" w:space="0" w:color="auto"/>
            <w:right w:val="none" w:sz="0" w:space="0" w:color="auto"/>
          </w:divBdr>
          <w:divsChild>
            <w:div w:id="1465924480">
              <w:marLeft w:val="0"/>
              <w:marRight w:val="0"/>
              <w:marTop w:val="0"/>
              <w:marBottom w:val="0"/>
              <w:divBdr>
                <w:top w:val="none" w:sz="0" w:space="0" w:color="auto"/>
                <w:left w:val="none" w:sz="0" w:space="0" w:color="auto"/>
                <w:bottom w:val="none" w:sz="0" w:space="0" w:color="auto"/>
                <w:right w:val="none" w:sz="0" w:space="0" w:color="auto"/>
              </w:divBdr>
              <w:divsChild>
                <w:div w:id="760951253">
                  <w:marLeft w:val="0"/>
                  <w:marRight w:val="0"/>
                  <w:marTop w:val="0"/>
                  <w:marBottom w:val="0"/>
                  <w:divBdr>
                    <w:top w:val="none" w:sz="0" w:space="0" w:color="auto"/>
                    <w:left w:val="none" w:sz="0" w:space="0" w:color="auto"/>
                    <w:bottom w:val="none" w:sz="0" w:space="0" w:color="auto"/>
                    <w:right w:val="none" w:sz="0" w:space="0" w:color="auto"/>
                  </w:divBdr>
                  <w:divsChild>
                    <w:div w:id="863329297">
                      <w:marLeft w:val="0"/>
                      <w:marRight w:val="0"/>
                      <w:marTop w:val="0"/>
                      <w:marBottom w:val="0"/>
                      <w:divBdr>
                        <w:top w:val="none" w:sz="0" w:space="0" w:color="auto"/>
                        <w:left w:val="none" w:sz="0" w:space="0" w:color="auto"/>
                        <w:bottom w:val="none" w:sz="0" w:space="0" w:color="auto"/>
                        <w:right w:val="none" w:sz="0" w:space="0" w:color="auto"/>
                      </w:divBdr>
                      <w:divsChild>
                        <w:div w:id="1625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64175">
      <w:bodyDiv w:val="1"/>
      <w:marLeft w:val="0"/>
      <w:marRight w:val="0"/>
      <w:marTop w:val="0"/>
      <w:marBottom w:val="0"/>
      <w:divBdr>
        <w:top w:val="none" w:sz="0" w:space="0" w:color="auto"/>
        <w:left w:val="none" w:sz="0" w:space="0" w:color="auto"/>
        <w:bottom w:val="none" w:sz="0" w:space="0" w:color="auto"/>
        <w:right w:val="none" w:sz="0" w:space="0" w:color="auto"/>
      </w:divBdr>
      <w:divsChild>
        <w:div w:id="269246881">
          <w:marLeft w:val="0"/>
          <w:marRight w:val="0"/>
          <w:marTop w:val="0"/>
          <w:marBottom w:val="0"/>
          <w:divBdr>
            <w:top w:val="none" w:sz="0" w:space="0" w:color="auto"/>
            <w:left w:val="none" w:sz="0" w:space="0" w:color="auto"/>
            <w:bottom w:val="none" w:sz="0" w:space="0" w:color="auto"/>
            <w:right w:val="none" w:sz="0" w:space="0" w:color="auto"/>
          </w:divBdr>
          <w:divsChild>
            <w:div w:id="16973920">
              <w:marLeft w:val="0"/>
              <w:marRight w:val="0"/>
              <w:marTop w:val="0"/>
              <w:marBottom w:val="0"/>
              <w:divBdr>
                <w:top w:val="none" w:sz="0" w:space="0" w:color="auto"/>
                <w:left w:val="none" w:sz="0" w:space="0" w:color="auto"/>
                <w:bottom w:val="none" w:sz="0" w:space="0" w:color="auto"/>
                <w:right w:val="none" w:sz="0" w:space="0" w:color="auto"/>
              </w:divBdr>
            </w:div>
            <w:div w:id="402991937">
              <w:marLeft w:val="0"/>
              <w:marRight w:val="0"/>
              <w:marTop w:val="0"/>
              <w:marBottom w:val="0"/>
              <w:divBdr>
                <w:top w:val="none" w:sz="0" w:space="0" w:color="auto"/>
                <w:left w:val="none" w:sz="0" w:space="0" w:color="auto"/>
                <w:bottom w:val="none" w:sz="0" w:space="0" w:color="auto"/>
                <w:right w:val="none" w:sz="0" w:space="0" w:color="auto"/>
              </w:divBdr>
            </w:div>
            <w:div w:id="193616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0884">
      <w:bodyDiv w:val="1"/>
      <w:marLeft w:val="0"/>
      <w:marRight w:val="0"/>
      <w:marTop w:val="0"/>
      <w:marBottom w:val="0"/>
      <w:divBdr>
        <w:top w:val="none" w:sz="0" w:space="0" w:color="auto"/>
        <w:left w:val="none" w:sz="0" w:space="0" w:color="auto"/>
        <w:bottom w:val="none" w:sz="0" w:space="0" w:color="auto"/>
        <w:right w:val="none" w:sz="0" w:space="0" w:color="auto"/>
      </w:divBdr>
    </w:div>
    <w:div w:id="83232988">
      <w:bodyDiv w:val="1"/>
      <w:marLeft w:val="0"/>
      <w:marRight w:val="0"/>
      <w:marTop w:val="0"/>
      <w:marBottom w:val="0"/>
      <w:divBdr>
        <w:top w:val="none" w:sz="0" w:space="0" w:color="auto"/>
        <w:left w:val="none" w:sz="0" w:space="0" w:color="auto"/>
        <w:bottom w:val="none" w:sz="0" w:space="0" w:color="auto"/>
        <w:right w:val="none" w:sz="0" w:space="0" w:color="auto"/>
      </w:divBdr>
      <w:divsChild>
        <w:div w:id="1274480233">
          <w:marLeft w:val="0"/>
          <w:marRight w:val="0"/>
          <w:marTop w:val="0"/>
          <w:marBottom w:val="0"/>
          <w:divBdr>
            <w:top w:val="none" w:sz="0" w:space="0" w:color="auto"/>
            <w:left w:val="none" w:sz="0" w:space="0" w:color="auto"/>
            <w:bottom w:val="none" w:sz="0" w:space="0" w:color="auto"/>
            <w:right w:val="none" w:sz="0" w:space="0" w:color="auto"/>
          </w:divBdr>
          <w:divsChild>
            <w:div w:id="55443962">
              <w:marLeft w:val="0"/>
              <w:marRight w:val="0"/>
              <w:marTop w:val="0"/>
              <w:marBottom w:val="0"/>
              <w:divBdr>
                <w:top w:val="none" w:sz="0" w:space="0" w:color="auto"/>
                <w:left w:val="none" w:sz="0" w:space="0" w:color="auto"/>
                <w:bottom w:val="none" w:sz="0" w:space="0" w:color="auto"/>
                <w:right w:val="none" w:sz="0" w:space="0" w:color="auto"/>
              </w:divBdr>
              <w:divsChild>
                <w:div w:id="28647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3161">
      <w:bodyDiv w:val="1"/>
      <w:marLeft w:val="0"/>
      <w:marRight w:val="0"/>
      <w:marTop w:val="0"/>
      <w:marBottom w:val="0"/>
      <w:divBdr>
        <w:top w:val="none" w:sz="0" w:space="0" w:color="auto"/>
        <w:left w:val="none" w:sz="0" w:space="0" w:color="auto"/>
        <w:bottom w:val="none" w:sz="0" w:space="0" w:color="auto"/>
        <w:right w:val="none" w:sz="0" w:space="0" w:color="auto"/>
      </w:divBdr>
    </w:div>
    <w:div w:id="121121656">
      <w:bodyDiv w:val="1"/>
      <w:marLeft w:val="0"/>
      <w:marRight w:val="0"/>
      <w:marTop w:val="0"/>
      <w:marBottom w:val="0"/>
      <w:divBdr>
        <w:top w:val="none" w:sz="0" w:space="0" w:color="auto"/>
        <w:left w:val="none" w:sz="0" w:space="0" w:color="auto"/>
        <w:bottom w:val="none" w:sz="0" w:space="0" w:color="auto"/>
        <w:right w:val="none" w:sz="0" w:space="0" w:color="auto"/>
      </w:divBdr>
      <w:divsChild>
        <w:div w:id="365760166">
          <w:marLeft w:val="0"/>
          <w:marRight w:val="0"/>
          <w:marTop w:val="0"/>
          <w:marBottom w:val="0"/>
          <w:divBdr>
            <w:top w:val="none" w:sz="0" w:space="0" w:color="auto"/>
            <w:left w:val="none" w:sz="0" w:space="0" w:color="auto"/>
            <w:bottom w:val="none" w:sz="0" w:space="0" w:color="auto"/>
            <w:right w:val="none" w:sz="0" w:space="0" w:color="auto"/>
          </w:divBdr>
          <w:divsChild>
            <w:div w:id="395977678">
              <w:marLeft w:val="0"/>
              <w:marRight w:val="0"/>
              <w:marTop w:val="0"/>
              <w:marBottom w:val="0"/>
              <w:divBdr>
                <w:top w:val="none" w:sz="0" w:space="0" w:color="auto"/>
                <w:left w:val="none" w:sz="0" w:space="0" w:color="auto"/>
                <w:bottom w:val="none" w:sz="0" w:space="0" w:color="auto"/>
                <w:right w:val="none" w:sz="0" w:space="0" w:color="auto"/>
              </w:divBdr>
            </w:div>
            <w:div w:id="664171188">
              <w:marLeft w:val="0"/>
              <w:marRight w:val="0"/>
              <w:marTop w:val="0"/>
              <w:marBottom w:val="0"/>
              <w:divBdr>
                <w:top w:val="none" w:sz="0" w:space="0" w:color="auto"/>
                <w:left w:val="none" w:sz="0" w:space="0" w:color="auto"/>
                <w:bottom w:val="none" w:sz="0" w:space="0" w:color="auto"/>
                <w:right w:val="none" w:sz="0" w:space="0" w:color="auto"/>
              </w:divBdr>
            </w:div>
            <w:div w:id="677004890">
              <w:marLeft w:val="0"/>
              <w:marRight w:val="0"/>
              <w:marTop w:val="0"/>
              <w:marBottom w:val="0"/>
              <w:divBdr>
                <w:top w:val="none" w:sz="0" w:space="0" w:color="auto"/>
                <w:left w:val="none" w:sz="0" w:space="0" w:color="auto"/>
                <w:bottom w:val="none" w:sz="0" w:space="0" w:color="auto"/>
                <w:right w:val="none" w:sz="0" w:space="0" w:color="auto"/>
              </w:divBdr>
            </w:div>
            <w:div w:id="773283518">
              <w:marLeft w:val="0"/>
              <w:marRight w:val="0"/>
              <w:marTop w:val="0"/>
              <w:marBottom w:val="0"/>
              <w:divBdr>
                <w:top w:val="none" w:sz="0" w:space="0" w:color="auto"/>
                <w:left w:val="none" w:sz="0" w:space="0" w:color="auto"/>
                <w:bottom w:val="none" w:sz="0" w:space="0" w:color="auto"/>
                <w:right w:val="none" w:sz="0" w:space="0" w:color="auto"/>
              </w:divBdr>
            </w:div>
            <w:div w:id="939333041">
              <w:marLeft w:val="0"/>
              <w:marRight w:val="0"/>
              <w:marTop w:val="0"/>
              <w:marBottom w:val="0"/>
              <w:divBdr>
                <w:top w:val="none" w:sz="0" w:space="0" w:color="auto"/>
                <w:left w:val="none" w:sz="0" w:space="0" w:color="auto"/>
                <w:bottom w:val="none" w:sz="0" w:space="0" w:color="auto"/>
                <w:right w:val="none" w:sz="0" w:space="0" w:color="auto"/>
              </w:divBdr>
            </w:div>
            <w:div w:id="989141213">
              <w:marLeft w:val="0"/>
              <w:marRight w:val="0"/>
              <w:marTop w:val="0"/>
              <w:marBottom w:val="0"/>
              <w:divBdr>
                <w:top w:val="none" w:sz="0" w:space="0" w:color="auto"/>
                <w:left w:val="none" w:sz="0" w:space="0" w:color="auto"/>
                <w:bottom w:val="none" w:sz="0" w:space="0" w:color="auto"/>
                <w:right w:val="none" w:sz="0" w:space="0" w:color="auto"/>
              </w:divBdr>
            </w:div>
            <w:div w:id="995188984">
              <w:marLeft w:val="0"/>
              <w:marRight w:val="0"/>
              <w:marTop w:val="0"/>
              <w:marBottom w:val="0"/>
              <w:divBdr>
                <w:top w:val="none" w:sz="0" w:space="0" w:color="auto"/>
                <w:left w:val="none" w:sz="0" w:space="0" w:color="auto"/>
                <w:bottom w:val="none" w:sz="0" w:space="0" w:color="auto"/>
                <w:right w:val="none" w:sz="0" w:space="0" w:color="auto"/>
              </w:divBdr>
            </w:div>
            <w:div w:id="19824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3505">
      <w:bodyDiv w:val="1"/>
      <w:marLeft w:val="0"/>
      <w:marRight w:val="0"/>
      <w:marTop w:val="0"/>
      <w:marBottom w:val="0"/>
      <w:divBdr>
        <w:top w:val="none" w:sz="0" w:space="0" w:color="auto"/>
        <w:left w:val="none" w:sz="0" w:space="0" w:color="auto"/>
        <w:bottom w:val="none" w:sz="0" w:space="0" w:color="auto"/>
        <w:right w:val="none" w:sz="0" w:space="0" w:color="auto"/>
      </w:divBdr>
      <w:divsChild>
        <w:div w:id="1890728868">
          <w:marLeft w:val="0"/>
          <w:marRight w:val="0"/>
          <w:marTop w:val="0"/>
          <w:marBottom w:val="0"/>
          <w:divBdr>
            <w:top w:val="none" w:sz="0" w:space="0" w:color="auto"/>
            <w:left w:val="none" w:sz="0" w:space="0" w:color="auto"/>
            <w:bottom w:val="none" w:sz="0" w:space="0" w:color="auto"/>
            <w:right w:val="none" w:sz="0" w:space="0" w:color="auto"/>
          </w:divBdr>
          <w:divsChild>
            <w:div w:id="25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86">
      <w:bodyDiv w:val="1"/>
      <w:marLeft w:val="0"/>
      <w:marRight w:val="0"/>
      <w:marTop w:val="0"/>
      <w:marBottom w:val="0"/>
      <w:divBdr>
        <w:top w:val="none" w:sz="0" w:space="0" w:color="auto"/>
        <w:left w:val="none" w:sz="0" w:space="0" w:color="auto"/>
        <w:bottom w:val="none" w:sz="0" w:space="0" w:color="auto"/>
        <w:right w:val="none" w:sz="0" w:space="0" w:color="auto"/>
      </w:divBdr>
    </w:div>
    <w:div w:id="183128536">
      <w:bodyDiv w:val="1"/>
      <w:marLeft w:val="0"/>
      <w:marRight w:val="0"/>
      <w:marTop w:val="0"/>
      <w:marBottom w:val="0"/>
      <w:divBdr>
        <w:top w:val="none" w:sz="0" w:space="0" w:color="auto"/>
        <w:left w:val="none" w:sz="0" w:space="0" w:color="auto"/>
        <w:bottom w:val="none" w:sz="0" w:space="0" w:color="auto"/>
        <w:right w:val="none" w:sz="0" w:space="0" w:color="auto"/>
      </w:divBdr>
      <w:divsChild>
        <w:div w:id="1228767101">
          <w:marLeft w:val="0"/>
          <w:marRight w:val="0"/>
          <w:marTop w:val="0"/>
          <w:marBottom w:val="0"/>
          <w:divBdr>
            <w:top w:val="none" w:sz="0" w:space="0" w:color="auto"/>
            <w:left w:val="none" w:sz="0" w:space="0" w:color="auto"/>
            <w:bottom w:val="none" w:sz="0" w:space="0" w:color="auto"/>
            <w:right w:val="none" w:sz="0" w:space="0" w:color="auto"/>
          </w:divBdr>
          <w:divsChild>
            <w:div w:id="114670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9563">
      <w:bodyDiv w:val="1"/>
      <w:marLeft w:val="0"/>
      <w:marRight w:val="0"/>
      <w:marTop w:val="0"/>
      <w:marBottom w:val="0"/>
      <w:divBdr>
        <w:top w:val="none" w:sz="0" w:space="0" w:color="auto"/>
        <w:left w:val="none" w:sz="0" w:space="0" w:color="auto"/>
        <w:bottom w:val="none" w:sz="0" w:space="0" w:color="auto"/>
        <w:right w:val="none" w:sz="0" w:space="0" w:color="auto"/>
      </w:divBdr>
    </w:div>
    <w:div w:id="207686748">
      <w:bodyDiv w:val="1"/>
      <w:marLeft w:val="0"/>
      <w:marRight w:val="0"/>
      <w:marTop w:val="0"/>
      <w:marBottom w:val="0"/>
      <w:divBdr>
        <w:top w:val="none" w:sz="0" w:space="0" w:color="auto"/>
        <w:left w:val="none" w:sz="0" w:space="0" w:color="auto"/>
        <w:bottom w:val="none" w:sz="0" w:space="0" w:color="auto"/>
        <w:right w:val="none" w:sz="0" w:space="0" w:color="auto"/>
      </w:divBdr>
      <w:divsChild>
        <w:div w:id="1083070190">
          <w:marLeft w:val="0"/>
          <w:marRight w:val="0"/>
          <w:marTop w:val="0"/>
          <w:marBottom w:val="0"/>
          <w:divBdr>
            <w:top w:val="none" w:sz="0" w:space="0" w:color="auto"/>
            <w:left w:val="none" w:sz="0" w:space="0" w:color="auto"/>
            <w:bottom w:val="none" w:sz="0" w:space="0" w:color="auto"/>
            <w:right w:val="none" w:sz="0" w:space="0" w:color="auto"/>
          </w:divBdr>
          <w:divsChild>
            <w:div w:id="15425650">
              <w:marLeft w:val="0"/>
              <w:marRight w:val="0"/>
              <w:marTop w:val="0"/>
              <w:marBottom w:val="0"/>
              <w:divBdr>
                <w:top w:val="none" w:sz="0" w:space="0" w:color="auto"/>
                <w:left w:val="none" w:sz="0" w:space="0" w:color="auto"/>
                <w:bottom w:val="none" w:sz="0" w:space="0" w:color="auto"/>
                <w:right w:val="none" w:sz="0" w:space="0" w:color="auto"/>
              </w:divBdr>
            </w:div>
            <w:div w:id="436825933">
              <w:marLeft w:val="0"/>
              <w:marRight w:val="0"/>
              <w:marTop w:val="0"/>
              <w:marBottom w:val="0"/>
              <w:divBdr>
                <w:top w:val="none" w:sz="0" w:space="0" w:color="auto"/>
                <w:left w:val="none" w:sz="0" w:space="0" w:color="auto"/>
                <w:bottom w:val="none" w:sz="0" w:space="0" w:color="auto"/>
                <w:right w:val="none" w:sz="0" w:space="0" w:color="auto"/>
              </w:divBdr>
            </w:div>
            <w:div w:id="613367284">
              <w:marLeft w:val="0"/>
              <w:marRight w:val="0"/>
              <w:marTop w:val="0"/>
              <w:marBottom w:val="0"/>
              <w:divBdr>
                <w:top w:val="none" w:sz="0" w:space="0" w:color="auto"/>
                <w:left w:val="none" w:sz="0" w:space="0" w:color="auto"/>
                <w:bottom w:val="none" w:sz="0" w:space="0" w:color="auto"/>
                <w:right w:val="none" w:sz="0" w:space="0" w:color="auto"/>
              </w:divBdr>
            </w:div>
            <w:div w:id="655575457">
              <w:marLeft w:val="0"/>
              <w:marRight w:val="0"/>
              <w:marTop w:val="0"/>
              <w:marBottom w:val="0"/>
              <w:divBdr>
                <w:top w:val="none" w:sz="0" w:space="0" w:color="auto"/>
                <w:left w:val="none" w:sz="0" w:space="0" w:color="auto"/>
                <w:bottom w:val="none" w:sz="0" w:space="0" w:color="auto"/>
                <w:right w:val="none" w:sz="0" w:space="0" w:color="auto"/>
              </w:divBdr>
            </w:div>
            <w:div w:id="1110972658">
              <w:marLeft w:val="0"/>
              <w:marRight w:val="0"/>
              <w:marTop w:val="0"/>
              <w:marBottom w:val="0"/>
              <w:divBdr>
                <w:top w:val="none" w:sz="0" w:space="0" w:color="auto"/>
                <w:left w:val="none" w:sz="0" w:space="0" w:color="auto"/>
                <w:bottom w:val="none" w:sz="0" w:space="0" w:color="auto"/>
                <w:right w:val="none" w:sz="0" w:space="0" w:color="auto"/>
              </w:divBdr>
            </w:div>
            <w:div w:id="1377386244">
              <w:marLeft w:val="0"/>
              <w:marRight w:val="0"/>
              <w:marTop w:val="0"/>
              <w:marBottom w:val="0"/>
              <w:divBdr>
                <w:top w:val="none" w:sz="0" w:space="0" w:color="auto"/>
                <w:left w:val="none" w:sz="0" w:space="0" w:color="auto"/>
                <w:bottom w:val="none" w:sz="0" w:space="0" w:color="auto"/>
                <w:right w:val="none" w:sz="0" w:space="0" w:color="auto"/>
              </w:divBdr>
            </w:div>
            <w:div w:id="1420516052">
              <w:marLeft w:val="0"/>
              <w:marRight w:val="0"/>
              <w:marTop w:val="0"/>
              <w:marBottom w:val="0"/>
              <w:divBdr>
                <w:top w:val="none" w:sz="0" w:space="0" w:color="auto"/>
                <w:left w:val="none" w:sz="0" w:space="0" w:color="auto"/>
                <w:bottom w:val="none" w:sz="0" w:space="0" w:color="auto"/>
                <w:right w:val="none" w:sz="0" w:space="0" w:color="auto"/>
              </w:divBdr>
            </w:div>
            <w:div w:id="20554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7601">
      <w:bodyDiv w:val="1"/>
      <w:marLeft w:val="0"/>
      <w:marRight w:val="0"/>
      <w:marTop w:val="0"/>
      <w:marBottom w:val="0"/>
      <w:divBdr>
        <w:top w:val="none" w:sz="0" w:space="0" w:color="auto"/>
        <w:left w:val="none" w:sz="0" w:space="0" w:color="auto"/>
        <w:bottom w:val="none" w:sz="0" w:space="0" w:color="auto"/>
        <w:right w:val="none" w:sz="0" w:space="0" w:color="auto"/>
      </w:divBdr>
      <w:divsChild>
        <w:div w:id="1019309978">
          <w:marLeft w:val="0"/>
          <w:marRight w:val="0"/>
          <w:marTop w:val="0"/>
          <w:marBottom w:val="0"/>
          <w:divBdr>
            <w:top w:val="none" w:sz="0" w:space="0" w:color="auto"/>
            <w:left w:val="none" w:sz="0" w:space="0" w:color="auto"/>
            <w:bottom w:val="none" w:sz="0" w:space="0" w:color="auto"/>
            <w:right w:val="none" w:sz="0" w:space="0" w:color="auto"/>
          </w:divBdr>
          <w:divsChild>
            <w:div w:id="23094988">
              <w:marLeft w:val="0"/>
              <w:marRight w:val="0"/>
              <w:marTop w:val="0"/>
              <w:marBottom w:val="0"/>
              <w:divBdr>
                <w:top w:val="none" w:sz="0" w:space="0" w:color="auto"/>
                <w:left w:val="none" w:sz="0" w:space="0" w:color="auto"/>
                <w:bottom w:val="none" w:sz="0" w:space="0" w:color="auto"/>
                <w:right w:val="none" w:sz="0" w:space="0" w:color="auto"/>
              </w:divBdr>
              <w:divsChild>
                <w:div w:id="96719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071644">
      <w:bodyDiv w:val="1"/>
      <w:marLeft w:val="0"/>
      <w:marRight w:val="0"/>
      <w:marTop w:val="0"/>
      <w:marBottom w:val="0"/>
      <w:divBdr>
        <w:top w:val="none" w:sz="0" w:space="0" w:color="auto"/>
        <w:left w:val="none" w:sz="0" w:space="0" w:color="auto"/>
        <w:bottom w:val="none" w:sz="0" w:space="0" w:color="auto"/>
        <w:right w:val="none" w:sz="0" w:space="0" w:color="auto"/>
      </w:divBdr>
    </w:div>
    <w:div w:id="248925202">
      <w:bodyDiv w:val="1"/>
      <w:marLeft w:val="0"/>
      <w:marRight w:val="0"/>
      <w:marTop w:val="0"/>
      <w:marBottom w:val="0"/>
      <w:divBdr>
        <w:top w:val="none" w:sz="0" w:space="0" w:color="auto"/>
        <w:left w:val="none" w:sz="0" w:space="0" w:color="auto"/>
        <w:bottom w:val="none" w:sz="0" w:space="0" w:color="auto"/>
        <w:right w:val="none" w:sz="0" w:space="0" w:color="auto"/>
      </w:divBdr>
    </w:div>
    <w:div w:id="261375573">
      <w:bodyDiv w:val="1"/>
      <w:marLeft w:val="0"/>
      <w:marRight w:val="0"/>
      <w:marTop w:val="0"/>
      <w:marBottom w:val="0"/>
      <w:divBdr>
        <w:top w:val="none" w:sz="0" w:space="0" w:color="auto"/>
        <w:left w:val="none" w:sz="0" w:space="0" w:color="auto"/>
        <w:bottom w:val="none" w:sz="0" w:space="0" w:color="auto"/>
        <w:right w:val="none" w:sz="0" w:space="0" w:color="auto"/>
      </w:divBdr>
    </w:div>
    <w:div w:id="283855841">
      <w:bodyDiv w:val="1"/>
      <w:marLeft w:val="5"/>
      <w:marRight w:val="5"/>
      <w:marTop w:val="0"/>
      <w:marBottom w:val="0"/>
      <w:divBdr>
        <w:top w:val="none" w:sz="0" w:space="0" w:color="auto"/>
        <w:left w:val="none" w:sz="0" w:space="0" w:color="auto"/>
        <w:bottom w:val="none" w:sz="0" w:space="0" w:color="auto"/>
        <w:right w:val="none" w:sz="0" w:space="0" w:color="auto"/>
      </w:divBdr>
    </w:div>
    <w:div w:id="284852206">
      <w:bodyDiv w:val="1"/>
      <w:marLeft w:val="0"/>
      <w:marRight w:val="0"/>
      <w:marTop w:val="0"/>
      <w:marBottom w:val="0"/>
      <w:divBdr>
        <w:top w:val="none" w:sz="0" w:space="0" w:color="auto"/>
        <w:left w:val="none" w:sz="0" w:space="0" w:color="auto"/>
        <w:bottom w:val="none" w:sz="0" w:space="0" w:color="auto"/>
        <w:right w:val="none" w:sz="0" w:space="0" w:color="auto"/>
      </w:divBdr>
      <w:divsChild>
        <w:div w:id="1448886360">
          <w:marLeft w:val="0"/>
          <w:marRight w:val="0"/>
          <w:marTop w:val="0"/>
          <w:marBottom w:val="0"/>
          <w:divBdr>
            <w:top w:val="single" w:sz="2" w:space="0" w:color="DF0000"/>
            <w:left w:val="single" w:sz="2" w:space="0" w:color="DF0000"/>
            <w:bottom w:val="single" w:sz="24" w:space="0" w:color="DF0000"/>
            <w:right w:val="single" w:sz="2" w:space="0" w:color="DF0000"/>
          </w:divBdr>
          <w:divsChild>
            <w:div w:id="1843347533">
              <w:marLeft w:val="3366"/>
              <w:marRight w:val="0"/>
              <w:marTop w:val="0"/>
              <w:marBottom w:val="0"/>
              <w:divBdr>
                <w:top w:val="none" w:sz="0" w:space="0" w:color="auto"/>
                <w:left w:val="none" w:sz="0" w:space="0" w:color="auto"/>
                <w:bottom w:val="none" w:sz="0" w:space="0" w:color="auto"/>
                <w:right w:val="none" w:sz="0" w:space="0" w:color="auto"/>
              </w:divBdr>
            </w:div>
          </w:divsChild>
        </w:div>
      </w:divsChild>
    </w:div>
    <w:div w:id="299921815">
      <w:bodyDiv w:val="1"/>
      <w:marLeft w:val="0"/>
      <w:marRight w:val="0"/>
      <w:marTop w:val="0"/>
      <w:marBottom w:val="0"/>
      <w:divBdr>
        <w:top w:val="none" w:sz="0" w:space="0" w:color="auto"/>
        <w:left w:val="none" w:sz="0" w:space="0" w:color="auto"/>
        <w:bottom w:val="none" w:sz="0" w:space="0" w:color="auto"/>
        <w:right w:val="none" w:sz="0" w:space="0" w:color="auto"/>
      </w:divBdr>
    </w:div>
    <w:div w:id="316039834">
      <w:bodyDiv w:val="1"/>
      <w:marLeft w:val="0"/>
      <w:marRight w:val="0"/>
      <w:marTop w:val="0"/>
      <w:marBottom w:val="0"/>
      <w:divBdr>
        <w:top w:val="none" w:sz="0" w:space="0" w:color="auto"/>
        <w:left w:val="none" w:sz="0" w:space="0" w:color="auto"/>
        <w:bottom w:val="none" w:sz="0" w:space="0" w:color="auto"/>
        <w:right w:val="none" w:sz="0" w:space="0" w:color="auto"/>
      </w:divBdr>
      <w:divsChild>
        <w:div w:id="1399405306">
          <w:marLeft w:val="0"/>
          <w:marRight w:val="0"/>
          <w:marTop w:val="0"/>
          <w:marBottom w:val="0"/>
          <w:divBdr>
            <w:top w:val="none" w:sz="0" w:space="0" w:color="auto"/>
            <w:left w:val="none" w:sz="0" w:space="0" w:color="auto"/>
            <w:bottom w:val="none" w:sz="0" w:space="0" w:color="auto"/>
            <w:right w:val="none" w:sz="0" w:space="0" w:color="auto"/>
          </w:divBdr>
          <w:divsChild>
            <w:div w:id="513156668">
              <w:marLeft w:val="0"/>
              <w:marRight w:val="0"/>
              <w:marTop w:val="0"/>
              <w:marBottom w:val="0"/>
              <w:divBdr>
                <w:top w:val="none" w:sz="0" w:space="0" w:color="auto"/>
                <w:left w:val="none" w:sz="0" w:space="0" w:color="auto"/>
                <w:bottom w:val="none" w:sz="0" w:space="0" w:color="auto"/>
                <w:right w:val="none" w:sz="0" w:space="0" w:color="auto"/>
              </w:divBdr>
              <w:divsChild>
                <w:div w:id="6510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20528">
      <w:bodyDiv w:val="1"/>
      <w:marLeft w:val="0"/>
      <w:marRight w:val="0"/>
      <w:marTop w:val="0"/>
      <w:marBottom w:val="0"/>
      <w:divBdr>
        <w:top w:val="none" w:sz="0" w:space="0" w:color="auto"/>
        <w:left w:val="none" w:sz="0" w:space="0" w:color="auto"/>
        <w:bottom w:val="none" w:sz="0" w:space="0" w:color="auto"/>
        <w:right w:val="none" w:sz="0" w:space="0" w:color="auto"/>
      </w:divBdr>
      <w:divsChild>
        <w:div w:id="1597136663">
          <w:marLeft w:val="0"/>
          <w:marRight w:val="0"/>
          <w:marTop w:val="0"/>
          <w:marBottom w:val="0"/>
          <w:divBdr>
            <w:top w:val="none" w:sz="0" w:space="0" w:color="auto"/>
            <w:left w:val="none" w:sz="0" w:space="0" w:color="auto"/>
            <w:bottom w:val="none" w:sz="0" w:space="0" w:color="auto"/>
            <w:right w:val="none" w:sz="0" w:space="0" w:color="auto"/>
          </w:divBdr>
          <w:divsChild>
            <w:div w:id="9841947">
              <w:marLeft w:val="0"/>
              <w:marRight w:val="0"/>
              <w:marTop w:val="0"/>
              <w:marBottom w:val="0"/>
              <w:divBdr>
                <w:top w:val="none" w:sz="0" w:space="0" w:color="auto"/>
                <w:left w:val="none" w:sz="0" w:space="0" w:color="auto"/>
                <w:bottom w:val="none" w:sz="0" w:space="0" w:color="auto"/>
                <w:right w:val="none" w:sz="0" w:space="0" w:color="auto"/>
              </w:divBdr>
            </w:div>
            <w:div w:id="473646764">
              <w:marLeft w:val="0"/>
              <w:marRight w:val="0"/>
              <w:marTop w:val="0"/>
              <w:marBottom w:val="0"/>
              <w:divBdr>
                <w:top w:val="none" w:sz="0" w:space="0" w:color="auto"/>
                <w:left w:val="none" w:sz="0" w:space="0" w:color="auto"/>
                <w:bottom w:val="none" w:sz="0" w:space="0" w:color="auto"/>
                <w:right w:val="none" w:sz="0" w:space="0" w:color="auto"/>
              </w:divBdr>
            </w:div>
            <w:div w:id="833880916">
              <w:marLeft w:val="0"/>
              <w:marRight w:val="0"/>
              <w:marTop w:val="0"/>
              <w:marBottom w:val="0"/>
              <w:divBdr>
                <w:top w:val="none" w:sz="0" w:space="0" w:color="auto"/>
                <w:left w:val="none" w:sz="0" w:space="0" w:color="auto"/>
                <w:bottom w:val="none" w:sz="0" w:space="0" w:color="auto"/>
                <w:right w:val="none" w:sz="0" w:space="0" w:color="auto"/>
              </w:divBdr>
            </w:div>
            <w:div w:id="997467023">
              <w:marLeft w:val="0"/>
              <w:marRight w:val="0"/>
              <w:marTop w:val="0"/>
              <w:marBottom w:val="0"/>
              <w:divBdr>
                <w:top w:val="none" w:sz="0" w:space="0" w:color="auto"/>
                <w:left w:val="none" w:sz="0" w:space="0" w:color="auto"/>
                <w:bottom w:val="none" w:sz="0" w:space="0" w:color="auto"/>
                <w:right w:val="none" w:sz="0" w:space="0" w:color="auto"/>
              </w:divBdr>
            </w:div>
            <w:div w:id="1178694477">
              <w:marLeft w:val="0"/>
              <w:marRight w:val="0"/>
              <w:marTop w:val="0"/>
              <w:marBottom w:val="0"/>
              <w:divBdr>
                <w:top w:val="none" w:sz="0" w:space="0" w:color="auto"/>
                <w:left w:val="none" w:sz="0" w:space="0" w:color="auto"/>
                <w:bottom w:val="none" w:sz="0" w:space="0" w:color="auto"/>
                <w:right w:val="none" w:sz="0" w:space="0" w:color="auto"/>
              </w:divBdr>
            </w:div>
            <w:div w:id="208956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07778">
      <w:bodyDiv w:val="1"/>
      <w:marLeft w:val="0"/>
      <w:marRight w:val="0"/>
      <w:marTop w:val="0"/>
      <w:marBottom w:val="0"/>
      <w:divBdr>
        <w:top w:val="none" w:sz="0" w:space="0" w:color="auto"/>
        <w:left w:val="none" w:sz="0" w:space="0" w:color="auto"/>
        <w:bottom w:val="none" w:sz="0" w:space="0" w:color="auto"/>
        <w:right w:val="none" w:sz="0" w:space="0" w:color="auto"/>
      </w:divBdr>
      <w:divsChild>
        <w:div w:id="879055184">
          <w:marLeft w:val="0"/>
          <w:marRight w:val="0"/>
          <w:marTop w:val="0"/>
          <w:marBottom w:val="0"/>
          <w:divBdr>
            <w:top w:val="none" w:sz="0" w:space="0" w:color="auto"/>
            <w:left w:val="none" w:sz="0" w:space="0" w:color="auto"/>
            <w:bottom w:val="none" w:sz="0" w:space="0" w:color="auto"/>
            <w:right w:val="none" w:sz="0" w:space="0" w:color="auto"/>
          </w:divBdr>
          <w:divsChild>
            <w:div w:id="694428526">
              <w:marLeft w:val="0"/>
              <w:marRight w:val="0"/>
              <w:marTop w:val="0"/>
              <w:marBottom w:val="0"/>
              <w:divBdr>
                <w:top w:val="none" w:sz="0" w:space="0" w:color="auto"/>
                <w:left w:val="none" w:sz="0" w:space="0" w:color="auto"/>
                <w:bottom w:val="none" w:sz="0" w:space="0" w:color="auto"/>
                <w:right w:val="none" w:sz="0" w:space="0" w:color="auto"/>
              </w:divBdr>
              <w:divsChild>
                <w:div w:id="240061705">
                  <w:marLeft w:val="0"/>
                  <w:marRight w:val="0"/>
                  <w:marTop w:val="0"/>
                  <w:marBottom w:val="0"/>
                  <w:divBdr>
                    <w:top w:val="none" w:sz="0" w:space="0" w:color="auto"/>
                    <w:left w:val="none" w:sz="0" w:space="0" w:color="auto"/>
                    <w:bottom w:val="none" w:sz="0" w:space="0" w:color="auto"/>
                    <w:right w:val="none" w:sz="0" w:space="0" w:color="auto"/>
                  </w:divBdr>
                  <w:divsChild>
                    <w:div w:id="389766087">
                      <w:marLeft w:val="0"/>
                      <w:marRight w:val="0"/>
                      <w:marTop w:val="0"/>
                      <w:marBottom w:val="0"/>
                      <w:divBdr>
                        <w:top w:val="none" w:sz="0" w:space="0" w:color="auto"/>
                        <w:left w:val="none" w:sz="0" w:space="0" w:color="auto"/>
                        <w:bottom w:val="none" w:sz="0" w:space="0" w:color="auto"/>
                        <w:right w:val="none" w:sz="0" w:space="0" w:color="auto"/>
                      </w:divBdr>
                      <w:divsChild>
                        <w:div w:id="8037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076051">
      <w:bodyDiv w:val="1"/>
      <w:marLeft w:val="0"/>
      <w:marRight w:val="0"/>
      <w:marTop w:val="0"/>
      <w:marBottom w:val="0"/>
      <w:divBdr>
        <w:top w:val="none" w:sz="0" w:space="0" w:color="auto"/>
        <w:left w:val="none" w:sz="0" w:space="0" w:color="auto"/>
        <w:bottom w:val="none" w:sz="0" w:space="0" w:color="auto"/>
        <w:right w:val="none" w:sz="0" w:space="0" w:color="auto"/>
      </w:divBdr>
      <w:divsChild>
        <w:div w:id="1713648200">
          <w:marLeft w:val="0"/>
          <w:marRight w:val="0"/>
          <w:marTop w:val="0"/>
          <w:marBottom w:val="0"/>
          <w:divBdr>
            <w:top w:val="none" w:sz="0" w:space="0" w:color="auto"/>
            <w:left w:val="none" w:sz="0" w:space="0" w:color="auto"/>
            <w:bottom w:val="none" w:sz="0" w:space="0" w:color="auto"/>
            <w:right w:val="none" w:sz="0" w:space="0" w:color="auto"/>
          </w:divBdr>
          <w:divsChild>
            <w:div w:id="180901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92690">
      <w:bodyDiv w:val="1"/>
      <w:marLeft w:val="0"/>
      <w:marRight w:val="0"/>
      <w:marTop w:val="0"/>
      <w:marBottom w:val="0"/>
      <w:divBdr>
        <w:top w:val="none" w:sz="0" w:space="0" w:color="auto"/>
        <w:left w:val="none" w:sz="0" w:space="0" w:color="auto"/>
        <w:bottom w:val="none" w:sz="0" w:space="0" w:color="auto"/>
        <w:right w:val="none" w:sz="0" w:space="0" w:color="auto"/>
      </w:divBdr>
    </w:div>
    <w:div w:id="413167718">
      <w:bodyDiv w:val="1"/>
      <w:marLeft w:val="0"/>
      <w:marRight w:val="0"/>
      <w:marTop w:val="0"/>
      <w:marBottom w:val="0"/>
      <w:divBdr>
        <w:top w:val="none" w:sz="0" w:space="0" w:color="auto"/>
        <w:left w:val="none" w:sz="0" w:space="0" w:color="auto"/>
        <w:bottom w:val="none" w:sz="0" w:space="0" w:color="auto"/>
        <w:right w:val="none" w:sz="0" w:space="0" w:color="auto"/>
      </w:divBdr>
    </w:div>
    <w:div w:id="452746911">
      <w:bodyDiv w:val="1"/>
      <w:marLeft w:val="0"/>
      <w:marRight w:val="0"/>
      <w:marTop w:val="0"/>
      <w:marBottom w:val="0"/>
      <w:divBdr>
        <w:top w:val="none" w:sz="0" w:space="0" w:color="auto"/>
        <w:left w:val="none" w:sz="0" w:space="0" w:color="auto"/>
        <w:bottom w:val="none" w:sz="0" w:space="0" w:color="auto"/>
        <w:right w:val="none" w:sz="0" w:space="0" w:color="auto"/>
      </w:divBdr>
    </w:div>
    <w:div w:id="456528522">
      <w:bodyDiv w:val="1"/>
      <w:marLeft w:val="0"/>
      <w:marRight w:val="0"/>
      <w:marTop w:val="0"/>
      <w:marBottom w:val="0"/>
      <w:divBdr>
        <w:top w:val="none" w:sz="0" w:space="0" w:color="auto"/>
        <w:left w:val="none" w:sz="0" w:space="0" w:color="auto"/>
        <w:bottom w:val="none" w:sz="0" w:space="0" w:color="auto"/>
        <w:right w:val="none" w:sz="0" w:space="0" w:color="auto"/>
      </w:divBdr>
      <w:divsChild>
        <w:div w:id="840120578">
          <w:marLeft w:val="0"/>
          <w:marRight w:val="0"/>
          <w:marTop w:val="0"/>
          <w:marBottom w:val="0"/>
          <w:divBdr>
            <w:top w:val="none" w:sz="0" w:space="0" w:color="auto"/>
            <w:left w:val="none" w:sz="0" w:space="0" w:color="auto"/>
            <w:bottom w:val="none" w:sz="0" w:space="0" w:color="auto"/>
            <w:right w:val="none" w:sz="0" w:space="0" w:color="auto"/>
          </w:divBdr>
          <w:divsChild>
            <w:div w:id="1156873263">
              <w:marLeft w:val="0"/>
              <w:marRight w:val="0"/>
              <w:marTop w:val="0"/>
              <w:marBottom w:val="0"/>
              <w:divBdr>
                <w:top w:val="none" w:sz="0" w:space="0" w:color="auto"/>
                <w:left w:val="none" w:sz="0" w:space="0" w:color="auto"/>
                <w:bottom w:val="none" w:sz="0" w:space="0" w:color="auto"/>
                <w:right w:val="none" w:sz="0" w:space="0" w:color="auto"/>
              </w:divBdr>
              <w:divsChild>
                <w:div w:id="1126772820">
                  <w:marLeft w:val="0"/>
                  <w:marRight w:val="0"/>
                  <w:marTop w:val="0"/>
                  <w:marBottom w:val="0"/>
                  <w:divBdr>
                    <w:top w:val="none" w:sz="0" w:space="0" w:color="auto"/>
                    <w:left w:val="none" w:sz="0" w:space="0" w:color="auto"/>
                    <w:bottom w:val="none" w:sz="0" w:space="0" w:color="auto"/>
                    <w:right w:val="none" w:sz="0" w:space="0" w:color="auto"/>
                  </w:divBdr>
                  <w:divsChild>
                    <w:div w:id="503862977">
                      <w:marLeft w:val="0"/>
                      <w:marRight w:val="0"/>
                      <w:marTop w:val="0"/>
                      <w:marBottom w:val="0"/>
                      <w:divBdr>
                        <w:top w:val="none" w:sz="0" w:space="0" w:color="auto"/>
                        <w:left w:val="none" w:sz="0" w:space="0" w:color="auto"/>
                        <w:bottom w:val="none" w:sz="0" w:space="0" w:color="auto"/>
                        <w:right w:val="none" w:sz="0" w:space="0" w:color="auto"/>
                      </w:divBdr>
                      <w:divsChild>
                        <w:div w:id="651718597">
                          <w:marLeft w:val="0"/>
                          <w:marRight w:val="0"/>
                          <w:marTop w:val="0"/>
                          <w:marBottom w:val="0"/>
                          <w:divBdr>
                            <w:top w:val="none" w:sz="0" w:space="0" w:color="auto"/>
                            <w:left w:val="none" w:sz="0" w:space="0" w:color="auto"/>
                            <w:bottom w:val="none" w:sz="0" w:space="0" w:color="auto"/>
                            <w:right w:val="none" w:sz="0" w:space="0" w:color="auto"/>
                          </w:divBdr>
                        </w:div>
                        <w:div w:id="13100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68138">
                  <w:marLeft w:val="0"/>
                  <w:marRight w:val="0"/>
                  <w:marTop w:val="0"/>
                  <w:marBottom w:val="0"/>
                  <w:divBdr>
                    <w:top w:val="none" w:sz="0" w:space="0" w:color="auto"/>
                    <w:left w:val="none" w:sz="0" w:space="0" w:color="auto"/>
                    <w:bottom w:val="none" w:sz="0" w:space="0" w:color="auto"/>
                    <w:right w:val="none" w:sz="0" w:space="0" w:color="auto"/>
                  </w:divBdr>
                  <w:divsChild>
                    <w:div w:id="50227040">
                      <w:marLeft w:val="0"/>
                      <w:marRight w:val="0"/>
                      <w:marTop w:val="0"/>
                      <w:marBottom w:val="0"/>
                      <w:divBdr>
                        <w:top w:val="none" w:sz="0" w:space="0" w:color="auto"/>
                        <w:left w:val="none" w:sz="0" w:space="0" w:color="auto"/>
                        <w:bottom w:val="none" w:sz="0" w:space="0" w:color="auto"/>
                        <w:right w:val="none" w:sz="0" w:space="0" w:color="auto"/>
                      </w:divBdr>
                      <w:divsChild>
                        <w:div w:id="2066103243">
                          <w:marLeft w:val="0"/>
                          <w:marRight w:val="0"/>
                          <w:marTop w:val="0"/>
                          <w:marBottom w:val="0"/>
                          <w:divBdr>
                            <w:top w:val="none" w:sz="0" w:space="0" w:color="auto"/>
                            <w:left w:val="none" w:sz="0" w:space="0" w:color="auto"/>
                            <w:bottom w:val="none" w:sz="0" w:space="0" w:color="auto"/>
                            <w:right w:val="none" w:sz="0" w:space="0" w:color="auto"/>
                          </w:divBdr>
                        </w:div>
                      </w:divsChild>
                    </w:div>
                    <w:div w:id="360210832">
                      <w:marLeft w:val="0"/>
                      <w:marRight w:val="0"/>
                      <w:marTop w:val="0"/>
                      <w:marBottom w:val="0"/>
                      <w:divBdr>
                        <w:top w:val="none" w:sz="0" w:space="0" w:color="auto"/>
                        <w:left w:val="none" w:sz="0" w:space="0" w:color="auto"/>
                        <w:bottom w:val="none" w:sz="0" w:space="0" w:color="auto"/>
                        <w:right w:val="none" w:sz="0" w:space="0" w:color="auto"/>
                      </w:divBdr>
                      <w:divsChild>
                        <w:div w:id="663821208">
                          <w:marLeft w:val="0"/>
                          <w:marRight w:val="0"/>
                          <w:marTop w:val="0"/>
                          <w:marBottom w:val="0"/>
                          <w:divBdr>
                            <w:top w:val="none" w:sz="0" w:space="0" w:color="auto"/>
                            <w:left w:val="none" w:sz="0" w:space="0" w:color="auto"/>
                            <w:bottom w:val="none" w:sz="0" w:space="0" w:color="auto"/>
                            <w:right w:val="none" w:sz="0" w:space="0" w:color="auto"/>
                          </w:divBdr>
                        </w:div>
                      </w:divsChild>
                    </w:div>
                    <w:div w:id="654921890">
                      <w:marLeft w:val="0"/>
                      <w:marRight w:val="0"/>
                      <w:marTop w:val="0"/>
                      <w:marBottom w:val="0"/>
                      <w:divBdr>
                        <w:top w:val="none" w:sz="0" w:space="0" w:color="auto"/>
                        <w:left w:val="none" w:sz="0" w:space="0" w:color="auto"/>
                        <w:bottom w:val="none" w:sz="0" w:space="0" w:color="auto"/>
                        <w:right w:val="none" w:sz="0" w:space="0" w:color="auto"/>
                      </w:divBdr>
                      <w:divsChild>
                        <w:div w:id="1312713943">
                          <w:marLeft w:val="0"/>
                          <w:marRight w:val="0"/>
                          <w:marTop w:val="0"/>
                          <w:marBottom w:val="0"/>
                          <w:divBdr>
                            <w:top w:val="none" w:sz="0" w:space="0" w:color="auto"/>
                            <w:left w:val="none" w:sz="0" w:space="0" w:color="auto"/>
                            <w:bottom w:val="none" w:sz="0" w:space="0" w:color="auto"/>
                            <w:right w:val="none" w:sz="0" w:space="0" w:color="auto"/>
                          </w:divBdr>
                        </w:div>
                      </w:divsChild>
                    </w:div>
                    <w:div w:id="1314137633">
                      <w:marLeft w:val="0"/>
                      <w:marRight w:val="0"/>
                      <w:marTop w:val="0"/>
                      <w:marBottom w:val="0"/>
                      <w:divBdr>
                        <w:top w:val="none" w:sz="0" w:space="0" w:color="auto"/>
                        <w:left w:val="none" w:sz="0" w:space="0" w:color="auto"/>
                        <w:bottom w:val="none" w:sz="0" w:space="0" w:color="auto"/>
                        <w:right w:val="none" w:sz="0" w:space="0" w:color="auto"/>
                      </w:divBdr>
                      <w:divsChild>
                        <w:div w:id="2132244404">
                          <w:marLeft w:val="0"/>
                          <w:marRight w:val="0"/>
                          <w:marTop w:val="0"/>
                          <w:marBottom w:val="0"/>
                          <w:divBdr>
                            <w:top w:val="none" w:sz="0" w:space="0" w:color="auto"/>
                            <w:left w:val="none" w:sz="0" w:space="0" w:color="auto"/>
                            <w:bottom w:val="none" w:sz="0" w:space="0" w:color="auto"/>
                            <w:right w:val="none" w:sz="0" w:space="0" w:color="auto"/>
                          </w:divBdr>
                          <w:divsChild>
                            <w:div w:id="554466639">
                              <w:marLeft w:val="0"/>
                              <w:marRight w:val="0"/>
                              <w:marTop w:val="0"/>
                              <w:marBottom w:val="0"/>
                              <w:divBdr>
                                <w:top w:val="none" w:sz="0" w:space="0" w:color="auto"/>
                                <w:left w:val="none" w:sz="0" w:space="0" w:color="auto"/>
                                <w:bottom w:val="none" w:sz="0" w:space="0" w:color="auto"/>
                                <w:right w:val="none" w:sz="0" w:space="0" w:color="auto"/>
                              </w:divBdr>
                              <w:divsChild>
                                <w:div w:id="198589580">
                                  <w:marLeft w:val="0"/>
                                  <w:marRight w:val="0"/>
                                  <w:marTop w:val="0"/>
                                  <w:marBottom w:val="0"/>
                                  <w:divBdr>
                                    <w:top w:val="none" w:sz="0" w:space="0" w:color="auto"/>
                                    <w:left w:val="none" w:sz="0" w:space="0" w:color="auto"/>
                                    <w:bottom w:val="none" w:sz="0" w:space="0" w:color="auto"/>
                                    <w:right w:val="none" w:sz="0" w:space="0" w:color="auto"/>
                                  </w:divBdr>
                                  <w:divsChild>
                                    <w:div w:id="1119374759">
                                      <w:marLeft w:val="0"/>
                                      <w:marRight w:val="0"/>
                                      <w:marTop w:val="0"/>
                                      <w:marBottom w:val="0"/>
                                      <w:divBdr>
                                        <w:top w:val="none" w:sz="0" w:space="0" w:color="auto"/>
                                        <w:left w:val="none" w:sz="0" w:space="0" w:color="auto"/>
                                        <w:bottom w:val="none" w:sz="0" w:space="0" w:color="auto"/>
                                        <w:right w:val="none" w:sz="0" w:space="0" w:color="auto"/>
                                      </w:divBdr>
                                    </w:div>
                                  </w:divsChild>
                                </w:div>
                                <w:div w:id="7734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78900">
                      <w:marLeft w:val="0"/>
                      <w:marRight w:val="0"/>
                      <w:marTop w:val="0"/>
                      <w:marBottom w:val="0"/>
                      <w:divBdr>
                        <w:top w:val="none" w:sz="0" w:space="0" w:color="auto"/>
                        <w:left w:val="none" w:sz="0" w:space="0" w:color="auto"/>
                        <w:bottom w:val="none" w:sz="0" w:space="0" w:color="auto"/>
                        <w:right w:val="none" w:sz="0" w:space="0" w:color="auto"/>
                      </w:divBdr>
                      <w:divsChild>
                        <w:div w:id="16011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845983">
      <w:bodyDiv w:val="1"/>
      <w:marLeft w:val="0"/>
      <w:marRight w:val="0"/>
      <w:marTop w:val="0"/>
      <w:marBottom w:val="0"/>
      <w:divBdr>
        <w:top w:val="none" w:sz="0" w:space="0" w:color="auto"/>
        <w:left w:val="none" w:sz="0" w:space="0" w:color="auto"/>
        <w:bottom w:val="none" w:sz="0" w:space="0" w:color="auto"/>
        <w:right w:val="none" w:sz="0" w:space="0" w:color="auto"/>
      </w:divBdr>
      <w:divsChild>
        <w:div w:id="1558542502">
          <w:marLeft w:val="0"/>
          <w:marRight w:val="0"/>
          <w:marTop w:val="0"/>
          <w:marBottom w:val="0"/>
          <w:divBdr>
            <w:top w:val="none" w:sz="0" w:space="0" w:color="auto"/>
            <w:left w:val="none" w:sz="0" w:space="0" w:color="auto"/>
            <w:bottom w:val="none" w:sz="0" w:space="0" w:color="auto"/>
            <w:right w:val="none" w:sz="0" w:space="0" w:color="auto"/>
          </w:divBdr>
          <w:divsChild>
            <w:div w:id="1354378666">
              <w:marLeft w:val="0"/>
              <w:marRight w:val="0"/>
              <w:marTop w:val="0"/>
              <w:marBottom w:val="0"/>
              <w:divBdr>
                <w:top w:val="none" w:sz="0" w:space="0" w:color="auto"/>
                <w:left w:val="none" w:sz="0" w:space="0" w:color="auto"/>
                <w:bottom w:val="none" w:sz="0" w:space="0" w:color="auto"/>
                <w:right w:val="none" w:sz="0" w:space="0" w:color="auto"/>
              </w:divBdr>
              <w:divsChild>
                <w:div w:id="16005169">
                  <w:marLeft w:val="0"/>
                  <w:marRight w:val="0"/>
                  <w:marTop w:val="0"/>
                  <w:marBottom w:val="0"/>
                  <w:divBdr>
                    <w:top w:val="dashed" w:sz="8" w:space="9" w:color="9DA28E"/>
                    <w:left w:val="dashed" w:sz="8" w:space="9" w:color="9DA28E"/>
                    <w:bottom w:val="dashed" w:sz="8" w:space="9" w:color="9DA28E"/>
                    <w:right w:val="dashed" w:sz="8" w:space="9" w:color="9DA28E"/>
                  </w:divBdr>
                </w:div>
              </w:divsChild>
            </w:div>
          </w:divsChild>
        </w:div>
      </w:divsChild>
    </w:div>
    <w:div w:id="472529161">
      <w:bodyDiv w:val="1"/>
      <w:marLeft w:val="0"/>
      <w:marRight w:val="0"/>
      <w:marTop w:val="0"/>
      <w:marBottom w:val="0"/>
      <w:divBdr>
        <w:top w:val="none" w:sz="0" w:space="0" w:color="auto"/>
        <w:left w:val="none" w:sz="0" w:space="0" w:color="auto"/>
        <w:bottom w:val="none" w:sz="0" w:space="0" w:color="auto"/>
        <w:right w:val="none" w:sz="0" w:space="0" w:color="auto"/>
      </w:divBdr>
    </w:div>
    <w:div w:id="491726984">
      <w:bodyDiv w:val="1"/>
      <w:marLeft w:val="0"/>
      <w:marRight w:val="0"/>
      <w:marTop w:val="0"/>
      <w:marBottom w:val="0"/>
      <w:divBdr>
        <w:top w:val="none" w:sz="0" w:space="0" w:color="auto"/>
        <w:left w:val="none" w:sz="0" w:space="0" w:color="auto"/>
        <w:bottom w:val="none" w:sz="0" w:space="0" w:color="auto"/>
        <w:right w:val="none" w:sz="0" w:space="0" w:color="auto"/>
      </w:divBdr>
    </w:div>
    <w:div w:id="519701241">
      <w:bodyDiv w:val="1"/>
      <w:marLeft w:val="0"/>
      <w:marRight w:val="0"/>
      <w:marTop w:val="0"/>
      <w:marBottom w:val="0"/>
      <w:divBdr>
        <w:top w:val="none" w:sz="0" w:space="0" w:color="auto"/>
        <w:left w:val="none" w:sz="0" w:space="0" w:color="auto"/>
        <w:bottom w:val="none" w:sz="0" w:space="0" w:color="auto"/>
        <w:right w:val="none" w:sz="0" w:space="0" w:color="auto"/>
      </w:divBdr>
      <w:divsChild>
        <w:div w:id="2129733409">
          <w:marLeft w:val="0"/>
          <w:marRight w:val="0"/>
          <w:marTop w:val="0"/>
          <w:marBottom w:val="0"/>
          <w:divBdr>
            <w:top w:val="none" w:sz="0" w:space="0" w:color="auto"/>
            <w:left w:val="none" w:sz="0" w:space="0" w:color="auto"/>
            <w:bottom w:val="none" w:sz="0" w:space="0" w:color="auto"/>
            <w:right w:val="none" w:sz="0" w:space="0" w:color="auto"/>
          </w:divBdr>
          <w:divsChild>
            <w:div w:id="1045183415">
              <w:marLeft w:val="0"/>
              <w:marRight w:val="0"/>
              <w:marTop w:val="0"/>
              <w:marBottom w:val="0"/>
              <w:divBdr>
                <w:top w:val="none" w:sz="0" w:space="0" w:color="auto"/>
                <w:left w:val="none" w:sz="0" w:space="0" w:color="auto"/>
                <w:bottom w:val="none" w:sz="0" w:space="0" w:color="auto"/>
                <w:right w:val="none" w:sz="0" w:space="0" w:color="auto"/>
              </w:divBdr>
              <w:divsChild>
                <w:div w:id="1097406327">
                  <w:marLeft w:val="0"/>
                  <w:marRight w:val="0"/>
                  <w:marTop w:val="0"/>
                  <w:marBottom w:val="0"/>
                  <w:divBdr>
                    <w:top w:val="none" w:sz="0" w:space="0" w:color="auto"/>
                    <w:left w:val="none" w:sz="0" w:space="0" w:color="auto"/>
                    <w:bottom w:val="none" w:sz="0" w:space="0" w:color="auto"/>
                    <w:right w:val="none" w:sz="0" w:space="0" w:color="auto"/>
                  </w:divBdr>
                  <w:divsChild>
                    <w:div w:id="134821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339144">
      <w:bodyDiv w:val="1"/>
      <w:marLeft w:val="0"/>
      <w:marRight w:val="0"/>
      <w:marTop w:val="0"/>
      <w:marBottom w:val="0"/>
      <w:divBdr>
        <w:top w:val="none" w:sz="0" w:space="0" w:color="auto"/>
        <w:left w:val="none" w:sz="0" w:space="0" w:color="auto"/>
        <w:bottom w:val="none" w:sz="0" w:space="0" w:color="auto"/>
        <w:right w:val="none" w:sz="0" w:space="0" w:color="auto"/>
      </w:divBdr>
      <w:divsChild>
        <w:div w:id="1030758353">
          <w:marLeft w:val="0"/>
          <w:marRight w:val="0"/>
          <w:marTop w:val="0"/>
          <w:marBottom w:val="0"/>
          <w:divBdr>
            <w:top w:val="none" w:sz="0" w:space="0" w:color="auto"/>
            <w:left w:val="none" w:sz="0" w:space="0" w:color="auto"/>
            <w:bottom w:val="none" w:sz="0" w:space="0" w:color="auto"/>
            <w:right w:val="none" w:sz="0" w:space="0" w:color="auto"/>
          </w:divBdr>
          <w:divsChild>
            <w:div w:id="415371517">
              <w:marLeft w:val="0"/>
              <w:marRight w:val="0"/>
              <w:marTop w:val="0"/>
              <w:marBottom w:val="0"/>
              <w:divBdr>
                <w:top w:val="none" w:sz="0" w:space="0" w:color="auto"/>
                <w:left w:val="none" w:sz="0" w:space="0" w:color="auto"/>
                <w:bottom w:val="none" w:sz="0" w:space="0" w:color="auto"/>
                <w:right w:val="none" w:sz="0" w:space="0" w:color="auto"/>
              </w:divBdr>
              <w:divsChild>
                <w:div w:id="165684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736255">
      <w:bodyDiv w:val="1"/>
      <w:marLeft w:val="0"/>
      <w:marRight w:val="0"/>
      <w:marTop w:val="0"/>
      <w:marBottom w:val="0"/>
      <w:divBdr>
        <w:top w:val="none" w:sz="0" w:space="0" w:color="auto"/>
        <w:left w:val="none" w:sz="0" w:space="0" w:color="auto"/>
        <w:bottom w:val="none" w:sz="0" w:space="0" w:color="auto"/>
        <w:right w:val="none" w:sz="0" w:space="0" w:color="auto"/>
      </w:divBdr>
      <w:divsChild>
        <w:div w:id="452594730">
          <w:marLeft w:val="0"/>
          <w:marRight w:val="0"/>
          <w:marTop w:val="0"/>
          <w:marBottom w:val="0"/>
          <w:divBdr>
            <w:top w:val="none" w:sz="0" w:space="0" w:color="auto"/>
            <w:left w:val="none" w:sz="0" w:space="0" w:color="auto"/>
            <w:bottom w:val="none" w:sz="0" w:space="0" w:color="auto"/>
            <w:right w:val="none" w:sz="0" w:space="0" w:color="auto"/>
          </w:divBdr>
          <w:divsChild>
            <w:div w:id="175331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94824">
      <w:bodyDiv w:val="1"/>
      <w:marLeft w:val="0"/>
      <w:marRight w:val="0"/>
      <w:marTop w:val="0"/>
      <w:marBottom w:val="0"/>
      <w:divBdr>
        <w:top w:val="none" w:sz="0" w:space="0" w:color="auto"/>
        <w:left w:val="none" w:sz="0" w:space="0" w:color="auto"/>
        <w:bottom w:val="none" w:sz="0" w:space="0" w:color="auto"/>
        <w:right w:val="none" w:sz="0" w:space="0" w:color="auto"/>
      </w:divBdr>
    </w:div>
    <w:div w:id="570508156">
      <w:bodyDiv w:val="1"/>
      <w:marLeft w:val="0"/>
      <w:marRight w:val="0"/>
      <w:marTop w:val="0"/>
      <w:marBottom w:val="0"/>
      <w:divBdr>
        <w:top w:val="none" w:sz="0" w:space="0" w:color="auto"/>
        <w:left w:val="none" w:sz="0" w:space="0" w:color="auto"/>
        <w:bottom w:val="none" w:sz="0" w:space="0" w:color="auto"/>
        <w:right w:val="none" w:sz="0" w:space="0" w:color="auto"/>
      </w:divBdr>
      <w:divsChild>
        <w:div w:id="2025740932">
          <w:marLeft w:val="0"/>
          <w:marRight w:val="0"/>
          <w:marTop w:val="0"/>
          <w:marBottom w:val="0"/>
          <w:divBdr>
            <w:top w:val="none" w:sz="0" w:space="0" w:color="auto"/>
            <w:left w:val="none" w:sz="0" w:space="0" w:color="auto"/>
            <w:bottom w:val="none" w:sz="0" w:space="0" w:color="auto"/>
            <w:right w:val="none" w:sz="0" w:space="0" w:color="auto"/>
          </w:divBdr>
          <w:divsChild>
            <w:div w:id="551381149">
              <w:marLeft w:val="0"/>
              <w:marRight w:val="0"/>
              <w:marTop w:val="0"/>
              <w:marBottom w:val="0"/>
              <w:divBdr>
                <w:top w:val="none" w:sz="0" w:space="0" w:color="auto"/>
                <w:left w:val="none" w:sz="0" w:space="0" w:color="auto"/>
                <w:bottom w:val="none" w:sz="0" w:space="0" w:color="auto"/>
                <w:right w:val="none" w:sz="0" w:space="0" w:color="auto"/>
              </w:divBdr>
              <w:divsChild>
                <w:div w:id="1891768763">
                  <w:marLeft w:val="0"/>
                  <w:marRight w:val="0"/>
                  <w:marTop w:val="0"/>
                  <w:marBottom w:val="0"/>
                  <w:divBdr>
                    <w:top w:val="none" w:sz="0" w:space="0" w:color="auto"/>
                    <w:left w:val="none" w:sz="0" w:space="0" w:color="auto"/>
                    <w:bottom w:val="none" w:sz="0" w:space="0" w:color="auto"/>
                    <w:right w:val="none" w:sz="0" w:space="0" w:color="auto"/>
                  </w:divBdr>
                  <w:divsChild>
                    <w:div w:id="170420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905956">
      <w:bodyDiv w:val="1"/>
      <w:marLeft w:val="0"/>
      <w:marRight w:val="0"/>
      <w:marTop w:val="0"/>
      <w:marBottom w:val="0"/>
      <w:divBdr>
        <w:top w:val="none" w:sz="0" w:space="0" w:color="auto"/>
        <w:left w:val="none" w:sz="0" w:space="0" w:color="auto"/>
        <w:bottom w:val="none" w:sz="0" w:space="0" w:color="auto"/>
        <w:right w:val="none" w:sz="0" w:space="0" w:color="auto"/>
      </w:divBdr>
    </w:div>
    <w:div w:id="588661768">
      <w:bodyDiv w:val="1"/>
      <w:marLeft w:val="0"/>
      <w:marRight w:val="0"/>
      <w:marTop w:val="0"/>
      <w:marBottom w:val="0"/>
      <w:divBdr>
        <w:top w:val="none" w:sz="0" w:space="0" w:color="auto"/>
        <w:left w:val="none" w:sz="0" w:space="0" w:color="auto"/>
        <w:bottom w:val="none" w:sz="0" w:space="0" w:color="auto"/>
        <w:right w:val="none" w:sz="0" w:space="0" w:color="auto"/>
      </w:divBdr>
    </w:div>
    <w:div w:id="601037027">
      <w:bodyDiv w:val="1"/>
      <w:marLeft w:val="0"/>
      <w:marRight w:val="0"/>
      <w:marTop w:val="0"/>
      <w:marBottom w:val="0"/>
      <w:divBdr>
        <w:top w:val="none" w:sz="0" w:space="0" w:color="auto"/>
        <w:left w:val="none" w:sz="0" w:space="0" w:color="auto"/>
        <w:bottom w:val="none" w:sz="0" w:space="0" w:color="auto"/>
        <w:right w:val="none" w:sz="0" w:space="0" w:color="auto"/>
      </w:divBdr>
      <w:divsChild>
        <w:div w:id="446169336">
          <w:marLeft w:val="0"/>
          <w:marRight w:val="0"/>
          <w:marTop w:val="600"/>
          <w:marBottom w:val="0"/>
          <w:divBdr>
            <w:top w:val="none" w:sz="0" w:space="0" w:color="auto"/>
            <w:left w:val="none" w:sz="0" w:space="0" w:color="auto"/>
            <w:bottom w:val="none" w:sz="0" w:space="0" w:color="auto"/>
            <w:right w:val="none" w:sz="0" w:space="0" w:color="auto"/>
          </w:divBdr>
          <w:divsChild>
            <w:div w:id="664894847">
              <w:marLeft w:val="0"/>
              <w:marRight w:val="0"/>
              <w:marTop w:val="0"/>
              <w:marBottom w:val="0"/>
              <w:divBdr>
                <w:top w:val="none" w:sz="0" w:space="0" w:color="auto"/>
                <w:left w:val="none" w:sz="0" w:space="0" w:color="auto"/>
                <w:bottom w:val="none" w:sz="0" w:space="0" w:color="auto"/>
                <w:right w:val="none" w:sz="0" w:space="0" w:color="auto"/>
              </w:divBdr>
              <w:divsChild>
                <w:div w:id="1637104435">
                  <w:marLeft w:val="100"/>
                  <w:marRight w:val="120"/>
                  <w:marTop w:val="0"/>
                  <w:marBottom w:val="0"/>
                  <w:divBdr>
                    <w:top w:val="none" w:sz="0" w:space="0" w:color="auto"/>
                    <w:left w:val="none" w:sz="0" w:space="0" w:color="auto"/>
                    <w:bottom w:val="none" w:sz="0" w:space="0" w:color="auto"/>
                    <w:right w:val="none" w:sz="0" w:space="0" w:color="auto"/>
                  </w:divBdr>
                  <w:divsChild>
                    <w:div w:id="28955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112085">
      <w:bodyDiv w:val="1"/>
      <w:marLeft w:val="0"/>
      <w:marRight w:val="0"/>
      <w:marTop w:val="0"/>
      <w:marBottom w:val="0"/>
      <w:divBdr>
        <w:top w:val="none" w:sz="0" w:space="0" w:color="auto"/>
        <w:left w:val="none" w:sz="0" w:space="0" w:color="auto"/>
        <w:bottom w:val="none" w:sz="0" w:space="0" w:color="auto"/>
        <w:right w:val="none" w:sz="0" w:space="0" w:color="auto"/>
      </w:divBdr>
    </w:div>
    <w:div w:id="620111327">
      <w:bodyDiv w:val="1"/>
      <w:marLeft w:val="0"/>
      <w:marRight w:val="0"/>
      <w:marTop w:val="116"/>
      <w:marBottom w:val="116"/>
      <w:divBdr>
        <w:top w:val="none" w:sz="0" w:space="0" w:color="auto"/>
        <w:left w:val="none" w:sz="0" w:space="0" w:color="auto"/>
        <w:bottom w:val="none" w:sz="0" w:space="0" w:color="auto"/>
        <w:right w:val="none" w:sz="0" w:space="0" w:color="auto"/>
      </w:divBdr>
      <w:divsChild>
        <w:div w:id="1630866477">
          <w:marLeft w:val="465"/>
          <w:marRight w:val="465"/>
          <w:marTop w:val="465"/>
          <w:marBottom w:val="465"/>
          <w:divBdr>
            <w:top w:val="single" w:sz="8" w:space="2" w:color="000000"/>
            <w:left w:val="none" w:sz="0" w:space="0" w:color="auto"/>
            <w:bottom w:val="none" w:sz="0" w:space="0" w:color="auto"/>
            <w:right w:val="none" w:sz="0" w:space="0" w:color="auto"/>
          </w:divBdr>
        </w:div>
      </w:divsChild>
    </w:div>
    <w:div w:id="641886336">
      <w:bodyDiv w:val="1"/>
      <w:marLeft w:val="0"/>
      <w:marRight w:val="0"/>
      <w:marTop w:val="0"/>
      <w:marBottom w:val="0"/>
      <w:divBdr>
        <w:top w:val="none" w:sz="0" w:space="0" w:color="auto"/>
        <w:left w:val="none" w:sz="0" w:space="0" w:color="auto"/>
        <w:bottom w:val="none" w:sz="0" w:space="0" w:color="auto"/>
        <w:right w:val="none" w:sz="0" w:space="0" w:color="auto"/>
      </w:divBdr>
      <w:divsChild>
        <w:div w:id="1949506926">
          <w:marLeft w:val="0"/>
          <w:marRight w:val="0"/>
          <w:marTop w:val="0"/>
          <w:marBottom w:val="0"/>
          <w:divBdr>
            <w:top w:val="none" w:sz="0" w:space="0" w:color="auto"/>
            <w:left w:val="none" w:sz="0" w:space="0" w:color="auto"/>
            <w:bottom w:val="none" w:sz="0" w:space="0" w:color="auto"/>
            <w:right w:val="none" w:sz="0" w:space="0" w:color="auto"/>
          </w:divBdr>
          <w:divsChild>
            <w:div w:id="630869330">
              <w:marLeft w:val="0"/>
              <w:marRight w:val="0"/>
              <w:marTop w:val="0"/>
              <w:marBottom w:val="0"/>
              <w:divBdr>
                <w:top w:val="none" w:sz="0" w:space="0" w:color="auto"/>
                <w:left w:val="none" w:sz="0" w:space="0" w:color="auto"/>
                <w:bottom w:val="none" w:sz="0" w:space="0" w:color="auto"/>
                <w:right w:val="none" w:sz="0" w:space="0" w:color="auto"/>
              </w:divBdr>
              <w:divsChild>
                <w:div w:id="21364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196963">
      <w:bodyDiv w:val="1"/>
      <w:marLeft w:val="0"/>
      <w:marRight w:val="0"/>
      <w:marTop w:val="0"/>
      <w:marBottom w:val="0"/>
      <w:divBdr>
        <w:top w:val="none" w:sz="0" w:space="0" w:color="auto"/>
        <w:left w:val="none" w:sz="0" w:space="0" w:color="auto"/>
        <w:bottom w:val="none" w:sz="0" w:space="0" w:color="auto"/>
        <w:right w:val="none" w:sz="0" w:space="0" w:color="auto"/>
      </w:divBdr>
    </w:div>
    <w:div w:id="647057106">
      <w:bodyDiv w:val="1"/>
      <w:marLeft w:val="0"/>
      <w:marRight w:val="0"/>
      <w:marTop w:val="0"/>
      <w:marBottom w:val="0"/>
      <w:divBdr>
        <w:top w:val="none" w:sz="0" w:space="0" w:color="auto"/>
        <w:left w:val="none" w:sz="0" w:space="0" w:color="auto"/>
        <w:bottom w:val="none" w:sz="0" w:space="0" w:color="auto"/>
        <w:right w:val="none" w:sz="0" w:space="0" w:color="auto"/>
      </w:divBdr>
      <w:divsChild>
        <w:div w:id="734085352">
          <w:marLeft w:val="0"/>
          <w:marRight w:val="0"/>
          <w:marTop w:val="0"/>
          <w:marBottom w:val="0"/>
          <w:divBdr>
            <w:top w:val="none" w:sz="0" w:space="0" w:color="auto"/>
            <w:left w:val="none" w:sz="0" w:space="0" w:color="auto"/>
            <w:bottom w:val="none" w:sz="0" w:space="0" w:color="auto"/>
            <w:right w:val="none" w:sz="0" w:space="0" w:color="auto"/>
          </w:divBdr>
          <w:divsChild>
            <w:div w:id="1590501489">
              <w:marLeft w:val="0"/>
              <w:marRight w:val="0"/>
              <w:marTop w:val="0"/>
              <w:marBottom w:val="0"/>
              <w:divBdr>
                <w:top w:val="none" w:sz="0" w:space="0" w:color="auto"/>
                <w:left w:val="none" w:sz="0" w:space="0" w:color="auto"/>
                <w:bottom w:val="none" w:sz="0" w:space="0" w:color="auto"/>
                <w:right w:val="none" w:sz="0" w:space="0" w:color="auto"/>
              </w:divBdr>
              <w:divsChild>
                <w:div w:id="3286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034665">
      <w:bodyDiv w:val="1"/>
      <w:marLeft w:val="0"/>
      <w:marRight w:val="0"/>
      <w:marTop w:val="75"/>
      <w:marBottom w:val="0"/>
      <w:divBdr>
        <w:top w:val="none" w:sz="0" w:space="0" w:color="auto"/>
        <w:left w:val="none" w:sz="0" w:space="0" w:color="auto"/>
        <w:bottom w:val="none" w:sz="0" w:space="0" w:color="auto"/>
        <w:right w:val="none" w:sz="0" w:space="0" w:color="auto"/>
      </w:divBdr>
      <w:divsChild>
        <w:div w:id="1074547995">
          <w:marLeft w:val="0"/>
          <w:marRight w:val="0"/>
          <w:marTop w:val="0"/>
          <w:marBottom w:val="0"/>
          <w:divBdr>
            <w:top w:val="none" w:sz="0" w:space="0" w:color="auto"/>
            <w:left w:val="none" w:sz="0" w:space="0" w:color="auto"/>
            <w:bottom w:val="none" w:sz="0" w:space="0" w:color="auto"/>
            <w:right w:val="none" w:sz="0" w:space="0" w:color="auto"/>
          </w:divBdr>
          <w:divsChild>
            <w:div w:id="1366178605">
              <w:marLeft w:val="0"/>
              <w:marRight w:val="0"/>
              <w:marTop w:val="0"/>
              <w:marBottom w:val="0"/>
              <w:divBdr>
                <w:top w:val="none" w:sz="0" w:space="0" w:color="auto"/>
                <w:left w:val="none" w:sz="0" w:space="0" w:color="auto"/>
                <w:bottom w:val="none" w:sz="0" w:space="0" w:color="auto"/>
                <w:right w:val="none" w:sz="0" w:space="0" w:color="auto"/>
              </w:divBdr>
            </w:div>
            <w:div w:id="19313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241904">
      <w:bodyDiv w:val="1"/>
      <w:marLeft w:val="0"/>
      <w:marRight w:val="0"/>
      <w:marTop w:val="0"/>
      <w:marBottom w:val="0"/>
      <w:divBdr>
        <w:top w:val="none" w:sz="0" w:space="0" w:color="auto"/>
        <w:left w:val="none" w:sz="0" w:space="0" w:color="auto"/>
        <w:bottom w:val="none" w:sz="0" w:space="0" w:color="auto"/>
        <w:right w:val="none" w:sz="0" w:space="0" w:color="auto"/>
      </w:divBdr>
    </w:div>
    <w:div w:id="707339304">
      <w:bodyDiv w:val="1"/>
      <w:marLeft w:val="0"/>
      <w:marRight w:val="0"/>
      <w:marTop w:val="0"/>
      <w:marBottom w:val="0"/>
      <w:divBdr>
        <w:top w:val="none" w:sz="0" w:space="0" w:color="auto"/>
        <w:left w:val="none" w:sz="0" w:space="0" w:color="auto"/>
        <w:bottom w:val="none" w:sz="0" w:space="0" w:color="auto"/>
        <w:right w:val="none" w:sz="0" w:space="0" w:color="auto"/>
      </w:divBdr>
    </w:div>
    <w:div w:id="739715298">
      <w:bodyDiv w:val="1"/>
      <w:marLeft w:val="0"/>
      <w:marRight w:val="0"/>
      <w:marTop w:val="0"/>
      <w:marBottom w:val="0"/>
      <w:divBdr>
        <w:top w:val="none" w:sz="0" w:space="0" w:color="auto"/>
        <w:left w:val="none" w:sz="0" w:space="0" w:color="auto"/>
        <w:bottom w:val="none" w:sz="0" w:space="0" w:color="auto"/>
        <w:right w:val="none" w:sz="0" w:space="0" w:color="auto"/>
      </w:divBdr>
      <w:divsChild>
        <w:div w:id="1189677661">
          <w:marLeft w:val="0"/>
          <w:marRight w:val="0"/>
          <w:marTop w:val="0"/>
          <w:marBottom w:val="0"/>
          <w:divBdr>
            <w:top w:val="none" w:sz="0" w:space="0" w:color="auto"/>
            <w:left w:val="none" w:sz="0" w:space="0" w:color="auto"/>
            <w:bottom w:val="none" w:sz="0" w:space="0" w:color="auto"/>
            <w:right w:val="none" w:sz="0" w:space="0" w:color="auto"/>
          </w:divBdr>
          <w:divsChild>
            <w:div w:id="201714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28137">
      <w:bodyDiv w:val="1"/>
      <w:marLeft w:val="0"/>
      <w:marRight w:val="0"/>
      <w:marTop w:val="0"/>
      <w:marBottom w:val="0"/>
      <w:divBdr>
        <w:top w:val="none" w:sz="0" w:space="0" w:color="auto"/>
        <w:left w:val="none" w:sz="0" w:space="0" w:color="auto"/>
        <w:bottom w:val="none" w:sz="0" w:space="0" w:color="auto"/>
        <w:right w:val="none" w:sz="0" w:space="0" w:color="auto"/>
      </w:divBdr>
    </w:div>
    <w:div w:id="763039752">
      <w:bodyDiv w:val="1"/>
      <w:marLeft w:val="0"/>
      <w:marRight w:val="0"/>
      <w:marTop w:val="0"/>
      <w:marBottom w:val="0"/>
      <w:divBdr>
        <w:top w:val="none" w:sz="0" w:space="0" w:color="auto"/>
        <w:left w:val="none" w:sz="0" w:space="0" w:color="auto"/>
        <w:bottom w:val="none" w:sz="0" w:space="0" w:color="auto"/>
        <w:right w:val="none" w:sz="0" w:space="0" w:color="auto"/>
      </w:divBdr>
    </w:div>
    <w:div w:id="772096345">
      <w:bodyDiv w:val="1"/>
      <w:marLeft w:val="0"/>
      <w:marRight w:val="0"/>
      <w:marTop w:val="0"/>
      <w:marBottom w:val="0"/>
      <w:divBdr>
        <w:top w:val="none" w:sz="0" w:space="0" w:color="auto"/>
        <w:left w:val="none" w:sz="0" w:space="0" w:color="auto"/>
        <w:bottom w:val="none" w:sz="0" w:space="0" w:color="auto"/>
        <w:right w:val="none" w:sz="0" w:space="0" w:color="auto"/>
      </w:divBdr>
      <w:divsChild>
        <w:div w:id="1732925908">
          <w:marLeft w:val="0"/>
          <w:marRight w:val="0"/>
          <w:marTop w:val="0"/>
          <w:marBottom w:val="0"/>
          <w:divBdr>
            <w:top w:val="none" w:sz="0" w:space="0" w:color="auto"/>
            <w:left w:val="none" w:sz="0" w:space="0" w:color="auto"/>
            <w:bottom w:val="none" w:sz="0" w:space="0" w:color="auto"/>
            <w:right w:val="none" w:sz="0" w:space="0" w:color="auto"/>
          </w:divBdr>
          <w:divsChild>
            <w:div w:id="14960898">
              <w:marLeft w:val="0"/>
              <w:marRight w:val="0"/>
              <w:marTop w:val="0"/>
              <w:marBottom w:val="0"/>
              <w:divBdr>
                <w:top w:val="none" w:sz="0" w:space="0" w:color="auto"/>
                <w:left w:val="none" w:sz="0" w:space="0" w:color="auto"/>
                <w:bottom w:val="none" w:sz="0" w:space="0" w:color="auto"/>
                <w:right w:val="none" w:sz="0" w:space="0" w:color="auto"/>
              </w:divBdr>
              <w:divsChild>
                <w:div w:id="1560900406">
                  <w:marLeft w:val="0"/>
                  <w:marRight w:val="0"/>
                  <w:marTop w:val="0"/>
                  <w:marBottom w:val="0"/>
                  <w:divBdr>
                    <w:top w:val="none" w:sz="0" w:space="0" w:color="auto"/>
                    <w:left w:val="none" w:sz="0" w:space="0" w:color="auto"/>
                    <w:bottom w:val="none" w:sz="0" w:space="0" w:color="auto"/>
                    <w:right w:val="none" w:sz="0" w:space="0" w:color="auto"/>
                  </w:divBdr>
                  <w:divsChild>
                    <w:div w:id="88620365">
                      <w:marLeft w:val="0"/>
                      <w:marRight w:val="0"/>
                      <w:marTop w:val="0"/>
                      <w:marBottom w:val="0"/>
                      <w:divBdr>
                        <w:top w:val="none" w:sz="0" w:space="0" w:color="auto"/>
                        <w:left w:val="none" w:sz="0" w:space="0" w:color="auto"/>
                        <w:bottom w:val="none" w:sz="0" w:space="0" w:color="auto"/>
                        <w:right w:val="none" w:sz="0" w:space="0" w:color="auto"/>
                      </w:divBdr>
                      <w:divsChild>
                        <w:div w:id="15852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704029">
      <w:bodyDiv w:val="1"/>
      <w:marLeft w:val="0"/>
      <w:marRight w:val="0"/>
      <w:marTop w:val="0"/>
      <w:marBottom w:val="0"/>
      <w:divBdr>
        <w:top w:val="none" w:sz="0" w:space="0" w:color="auto"/>
        <w:left w:val="none" w:sz="0" w:space="0" w:color="auto"/>
        <w:bottom w:val="none" w:sz="0" w:space="0" w:color="auto"/>
        <w:right w:val="none" w:sz="0" w:space="0" w:color="auto"/>
      </w:divBdr>
    </w:div>
    <w:div w:id="793445827">
      <w:bodyDiv w:val="1"/>
      <w:marLeft w:val="0"/>
      <w:marRight w:val="0"/>
      <w:marTop w:val="0"/>
      <w:marBottom w:val="0"/>
      <w:divBdr>
        <w:top w:val="none" w:sz="0" w:space="0" w:color="auto"/>
        <w:left w:val="none" w:sz="0" w:space="0" w:color="auto"/>
        <w:bottom w:val="none" w:sz="0" w:space="0" w:color="auto"/>
        <w:right w:val="none" w:sz="0" w:space="0" w:color="auto"/>
      </w:divBdr>
      <w:divsChild>
        <w:div w:id="1851480001">
          <w:marLeft w:val="0"/>
          <w:marRight w:val="0"/>
          <w:marTop w:val="0"/>
          <w:marBottom w:val="0"/>
          <w:divBdr>
            <w:top w:val="none" w:sz="0" w:space="0" w:color="auto"/>
            <w:left w:val="none" w:sz="0" w:space="0" w:color="auto"/>
            <w:bottom w:val="none" w:sz="0" w:space="0" w:color="auto"/>
            <w:right w:val="none" w:sz="0" w:space="0" w:color="auto"/>
          </w:divBdr>
          <w:divsChild>
            <w:div w:id="1414349892">
              <w:marLeft w:val="0"/>
              <w:marRight w:val="0"/>
              <w:marTop w:val="0"/>
              <w:marBottom w:val="0"/>
              <w:divBdr>
                <w:top w:val="none" w:sz="0" w:space="0" w:color="auto"/>
                <w:left w:val="none" w:sz="0" w:space="0" w:color="auto"/>
                <w:bottom w:val="none" w:sz="0" w:space="0" w:color="auto"/>
                <w:right w:val="none" w:sz="0" w:space="0" w:color="auto"/>
              </w:divBdr>
              <w:divsChild>
                <w:div w:id="2053067794">
                  <w:marLeft w:val="0"/>
                  <w:marRight w:val="0"/>
                  <w:marTop w:val="0"/>
                  <w:marBottom w:val="0"/>
                  <w:divBdr>
                    <w:top w:val="none" w:sz="0" w:space="0" w:color="auto"/>
                    <w:left w:val="none" w:sz="0" w:space="0" w:color="auto"/>
                    <w:bottom w:val="none" w:sz="0" w:space="0" w:color="auto"/>
                    <w:right w:val="none" w:sz="0" w:space="0" w:color="auto"/>
                  </w:divBdr>
                  <w:divsChild>
                    <w:div w:id="712080282">
                      <w:marLeft w:val="0"/>
                      <w:marRight w:val="0"/>
                      <w:marTop w:val="0"/>
                      <w:marBottom w:val="0"/>
                      <w:divBdr>
                        <w:top w:val="none" w:sz="0" w:space="0" w:color="auto"/>
                        <w:left w:val="none" w:sz="0" w:space="0" w:color="auto"/>
                        <w:bottom w:val="none" w:sz="0" w:space="0" w:color="auto"/>
                        <w:right w:val="none" w:sz="0" w:space="0" w:color="auto"/>
                      </w:divBdr>
                      <w:divsChild>
                        <w:div w:id="33438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5422">
      <w:bodyDiv w:val="1"/>
      <w:marLeft w:val="0"/>
      <w:marRight w:val="0"/>
      <w:marTop w:val="0"/>
      <w:marBottom w:val="0"/>
      <w:divBdr>
        <w:top w:val="none" w:sz="0" w:space="0" w:color="auto"/>
        <w:left w:val="none" w:sz="0" w:space="0" w:color="auto"/>
        <w:bottom w:val="none" w:sz="0" w:space="0" w:color="auto"/>
        <w:right w:val="none" w:sz="0" w:space="0" w:color="auto"/>
      </w:divBdr>
      <w:divsChild>
        <w:div w:id="1028604173">
          <w:marLeft w:val="0"/>
          <w:marRight w:val="0"/>
          <w:marTop w:val="0"/>
          <w:marBottom w:val="0"/>
          <w:divBdr>
            <w:top w:val="none" w:sz="0" w:space="0" w:color="auto"/>
            <w:left w:val="none" w:sz="0" w:space="0" w:color="auto"/>
            <w:bottom w:val="none" w:sz="0" w:space="0" w:color="auto"/>
            <w:right w:val="none" w:sz="0" w:space="0" w:color="auto"/>
          </w:divBdr>
          <w:divsChild>
            <w:div w:id="556671660">
              <w:marLeft w:val="0"/>
              <w:marRight w:val="0"/>
              <w:marTop w:val="0"/>
              <w:marBottom w:val="0"/>
              <w:divBdr>
                <w:top w:val="none" w:sz="0" w:space="0" w:color="auto"/>
                <w:left w:val="none" w:sz="0" w:space="0" w:color="auto"/>
                <w:bottom w:val="none" w:sz="0" w:space="0" w:color="auto"/>
                <w:right w:val="none" w:sz="0" w:space="0" w:color="auto"/>
              </w:divBdr>
            </w:div>
            <w:div w:id="762341068">
              <w:marLeft w:val="0"/>
              <w:marRight w:val="0"/>
              <w:marTop w:val="0"/>
              <w:marBottom w:val="0"/>
              <w:divBdr>
                <w:top w:val="none" w:sz="0" w:space="0" w:color="auto"/>
                <w:left w:val="none" w:sz="0" w:space="0" w:color="auto"/>
                <w:bottom w:val="none" w:sz="0" w:space="0" w:color="auto"/>
                <w:right w:val="none" w:sz="0" w:space="0" w:color="auto"/>
              </w:divBdr>
            </w:div>
            <w:div w:id="1184592044">
              <w:marLeft w:val="0"/>
              <w:marRight w:val="0"/>
              <w:marTop w:val="0"/>
              <w:marBottom w:val="0"/>
              <w:divBdr>
                <w:top w:val="none" w:sz="0" w:space="0" w:color="auto"/>
                <w:left w:val="none" w:sz="0" w:space="0" w:color="auto"/>
                <w:bottom w:val="none" w:sz="0" w:space="0" w:color="auto"/>
                <w:right w:val="none" w:sz="0" w:space="0" w:color="auto"/>
              </w:divBdr>
            </w:div>
            <w:div w:id="20780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16949">
      <w:bodyDiv w:val="1"/>
      <w:marLeft w:val="0"/>
      <w:marRight w:val="0"/>
      <w:marTop w:val="0"/>
      <w:marBottom w:val="0"/>
      <w:divBdr>
        <w:top w:val="none" w:sz="0" w:space="0" w:color="auto"/>
        <w:left w:val="none" w:sz="0" w:space="0" w:color="auto"/>
        <w:bottom w:val="none" w:sz="0" w:space="0" w:color="auto"/>
        <w:right w:val="none" w:sz="0" w:space="0" w:color="auto"/>
      </w:divBdr>
      <w:divsChild>
        <w:div w:id="1965378543">
          <w:marLeft w:val="0"/>
          <w:marRight w:val="0"/>
          <w:marTop w:val="0"/>
          <w:marBottom w:val="0"/>
          <w:divBdr>
            <w:top w:val="none" w:sz="0" w:space="0" w:color="auto"/>
            <w:left w:val="none" w:sz="0" w:space="0" w:color="auto"/>
            <w:bottom w:val="none" w:sz="0" w:space="0" w:color="auto"/>
            <w:right w:val="none" w:sz="0" w:space="0" w:color="auto"/>
          </w:divBdr>
          <w:divsChild>
            <w:div w:id="1351100031">
              <w:marLeft w:val="0"/>
              <w:marRight w:val="0"/>
              <w:marTop w:val="0"/>
              <w:marBottom w:val="0"/>
              <w:divBdr>
                <w:top w:val="none" w:sz="0" w:space="0" w:color="auto"/>
                <w:left w:val="none" w:sz="0" w:space="0" w:color="auto"/>
                <w:bottom w:val="none" w:sz="0" w:space="0" w:color="auto"/>
                <w:right w:val="none" w:sz="0" w:space="0" w:color="auto"/>
              </w:divBdr>
              <w:divsChild>
                <w:div w:id="275909368">
                  <w:marLeft w:val="0"/>
                  <w:marRight w:val="0"/>
                  <w:marTop w:val="0"/>
                  <w:marBottom w:val="0"/>
                  <w:divBdr>
                    <w:top w:val="none" w:sz="0" w:space="0" w:color="auto"/>
                    <w:left w:val="none" w:sz="0" w:space="0" w:color="auto"/>
                    <w:bottom w:val="none" w:sz="0" w:space="0" w:color="auto"/>
                    <w:right w:val="none" w:sz="0" w:space="0" w:color="auto"/>
                  </w:divBdr>
                  <w:divsChild>
                    <w:div w:id="1533224539">
                      <w:marLeft w:val="0"/>
                      <w:marRight w:val="0"/>
                      <w:marTop w:val="0"/>
                      <w:marBottom w:val="0"/>
                      <w:divBdr>
                        <w:top w:val="none" w:sz="0" w:space="0" w:color="auto"/>
                        <w:left w:val="none" w:sz="0" w:space="0" w:color="auto"/>
                        <w:bottom w:val="none" w:sz="0" w:space="0" w:color="auto"/>
                        <w:right w:val="none" w:sz="0" w:space="0" w:color="auto"/>
                      </w:divBdr>
                      <w:divsChild>
                        <w:div w:id="216552823">
                          <w:marLeft w:val="0"/>
                          <w:marRight w:val="0"/>
                          <w:marTop w:val="0"/>
                          <w:marBottom w:val="0"/>
                          <w:divBdr>
                            <w:top w:val="none" w:sz="0" w:space="0" w:color="auto"/>
                            <w:left w:val="none" w:sz="0" w:space="0" w:color="auto"/>
                            <w:bottom w:val="none" w:sz="0" w:space="0" w:color="auto"/>
                            <w:right w:val="none" w:sz="0" w:space="0" w:color="auto"/>
                          </w:divBdr>
                          <w:divsChild>
                            <w:div w:id="77313550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173451">
      <w:bodyDiv w:val="1"/>
      <w:marLeft w:val="0"/>
      <w:marRight w:val="0"/>
      <w:marTop w:val="0"/>
      <w:marBottom w:val="0"/>
      <w:divBdr>
        <w:top w:val="none" w:sz="0" w:space="0" w:color="auto"/>
        <w:left w:val="none" w:sz="0" w:space="0" w:color="auto"/>
        <w:bottom w:val="none" w:sz="0" w:space="0" w:color="auto"/>
        <w:right w:val="none" w:sz="0" w:space="0" w:color="auto"/>
      </w:divBdr>
      <w:divsChild>
        <w:div w:id="1671177126">
          <w:marLeft w:val="0"/>
          <w:marRight w:val="0"/>
          <w:marTop w:val="0"/>
          <w:marBottom w:val="0"/>
          <w:divBdr>
            <w:top w:val="none" w:sz="0" w:space="0" w:color="auto"/>
            <w:left w:val="none" w:sz="0" w:space="0" w:color="auto"/>
            <w:bottom w:val="none" w:sz="0" w:space="0" w:color="auto"/>
            <w:right w:val="none" w:sz="0" w:space="0" w:color="auto"/>
          </w:divBdr>
          <w:divsChild>
            <w:div w:id="824592882">
              <w:marLeft w:val="0"/>
              <w:marRight w:val="0"/>
              <w:marTop w:val="0"/>
              <w:marBottom w:val="0"/>
              <w:divBdr>
                <w:top w:val="none" w:sz="0" w:space="0" w:color="auto"/>
                <w:left w:val="none" w:sz="0" w:space="0" w:color="auto"/>
                <w:bottom w:val="none" w:sz="0" w:space="0" w:color="auto"/>
                <w:right w:val="none" w:sz="0" w:space="0" w:color="auto"/>
              </w:divBdr>
              <w:divsChild>
                <w:div w:id="12224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1552">
      <w:bodyDiv w:val="1"/>
      <w:marLeft w:val="0"/>
      <w:marRight w:val="0"/>
      <w:marTop w:val="0"/>
      <w:marBottom w:val="0"/>
      <w:divBdr>
        <w:top w:val="none" w:sz="0" w:space="0" w:color="auto"/>
        <w:left w:val="none" w:sz="0" w:space="0" w:color="auto"/>
        <w:bottom w:val="none" w:sz="0" w:space="0" w:color="auto"/>
        <w:right w:val="none" w:sz="0" w:space="0" w:color="auto"/>
      </w:divBdr>
      <w:divsChild>
        <w:div w:id="1151404367">
          <w:marLeft w:val="0"/>
          <w:marRight w:val="0"/>
          <w:marTop w:val="0"/>
          <w:marBottom w:val="0"/>
          <w:divBdr>
            <w:top w:val="none" w:sz="0" w:space="0" w:color="auto"/>
            <w:left w:val="none" w:sz="0" w:space="0" w:color="auto"/>
            <w:bottom w:val="none" w:sz="0" w:space="0" w:color="auto"/>
            <w:right w:val="none" w:sz="0" w:space="0" w:color="auto"/>
          </w:divBdr>
          <w:divsChild>
            <w:div w:id="1006710082">
              <w:marLeft w:val="0"/>
              <w:marRight w:val="0"/>
              <w:marTop w:val="0"/>
              <w:marBottom w:val="0"/>
              <w:divBdr>
                <w:top w:val="none" w:sz="0" w:space="0" w:color="auto"/>
                <w:left w:val="none" w:sz="0" w:space="0" w:color="auto"/>
                <w:bottom w:val="none" w:sz="0" w:space="0" w:color="auto"/>
                <w:right w:val="none" w:sz="0" w:space="0" w:color="auto"/>
              </w:divBdr>
              <w:divsChild>
                <w:div w:id="57438447">
                  <w:marLeft w:val="0"/>
                  <w:marRight w:val="0"/>
                  <w:marTop w:val="0"/>
                  <w:marBottom w:val="0"/>
                  <w:divBdr>
                    <w:top w:val="none" w:sz="0" w:space="0" w:color="auto"/>
                    <w:left w:val="none" w:sz="0" w:space="0" w:color="auto"/>
                    <w:bottom w:val="none" w:sz="0" w:space="0" w:color="auto"/>
                    <w:right w:val="none" w:sz="0" w:space="0" w:color="auto"/>
                  </w:divBdr>
                  <w:divsChild>
                    <w:div w:id="100775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540810">
      <w:bodyDiv w:val="1"/>
      <w:marLeft w:val="0"/>
      <w:marRight w:val="0"/>
      <w:marTop w:val="0"/>
      <w:marBottom w:val="0"/>
      <w:divBdr>
        <w:top w:val="none" w:sz="0" w:space="0" w:color="auto"/>
        <w:left w:val="none" w:sz="0" w:space="0" w:color="auto"/>
        <w:bottom w:val="none" w:sz="0" w:space="0" w:color="auto"/>
        <w:right w:val="none" w:sz="0" w:space="0" w:color="auto"/>
      </w:divBdr>
      <w:divsChild>
        <w:div w:id="148905757">
          <w:marLeft w:val="0"/>
          <w:marRight w:val="0"/>
          <w:marTop w:val="0"/>
          <w:marBottom w:val="0"/>
          <w:divBdr>
            <w:top w:val="none" w:sz="0" w:space="0" w:color="auto"/>
            <w:left w:val="none" w:sz="0" w:space="0" w:color="auto"/>
            <w:bottom w:val="none" w:sz="0" w:space="0" w:color="auto"/>
            <w:right w:val="none" w:sz="0" w:space="0" w:color="auto"/>
          </w:divBdr>
          <w:divsChild>
            <w:div w:id="1715884038">
              <w:marLeft w:val="0"/>
              <w:marRight w:val="0"/>
              <w:marTop w:val="0"/>
              <w:marBottom w:val="0"/>
              <w:divBdr>
                <w:top w:val="none" w:sz="0" w:space="0" w:color="auto"/>
                <w:left w:val="none" w:sz="0" w:space="0" w:color="auto"/>
                <w:bottom w:val="none" w:sz="0" w:space="0" w:color="auto"/>
                <w:right w:val="none" w:sz="0" w:space="0" w:color="auto"/>
              </w:divBdr>
              <w:divsChild>
                <w:div w:id="973756408">
                  <w:marLeft w:val="0"/>
                  <w:marRight w:val="0"/>
                  <w:marTop w:val="0"/>
                  <w:marBottom w:val="0"/>
                  <w:divBdr>
                    <w:top w:val="none" w:sz="0" w:space="0" w:color="auto"/>
                    <w:left w:val="none" w:sz="0" w:space="0" w:color="auto"/>
                    <w:bottom w:val="none" w:sz="0" w:space="0" w:color="auto"/>
                    <w:right w:val="none" w:sz="0" w:space="0" w:color="auto"/>
                  </w:divBdr>
                  <w:divsChild>
                    <w:div w:id="1142500523">
                      <w:marLeft w:val="0"/>
                      <w:marRight w:val="0"/>
                      <w:marTop w:val="0"/>
                      <w:marBottom w:val="0"/>
                      <w:divBdr>
                        <w:top w:val="none" w:sz="0" w:space="0" w:color="auto"/>
                        <w:left w:val="none" w:sz="0" w:space="0" w:color="auto"/>
                        <w:bottom w:val="none" w:sz="0" w:space="0" w:color="auto"/>
                        <w:right w:val="none" w:sz="0" w:space="0" w:color="auto"/>
                      </w:divBdr>
                      <w:divsChild>
                        <w:div w:id="10153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19658">
      <w:bodyDiv w:val="1"/>
      <w:marLeft w:val="0"/>
      <w:marRight w:val="0"/>
      <w:marTop w:val="0"/>
      <w:marBottom w:val="0"/>
      <w:divBdr>
        <w:top w:val="none" w:sz="0" w:space="0" w:color="auto"/>
        <w:left w:val="none" w:sz="0" w:space="0" w:color="auto"/>
        <w:bottom w:val="none" w:sz="0" w:space="0" w:color="auto"/>
        <w:right w:val="none" w:sz="0" w:space="0" w:color="auto"/>
      </w:divBdr>
    </w:div>
    <w:div w:id="869562751">
      <w:bodyDiv w:val="1"/>
      <w:marLeft w:val="0"/>
      <w:marRight w:val="0"/>
      <w:marTop w:val="0"/>
      <w:marBottom w:val="0"/>
      <w:divBdr>
        <w:top w:val="none" w:sz="0" w:space="0" w:color="auto"/>
        <w:left w:val="none" w:sz="0" w:space="0" w:color="auto"/>
        <w:bottom w:val="none" w:sz="0" w:space="0" w:color="auto"/>
        <w:right w:val="none" w:sz="0" w:space="0" w:color="auto"/>
      </w:divBdr>
      <w:divsChild>
        <w:div w:id="812213410">
          <w:marLeft w:val="0"/>
          <w:marRight w:val="0"/>
          <w:marTop w:val="0"/>
          <w:marBottom w:val="0"/>
          <w:divBdr>
            <w:top w:val="none" w:sz="0" w:space="0" w:color="auto"/>
            <w:left w:val="none" w:sz="0" w:space="0" w:color="auto"/>
            <w:bottom w:val="none" w:sz="0" w:space="0" w:color="auto"/>
            <w:right w:val="none" w:sz="0" w:space="0" w:color="auto"/>
          </w:divBdr>
          <w:divsChild>
            <w:div w:id="1612979260">
              <w:marLeft w:val="0"/>
              <w:marRight w:val="0"/>
              <w:marTop w:val="0"/>
              <w:marBottom w:val="0"/>
              <w:divBdr>
                <w:top w:val="none" w:sz="0" w:space="0" w:color="auto"/>
                <w:left w:val="none" w:sz="0" w:space="0" w:color="auto"/>
                <w:bottom w:val="none" w:sz="0" w:space="0" w:color="auto"/>
                <w:right w:val="none" w:sz="0" w:space="0" w:color="auto"/>
              </w:divBdr>
              <w:divsChild>
                <w:div w:id="1252737201">
                  <w:marLeft w:val="0"/>
                  <w:marRight w:val="0"/>
                  <w:marTop w:val="0"/>
                  <w:marBottom w:val="0"/>
                  <w:divBdr>
                    <w:top w:val="none" w:sz="0" w:space="0" w:color="auto"/>
                    <w:left w:val="none" w:sz="0" w:space="0" w:color="auto"/>
                    <w:bottom w:val="none" w:sz="0" w:space="0" w:color="auto"/>
                    <w:right w:val="none" w:sz="0" w:space="0" w:color="auto"/>
                  </w:divBdr>
                  <w:divsChild>
                    <w:div w:id="8249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174288">
      <w:bodyDiv w:val="1"/>
      <w:marLeft w:val="0"/>
      <w:marRight w:val="0"/>
      <w:marTop w:val="0"/>
      <w:marBottom w:val="0"/>
      <w:divBdr>
        <w:top w:val="none" w:sz="0" w:space="0" w:color="auto"/>
        <w:left w:val="none" w:sz="0" w:space="0" w:color="auto"/>
        <w:bottom w:val="none" w:sz="0" w:space="0" w:color="auto"/>
        <w:right w:val="none" w:sz="0" w:space="0" w:color="auto"/>
      </w:divBdr>
      <w:divsChild>
        <w:div w:id="693531751">
          <w:marLeft w:val="0"/>
          <w:marRight w:val="0"/>
          <w:marTop w:val="0"/>
          <w:marBottom w:val="0"/>
          <w:divBdr>
            <w:top w:val="none" w:sz="0" w:space="0" w:color="auto"/>
            <w:left w:val="none" w:sz="0" w:space="0" w:color="auto"/>
            <w:bottom w:val="none" w:sz="0" w:space="0" w:color="auto"/>
            <w:right w:val="none" w:sz="0" w:space="0" w:color="auto"/>
          </w:divBdr>
          <w:divsChild>
            <w:div w:id="1030566800">
              <w:marLeft w:val="0"/>
              <w:marRight w:val="0"/>
              <w:marTop w:val="0"/>
              <w:marBottom w:val="0"/>
              <w:divBdr>
                <w:top w:val="none" w:sz="0" w:space="0" w:color="auto"/>
                <w:left w:val="none" w:sz="0" w:space="0" w:color="auto"/>
                <w:bottom w:val="none" w:sz="0" w:space="0" w:color="auto"/>
                <w:right w:val="none" w:sz="0" w:space="0" w:color="auto"/>
              </w:divBdr>
              <w:divsChild>
                <w:div w:id="194276378">
                  <w:marLeft w:val="0"/>
                  <w:marRight w:val="0"/>
                  <w:marTop w:val="0"/>
                  <w:marBottom w:val="0"/>
                  <w:divBdr>
                    <w:top w:val="none" w:sz="0" w:space="0" w:color="auto"/>
                    <w:left w:val="none" w:sz="0" w:space="0" w:color="auto"/>
                    <w:bottom w:val="none" w:sz="0" w:space="0" w:color="auto"/>
                    <w:right w:val="none" w:sz="0" w:space="0" w:color="auto"/>
                  </w:divBdr>
                  <w:divsChild>
                    <w:div w:id="18665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304551">
      <w:bodyDiv w:val="1"/>
      <w:marLeft w:val="0"/>
      <w:marRight w:val="0"/>
      <w:marTop w:val="0"/>
      <w:marBottom w:val="0"/>
      <w:divBdr>
        <w:top w:val="none" w:sz="0" w:space="0" w:color="auto"/>
        <w:left w:val="none" w:sz="0" w:space="0" w:color="auto"/>
        <w:bottom w:val="none" w:sz="0" w:space="0" w:color="auto"/>
        <w:right w:val="none" w:sz="0" w:space="0" w:color="auto"/>
      </w:divBdr>
      <w:divsChild>
        <w:div w:id="1591889053">
          <w:marLeft w:val="0"/>
          <w:marRight w:val="0"/>
          <w:marTop w:val="189"/>
          <w:marBottom w:val="189"/>
          <w:divBdr>
            <w:top w:val="none" w:sz="0" w:space="0" w:color="auto"/>
            <w:left w:val="none" w:sz="0" w:space="0" w:color="auto"/>
            <w:bottom w:val="none" w:sz="0" w:space="0" w:color="auto"/>
            <w:right w:val="none" w:sz="0" w:space="0" w:color="auto"/>
          </w:divBdr>
          <w:divsChild>
            <w:div w:id="395402015">
              <w:marLeft w:val="0"/>
              <w:marRight w:val="0"/>
              <w:marTop w:val="379"/>
              <w:marBottom w:val="0"/>
              <w:divBdr>
                <w:top w:val="none" w:sz="0" w:space="0" w:color="auto"/>
                <w:left w:val="none" w:sz="0" w:space="0" w:color="auto"/>
                <w:bottom w:val="none" w:sz="0" w:space="0" w:color="auto"/>
                <w:right w:val="none" w:sz="0" w:space="0" w:color="auto"/>
              </w:divBdr>
              <w:divsChild>
                <w:div w:id="1650547842">
                  <w:marLeft w:val="0"/>
                  <w:marRight w:val="0"/>
                  <w:marTop w:val="0"/>
                  <w:marBottom w:val="189"/>
                  <w:divBdr>
                    <w:top w:val="none" w:sz="0" w:space="0" w:color="auto"/>
                    <w:left w:val="none" w:sz="0" w:space="0" w:color="auto"/>
                    <w:bottom w:val="none" w:sz="0" w:space="0" w:color="auto"/>
                    <w:right w:val="none" w:sz="0" w:space="0" w:color="auto"/>
                  </w:divBdr>
                </w:div>
              </w:divsChild>
            </w:div>
          </w:divsChild>
        </w:div>
      </w:divsChild>
    </w:div>
    <w:div w:id="1000892457">
      <w:bodyDiv w:val="1"/>
      <w:marLeft w:val="0"/>
      <w:marRight w:val="0"/>
      <w:marTop w:val="0"/>
      <w:marBottom w:val="0"/>
      <w:divBdr>
        <w:top w:val="none" w:sz="0" w:space="0" w:color="auto"/>
        <w:left w:val="none" w:sz="0" w:space="0" w:color="auto"/>
        <w:bottom w:val="none" w:sz="0" w:space="0" w:color="auto"/>
        <w:right w:val="none" w:sz="0" w:space="0" w:color="auto"/>
      </w:divBdr>
    </w:div>
    <w:div w:id="1004354814">
      <w:bodyDiv w:val="1"/>
      <w:marLeft w:val="0"/>
      <w:marRight w:val="0"/>
      <w:marTop w:val="0"/>
      <w:marBottom w:val="0"/>
      <w:divBdr>
        <w:top w:val="none" w:sz="0" w:space="0" w:color="auto"/>
        <w:left w:val="none" w:sz="0" w:space="0" w:color="auto"/>
        <w:bottom w:val="none" w:sz="0" w:space="0" w:color="auto"/>
        <w:right w:val="none" w:sz="0" w:space="0" w:color="auto"/>
      </w:divBdr>
      <w:divsChild>
        <w:div w:id="705060659">
          <w:marLeft w:val="0"/>
          <w:marRight w:val="0"/>
          <w:marTop w:val="0"/>
          <w:marBottom w:val="0"/>
          <w:divBdr>
            <w:top w:val="none" w:sz="0" w:space="0" w:color="auto"/>
            <w:left w:val="none" w:sz="0" w:space="0" w:color="auto"/>
            <w:bottom w:val="none" w:sz="0" w:space="0" w:color="auto"/>
            <w:right w:val="none" w:sz="0" w:space="0" w:color="auto"/>
          </w:divBdr>
          <w:divsChild>
            <w:div w:id="514196885">
              <w:marLeft w:val="0"/>
              <w:marRight w:val="0"/>
              <w:marTop w:val="0"/>
              <w:marBottom w:val="0"/>
              <w:divBdr>
                <w:top w:val="none" w:sz="0" w:space="0" w:color="auto"/>
                <w:left w:val="none" w:sz="0" w:space="0" w:color="auto"/>
                <w:bottom w:val="none" w:sz="0" w:space="0" w:color="auto"/>
                <w:right w:val="none" w:sz="0" w:space="0" w:color="auto"/>
              </w:divBdr>
              <w:divsChild>
                <w:div w:id="1557349385">
                  <w:marLeft w:val="0"/>
                  <w:marRight w:val="0"/>
                  <w:marTop w:val="0"/>
                  <w:marBottom w:val="0"/>
                  <w:divBdr>
                    <w:top w:val="none" w:sz="0" w:space="0" w:color="auto"/>
                    <w:left w:val="none" w:sz="0" w:space="0" w:color="auto"/>
                    <w:bottom w:val="none" w:sz="0" w:space="0" w:color="auto"/>
                    <w:right w:val="none" w:sz="0" w:space="0" w:color="auto"/>
                  </w:divBdr>
                  <w:divsChild>
                    <w:div w:id="1230462648">
                      <w:marLeft w:val="0"/>
                      <w:marRight w:val="0"/>
                      <w:marTop w:val="0"/>
                      <w:marBottom w:val="0"/>
                      <w:divBdr>
                        <w:top w:val="none" w:sz="0" w:space="0" w:color="auto"/>
                        <w:left w:val="none" w:sz="0" w:space="0" w:color="auto"/>
                        <w:bottom w:val="none" w:sz="0" w:space="0" w:color="auto"/>
                        <w:right w:val="none" w:sz="0" w:space="0" w:color="auto"/>
                      </w:divBdr>
                      <w:divsChild>
                        <w:div w:id="136999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186319">
      <w:bodyDiv w:val="1"/>
      <w:marLeft w:val="0"/>
      <w:marRight w:val="0"/>
      <w:marTop w:val="0"/>
      <w:marBottom w:val="0"/>
      <w:divBdr>
        <w:top w:val="none" w:sz="0" w:space="0" w:color="auto"/>
        <w:left w:val="none" w:sz="0" w:space="0" w:color="auto"/>
        <w:bottom w:val="none" w:sz="0" w:space="0" w:color="auto"/>
        <w:right w:val="none" w:sz="0" w:space="0" w:color="auto"/>
      </w:divBdr>
      <w:divsChild>
        <w:div w:id="257257445">
          <w:marLeft w:val="0"/>
          <w:marRight w:val="0"/>
          <w:marTop w:val="0"/>
          <w:marBottom w:val="0"/>
          <w:divBdr>
            <w:top w:val="none" w:sz="0" w:space="0" w:color="auto"/>
            <w:left w:val="none" w:sz="0" w:space="0" w:color="auto"/>
            <w:bottom w:val="none" w:sz="0" w:space="0" w:color="auto"/>
            <w:right w:val="none" w:sz="0" w:space="0" w:color="auto"/>
          </w:divBdr>
          <w:divsChild>
            <w:div w:id="604457796">
              <w:marLeft w:val="0"/>
              <w:marRight w:val="0"/>
              <w:marTop w:val="0"/>
              <w:marBottom w:val="0"/>
              <w:divBdr>
                <w:top w:val="none" w:sz="0" w:space="0" w:color="auto"/>
                <w:left w:val="none" w:sz="0" w:space="0" w:color="auto"/>
                <w:bottom w:val="none" w:sz="0" w:space="0" w:color="auto"/>
                <w:right w:val="none" w:sz="0" w:space="0" w:color="auto"/>
              </w:divBdr>
              <w:divsChild>
                <w:div w:id="1124229034">
                  <w:marLeft w:val="0"/>
                  <w:marRight w:val="0"/>
                  <w:marTop w:val="0"/>
                  <w:marBottom w:val="0"/>
                  <w:divBdr>
                    <w:top w:val="none" w:sz="0" w:space="0" w:color="auto"/>
                    <w:left w:val="none" w:sz="0" w:space="0" w:color="auto"/>
                    <w:bottom w:val="none" w:sz="0" w:space="0" w:color="auto"/>
                    <w:right w:val="none" w:sz="0" w:space="0" w:color="auto"/>
                  </w:divBdr>
                  <w:divsChild>
                    <w:div w:id="82300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8262">
      <w:bodyDiv w:val="1"/>
      <w:marLeft w:val="0"/>
      <w:marRight w:val="0"/>
      <w:marTop w:val="0"/>
      <w:marBottom w:val="0"/>
      <w:divBdr>
        <w:top w:val="none" w:sz="0" w:space="0" w:color="auto"/>
        <w:left w:val="none" w:sz="0" w:space="0" w:color="auto"/>
        <w:bottom w:val="none" w:sz="0" w:space="0" w:color="auto"/>
        <w:right w:val="none" w:sz="0" w:space="0" w:color="auto"/>
      </w:divBdr>
    </w:div>
    <w:div w:id="1056244435">
      <w:bodyDiv w:val="1"/>
      <w:marLeft w:val="0"/>
      <w:marRight w:val="0"/>
      <w:marTop w:val="0"/>
      <w:marBottom w:val="0"/>
      <w:divBdr>
        <w:top w:val="none" w:sz="0" w:space="0" w:color="auto"/>
        <w:left w:val="none" w:sz="0" w:space="0" w:color="auto"/>
        <w:bottom w:val="none" w:sz="0" w:space="0" w:color="auto"/>
        <w:right w:val="none" w:sz="0" w:space="0" w:color="auto"/>
      </w:divBdr>
      <w:divsChild>
        <w:div w:id="2102680988">
          <w:marLeft w:val="0"/>
          <w:marRight w:val="0"/>
          <w:marTop w:val="0"/>
          <w:marBottom w:val="0"/>
          <w:divBdr>
            <w:top w:val="none" w:sz="0" w:space="0" w:color="auto"/>
            <w:left w:val="none" w:sz="0" w:space="0" w:color="auto"/>
            <w:bottom w:val="none" w:sz="0" w:space="0" w:color="auto"/>
            <w:right w:val="none" w:sz="0" w:space="0" w:color="auto"/>
          </w:divBdr>
        </w:div>
      </w:divsChild>
    </w:div>
    <w:div w:id="1071002277">
      <w:bodyDiv w:val="1"/>
      <w:marLeft w:val="0"/>
      <w:marRight w:val="0"/>
      <w:marTop w:val="0"/>
      <w:marBottom w:val="0"/>
      <w:divBdr>
        <w:top w:val="none" w:sz="0" w:space="0" w:color="auto"/>
        <w:left w:val="none" w:sz="0" w:space="0" w:color="auto"/>
        <w:bottom w:val="none" w:sz="0" w:space="0" w:color="auto"/>
        <w:right w:val="none" w:sz="0" w:space="0" w:color="auto"/>
      </w:divBdr>
    </w:div>
    <w:div w:id="1074815313">
      <w:bodyDiv w:val="1"/>
      <w:marLeft w:val="0"/>
      <w:marRight w:val="0"/>
      <w:marTop w:val="0"/>
      <w:marBottom w:val="0"/>
      <w:divBdr>
        <w:top w:val="none" w:sz="0" w:space="0" w:color="auto"/>
        <w:left w:val="none" w:sz="0" w:space="0" w:color="auto"/>
        <w:bottom w:val="none" w:sz="0" w:space="0" w:color="auto"/>
        <w:right w:val="none" w:sz="0" w:space="0" w:color="auto"/>
      </w:divBdr>
      <w:divsChild>
        <w:div w:id="60687238">
          <w:marLeft w:val="0"/>
          <w:marRight w:val="0"/>
          <w:marTop w:val="0"/>
          <w:marBottom w:val="0"/>
          <w:divBdr>
            <w:top w:val="none" w:sz="0" w:space="0" w:color="auto"/>
            <w:left w:val="none" w:sz="0" w:space="0" w:color="auto"/>
            <w:bottom w:val="none" w:sz="0" w:space="0" w:color="auto"/>
            <w:right w:val="none" w:sz="0" w:space="0" w:color="auto"/>
          </w:divBdr>
          <w:divsChild>
            <w:div w:id="1167213850">
              <w:marLeft w:val="0"/>
              <w:marRight w:val="0"/>
              <w:marTop w:val="0"/>
              <w:marBottom w:val="0"/>
              <w:divBdr>
                <w:top w:val="none" w:sz="0" w:space="0" w:color="auto"/>
                <w:left w:val="none" w:sz="0" w:space="0" w:color="auto"/>
                <w:bottom w:val="none" w:sz="0" w:space="0" w:color="auto"/>
                <w:right w:val="none" w:sz="0" w:space="0" w:color="auto"/>
              </w:divBdr>
              <w:divsChild>
                <w:div w:id="837502749">
                  <w:marLeft w:val="0"/>
                  <w:marRight w:val="0"/>
                  <w:marTop w:val="0"/>
                  <w:marBottom w:val="0"/>
                  <w:divBdr>
                    <w:top w:val="none" w:sz="0" w:space="0" w:color="auto"/>
                    <w:left w:val="none" w:sz="0" w:space="0" w:color="auto"/>
                    <w:bottom w:val="none" w:sz="0" w:space="0" w:color="auto"/>
                    <w:right w:val="none" w:sz="0" w:space="0" w:color="auto"/>
                  </w:divBdr>
                  <w:divsChild>
                    <w:div w:id="1528986544">
                      <w:marLeft w:val="0"/>
                      <w:marRight w:val="0"/>
                      <w:marTop w:val="0"/>
                      <w:marBottom w:val="0"/>
                      <w:divBdr>
                        <w:top w:val="none" w:sz="0" w:space="0" w:color="auto"/>
                        <w:left w:val="none" w:sz="0" w:space="0" w:color="auto"/>
                        <w:bottom w:val="none" w:sz="0" w:space="0" w:color="auto"/>
                        <w:right w:val="none" w:sz="0" w:space="0" w:color="auto"/>
                      </w:divBdr>
                      <w:divsChild>
                        <w:div w:id="116755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935349">
      <w:bodyDiv w:val="1"/>
      <w:marLeft w:val="0"/>
      <w:marRight w:val="0"/>
      <w:marTop w:val="0"/>
      <w:marBottom w:val="0"/>
      <w:divBdr>
        <w:top w:val="none" w:sz="0" w:space="0" w:color="auto"/>
        <w:left w:val="none" w:sz="0" w:space="0" w:color="auto"/>
        <w:bottom w:val="none" w:sz="0" w:space="0" w:color="auto"/>
        <w:right w:val="none" w:sz="0" w:space="0" w:color="auto"/>
      </w:divBdr>
      <w:divsChild>
        <w:div w:id="1884094556">
          <w:marLeft w:val="0"/>
          <w:marRight w:val="0"/>
          <w:marTop w:val="0"/>
          <w:marBottom w:val="0"/>
          <w:divBdr>
            <w:top w:val="none" w:sz="0" w:space="0" w:color="auto"/>
            <w:left w:val="none" w:sz="0" w:space="0" w:color="auto"/>
            <w:bottom w:val="none" w:sz="0" w:space="0" w:color="auto"/>
            <w:right w:val="none" w:sz="0" w:space="0" w:color="auto"/>
          </w:divBdr>
          <w:divsChild>
            <w:div w:id="58940890">
              <w:marLeft w:val="0"/>
              <w:marRight w:val="0"/>
              <w:marTop w:val="0"/>
              <w:marBottom w:val="0"/>
              <w:divBdr>
                <w:top w:val="none" w:sz="0" w:space="0" w:color="auto"/>
                <w:left w:val="none" w:sz="0" w:space="0" w:color="auto"/>
                <w:bottom w:val="none" w:sz="0" w:space="0" w:color="auto"/>
                <w:right w:val="none" w:sz="0" w:space="0" w:color="auto"/>
              </w:divBdr>
            </w:div>
            <w:div w:id="412968488">
              <w:marLeft w:val="0"/>
              <w:marRight w:val="0"/>
              <w:marTop w:val="0"/>
              <w:marBottom w:val="0"/>
              <w:divBdr>
                <w:top w:val="none" w:sz="0" w:space="0" w:color="auto"/>
                <w:left w:val="none" w:sz="0" w:space="0" w:color="auto"/>
                <w:bottom w:val="none" w:sz="0" w:space="0" w:color="auto"/>
                <w:right w:val="none" w:sz="0" w:space="0" w:color="auto"/>
              </w:divBdr>
            </w:div>
            <w:div w:id="749693649">
              <w:marLeft w:val="0"/>
              <w:marRight w:val="0"/>
              <w:marTop w:val="0"/>
              <w:marBottom w:val="0"/>
              <w:divBdr>
                <w:top w:val="none" w:sz="0" w:space="0" w:color="auto"/>
                <w:left w:val="none" w:sz="0" w:space="0" w:color="auto"/>
                <w:bottom w:val="none" w:sz="0" w:space="0" w:color="auto"/>
                <w:right w:val="none" w:sz="0" w:space="0" w:color="auto"/>
              </w:divBdr>
            </w:div>
            <w:div w:id="152313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18655">
      <w:bodyDiv w:val="1"/>
      <w:marLeft w:val="0"/>
      <w:marRight w:val="0"/>
      <w:marTop w:val="0"/>
      <w:marBottom w:val="0"/>
      <w:divBdr>
        <w:top w:val="none" w:sz="0" w:space="0" w:color="auto"/>
        <w:left w:val="none" w:sz="0" w:space="0" w:color="auto"/>
        <w:bottom w:val="none" w:sz="0" w:space="0" w:color="auto"/>
        <w:right w:val="none" w:sz="0" w:space="0" w:color="auto"/>
      </w:divBdr>
      <w:divsChild>
        <w:div w:id="1162505479">
          <w:marLeft w:val="0"/>
          <w:marRight w:val="0"/>
          <w:marTop w:val="0"/>
          <w:marBottom w:val="0"/>
          <w:divBdr>
            <w:top w:val="none" w:sz="0" w:space="0" w:color="auto"/>
            <w:left w:val="none" w:sz="0" w:space="0" w:color="auto"/>
            <w:bottom w:val="none" w:sz="0" w:space="0" w:color="auto"/>
            <w:right w:val="none" w:sz="0" w:space="0" w:color="auto"/>
          </w:divBdr>
        </w:div>
      </w:divsChild>
    </w:div>
    <w:div w:id="1118453504">
      <w:bodyDiv w:val="1"/>
      <w:marLeft w:val="0"/>
      <w:marRight w:val="0"/>
      <w:marTop w:val="0"/>
      <w:marBottom w:val="0"/>
      <w:divBdr>
        <w:top w:val="none" w:sz="0" w:space="0" w:color="auto"/>
        <w:left w:val="none" w:sz="0" w:space="0" w:color="auto"/>
        <w:bottom w:val="none" w:sz="0" w:space="0" w:color="auto"/>
        <w:right w:val="none" w:sz="0" w:space="0" w:color="auto"/>
      </w:divBdr>
      <w:divsChild>
        <w:div w:id="401685503">
          <w:marLeft w:val="0"/>
          <w:marRight w:val="0"/>
          <w:marTop w:val="0"/>
          <w:marBottom w:val="0"/>
          <w:divBdr>
            <w:top w:val="none" w:sz="0" w:space="0" w:color="auto"/>
            <w:left w:val="none" w:sz="0" w:space="0" w:color="auto"/>
            <w:bottom w:val="none" w:sz="0" w:space="0" w:color="auto"/>
            <w:right w:val="none" w:sz="0" w:space="0" w:color="auto"/>
          </w:divBdr>
          <w:divsChild>
            <w:div w:id="198007114">
              <w:marLeft w:val="0"/>
              <w:marRight w:val="0"/>
              <w:marTop w:val="0"/>
              <w:marBottom w:val="0"/>
              <w:divBdr>
                <w:top w:val="none" w:sz="0" w:space="0" w:color="auto"/>
                <w:left w:val="none" w:sz="0" w:space="0" w:color="auto"/>
                <w:bottom w:val="none" w:sz="0" w:space="0" w:color="auto"/>
                <w:right w:val="none" w:sz="0" w:space="0" w:color="auto"/>
              </w:divBdr>
            </w:div>
            <w:div w:id="297496000">
              <w:marLeft w:val="0"/>
              <w:marRight w:val="0"/>
              <w:marTop w:val="0"/>
              <w:marBottom w:val="0"/>
              <w:divBdr>
                <w:top w:val="none" w:sz="0" w:space="0" w:color="auto"/>
                <w:left w:val="none" w:sz="0" w:space="0" w:color="auto"/>
                <w:bottom w:val="none" w:sz="0" w:space="0" w:color="auto"/>
                <w:right w:val="none" w:sz="0" w:space="0" w:color="auto"/>
              </w:divBdr>
            </w:div>
            <w:div w:id="397477038">
              <w:marLeft w:val="0"/>
              <w:marRight w:val="0"/>
              <w:marTop w:val="0"/>
              <w:marBottom w:val="0"/>
              <w:divBdr>
                <w:top w:val="none" w:sz="0" w:space="0" w:color="auto"/>
                <w:left w:val="none" w:sz="0" w:space="0" w:color="auto"/>
                <w:bottom w:val="none" w:sz="0" w:space="0" w:color="auto"/>
                <w:right w:val="none" w:sz="0" w:space="0" w:color="auto"/>
              </w:divBdr>
            </w:div>
            <w:div w:id="399670146">
              <w:marLeft w:val="0"/>
              <w:marRight w:val="0"/>
              <w:marTop w:val="0"/>
              <w:marBottom w:val="0"/>
              <w:divBdr>
                <w:top w:val="none" w:sz="0" w:space="0" w:color="auto"/>
                <w:left w:val="none" w:sz="0" w:space="0" w:color="auto"/>
                <w:bottom w:val="none" w:sz="0" w:space="0" w:color="auto"/>
                <w:right w:val="none" w:sz="0" w:space="0" w:color="auto"/>
              </w:divBdr>
            </w:div>
            <w:div w:id="573392838">
              <w:marLeft w:val="0"/>
              <w:marRight w:val="0"/>
              <w:marTop w:val="0"/>
              <w:marBottom w:val="0"/>
              <w:divBdr>
                <w:top w:val="none" w:sz="0" w:space="0" w:color="auto"/>
                <w:left w:val="none" w:sz="0" w:space="0" w:color="auto"/>
                <w:bottom w:val="none" w:sz="0" w:space="0" w:color="auto"/>
                <w:right w:val="none" w:sz="0" w:space="0" w:color="auto"/>
              </w:divBdr>
            </w:div>
            <w:div w:id="637996614">
              <w:marLeft w:val="0"/>
              <w:marRight w:val="0"/>
              <w:marTop w:val="0"/>
              <w:marBottom w:val="0"/>
              <w:divBdr>
                <w:top w:val="none" w:sz="0" w:space="0" w:color="auto"/>
                <w:left w:val="none" w:sz="0" w:space="0" w:color="auto"/>
                <w:bottom w:val="none" w:sz="0" w:space="0" w:color="auto"/>
                <w:right w:val="none" w:sz="0" w:space="0" w:color="auto"/>
              </w:divBdr>
            </w:div>
            <w:div w:id="727341530">
              <w:marLeft w:val="0"/>
              <w:marRight w:val="0"/>
              <w:marTop w:val="0"/>
              <w:marBottom w:val="0"/>
              <w:divBdr>
                <w:top w:val="none" w:sz="0" w:space="0" w:color="auto"/>
                <w:left w:val="none" w:sz="0" w:space="0" w:color="auto"/>
                <w:bottom w:val="none" w:sz="0" w:space="0" w:color="auto"/>
                <w:right w:val="none" w:sz="0" w:space="0" w:color="auto"/>
              </w:divBdr>
            </w:div>
            <w:div w:id="972060655">
              <w:marLeft w:val="0"/>
              <w:marRight w:val="0"/>
              <w:marTop w:val="0"/>
              <w:marBottom w:val="0"/>
              <w:divBdr>
                <w:top w:val="none" w:sz="0" w:space="0" w:color="auto"/>
                <w:left w:val="none" w:sz="0" w:space="0" w:color="auto"/>
                <w:bottom w:val="none" w:sz="0" w:space="0" w:color="auto"/>
                <w:right w:val="none" w:sz="0" w:space="0" w:color="auto"/>
              </w:divBdr>
            </w:div>
            <w:div w:id="1403065221">
              <w:marLeft w:val="0"/>
              <w:marRight w:val="0"/>
              <w:marTop w:val="0"/>
              <w:marBottom w:val="0"/>
              <w:divBdr>
                <w:top w:val="none" w:sz="0" w:space="0" w:color="auto"/>
                <w:left w:val="none" w:sz="0" w:space="0" w:color="auto"/>
                <w:bottom w:val="none" w:sz="0" w:space="0" w:color="auto"/>
                <w:right w:val="none" w:sz="0" w:space="0" w:color="auto"/>
              </w:divBdr>
            </w:div>
            <w:div w:id="1642734176">
              <w:marLeft w:val="0"/>
              <w:marRight w:val="0"/>
              <w:marTop w:val="0"/>
              <w:marBottom w:val="0"/>
              <w:divBdr>
                <w:top w:val="none" w:sz="0" w:space="0" w:color="auto"/>
                <w:left w:val="none" w:sz="0" w:space="0" w:color="auto"/>
                <w:bottom w:val="none" w:sz="0" w:space="0" w:color="auto"/>
                <w:right w:val="none" w:sz="0" w:space="0" w:color="auto"/>
              </w:divBdr>
            </w:div>
            <w:div w:id="164639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51433">
      <w:bodyDiv w:val="1"/>
      <w:marLeft w:val="0"/>
      <w:marRight w:val="0"/>
      <w:marTop w:val="0"/>
      <w:marBottom w:val="0"/>
      <w:divBdr>
        <w:top w:val="none" w:sz="0" w:space="0" w:color="auto"/>
        <w:left w:val="none" w:sz="0" w:space="0" w:color="auto"/>
        <w:bottom w:val="none" w:sz="0" w:space="0" w:color="auto"/>
        <w:right w:val="none" w:sz="0" w:space="0" w:color="auto"/>
      </w:divBdr>
      <w:divsChild>
        <w:div w:id="904754020">
          <w:marLeft w:val="0"/>
          <w:marRight w:val="0"/>
          <w:marTop w:val="0"/>
          <w:marBottom w:val="0"/>
          <w:divBdr>
            <w:top w:val="none" w:sz="0" w:space="0" w:color="auto"/>
            <w:left w:val="none" w:sz="0" w:space="0" w:color="auto"/>
            <w:bottom w:val="none" w:sz="0" w:space="0" w:color="auto"/>
            <w:right w:val="none" w:sz="0" w:space="0" w:color="auto"/>
          </w:divBdr>
          <w:divsChild>
            <w:div w:id="833834324">
              <w:marLeft w:val="0"/>
              <w:marRight w:val="0"/>
              <w:marTop w:val="0"/>
              <w:marBottom w:val="0"/>
              <w:divBdr>
                <w:top w:val="none" w:sz="0" w:space="0" w:color="auto"/>
                <w:left w:val="none" w:sz="0" w:space="0" w:color="auto"/>
                <w:bottom w:val="none" w:sz="0" w:space="0" w:color="auto"/>
                <w:right w:val="none" w:sz="0" w:space="0" w:color="auto"/>
              </w:divBdr>
            </w:div>
          </w:divsChild>
        </w:div>
        <w:div w:id="1858619372">
          <w:marLeft w:val="0"/>
          <w:marRight w:val="0"/>
          <w:marTop w:val="0"/>
          <w:marBottom w:val="0"/>
          <w:divBdr>
            <w:top w:val="none" w:sz="0" w:space="0" w:color="auto"/>
            <w:left w:val="none" w:sz="0" w:space="0" w:color="auto"/>
            <w:bottom w:val="none" w:sz="0" w:space="0" w:color="auto"/>
            <w:right w:val="none" w:sz="0" w:space="0" w:color="auto"/>
          </w:divBdr>
        </w:div>
      </w:divsChild>
    </w:div>
    <w:div w:id="1132867769">
      <w:bodyDiv w:val="1"/>
      <w:marLeft w:val="0"/>
      <w:marRight w:val="0"/>
      <w:marTop w:val="0"/>
      <w:marBottom w:val="0"/>
      <w:divBdr>
        <w:top w:val="none" w:sz="0" w:space="0" w:color="auto"/>
        <w:left w:val="none" w:sz="0" w:space="0" w:color="auto"/>
        <w:bottom w:val="none" w:sz="0" w:space="0" w:color="auto"/>
        <w:right w:val="none" w:sz="0" w:space="0" w:color="auto"/>
      </w:divBdr>
      <w:divsChild>
        <w:div w:id="699167964">
          <w:marLeft w:val="0"/>
          <w:marRight w:val="0"/>
          <w:marTop w:val="0"/>
          <w:marBottom w:val="0"/>
          <w:divBdr>
            <w:top w:val="none" w:sz="0" w:space="0" w:color="auto"/>
            <w:left w:val="none" w:sz="0" w:space="0" w:color="auto"/>
            <w:bottom w:val="none" w:sz="0" w:space="0" w:color="auto"/>
            <w:right w:val="none" w:sz="0" w:space="0" w:color="auto"/>
          </w:divBdr>
          <w:divsChild>
            <w:div w:id="1990669650">
              <w:marLeft w:val="0"/>
              <w:marRight w:val="0"/>
              <w:marTop w:val="0"/>
              <w:marBottom w:val="0"/>
              <w:divBdr>
                <w:top w:val="none" w:sz="0" w:space="0" w:color="auto"/>
                <w:left w:val="none" w:sz="0" w:space="0" w:color="auto"/>
                <w:bottom w:val="none" w:sz="0" w:space="0" w:color="auto"/>
                <w:right w:val="none" w:sz="0" w:space="0" w:color="auto"/>
              </w:divBdr>
              <w:divsChild>
                <w:div w:id="14168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23130">
      <w:bodyDiv w:val="1"/>
      <w:marLeft w:val="0"/>
      <w:marRight w:val="0"/>
      <w:marTop w:val="0"/>
      <w:marBottom w:val="0"/>
      <w:divBdr>
        <w:top w:val="none" w:sz="0" w:space="0" w:color="auto"/>
        <w:left w:val="none" w:sz="0" w:space="0" w:color="auto"/>
        <w:bottom w:val="none" w:sz="0" w:space="0" w:color="auto"/>
        <w:right w:val="none" w:sz="0" w:space="0" w:color="auto"/>
      </w:divBdr>
      <w:divsChild>
        <w:div w:id="569731401">
          <w:marLeft w:val="0"/>
          <w:marRight w:val="0"/>
          <w:marTop w:val="0"/>
          <w:marBottom w:val="0"/>
          <w:divBdr>
            <w:top w:val="none" w:sz="0" w:space="0" w:color="auto"/>
            <w:left w:val="none" w:sz="0" w:space="0" w:color="auto"/>
            <w:bottom w:val="none" w:sz="0" w:space="0" w:color="auto"/>
            <w:right w:val="none" w:sz="0" w:space="0" w:color="auto"/>
          </w:divBdr>
          <w:divsChild>
            <w:div w:id="709381820">
              <w:marLeft w:val="0"/>
              <w:marRight w:val="0"/>
              <w:marTop w:val="0"/>
              <w:marBottom w:val="0"/>
              <w:divBdr>
                <w:top w:val="none" w:sz="0" w:space="0" w:color="auto"/>
                <w:left w:val="none" w:sz="0" w:space="0" w:color="auto"/>
                <w:bottom w:val="none" w:sz="0" w:space="0" w:color="auto"/>
                <w:right w:val="none" w:sz="0" w:space="0" w:color="auto"/>
              </w:divBdr>
              <w:divsChild>
                <w:div w:id="64933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814278">
      <w:bodyDiv w:val="1"/>
      <w:marLeft w:val="0"/>
      <w:marRight w:val="0"/>
      <w:marTop w:val="0"/>
      <w:marBottom w:val="0"/>
      <w:divBdr>
        <w:top w:val="none" w:sz="0" w:space="0" w:color="auto"/>
        <w:left w:val="none" w:sz="0" w:space="0" w:color="auto"/>
        <w:bottom w:val="none" w:sz="0" w:space="0" w:color="auto"/>
        <w:right w:val="none" w:sz="0" w:space="0" w:color="auto"/>
      </w:divBdr>
    </w:div>
    <w:div w:id="1149204003">
      <w:bodyDiv w:val="1"/>
      <w:marLeft w:val="0"/>
      <w:marRight w:val="0"/>
      <w:marTop w:val="0"/>
      <w:marBottom w:val="0"/>
      <w:divBdr>
        <w:top w:val="none" w:sz="0" w:space="0" w:color="auto"/>
        <w:left w:val="none" w:sz="0" w:space="0" w:color="auto"/>
        <w:bottom w:val="none" w:sz="0" w:space="0" w:color="auto"/>
        <w:right w:val="none" w:sz="0" w:space="0" w:color="auto"/>
      </w:divBdr>
      <w:divsChild>
        <w:div w:id="1433086327">
          <w:marLeft w:val="0"/>
          <w:marRight w:val="0"/>
          <w:marTop w:val="0"/>
          <w:marBottom w:val="0"/>
          <w:divBdr>
            <w:top w:val="none" w:sz="0" w:space="0" w:color="auto"/>
            <w:left w:val="none" w:sz="0" w:space="0" w:color="auto"/>
            <w:bottom w:val="none" w:sz="0" w:space="0" w:color="auto"/>
            <w:right w:val="none" w:sz="0" w:space="0" w:color="auto"/>
          </w:divBdr>
          <w:divsChild>
            <w:div w:id="564805308">
              <w:marLeft w:val="0"/>
              <w:marRight w:val="0"/>
              <w:marTop w:val="0"/>
              <w:marBottom w:val="0"/>
              <w:divBdr>
                <w:top w:val="none" w:sz="0" w:space="0" w:color="auto"/>
                <w:left w:val="none" w:sz="0" w:space="0" w:color="auto"/>
                <w:bottom w:val="none" w:sz="0" w:space="0" w:color="auto"/>
                <w:right w:val="none" w:sz="0" w:space="0" w:color="auto"/>
              </w:divBdr>
              <w:divsChild>
                <w:div w:id="6378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681193">
      <w:bodyDiv w:val="1"/>
      <w:marLeft w:val="0"/>
      <w:marRight w:val="0"/>
      <w:marTop w:val="0"/>
      <w:marBottom w:val="0"/>
      <w:divBdr>
        <w:top w:val="none" w:sz="0" w:space="0" w:color="auto"/>
        <w:left w:val="none" w:sz="0" w:space="0" w:color="auto"/>
        <w:bottom w:val="none" w:sz="0" w:space="0" w:color="auto"/>
        <w:right w:val="none" w:sz="0" w:space="0" w:color="auto"/>
      </w:divBdr>
      <w:divsChild>
        <w:div w:id="2145586092">
          <w:marLeft w:val="400"/>
          <w:marRight w:val="400"/>
          <w:marTop w:val="400"/>
          <w:marBottom w:val="0"/>
          <w:divBdr>
            <w:top w:val="none" w:sz="0" w:space="0" w:color="auto"/>
            <w:left w:val="none" w:sz="0" w:space="0" w:color="auto"/>
            <w:bottom w:val="none" w:sz="0" w:space="0" w:color="auto"/>
            <w:right w:val="none" w:sz="0" w:space="0" w:color="auto"/>
          </w:divBdr>
          <w:divsChild>
            <w:div w:id="355576">
              <w:marLeft w:val="0"/>
              <w:marRight w:val="0"/>
              <w:marTop w:val="0"/>
              <w:marBottom w:val="0"/>
              <w:divBdr>
                <w:top w:val="none" w:sz="0" w:space="0" w:color="auto"/>
                <w:left w:val="none" w:sz="0" w:space="0" w:color="auto"/>
                <w:bottom w:val="none" w:sz="0" w:space="0" w:color="auto"/>
                <w:right w:val="none" w:sz="0" w:space="0" w:color="auto"/>
              </w:divBdr>
              <w:divsChild>
                <w:div w:id="420764028">
                  <w:marLeft w:val="0"/>
                  <w:marRight w:val="0"/>
                  <w:marTop w:val="0"/>
                  <w:marBottom w:val="0"/>
                  <w:divBdr>
                    <w:top w:val="none" w:sz="0" w:space="0" w:color="auto"/>
                    <w:left w:val="none" w:sz="0" w:space="0" w:color="auto"/>
                    <w:bottom w:val="none" w:sz="0" w:space="0" w:color="auto"/>
                    <w:right w:val="none" w:sz="0" w:space="0" w:color="auto"/>
                  </w:divBdr>
                  <w:divsChild>
                    <w:div w:id="1561288968">
                      <w:marLeft w:val="0"/>
                      <w:marRight w:val="0"/>
                      <w:marTop w:val="0"/>
                      <w:marBottom w:val="0"/>
                      <w:divBdr>
                        <w:top w:val="none" w:sz="0" w:space="0" w:color="auto"/>
                        <w:left w:val="none" w:sz="0" w:space="0" w:color="auto"/>
                        <w:bottom w:val="none" w:sz="0" w:space="0" w:color="auto"/>
                        <w:right w:val="none" w:sz="0" w:space="0" w:color="auto"/>
                      </w:divBdr>
                      <w:divsChild>
                        <w:div w:id="1470129355">
                          <w:marLeft w:val="100"/>
                          <w:marRight w:val="0"/>
                          <w:marTop w:val="200"/>
                          <w:marBottom w:val="0"/>
                          <w:divBdr>
                            <w:top w:val="none" w:sz="0" w:space="0" w:color="auto"/>
                            <w:left w:val="none" w:sz="0" w:space="0" w:color="auto"/>
                            <w:bottom w:val="none" w:sz="0" w:space="0" w:color="auto"/>
                            <w:right w:val="none" w:sz="0" w:space="0" w:color="auto"/>
                          </w:divBdr>
                          <w:divsChild>
                            <w:div w:id="1459031256">
                              <w:marLeft w:val="0"/>
                              <w:marRight w:val="0"/>
                              <w:marTop w:val="0"/>
                              <w:marBottom w:val="0"/>
                              <w:divBdr>
                                <w:top w:val="none" w:sz="0" w:space="0" w:color="auto"/>
                                <w:left w:val="single" w:sz="8" w:space="0" w:color="888888"/>
                                <w:bottom w:val="single" w:sz="8" w:space="0" w:color="888888"/>
                                <w:right w:val="single" w:sz="8" w:space="0" w:color="888888"/>
                              </w:divBdr>
                              <w:divsChild>
                                <w:div w:id="1030453425">
                                  <w:marLeft w:val="200"/>
                                  <w:marRight w:val="200"/>
                                  <w:marTop w:val="20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803211">
      <w:bodyDiv w:val="1"/>
      <w:marLeft w:val="0"/>
      <w:marRight w:val="0"/>
      <w:marTop w:val="0"/>
      <w:marBottom w:val="0"/>
      <w:divBdr>
        <w:top w:val="none" w:sz="0" w:space="0" w:color="auto"/>
        <w:left w:val="none" w:sz="0" w:space="0" w:color="auto"/>
        <w:bottom w:val="none" w:sz="0" w:space="0" w:color="auto"/>
        <w:right w:val="none" w:sz="0" w:space="0" w:color="auto"/>
      </w:divBdr>
    </w:div>
    <w:div w:id="1161652362">
      <w:bodyDiv w:val="1"/>
      <w:marLeft w:val="0"/>
      <w:marRight w:val="0"/>
      <w:marTop w:val="0"/>
      <w:marBottom w:val="0"/>
      <w:divBdr>
        <w:top w:val="none" w:sz="0" w:space="0" w:color="auto"/>
        <w:left w:val="none" w:sz="0" w:space="0" w:color="auto"/>
        <w:bottom w:val="none" w:sz="0" w:space="0" w:color="auto"/>
        <w:right w:val="none" w:sz="0" w:space="0" w:color="auto"/>
      </w:divBdr>
      <w:divsChild>
        <w:div w:id="822040704">
          <w:marLeft w:val="0"/>
          <w:marRight w:val="0"/>
          <w:marTop w:val="0"/>
          <w:marBottom w:val="0"/>
          <w:divBdr>
            <w:top w:val="none" w:sz="0" w:space="0" w:color="auto"/>
            <w:left w:val="none" w:sz="0" w:space="0" w:color="auto"/>
            <w:bottom w:val="none" w:sz="0" w:space="0" w:color="auto"/>
            <w:right w:val="none" w:sz="0" w:space="0" w:color="auto"/>
          </w:divBdr>
        </w:div>
      </w:divsChild>
    </w:div>
    <w:div w:id="1166164496">
      <w:bodyDiv w:val="1"/>
      <w:marLeft w:val="0"/>
      <w:marRight w:val="0"/>
      <w:marTop w:val="0"/>
      <w:marBottom w:val="0"/>
      <w:divBdr>
        <w:top w:val="none" w:sz="0" w:space="0" w:color="auto"/>
        <w:left w:val="none" w:sz="0" w:space="0" w:color="auto"/>
        <w:bottom w:val="none" w:sz="0" w:space="0" w:color="auto"/>
        <w:right w:val="none" w:sz="0" w:space="0" w:color="auto"/>
      </w:divBdr>
      <w:divsChild>
        <w:div w:id="1857494950">
          <w:marLeft w:val="0"/>
          <w:marRight w:val="0"/>
          <w:marTop w:val="0"/>
          <w:marBottom w:val="0"/>
          <w:divBdr>
            <w:top w:val="none" w:sz="0" w:space="0" w:color="auto"/>
            <w:left w:val="none" w:sz="0" w:space="0" w:color="auto"/>
            <w:bottom w:val="none" w:sz="0" w:space="0" w:color="auto"/>
            <w:right w:val="none" w:sz="0" w:space="0" w:color="auto"/>
          </w:divBdr>
          <w:divsChild>
            <w:div w:id="255602087">
              <w:marLeft w:val="0"/>
              <w:marRight w:val="0"/>
              <w:marTop w:val="0"/>
              <w:marBottom w:val="0"/>
              <w:divBdr>
                <w:top w:val="none" w:sz="0" w:space="0" w:color="auto"/>
                <w:left w:val="none" w:sz="0" w:space="0" w:color="auto"/>
                <w:bottom w:val="none" w:sz="0" w:space="0" w:color="auto"/>
                <w:right w:val="none" w:sz="0" w:space="0" w:color="auto"/>
              </w:divBdr>
              <w:divsChild>
                <w:div w:id="1335839846">
                  <w:marLeft w:val="0"/>
                  <w:marRight w:val="0"/>
                  <w:marTop w:val="0"/>
                  <w:marBottom w:val="0"/>
                  <w:divBdr>
                    <w:top w:val="none" w:sz="0" w:space="0" w:color="auto"/>
                    <w:left w:val="none" w:sz="0" w:space="0" w:color="auto"/>
                    <w:bottom w:val="none" w:sz="0" w:space="0" w:color="auto"/>
                    <w:right w:val="none" w:sz="0" w:space="0" w:color="auto"/>
                  </w:divBdr>
                  <w:divsChild>
                    <w:div w:id="1492213562">
                      <w:marLeft w:val="0"/>
                      <w:marRight w:val="0"/>
                      <w:marTop w:val="0"/>
                      <w:marBottom w:val="0"/>
                      <w:divBdr>
                        <w:top w:val="none" w:sz="0" w:space="0" w:color="auto"/>
                        <w:left w:val="none" w:sz="0" w:space="0" w:color="auto"/>
                        <w:bottom w:val="none" w:sz="0" w:space="0" w:color="auto"/>
                        <w:right w:val="none" w:sz="0" w:space="0" w:color="auto"/>
                      </w:divBdr>
                      <w:divsChild>
                        <w:div w:id="1645162321">
                          <w:marLeft w:val="0"/>
                          <w:marRight w:val="0"/>
                          <w:marTop w:val="0"/>
                          <w:marBottom w:val="0"/>
                          <w:divBdr>
                            <w:top w:val="none" w:sz="0" w:space="0" w:color="auto"/>
                            <w:left w:val="none" w:sz="0" w:space="0" w:color="auto"/>
                            <w:bottom w:val="none" w:sz="0" w:space="0" w:color="auto"/>
                            <w:right w:val="none" w:sz="0" w:space="0" w:color="auto"/>
                          </w:divBdr>
                          <w:divsChild>
                            <w:div w:id="138440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864076">
      <w:bodyDiv w:val="1"/>
      <w:marLeft w:val="0"/>
      <w:marRight w:val="0"/>
      <w:marTop w:val="0"/>
      <w:marBottom w:val="0"/>
      <w:divBdr>
        <w:top w:val="none" w:sz="0" w:space="0" w:color="auto"/>
        <w:left w:val="none" w:sz="0" w:space="0" w:color="auto"/>
        <w:bottom w:val="none" w:sz="0" w:space="0" w:color="auto"/>
        <w:right w:val="none" w:sz="0" w:space="0" w:color="auto"/>
      </w:divBdr>
    </w:div>
    <w:div w:id="1186561479">
      <w:bodyDiv w:val="1"/>
      <w:marLeft w:val="0"/>
      <w:marRight w:val="0"/>
      <w:marTop w:val="0"/>
      <w:marBottom w:val="0"/>
      <w:divBdr>
        <w:top w:val="none" w:sz="0" w:space="0" w:color="auto"/>
        <w:left w:val="none" w:sz="0" w:space="0" w:color="auto"/>
        <w:bottom w:val="none" w:sz="0" w:space="0" w:color="auto"/>
        <w:right w:val="none" w:sz="0" w:space="0" w:color="auto"/>
      </w:divBdr>
      <w:divsChild>
        <w:div w:id="1745688516">
          <w:marLeft w:val="0"/>
          <w:marRight w:val="0"/>
          <w:marTop w:val="0"/>
          <w:marBottom w:val="0"/>
          <w:divBdr>
            <w:top w:val="none" w:sz="0" w:space="0" w:color="auto"/>
            <w:left w:val="none" w:sz="0" w:space="0" w:color="auto"/>
            <w:bottom w:val="none" w:sz="0" w:space="0" w:color="auto"/>
            <w:right w:val="none" w:sz="0" w:space="0" w:color="auto"/>
          </w:divBdr>
          <w:divsChild>
            <w:div w:id="58790939">
              <w:marLeft w:val="0"/>
              <w:marRight w:val="0"/>
              <w:marTop w:val="0"/>
              <w:marBottom w:val="0"/>
              <w:divBdr>
                <w:top w:val="none" w:sz="0" w:space="0" w:color="auto"/>
                <w:left w:val="none" w:sz="0" w:space="0" w:color="auto"/>
                <w:bottom w:val="none" w:sz="0" w:space="0" w:color="auto"/>
                <w:right w:val="none" w:sz="0" w:space="0" w:color="auto"/>
              </w:divBdr>
            </w:div>
            <w:div w:id="455686689">
              <w:marLeft w:val="0"/>
              <w:marRight w:val="0"/>
              <w:marTop w:val="0"/>
              <w:marBottom w:val="0"/>
              <w:divBdr>
                <w:top w:val="none" w:sz="0" w:space="0" w:color="auto"/>
                <w:left w:val="none" w:sz="0" w:space="0" w:color="auto"/>
                <w:bottom w:val="none" w:sz="0" w:space="0" w:color="auto"/>
                <w:right w:val="none" w:sz="0" w:space="0" w:color="auto"/>
              </w:divBdr>
            </w:div>
            <w:div w:id="484931545">
              <w:marLeft w:val="0"/>
              <w:marRight w:val="0"/>
              <w:marTop w:val="0"/>
              <w:marBottom w:val="0"/>
              <w:divBdr>
                <w:top w:val="none" w:sz="0" w:space="0" w:color="auto"/>
                <w:left w:val="none" w:sz="0" w:space="0" w:color="auto"/>
                <w:bottom w:val="none" w:sz="0" w:space="0" w:color="auto"/>
                <w:right w:val="none" w:sz="0" w:space="0" w:color="auto"/>
              </w:divBdr>
            </w:div>
            <w:div w:id="556090785">
              <w:marLeft w:val="0"/>
              <w:marRight w:val="0"/>
              <w:marTop w:val="0"/>
              <w:marBottom w:val="0"/>
              <w:divBdr>
                <w:top w:val="none" w:sz="0" w:space="0" w:color="auto"/>
                <w:left w:val="none" w:sz="0" w:space="0" w:color="auto"/>
                <w:bottom w:val="none" w:sz="0" w:space="0" w:color="auto"/>
                <w:right w:val="none" w:sz="0" w:space="0" w:color="auto"/>
              </w:divBdr>
            </w:div>
            <w:div w:id="1052771318">
              <w:marLeft w:val="0"/>
              <w:marRight w:val="0"/>
              <w:marTop w:val="0"/>
              <w:marBottom w:val="0"/>
              <w:divBdr>
                <w:top w:val="none" w:sz="0" w:space="0" w:color="auto"/>
                <w:left w:val="none" w:sz="0" w:space="0" w:color="auto"/>
                <w:bottom w:val="none" w:sz="0" w:space="0" w:color="auto"/>
                <w:right w:val="none" w:sz="0" w:space="0" w:color="auto"/>
              </w:divBdr>
            </w:div>
            <w:div w:id="1329289823">
              <w:marLeft w:val="0"/>
              <w:marRight w:val="0"/>
              <w:marTop w:val="0"/>
              <w:marBottom w:val="0"/>
              <w:divBdr>
                <w:top w:val="none" w:sz="0" w:space="0" w:color="auto"/>
                <w:left w:val="none" w:sz="0" w:space="0" w:color="auto"/>
                <w:bottom w:val="none" w:sz="0" w:space="0" w:color="auto"/>
                <w:right w:val="none" w:sz="0" w:space="0" w:color="auto"/>
              </w:divBdr>
            </w:div>
            <w:div w:id="1515463411">
              <w:marLeft w:val="0"/>
              <w:marRight w:val="0"/>
              <w:marTop w:val="0"/>
              <w:marBottom w:val="0"/>
              <w:divBdr>
                <w:top w:val="none" w:sz="0" w:space="0" w:color="auto"/>
                <w:left w:val="none" w:sz="0" w:space="0" w:color="auto"/>
                <w:bottom w:val="none" w:sz="0" w:space="0" w:color="auto"/>
                <w:right w:val="none" w:sz="0" w:space="0" w:color="auto"/>
              </w:divBdr>
            </w:div>
            <w:div w:id="158691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22531">
      <w:bodyDiv w:val="1"/>
      <w:marLeft w:val="0"/>
      <w:marRight w:val="0"/>
      <w:marTop w:val="0"/>
      <w:marBottom w:val="0"/>
      <w:divBdr>
        <w:top w:val="none" w:sz="0" w:space="0" w:color="auto"/>
        <w:left w:val="none" w:sz="0" w:space="0" w:color="auto"/>
        <w:bottom w:val="none" w:sz="0" w:space="0" w:color="auto"/>
        <w:right w:val="none" w:sz="0" w:space="0" w:color="auto"/>
      </w:divBdr>
      <w:divsChild>
        <w:div w:id="161825379">
          <w:marLeft w:val="0"/>
          <w:marRight w:val="0"/>
          <w:marTop w:val="0"/>
          <w:marBottom w:val="0"/>
          <w:divBdr>
            <w:top w:val="none" w:sz="0" w:space="0" w:color="auto"/>
            <w:left w:val="none" w:sz="0" w:space="0" w:color="auto"/>
            <w:bottom w:val="none" w:sz="0" w:space="0" w:color="auto"/>
            <w:right w:val="none" w:sz="0" w:space="0" w:color="auto"/>
          </w:divBdr>
        </w:div>
        <w:div w:id="551886553">
          <w:marLeft w:val="0"/>
          <w:marRight w:val="0"/>
          <w:marTop w:val="0"/>
          <w:marBottom w:val="0"/>
          <w:divBdr>
            <w:top w:val="none" w:sz="0" w:space="0" w:color="auto"/>
            <w:left w:val="none" w:sz="0" w:space="0" w:color="auto"/>
            <w:bottom w:val="none" w:sz="0" w:space="0" w:color="auto"/>
            <w:right w:val="none" w:sz="0" w:space="0" w:color="auto"/>
          </w:divBdr>
        </w:div>
        <w:div w:id="780223716">
          <w:marLeft w:val="0"/>
          <w:marRight w:val="0"/>
          <w:marTop w:val="0"/>
          <w:marBottom w:val="0"/>
          <w:divBdr>
            <w:top w:val="none" w:sz="0" w:space="0" w:color="auto"/>
            <w:left w:val="none" w:sz="0" w:space="0" w:color="auto"/>
            <w:bottom w:val="none" w:sz="0" w:space="0" w:color="auto"/>
            <w:right w:val="none" w:sz="0" w:space="0" w:color="auto"/>
          </w:divBdr>
        </w:div>
        <w:div w:id="783232437">
          <w:marLeft w:val="0"/>
          <w:marRight w:val="0"/>
          <w:marTop w:val="0"/>
          <w:marBottom w:val="0"/>
          <w:divBdr>
            <w:top w:val="none" w:sz="0" w:space="0" w:color="auto"/>
            <w:left w:val="none" w:sz="0" w:space="0" w:color="auto"/>
            <w:bottom w:val="none" w:sz="0" w:space="0" w:color="auto"/>
            <w:right w:val="none" w:sz="0" w:space="0" w:color="auto"/>
          </w:divBdr>
        </w:div>
        <w:div w:id="1130440186">
          <w:marLeft w:val="0"/>
          <w:marRight w:val="0"/>
          <w:marTop w:val="0"/>
          <w:marBottom w:val="0"/>
          <w:divBdr>
            <w:top w:val="none" w:sz="0" w:space="0" w:color="auto"/>
            <w:left w:val="none" w:sz="0" w:space="0" w:color="auto"/>
            <w:bottom w:val="none" w:sz="0" w:space="0" w:color="auto"/>
            <w:right w:val="none" w:sz="0" w:space="0" w:color="auto"/>
          </w:divBdr>
        </w:div>
        <w:div w:id="1224221110">
          <w:marLeft w:val="0"/>
          <w:marRight w:val="0"/>
          <w:marTop w:val="0"/>
          <w:marBottom w:val="0"/>
          <w:divBdr>
            <w:top w:val="none" w:sz="0" w:space="0" w:color="auto"/>
            <w:left w:val="none" w:sz="0" w:space="0" w:color="auto"/>
            <w:bottom w:val="none" w:sz="0" w:space="0" w:color="auto"/>
            <w:right w:val="none" w:sz="0" w:space="0" w:color="auto"/>
          </w:divBdr>
        </w:div>
        <w:div w:id="1281300948">
          <w:marLeft w:val="0"/>
          <w:marRight w:val="0"/>
          <w:marTop w:val="0"/>
          <w:marBottom w:val="0"/>
          <w:divBdr>
            <w:top w:val="none" w:sz="0" w:space="0" w:color="auto"/>
            <w:left w:val="none" w:sz="0" w:space="0" w:color="auto"/>
            <w:bottom w:val="none" w:sz="0" w:space="0" w:color="auto"/>
            <w:right w:val="none" w:sz="0" w:space="0" w:color="auto"/>
          </w:divBdr>
        </w:div>
        <w:div w:id="1329333708">
          <w:marLeft w:val="0"/>
          <w:marRight w:val="0"/>
          <w:marTop w:val="0"/>
          <w:marBottom w:val="0"/>
          <w:divBdr>
            <w:top w:val="none" w:sz="0" w:space="0" w:color="auto"/>
            <w:left w:val="none" w:sz="0" w:space="0" w:color="auto"/>
            <w:bottom w:val="none" w:sz="0" w:space="0" w:color="auto"/>
            <w:right w:val="none" w:sz="0" w:space="0" w:color="auto"/>
          </w:divBdr>
        </w:div>
        <w:div w:id="1541240340">
          <w:marLeft w:val="0"/>
          <w:marRight w:val="0"/>
          <w:marTop w:val="0"/>
          <w:marBottom w:val="0"/>
          <w:divBdr>
            <w:top w:val="none" w:sz="0" w:space="0" w:color="auto"/>
            <w:left w:val="none" w:sz="0" w:space="0" w:color="auto"/>
            <w:bottom w:val="none" w:sz="0" w:space="0" w:color="auto"/>
            <w:right w:val="none" w:sz="0" w:space="0" w:color="auto"/>
          </w:divBdr>
        </w:div>
        <w:div w:id="1588997631">
          <w:marLeft w:val="0"/>
          <w:marRight w:val="0"/>
          <w:marTop w:val="0"/>
          <w:marBottom w:val="0"/>
          <w:divBdr>
            <w:top w:val="none" w:sz="0" w:space="0" w:color="auto"/>
            <w:left w:val="none" w:sz="0" w:space="0" w:color="auto"/>
            <w:bottom w:val="none" w:sz="0" w:space="0" w:color="auto"/>
            <w:right w:val="none" w:sz="0" w:space="0" w:color="auto"/>
          </w:divBdr>
        </w:div>
        <w:div w:id="1595629217">
          <w:marLeft w:val="0"/>
          <w:marRight w:val="0"/>
          <w:marTop w:val="0"/>
          <w:marBottom w:val="0"/>
          <w:divBdr>
            <w:top w:val="none" w:sz="0" w:space="0" w:color="auto"/>
            <w:left w:val="none" w:sz="0" w:space="0" w:color="auto"/>
            <w:bottom w:val="none" w:sz="0" w:space="0" w:color="auto"/>
            <w:right w:val="none" w:sz="0" w:space="0" w:color="auto"/>
          </w:divBdr>
        </w:div>
        <w:div w:id="1815024567">
          <w:marLeft w:val="0"/>
          <w:marRight w:val="0"/>
          <w:marTop w:val="0"/>
          <w:marBottom w:val="0"/>
          <w:divBdr>
            <w:top w:val="none" w:sz="0" w:space="0" w:color="auto"/>
            <w:left w:val="none" w:sz="0" w:space="0" w:color="auto"/>
            <w:bottom w:val="none" w:sz="0" w:space="0" w:color="auto"/>
            <w:right w:val="none" w:sz="0" w:space="0" w:color="auto"/>
          </w:divBdr>
        </w:div>
        <w:div w:id="1915309591">
          <w:marLeft w:val="0"/>
          <w:marRight w:val="0"/>
          <w:marTop w:val="0"/>
          <w:marBottom w:val="0"/>
          <w:divBdr>
            <w:top w:val="none" w:sz="0" w:space="0" w:color="auto"/>
            <w:left w:val="none" w:sz="0" w:space="0" w:color="auto"/>
            <w:bottom w:val="none" w:sz="0" w:space="0" w:color="auto"/>
            <w:right w:val="none" w:sz="0" w:space="0" w:color="auto"/>
          </w:divBdr>
        </w:div>
        <w:div w:id="1928267495">
          <w:marLeft w:val="0"/>
          <w:marRight w:val="0"/>
          <w:marTop w:val="0"/>
          <w:marBottom w:val="0"/>
          <w:divBdr>
            <w:top w:val="none" w:sz="0" w:space="0" w:color="auto"/>
            <w:left w:val="none" w:sz="0" w:space="0" w:color="auto"/>
            <w:bottom w:val="none" w:sz="0" w:space="0" w:color="auto"/>
            <w:right w:val="none" w:sz="0" w:space="0" w:color="auto"/>
          </w:divBdr>
        </w:div>
        <w:div w:id="1980262692">
          <w:marLeft w:val="0"/>
          <w:marRight w:val="0"/>
          <w:marTop w:val="0"/>
          <w:marBottom w:val="0"/>
          <w:divBdr>
            <w:top w:val="none" w:sz="0" w:space="0" w:color="auto"/>
            <w:left w:val="none" w:sz="0" w:space="0" w:color="auto"/>
            <w:bottom w:val="none" w:sz="0" w:space="0" w:color="auto"/>
            <w:right w:val="none" w:sz="0" w:space="0" w:color="auto"/>
          </w:divBdr>
        </w:div>
        <w:div w:id="2063019200">
          <w:marLeft w:val="0"/>
          <w:marRight w:val="0"/>
          <w:marTop w:val="0"/>
          <w:marBottom w:val="0"/>
          <w:divBdr>
            <w:top w:val="none" w:sz="0" w:space="0" w:color="auto"/>
            <w:left w:val="none" w:sz="0" w:space="0" w:color="auto"/>
            <w:bottom w:val="none" w:sz="0" w:space="0" w:color="auto"/>
            <w:right w:val="none" w:sz="0" w:space="0" w:color="auto"/>
          </w:divBdr>
        </w:div>
      </w:divsChild>
    </w:div>
    <w:div w:id="1195970900">
      <w:bodyDiv w:val="1"/>
      <w:marLeft w:val="0"/>
      <w:marRight w:val="0"/>
      <w:marTop w:val="0"/>
      <w:marBottom w:val="0"/>
      <w:divBdr>
        <w:top w:val="none" w:sz="0" w:space="0" w:color="auto"/>
        <w:left w:val="none" w:sz="0" w:space="0" w:color="auto"/>
        <w:bottom w:val="none" w:sz="0" w:space="0" w:color="auto"/>
        <w:right w:val="none" w:sz="0" w:space="0" w:color="auto"/>
      </w:divBdr>
      <w:divsChild>
        <w:div w:id="1416434995">
          <w:marLeft w:val="0"/>
          <w:marRight w:val="0"/>
          <w:marTop w:val="0"/>
          <w:marBottom w:val="0"/>
          <w:divBdr>
            <w:top w:val="none" w:sz="0" w:space="0" w:color="auto"/>
            <w:left w:val="none" w:sz="0" w:space="0" w:color="auto"/>
            <w:bottom w:val="none" w:sz="0" w:space="0" w:color="auto"/>
            <w:right w:val="none" w:sz="0" w:space="0" w:color="auto"/>
          </w:divBdr>
          <w:divsChild>
            <w:div w:id="130711125">
              <w:marLeft w:val="0"/>
              <w:marRight w:val="0"/>
              <w:marTop w:val="0"/>
              <w:marBottom w:val="0"/>
              <w:divBdr>
                <w:top w:val="none" w:sz="0" w:space="0" w:color="auto"/>
                <w:left w:val="none" w:sz="0" w:space="0" w:color="auto"/>
                <w:bottom w:val="none" w:sz="0" w:space="0" w:color="auto"/>
                <w:right w:val="none" w:sz="0" w:space="0" w:color="auto"/>
              </w:divBdr>
            </w:div>
            <w:div w:id="64998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15135">
      <w:bodyDiv w:val="1"/>
      <w:marLeft w:val="0"/>
      <w:marRight w:val="0"/>
      <w:marTop w:val="0"/>
      <w:marBottom w:val="0"/>
      <w:divBdr>
        <w:top w:val="none" w:sz="0" w:space="0" w:color="auto"/>
        <w:left w:val="none" w:sz="0" w:space="0" w:color="auto"/>
        <w:bottom w:val="none" w:sz="0" w:space="0" w:color="auto"/>
        <w:right w:val="none" w:sz="0" w:space="0" w:color="auto"/>
      </w:divBdr>
    </w:div>
    <w:div w:id="1223372215">
      <w:bodyDiv w:val="1"/>
      <w:marLeft w:val="0"/>
      <w:marRight w:val="0"/>
      <w:marTop w:val="0"/>
      <w:marBottom w:val="0"/>
      <w:divBdr>
        <w:top w:val="none" w:sz="0" w:space="0" w:color="auto"/>
        <w:left w:val="none" w:sz="0" w:space="0" w:color="auto"/>
        <w:bottom w:val="none" w:sz="0" w:space="0" w:color="auto"/>
        <w:right w:val="none" w:sz="0" w:space="0" w:color="auto"/>
      </w:divBdr>
    </w:div>
    <w:div w:id="1227956370">
      <w:bodyDiv w:val="1"/>
      <w:marLeft w:val="0"/>
      <w:marRight w:val="0"/>
      <w:marTop w:val="0"/>
      <w:marBottom w:val="0"/>
      <w:divBdr>
        <w:top w:val="none" w:sz="0" w:space="0" w:color="auto"/>
        <w:left w:val="none" w:sz="0" w:space="0" w:color="auto"/>
        <w:bottom w:val="none" w:sz="0" w:space="0" w:color="auto"/>
        <w:right w:val="none" w:sz="0" w:space="0" w:color="auto"/>
      </w:divBdr>
      <w:divsChild>
        <w:div w:id="1291546580">
          <w:marLeft w:val="0"/>
          <w:marRight w:val="0"/>
          <w:marTop w:val="0"/>
          <w:marBottom w:val="0"/>
          <w:divBdr>
            <w:top w:val="none" w:sz="0" w:space="0" w:color="auto"/>
            <w:left w:val="none" w:sz="0" w:space="0" w:color="auto"/>
            <w:bottom w:val="none" w:sz="0" w:space="0" w:color="auto"/>
            <w:right w:val="none" w:sz="0" w:space="0" w:color="auto"/>
          </w:divBdr>
          <w:divsChild>
            <w:div w:id="1860502740">
              <w:marLeft w:val="0"/>
              <w:marRight w:val="0"/>
              <w:marTop w:val="0"/>
              <w:marBottom w:val="0"/>
              <w:divBdr>
                <w:top w:val="none" w:sz="0" w:space="0" w:color="auto"/>
                <w:left w:val="none" w:sz="0" w:space="0" w:color="auto"/>
                <w:bottom w:val="none" w:sz="0" w:space="0" w:color="auto"/>
                <w:right w:val="none" w:sz="0" w:space="0" w:color="auto"/>
              </w:divBdr>
              <w:divsChild>
                <w:div w:id="1282760190">
                  <w:marLeft w:val="0"/>
                  <w:marRight w:val="0"/>
                  <w:marTop w:val="0"/>
                  <w:marBottom w:val="0"/>
                  <w:divBdr>
                    <w:top w:val="none" w:sz="0" w:space="0" w:color="auto"/>
                    <w:left w:val="none" w:sz="0" w:space="0" w:color="auto"/>
                    <w:bottom w:val="none" w:sz="0" w:space="0" w:color="auto"/>
                    <w:right w:val="none" w:sz="0" w:space="0" w:color="auto"/>
                  </w:divBdr>
                  <w:divsChild>
                    <w:div w:id="1225722859">
                      <w:marLeft w:val="0"/>
                      <w:marRight w:val="0"/>
                      <w:marTop w:val="0"/>
                      <w:marBottom w:val="0"/>
                      <w:divBdr>
                        <w:top w:val="none" w:sz="0" w:space="0" w:color="auto"/>
                        <w:left w:val="none" w:sz="0" w:space="0" w:color="auto"/>
                        <w:bottom w:val="none" w:sz="0" w:space="0" w:color="auto"/>
                        <w:right w:val="none" w:sz="0" w:space="0" w:color="auto"/>
                      </w:divBdr>
                      <w:divsChild>
                        <w:div w:id="70336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72454">
      <w:bodyDiv w:val="1"/>
      <w:marLeft w:val="0"/>
      <w:marRight w:val="0"/>
      <w:marTop w:val="0"/>
      <w:marBottom w:val="0"/>
      <w:divBdr>
        <w:top w:val="none" w:sz="0" w:space="0" w:color="auto"/>
        <w:left w:val="none" w:sz="0" w:space="0" w:color="auto"/>
        <w:bottom w:val="none" w:sz="0" w:space="0" w:color="auto"/>
        <w:right w:val="none" w:sz="0" w:space="0" w:color="auto"/>
      </w:divBdr>
      <w:divsChild>
        <w:div w:id="331639167">
          <w:marLeft w:val="0"/>
          <w:marRight w:val="0"/>
          <w:marTop w:val="0"/>
          <w:marBottom w:val="0"/>
          <w:divBdr>
            <w:top w:val="single" w:sz="2" w:space="0" w:color="DF0000"/>
            <w:left w:val="single" w:sz="2" w:space="0" w:color="DF0000"/>
            <w:bottom w:val="single" w:sz="24" w:space="0" w:color="DF0000"/>
            <w:right w:val="single" w:sz="2" w:space="0" w:color="DF0000"/>
          </w:divBdr>
          <w:divsChild>
            <w:div w:id="1595941194">
              <w:marLeft w:val="3366"/>
              <w:marRight w:val="0"/>
              <w:marTop w:val="0"/>
              <w:marBottom w:val="0"/>
              <w:divBdr>
                <w:top w:val="none" w:sz="0" w:space="0" w:color="auto"/>
                <w:left w:val="none" w:sz="0" w:space="0" w:color="auto"/>
                <w:bottom w:val="none" w:sz="0" w:space="0" w:color="auto"/>
                <w:right w:val="none" w:sz="0" w:space="0" w:color="auto"/>
              </w:divBdr>
            </w:div>
          </w:divsChild>
        </w:div>
      </w:divsChild>
    </w:div>
    <w:div w:id="1262569994">
      <w:bodyDiv w:val="1"/>
      <w:marLeft w:val="0"/>
      <w:marRight w:val="0"/>
      <w:marTop w:val="0"/>
      <w:marBottom w:val="0"/>
      <w:divBdr>
        <w:top w:val="none" w:sz="0" w:space="0" w:color="auto"/>
        <w:left w:val="none" w:sz="0" w:space="0" w:color="auto"/>
        <w:bottom w:val="none" w:sz="0" w:space="0" w:color="auto"/>
        <w:right w:val="none" w:sz="0" w:space="0" w:color="auto"/>
      </w:divBdr>
    </w:div>
    <w:div w:id="1263297143">
      <w:bodyDiv w:val="1"/>
      <w:marLeft w:val="0"/>
      <w:marRight w:val="0"/>
      <w:marTop w:val="0"/>
      <w:marBottom w:val="0"/>
      <w:divBdr>
        <w:top w:val="none" w:sz="0" w:space="0" w:color="auto"/>
        <w:left w:val="none" w:sz="0" w:space="0" w:color="auto"/>
        <w:bottom w:val="none" w:sz="0" w:space="0" w:color="auto"/>
        <w:right w:val="none" w:sz="0" w:space="0" w:color="auto"/>
      </w:divBdr>
    </w:div>
    <w:div w:id="1283540035">
      <w:bodyDiv w:val="1"/>
      <w:marLeft w:val="0"/>
      <w:marRight w:val="0"/>
      <w:marTop w:val="0"/>
      <w:marBottom w:val="0"/>
      <w:divBdr>
        <w:top w:val="none" w:sz="0" w:space="0" w:color="auto"/>
        <w:left w:val="none" w:sz="0" w:space="0" w:color="auto"/>
        <w:bottom w:val="none" w:sz="0" w:space="0" w:color="auto"/>
        <w:right w:val="none" w:sz="0" w:space="0" w:color="auto"/>
      </w:divBdr>
    </w:div>
    <w:div w:id="1290550444">
      <w:bodyDiv w:val="1"/>
      <w:marLeft w:val="0"/>
      <w:marRight w:val="0"/>
      <w:marTop w:val="0"/>
      <w:marBottom w:val="0"/>
      <w:divBdr>
        <w:top w:val="none" w:sz="0" w:space="0" w:color="auto"/>
        <w:left w:val="none" w:sz="0" w:space="0" w:color="auto"/>
        <w:bottom w:val="none" w:sz="0" w:space="0" w:color="auto"/>
        <w:right w:val="none" w:sz="0" w:space="0" w:color="auto"/>
      </w:divBdr>
    </w:div>
    <w:div w:id="1297569711">
      <w:bodyDiv w:val="1"/>
      <w:marLeft w:val="0"/>
      <w:marRight w:val="0"/>
      <w:marTop w:val="0"/>
      <w:marBottom w:val="0"/>
      <w:divBdr>
        <w:top w:val="none" w:sz="0" w:space="0" w:color="auto"/>
        <w:left w:val="none" w:sz="0" w:space="0" w:color="auto"/>
        <w:bottom w:val="none" w:sz="0" w:space="0" w:color="auto"/>
        <w:right w:val="none" w:sz="0" w:space="0" w:color="auto"/>
      </w:divBdr>
      <w:divsChild>
        <w:div w:id="565650053">
          <w:marLeft w:val="0"/>
          <w:marRight w:val="0"/>
          <w:marTop w:val="0"/>
          <w:marBottom w:val="0"/>
          <w:divBdr>
            <w:top w:val="none" w:sz="0" w:space="0" w:color="auto"/>
            <w:left w:val="none" w:sz="0" w:space="0" w:color="auto"/>
            <w:bottom w:val="none" w:sz="0" w:space="0" w:color="auto"/>
            <w:right w:val="none" w:sz="0" w:space="0" w:color="auto"/>
          </w:divBdr>
          <w:divsChild>
            <w:div w:id="219946914">
              <w:marLeft w:val="0"/>
              <w:marRight w:val="0"/>
              <w:marTop w:val="0"/>
              <w:marBottom w:val="0"/>
              <w:divBdr>
                <w:top w:val="none" w:sz="0" w:space="0" w:color="auto"/>
                <w:left w:val="none" w:sz="0" w:space="0" w:color="auto"/>
                <w:bottom w:val="none" w:sz="0" w:space="0" w:color="auto"/>
                <w:right w:val="none" w:sz="0" w:space="0" w:color="auto"/>
              </w:divBdr>
              <w:divsChild>
                <w:div w:id="20301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0758">
      <w:bodyDiv w:val="1"/>
      <w:marLeft w:val="0"/>
      <w:marRight w:val="0"/>
      <w:marTop w:val="0"/>
      <w:marBottom w:val="0"/>
      <w:divBdr>
        <w:top w:val="none" w:sz="0" w:space="0" w:color="auto"/>
        <w:left w:val="none" w:sz="0" w:space="0" w:color="auto"/>
        <w:bottom w:val="none" w:sz="0" w:space="0" w:color="auto"/>
        <w:right w:val="none" w:sz="0" w:space="0" w:color="auto"/>
      </w:divBdr>
      <w:divsChild>
        <w:div w:id="1843541978">
          <w:marLeft w:val="0"/>
          <w:marRight w:val="0"/>
          <w:marTop w:val="0"/>
          <w:marBottom w:val="0"/>
          <w:divBdr>
            <w:top w:val="none" w:sz="0" w:space="0" w:color="auto"/>
            <w:left w:val="none" w:sz="0" w:space="0" w:color="auto"/>
            <w:bottom w:val="none" w:sz="0" w:space="0" w:color="auto"/>
            <w:right w:val="none" w:sz="0" w:space="0" w:color="auto"/>
          </w:divBdr>
        </w:div>
      </w:divsChild>
    </w:div>
    <w:div w:id="1303653829">
      <w:bodyDiv w:val="1"/>
      <w:marLeft w:val="0"/>
      <w:marRight w:val="0"/>
      <w:marTop w:val="0"/>
      <w:marBottom w:val="0"/>
      <w:divBdr>
        <w:top w:val="none" w:sz="0" w:space="0" w:color="auto"/>
        <w:left w:val="none" w:sz="0" w:space="0" w:color="auto"/>
        <w:bottom w:val="none" w:sz="0" w:space="0" w:color="auto"/>
        <w:right w:val="none" w:sz="0" w:space="0" w:color="auto"/>
      </w:divBdr>
    </w:div>
    <w:div w:id="1303657047">
      <w:bodyDiv w:val="1"/>
      <w:marLeft w:val="0"/>
      <w:marRight w:val="0"/>
      <w:marTop w:val="0"/>
      <w:marBottom w:val="0"/>
      <w:divBdr>
        <w:top w:val="none" w:sz="0" w:space="0" w:color="auto"/>
        <w:left w:val="none" w:sz="0" w:space="0" w:color="auto"/>
        <w:bottom w:val="none" w:sz="0" w:space="0" w:color="auto"/>
        <w:right w:val="none" w:sz="0" w:space="0" w:color="auto"/>
      </w:divBdr>
    </w:div>
    <w:div w:id="1328098240">
      <w:bodyDiv w:val="1"/>
      <w:marLeft w:val="0"/>
      <w:marRight w:val="0"/>
      <w:marTop w:val="0"/>
      <w:marBottom w:val="0"/>
      <w:divBdr>
        <w:top w:val="none" w:sz="0" w:space="0" w:color="auto"/>
        <w:left w:val="none" w:sz="0" w:space="0" w:color="auto"/>
        <w:bottom w:val="none" w:sz="0" w:space="0" w:color="auto"/>
        <w:right w:val="none" w:sz="0" w:space="0" w:color="auto"/>
      </w:divBdr>
      <w:divsChild>
        <w:div w:id="637995698">
          <w:marLeft w:val="0"/>
          <w:marRight w:val="0"/>
          <w:marTop w:val="0"/>
          <w:marBottom w:val="0"/>
          <w:divBdr>
            <w:top w:val="none" w:sz="0" w:space="0" w:color="auto"/>
            <w:left w:val="none" w:sz="0" w:space="0" w:color="auto"/>
            <w:bottom w:val="none" w:sz="0" w:space="0" w:color="auto"/>
            <w:right w:val="none" w:sz="0" w:space="0" w:color="auto"/>
          </w:divBdr>
          <w:divsChild>
            <w:div w:id="1712145070">
              <w:marLeft w:val="0"/>
              <w:marRight w:val="0"/>
              <w:marTop w:val="0"/>
              <w:marBottom w:val="0"/>
              <w:divBdr>
                <w:top w:val="none" w:sz="0" w:space="0" w:color="auto"/>
                <w:left w:val="none" w:sz="0" w:space="0" w:color="auto"/>
                <w:bottom w:val="none" w:sz="0" w:space="0" w:color="auto"/>
                <w:right w:val="none" w:sz="0" w:space="0" w:color="auto"/>
              </w:divBdr>
              <w:divsChild>
                <w:div w:id="1392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94059">
      <w:bodyDiv w:val="1"/>
      <w:marLeft w:val="0"/>
      <w:marRight w:val="0"/>
      <w:marTop w:val="0"/>
      <w:marBottom w:val="0"/>
      <w:divBdr>
        <w:top w:val="none" w:sz="0" w:space="0" w:color="auto"/>
        <w:left w:val="none" w:sz="0" w:space="0" w:color="auto"/>
        <w:bottom w:val="none" w:sz="0" w:space="0" w:color="auto"/>
        <w:right w:val="none" w:sz="0" w:space="0" w:color="auto"/>
      </w:divBdr>
    </w:div>
    <w:div w:id="1334337450">
      <w:bodyDiv w:val="1"/>
      <w:marLeft w:val="0"/>
      <w:marRight w:val="0"/>
      <w:marTop w:val="0"/>
      <w:marBottom w:val="0"/>
      <w:divBdr>
        <w:top w:val="none" w:sz="0" w:space="0" w:color="auto"/>
        <w:left w:val="none" w:sz="0" w:space="0" w:color="auto"/>
        <w:bottom w:val="none" w:sz="0" w:space="0" w:color="auto"/>
        <w:right w:val="none" w:sz="0" w:space="0" w:color="auto"/>
      </w:divBdr>
    </w:div>
    <w:div w:id="1340157278">
      <w:bodyDiv w:val="1"/>
      <w:marLeft w:val="0"/>
      <w:marRight w:val="0"/>
      <w:marTop w:val="0"/>
      <w:marBottom w:val="0"/>
      <w:divBdr>
        <w:top w:val="none" w:sz="0" w:space="0" w:color="auto"/>
        <w:left w:val="none" w:sz="0" w:space="0" w:color="auto"/>
        <w:bottom w:val="none" w:sz="0" w:space="0" w:color="auto"/>
        <w:right w:val="none" w:sz="0" w:space="0" w:color="auto"/>
      </w:divBdr>
      <w:divsChild>
        <w:div w:id="10689900">
          <w:marLeft w:val="0"/>
          <w:marRight w:val="0"/>
          <w:marTop w:val="0"/>
          <w:marBottom w:val="0"/>
          <w:divBdr>
            <w:top w:val="none" w:sz="0" w:space="0" w:color="auto"/>
            <w:left w:val="none" w:sz="0" w:space="0" w:color="auto"/>
            <w:bottom w:val="none" w:sz="0" w:space="0" w:color="auto"/>
            <w:right w:val="none" w:sz="0" w:space="0" w:color="auto"/>
          </w:divBdr>
        </w:div>
        <w:div w:id="34895428">
          <w:marLeft w:val="0"/>
          <w:marRight w:val="0"/>
          <w:marTop w:val="0"/>
          <w:marBottom w:val="0"/>
          <w:divBdr>
            <w:top w:val="none" w:sz="0" w:space="0" w:color="auto"/>
            <w:left w:val="none" w:sz="0" w:space="0" w:color="auto"/>
            <w:bottom w:val="none" w:sz="0" w:space="0" w:color="auto"/>
            <w:right w:val="none" w:sz="0" w:space="0" w:color="auto"/>
          </w:divBdr>
        </w:div>
        <w:div w:id="45878570">
          <w:marLeft w:val="0"/>
          <w:marRight w:val="0"/>
          <w:marTop w:val="0"/>
          <w:marBottom w:val="0"/>
          <w:divBdr>
            <w:top w:val="none" w:sz="0" w:space="0" w:color="auto"/>
            <w:left w:val="none" w:sz="0" w:space="0" w:color="auto"/>
            <w:bottom w:val="none" w:sz="0" w:space="0" w:color="auto"/>
            <w:right w:val="none" w:sz="0" w:space="0" w:color="auto"/>
          </w:divBdr>
        </w:div>
        <w:div w:id="47648993">
          <w:marLeft w:val="0"/>
          <w:marRight w:val="0"/>
          <w:marTop w:val="0"/>
          <w:marBottom w:val="0"/>
          <w:divBdr>
            <w:top w:val="none" w:sz="0" w:space="0" w:color="auto"/>
            <w:left w:val="none" w:sz="0" w:space="0" w:color="auto"/>
            <w:bottom w:val="none" w:sz="0" w:space="0" w:color="auto"/>
            <w:right w:val="none" w:sz="0" w:space="0" w:color="auto"/>
          </w:divBdr>
        </w:div>
        <w:div w:id="99882547">
          <w:marLeft w:val="0"/>
          <w:marRight w:val="0"/>
          <w:marTop w:val="0"/>
          <w:marBottom w:val="0"/>
          <w:divBdr>
            <w:top w:val="none" w:sz="0" w:space="0" w:color="auto"/>
            <w:left w:val="none" w:sz="0" w:space="0" w:color="auto"/>
            <w:bottom w:val="none" w:sz="0" w:space="0" w:color="auto"/>
            <w:right w:val="none" w:sz="0" w:space="0" w:color="auto"/>
          </w:divBdr>
        </w:div>
        <w:div w:id="144468515">
          <w:marLeft w:val="0"/>
          <w:marRight w:val="0"/>
          <w:marTop w:val="0"/>
          <w:marBottom w:val="0"/>
          <w:divBdr>
            <w:top w:val="none" w:sz="0" w:space="0" w:color="auto"/>
            <w:left w:val="none" w:sz="0" w:space="0" w:color="auto"/>
            <w:bottom w:val="none" w:sz="0" w:space="0" w:color="auto"/>
            <w:right w:val="none" w:sz="0" w:space="0" w:color="auto"/>
          </w:divBdr>
        </w:div>
        <w:div w:id="179321107">
          <w:marLeft w:val="0"/>
          <w:marRight w:val="0"/>
          <w:marTop w:val="0"/>
          <w:marBottom w:val="0"/>
          <w:divBdr>
            <w:top w:val="none" w:sz="0" w:space="0" w:color="auto"/>
            <w:left w:val="none" w:sz="0" w:space="0" w:color="auto"/>
            <w:bottom w:val="none" w:sz="0" w:space="0" w:color="auto"/>
            <w:right w:val="none" w:sz="0" w:space="0" w:color="auto"/>
          </w:divBdr>
        </w:div>
        <w:div w:id="250285419">
          <w:marLeft w:val="0"/>
          <w:marRight w:val="0"/>
          <w:marTop w:val="0"/>
          <w:marBottom w:val="0"/>
          <w:divBdr>
            <w:top w:val="none" w:sz="0" w:space="0" w:color="auto"/>
            <w:left w:val="none" w:sz="0" w:space="0" w:color="auto"/>
            <w:bottom w:val="none" w:sz="0" w:space="0" w:color="auto"/>
            <w:right w:val="none" w:sz="0" w:space="0" w:color="auto"/>
          </w:divBdr>
        </w:div>
        <w:div w:id="365299562">
          <w:marLeft w:val="0"/>
          <w:marRight w:val="0"/>
          <w:marTop w:val="0"/>
          <w:marBottom w:val="0"/>
          <w:divBdr>
            <w:top w:val="none" w:sz="0" w:space="0" w:color="auto"/>
            <w:left w:val="none" w:sz="0" w:space="0" w:color="auto"/>
            <w:bottom w:val="none" w:sz="0" w:space="0" w:color="auto"/>
            <w:right w:val="none" w:sz="0" w:space="0" w:color="auto"/>
          </w:divBdr>
        </w:div>
        <w:div w:id="398334613">
          <w:marLeft w:val="0"/>
          <w:marRight w:val="0"/>
          <w:marTop w:val="0"/>
          <w:marBottom w:val="0"/>
          <w:divBdr>
            <w:top w:val="none" w:sz="0" w:space="0" w:color="auto"/>
            <w:left w:val="none" w:sz="0" w:space="0" w:color="auto"/>
            <w:bottom w:val="none" w:sz="0" w:space="0" w:color="auto"/>
            <w:right w:val="none" w:sz="0" w:space="0" w:color="auto"/>
          </w:divBdr>
        </w:div>
        <w:div w:id="461071295">
          <w:marLeft w:val="0"/>
          <w:marRight w:val="0"/>
          <w:marTop w:val="0"/>
          <w:marBottom w:val="0"/>
          <w:divBdr>
            <w:top w:val="none" w:sz="0" w:space="0" w:color="auto"/>
            <w:left w:val="none" w:sz="0" w:space="0" w:color="auto"/>
            <w:bottom w:val="none" w:sz="0" w:space="0" w:color="auto"/>
            <w:right w:val="none" w:sz="0" w:space="0" w:color="auto"/>
          </w:divBdr>
        </w:div>
        <w:div w:id="582763403">
          <w:marLeft w:val="0"/>
          <w:marRight w:val="0"/>
          <w:marTop w:val="0"/>
          <w:marBottom w:val="0"/>
          <w:divBdr>
            <w:top w:val="none" w:sz="0" w:space="0" w:color="auto"/>
            <w:left w:val="none" w:sz="0" w:space="0" w:color="auto"/>
            <w:bottom w:val="none" w:sz="0" w:space="0" w:color="auto"/>
            <w:right w:val="none" w:sz="0" w:space="0" w:color="auto"/>
          </w:divBdr>
        </w:div>
        <w:div w:id="712921327">
          <w:marLeft w:val="0"/>
          <w:marRight w:val="0"/>
          <w:marTop w:val="0"/>
          <w:marBottom w:val="0"/>
          <w:divBdr>
            <w:top w:val="none" w:sz="0" w:space="0" w:color="auto"/>
            <w:left w:val="none" w:sz="0" w:space="0" w:color="auto"/>
            <w:bottom w:val="none" w:sz="0" w:space="0" w:color="auto"/>
            <w:right w:val="none" w:sz="0" w:space="0" w:color="auto"/>
          </w:divBdr>
        </w:div>
        <w:div w:id="767192538">
          <w:marLeft w:val="0"/>
          <w:marRight w:val="0"/>
          <w:marTop w:val="0"/>
          <w:marBottom w:val="0"/>
          <w:divBdr>
            <w:top w:val="none" w:sz="0" w:space="0" w:color="auto"/>
            <w:left w:val="none" w:sz="0" w:space="0" w:color="auto"/>
            <w:bottom w:val="none" w:sz="0" w:space="0" w:color="auto"/>
            <w:right w:val="none" w:sz="0" w:space="0" w:color="auto"/>
          </w:divBdr>
        </w:div>
        <w:div w:id="793603064">
          <w:marLeft w:val="0"/>
          <w:marRight w:val="0"/>
          <w:marTop w:val="0"/>
          <w:marBottom w:val="0"/>
          <w:divBdr>
            <w:top w:val="none" w:sz="0" w:space="0" w:color="auto"/>
            <w:left w:val="none" w:sz="0" w:space="0" w:color="auto"/>
            <w:bottom w:val="none" w:sz="0" w:space="0" w:color="auto"/>
            <w:right w:val="none" w:sz="0" w:space="0" w:color="auto"/>
          </w:divBdr>
        </w:div>
        <w:div w:id="890338798">
          <w:marLeft w:val="0"/>
          <w:marRight w:val="0"/>
          <w:marTop w:val="0"/>
          <w:marBottom w:val="0"/>
          <w:divBdr>
            <w:top w:val="none" w:sz="0" w:space="0" w:color="auto"/>
            <w:left w:val="none" w:sz="0" w:space="0" w:color="auto"/>
            <w:bottom w:val="none" w:sz="0" w:space="0" w:color="auto"/>
            <w:right w:val="none" w:sz="0" w:space="0" w:color="auto"/>
          </w:divBdr>
        </w:div>
        <w:div w:id="937252025">
          <w:marLeft w:val="0"/>
          <w:marRight w:val="0"/>
          <w:marTop w:val="0"/>
          <w:marBottom w:val="0"/>
          <w:divBdr>
            <w:top w:val="none" w:sz="0" w:space="0" w:color="auto"/>
            <w:left w:val="none" w:sz="0" w:space="0" w:color="auto"/>
            <w:bottom w:val="none" w:sz="0" w:space="0" w:color="auto"/>
            <w:right w:val="none" w:sz="0" w:space="0" w:color="auto"/>
          </w:divBdr>
        </w:div>
        <w:div w:id="938757162">
          <w:marLeft w:val="0"/>
          <w:marRight w:val="0"/>
          <w:marTop w:val="0"/>
          <w:marBottom w:val="0"/>
          <w:divBdr>
            <w:top w:val="none" w:sz="0" w:space="0" w:color="auto"/>
            <w:left w:val="none" w:sz="0" w:space="0" w:color="auto"/>
            <w:bottom w:val="none" w:sz="0" w:space="0" w:color="auto"/>
            <w:right w:val="none" w:sz="0" w:space="0" w:color="auto"/>
          </w:divBdr>
        </w:div>
        <w:div w:id="941378954">
          <w:marLeft w:val="0"/>
          <w:marRight w:val="0"/>
          <w:marTop w:val="0"/>
          <w:marBottom w:val="0"/>
          <w:divBdr>
            <w:top w:val="none" w:sz="0" w:space="0" w:color="auto"/>
            <w:left w:val="none" w:sz="0" w:space="0" w:color="auto"/>
            <w:bottom w:val="none" w:sz="0" w:space="0" w:color="auto"/>
            <w:right w:val="none" w:sz="0" w:space="0" w:color="auto"/>
          </w:divBdr>
        </w:div>
        <w:div w:id="964697864">
          <w:marLeft w:val="0"/>
          <w:marRight w:val="0"/>
          <w:marTop w:val="0"/>
          <w:marBottom w:val="0"/>
          <w:divBdr>
            <w:top w:val="none" w:sz="0" w:space="0" w:color="auto"/>
            <w:left w:val="none" w:sz="0" w:space="0" w:color="auto"/>
            <w:bottom w:val="none" w:sz="0" w:space="0" w:color="auto"/>
            <w:right w:val="none" w:sz="0" w:space="0" w:color="auto"/>
          </w:divBdr>
        </w:div>
        <w:div w:id="978414602">
          <w:marLeft w:val="0"/>
          <w:marRight w:val="0"/>
          <w:marTop w:val="0"/>
          <w:marBottom w:val="0"/>
          <w:divBdr>
            <w:top w:val="none" w:sz="0" w:space="0" w:color="auto"/>
            <w:left w:val="none" w:sz="0" w:space="0" w:color="auto"/>
            <w:bottom w:val="none" w:sz="0" w:space="0" w:color="auto"/>
            <w:right w:val="none" w:sz="0" w:space="0" w:color="auto"/>
          </w:divBdr>
        </w:div>
        <w:div w:id="1099564330">
          <w:marLeft w:val="0"/>
          <w:marRight w:val="0"/>
          <w:marTop w:val="0"/>
          <w:marBottom w:val="0"/>
          <w:divBdr>
            <w:top w:val="none" w:sz="0" w:space="0" w:color="auto"/>
            <w:left w:val="none" w:sz="0" w:space="0" w:color="auto"/>
            <w:bottom w:val="none" w:sz="0" w:space="0" w:color="auto"/>
            <w:right w:val="none" w:sz="0" w:space="0" w:color="auto"/>
          </w:divBdr>
        </w:div>
        <w:div w:id="1175416387">
          <w:marLeft w:val="0"/>
          <w:marRight w:val="0"/>
          <w:marTop w:val="0"/>
          <w:marBottom w:val="0"/>
          <w:divBdr>
            <w:top w:val="none" w:sz="0" w:space="0" w:color="auto"/>
            <w:left w:val="none" w:sz="0" w:space="0" w:color="auto"/>
            <w:bottom w:val="none" w:sz="0" w:space="0" w:color="auto"/>
            <w:right w:val="none" w:sz="0" w:space="0" w:color="auto"/>
          </w:divBdr>
        </w:div>
        <w:div w:id="1209493803">
          <w:marLeft w:val="0"/>
          <w:marRight w:val="0"/>
          <w:marTop w:val="0"/>
          <w:marBottom w:val="0"/>
          <w:divBdr>
            <w:top w:val="none" w:sz="0" w:space="0" w:color="auto"/>
            <w:left w:val="none" w:sz="0" w:space="0" w:color="auto"/>
            <w:bottom w:val="none" w:sz="0" w:space="0" w:color="auto"/>
            <w:right w:val="none" w:sz="0" w:space="0" w:color="auto"/>
          </w:divBdr>
        </w:div>
        <w:div w:id="1301880989">
          <w:marLeft w:val="0"/>
          <w:marRight w:val="0"/>
          <w:marTop w:val="0"/>
          <w:marBottom w:val="0"/>
          <w:divBdr>
            <w:top w:val="none" w:sz="0" w:space="0" w:color="auto"/>
            <w:left w:val="none" w:sz="0" w:space="0" w:color="auto"/>
            <w:bottom w:val="none" w:sz="0" w:space="0" w:color="auto"/>
            <w:right w:val="none" w:sz="0" w:space="0" w:color="auto"/>
          </w:divBdr>
        </w:div>
        <w:div w:id="1359159805">
          <w:marLeft w:val="0"/>
          <w:marRight w:val="0"/>
          <w:marTop w:val="0"/>
          <w:marBottom w:val="0"/>
          <w:divBdr>
            <w:top w:val="none" w:sz="0" w:space="0" w:color="auto"/>
            <w:left w:val="none" w:sz="0" w:space="0" w:color="auto"/>
            <w:bottom w:val="none" w:sz="0" w:space="0" w:color="auto"/>
            <w:right w:val="none" w:sz="0" w:space="0" w:color="auto"/>
          </w:divBdr>
        </w:div>
        <w:div w:id="1390152185">
          <w:marLeft w:val="0"/>
          <w:marRight w:val="0"/>
          <w:marTop w:val="0"/>
          <w:marBottom w:val="0"/>
          <w:divBdr>
            <w:top w:val="none" w:sz="0" w:space="0" w:color="auto"/>
            <w:left w:val="none" w:sz="0" w:space="0" w:color="auto"/>
            <w:bottom w:val="none" w:sz="0" w:space="0" w:color="auto"/>
            <w:right w:val="none" w:sz="0" w:space="0" w:color="auto"/>
          </w:divBdr>
        </w:div>
        <w:div w:id="1416054451">
          <w:marLeft w:val="0"/>
          <w:marRight w:val="0"/>
          <w:marTop w:val="0"/>
          <w:marBottom w:val="0"/>
          <w:divBdr>
            <w:top w:val="none" w:sz="0" w:space="0" w:color="auto"/>
            <w:left w:val="none" w:sz="0" w:space="0" w:color="auto"/>
            <w:bottom w:val="none" w:sz="0" w:space="0" w:color="auto"/>
            <w:right w:val="none" w:sz="0" w:space="0" w:color="auto"/>
          </w:divBdr>
        </w:div>
        <w:div w:id="1481461568">
          <w:marLeft w:val="0"/>
          <w:marRight w:val="0"/>
          <w:marTop w:val="0"/>
          <w:marBottom w:val="0"/>
          <w:divBdr>
            <w:top w:val="none" w:sz="0" w:space="0" w:color="auto"/>
            <w:left w:val="none" w:sz="0" w:space="0" w:color="auto"/>
            <w:bottom w:val="none" w:sz="0" w:space="0" w:color="auto"/>
            <w:right w:val="none" w:sz="0" w:space="0" w:color="auto"/>
          </w:divBdr>
        </w:div>
        <w:div w:id="1527207194">
          <w:marLeft w:val="0"/>
          <w:marRight w:val="0"/>
          <w:marTop w:val="0"/>
          <w:marBottom w:val="0"/>
          <w:divBdr>
            <w:top w:val="none" w:sz="0" w:space="0" w:color="auto"/>
            <w:left w:val="none" w:sz="0" w:space="0" w:color="auto"/>
            <w:bottom w:val="none" w:sz="0" w:space="0" w:color="auto"/>
            <w:right w:val="none" w:sz="0" w:space="0" w:color="auto"/>
          </w:divBdr>
        </w:div>
        <w:div w:id="1536308995">
          <w:marLeft w:val="0"/>
          <w:marRight w:val="0"/>
          <w:marTop w:val="0"/>
          <w:marBottom w:val="0"/>
          <w:divBdr>
            <w:top w:val="none" w:sz="0" w:space="0" w:color="auto"/>
            <w:left w:val="none" w:sz="0" w:space="0" w:color="auto"/>
            <w:bottom w:val="none" w:sz="0" w:space="0" w:color="auto"/>
            <w:right w:val="none" w:sz="0" w:space="0" w:color="auto"/>
          </w:divBdr>
        </w:div>
        <w:div w:id="1570917706">
          <w:marLeft w:val="0"/>
          <w:marRight w:val="0"/>
          <w:marTop w:val="0"/>
          <w:marBottom w:val="0"/>
          <w:divBdr>
            <w:top w:val="none" w:sz="0" w:space="0" w:color="auto"/>
            <w:left w:val="none" w:sz="0" w:space="0" w:color="auto"/>
            <w:bottom w:val="none" w:sz="0" w:space="0" w:color="auto"/>
            <w:right w:val="none" w:sz="0" w:space="0" w:color="auto"/>
          </w:divBdr>
        </w:div>
        <w:div w:id="1606111261">
          <w:marLeft w:val="0"/>
          <w:marRight w:val="0"/>
          <w:marTop w:val="0"/>
          <w:marBottom w:val="0"/>
          <w:divBdr>
            <w:top w:val="none" w:sz="0" w:space="0" w:color="auto"/>
            <w:left w:val="none" w:sz="0" w:space="0" w:color="auto"/>
            <w:bottom w:val="none" w:sz="0" w:space="0" w:color="auto"/>
            <w:right w:val="none" w:sz="0" w:space="0" w:color="auto"/>
          </w:divBdr>
        </w:div>
        <w:div w:id="1646202770">
          <w:marLeft w:val="0"/>
          <w:marRight w:val="0"/>
          <w:marTop w:val="0"/>
          <w:marBottom w:val="0"/>
          <w:divBdr>
            <w:top w:val="none" w:sz="0" w:space="0" w:color="auto"/>
            <w:left w:val="none" w:sz="0" w:space="0" w:color="auto"/>
            <w:bottom w:val="none" w:sz="0" w:space="0" w:color="auto"/>
            <w:right w:val="none" w:sz="0" w:space="0" w:color="auto"/>
          </w:divBdr>
        </w:div>
        <w:div w:id="1685328549">
          <w:marLeft w:val="0"/>
          <w:marRight w:val="0"/>
          <w:marTop w:val="0"/>
          <w:marBottom w:val="0"/>
          <w:divBdr>
            <w:top w:val="none" w:sz="0" w:space="0" w:color="auto"/>
            <w:left w:val="none" w:sz="0" w:space="0" w:color="auto"/>
            <w:bottom w:val="none" w:sz="0" w:space="0" w:color="auto"/>
            <w:right w:val="none" w:sz="0" w:space="0" w:color="auto"/>
          </w:divBdr>
        </w:div>
        <w:div w:id="1717198513">
          <w:marLeft w:val="0"/>
          <w:marRight w:val="0"/>
          <w:marTop w:val="0"/>
          <w:marBottom w:val="0"/>
          <w:divBdr>
            <w:top w:val="none" w:sz="0" w:space="0" w:color="auto"/>
            <w:left w:val="none" w:sz="0" w:space="0" w:color="auto"/>
            <w:bottom w:val="none" w:sz="0" w:space="0" w:color="auto"/>
            <w:right w:val="none" w:sz="0" w:space="0" w:color="auto"/>
          </w:divBdr>
        </w:div>
        <w:div w:id="1738742519">
          <w:marLeft w:val="0"/>
          <w:marRight w:val="0"/>
          <w:marTop w:val="0"/>
          <w:marBottom w:val="0"/>
          <w:divBdr>
            <w:top w:val="none" w:sz="0" w:space="0" w:color="auto"/>
            <w:left w:val="none" w:sz="0" w:space="0" w:color="auto"/>
            <w:bottom w:val="none" w:sz="0" w:space="0" w:color="auto"/>
            <w:right w:val="none" w:sz="0" w:space="0" w:color="auto"/>
          </w:divBdr>
        </w:div>
        <w:div w:id="1747336369">
          <w:marLeft w:val="0"/>
          <w:marRight w:val="0"/>
          <w:marTop w:val="0"/>
          <w:marBottom w:val="0"/>
          <w:divBdr>
            <w:top w:val="none" w:sz="0" w:space="0" w:color="auto"/>
            <w:left w:val="none" w:sz="0" w:space="0" w:color="auto"/>
            <w:bottom w:val="none" w:sz="0" w:space="0" w:color="auto"/>
            <w:right w:val="none" w:sz="0" w:space="0" w:color="auto"/>
          </w:divBdr>
        </w:div>
        <w:div w:id="1793591675">
          <w:marLeft w:val="0"/>
          <w:marRight w:val="0"/>
          <w:marTop w:val="0"/>
          <w:marBottom w:val="0"/>
          <w:divBdr>
            <w:top w:val="none" w:sz="0" w:space="0" w:color="auto"/>
            <w:left w:val="none" w:sz="0" w:space="0" w:color="auto"/>
            <w:bottom w:val="none" w:sz="0" w:space="0" w:color="auto"/>
            <w:right w:val="none" w:sz="0" w:space="0" w:color="auto"/>
          </w:divBdr>
        </w:div>
        <w:div w:id="1930846394">
          <w:marLeft w:val="0"/>
          <w:marRight w:val="0"/>
          <w:marTop w:val="0"/>
          <w:marBottom w:val="0"/>
          <w:divBdr>
            <w:top w:val="none" w:sz="0" w:space="0" w:color="auto"/>
            <w:left w:val="none" w:sz="0" w:space="0" w:color="auto"/>
            <w:bottom w:val="none" w:sz="0" w:space="0" w:color="auto"/>
            <w:right w:val="none" w:sz="0" w:space="0" w:color="auto"/>
          </w:divBdr>
        </w:div>
        <w:div w:id="2104833021">
          <w:marLeft w:val="0"/>
          <w:marRight w:val="0"/>
          <w:marTop w:val="0"/>
          <w:marBottom w:val="0"/>
          <w:divBdr>
            <w:top w:val="none" w:sz="0" w:space="0" w:color="auto"/>
            <w:left w:val="none" w:sz="0" w:space="0" w:color="auto"/>
            <w:bottom w:val="none" w:sz="0" w:space="0" w:color="auto"/>
            <w:right w:val="none" w:sz="0" w:space="0" w:color="auto"/>
          </w:divBdr>
        </w:div>
      </w:divsChild>
    </w:div>
    <w:div w:id="1343822272">
      <w:bodyDiv w:val="1"/>
      <w:marLeft w:val="0"/>
      <w:marRight w:val="0"/>
      <w:marTop w:val="0"/>
      <w:marBottom w:val="0"/>
      <w:divBdr>
        <w:top w:val="none" w:sz="0" w:space="0" w:color="auto"/>
        <w:left w:val="none" w:sz="0" w:space="0" w:color="auto"/>
        <w:bottom w:val="none" w:sz="0" w:space="0" w:color="auto"/>
        <w:right w:val="none" w:sz="0" w:space="0" w:color="auto"/>
      </w:divBdr>
    </w:div>
    <w:div w:id="1364598430">
      <w:bodyDiv w:val="1"/>
      <w:marLeft w:val="0"/>
      <w:marRight w:val="0"/>
      <w:marTop w:val="0"/>
      <w:marBottom w:val="0"/>
      <w:divBdr>
        <w:top w:val="none" w:sz="0" w:space="0" w:color="auto"/>
        <w:left w:val="none" w:sz="0" w:space="0" w:color="auto"/>
        <w:bottom w:val="none" w:sz="0" w:space="0" w:color="auto"/>
        <w:right w:val="none" w:sz="0" w:space="0" w:color="auto"/>
      </w:divBdr>
    </w:div>
    <w:div w:id="1371102711">
      <w:bodyDiv w:val="1"/>
      <w:marLeft w:val="0"/>
      <w:marRight w:val="0"/>
      <w:marTop w:val="0"/>
      <w:marBottom w:val="0"/>
      <w:divBdr>
        <w:top w:val="none" w:sz="0" w:space="0" w:color="auto"/>
        <w:left w:val="none" w:sz="0" w:space="0" w:color="auto"/>
        <w:bottom w:val="none" w:sz="0" w:space="0" w:color="auto"/>
        <w:right w:val="none" w:sz="0" w:space="0" w:color="auto"/>
      </w:divBdr>
      <w:divsChild>
        <w:div w:id="107508209">
          <w:marLeft w:val="0"/>
          <w:marRight w:val="0"/>
          <w:marTop w:val="0"/>
          <w:marBottom w:val="0"/>
          <w:divBdr>
            <w:top w:val="none" w:sz="0" w:space="0" w:color="auto"/>
            <w:left w:val="none" w:sz="0" w:space="0" w:color="auto"/>
            <w:bottom w:val="none" w:sz="0" w:space="0" w:color="auto"/>
            <w:right w:val="none" w:sz="0" w:space="0" w:color="auto"/>
          </w:divBdr>
          <w:divsChild>
            <w:div w:id="437143167">
              <w:marLeft w:val="0"/>
              <w:marRight w:val="0"/>
              <w:marTop w:val="0"/>
              <w:marBottom w:val="0"/>
              <w:divBdr>
                <w:top w:val="none" w:sz="0" w:space="0" w:color="auto"/>
                <w:left w:val="none" w:sz="0" w:space="0" w:color="auto"/>
                <w:bottom w:val="none" w:sz="0" w:space="0" w:color="auto"/>
                <w:right w:val="none" w:sz="0" w:space="0" w:color="auto"/>
              </w:divBdr>
            </w:div>
            <w:div w:id="462121951">
              <w:marLeft w:val="0"/>
              <w:marRight w:val="0"/>
              <w:marTop w:val="0"/>
              <w:marBottom w:val="0"/>
              <w:divBdr>
                <w:top w:val="none" w:sz="0" w:space="0" w:color="auto"/>
                <w:left w:val="none" w:sz="0" w:space="0" w:color="auto"/>
                <w:bottom w:val="none" w:sz="0" w:space="0" w:color="auto"/>
                <w:right w:val="none" w:sz="0" w:space="0" w:color="auto"/>
              </w:divBdr>
            </w:div>
            <w:div w:id="525563825">
              <w:marLeft w:val="0"/>
              <w:marRight w:val="0"/>
              <w:marTop w:val="0"/>
              <w:marBottom w:val="0"/>
              <w:divBdr>
                <w:top w:val="none" w:sz="0" w:space="0" w:color="auto"/>
                <w:left w:val="none" w:sz="0" w:space="0" w:color="auto"/>
                <w:bottom w:val="none" w:sz="0" w:space="0" w:color="auto"/>
                <w:right w:val="none" w:sz="0" w:space="0" w:color="auto"/>
              </w:divBdr>
            </w:div>
            <w:div w:id="840124698">
              <w:marLeft w:val="0"/>
              <w:marRight w:val="0"/>
              <w:marTop w:val="0"/>
              <w:marBottom w:val="0"/>
              <w:divBdr>
                <w:top w:val="none" w:sz="0" w:space="0" w:color="auto"/>
                <w:left w:val="none" w:sz="0" w:space="0" w:color="auto"/>
                <w:bottom w:val="none" w:sz="0" w:space="0" w:color="auto"/>
                <w:right w:val="none" w:sz="0" w:space="0" w:color="auto"/>
              </w:divBdr>
            </w:div>
            <w:div w:id="1706520077">
              <w:marLeft w:val="0"/>
              <w:marRight w:val="0"/>
              <w:marTop w:val="0"/>
              <w:marBottom w:val="0"/>
              <w:divBdr>
                <w:top w:val="none" w:sz="0" w:space="0" w:color="auto"/>
                <w:left w:val="none" w:sz="0" w:space="0" w:color="auto"/>
                <w:bottom w:val="none" w:sz="0" w:space="0" w:color="auto"/>
                <w:right w:val="none" w:sz="0" w:space="0" w:color="auto"/>
              </w:divBdr>
            </w:div>
            <w:div w:id="170697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85147">
      <w:bodyDiv w:val="1"/>
      <w:marLeft w:val="0"/>
      <w:marRight w:val="0"/>
      <w:marTop w:val="0"/>
      <w:marBottom w:val="0"/>
      <w:divBdr>
        <w:top w:val="none" w:sz="0" w:space="0" w:color="auto"/>
        <w:left w:val="none" w:sz="0" w:space="0" w:color="auto"/>
        <w:bottom w:val="none" w:sz="0" w:space="0" w:color="auto"/>
        <w:right w:val="none" w:sz="0" w:space="0" w:color="auto"/>
      </w:divBdr>
    </w:div>
    <w:div w:id="1427654482">
      <w:bodyDiv w:val="1"/>
      <w:marLeft w:val="0"/>
      <w:marRight w:val="0"/>
      <w:marTop w:val="0"/>
      <w:marBottom w:val="0"/>
      <w:divBdr>
        <w:top w:val="none" w:sz="0" w:space="0" w:color="auto"/>
        <w:left w:val="none" w:sz="0" w:space="0" w:color="auto"/>
        <w:bottom w:val="none" w:sz="0" w:space="0" w:color="auto"/>
        <w:right w:val="none" w:sz="0" w:space="0" w:color="auto"/>
      </w:divBdr>
    </w:div>
    <w:div w:id="1431465547">
      <w:bodyDiv w:val="1"/>
      <w:marLeft w:val="0"/>
      <w:marRight w:val="0"/>
      <w:marTop w:val="0"/>
      <w:marBottom w:val="0"/>
      <w:divBdr>
        <w:top w:val="none" w:sz="0" w:space="0" w:color="auto"/>
        <w:left w:val="none" w:sz="0" w:space="0" w:color="auto"/>
        <w:bottom w:val="none" w:sz="0" w:space="0" w:color="auto"/>
        <w:right w:val="none" w:sz="0" w:space="0" w:color="auto"/>
      </w:divBdr>
      <w:divsChild>
        <w:div w:id="1496604477">
          <w:marLeft w:val="0"/>
          <w:marRight w:val="0"/>
          <w:marTop w:val="0"/>
          <w:marBottom w:val="0"/>
          <w:divBdr>
            <w:top w:val="none" w:sz="0" w:space="0" w:color="auto"/>
            <w:left w:val="none" w:sz="0" w:space="0" w:color="auto"/>
            <w:bottom w:val="none" w:sz="0" w:space="0" w:color="auto"/>
            <w:right w:val="none" w:sz="0" w:space="0" w:color="auto"/>
          </w:divBdr>
          <w:divsChild>
            <w:div w:id="176121649">
              <w:marLeft w:val="0"/>
              <w:marRight w:val="0"/>
              <w:marTop w:val="0"/>
              <w:marBottom w:val="0"/>
              <w:divBdr>
                <w:top w:val="none" w:sz="0" w:space="0" w:color="auto"/>
                <w:left w:val="none" w:sz="0" w:space="0" w:color="auto"/>
                <w:bottom w:val="none" w:sz="0" w:space="0" w:color="auto"/>
                <w:right w:val="none" w:sz="0" w:space="0" w:color="auto"/>
              </w:divBdr>
            </w:div>
            <w:div w:id="1052508771">
              <w:marLeft w:val="0"/>
              <w:marRight w:val="0"/>
              <w:marTop w:val="0"/>
              <w:marBottom w:val="0"/>
              <w:divBdr>
                <w:top w:val="none" w:sz="0" w:space="0" w:color="auto"/>
                <w:left w:val="none" w:sz="0" w:space="0" w:color="auto"/>
                <w:bottom w:val="none" w:sz="0" w:space="0" w:color="auto"/>
                <w:right w:val="none" w:sz="0" w:space="0" w:color="auto"/>
              </w:divBdr>
            </w:div>
            <w:div w:id="1782413413">
              <w:marLeft w:val="0"/>
              <w:marRight w:val="0"/>
              <w:marTop w:val="0"/>
              <w:marBottom w:val="0"/>
              <w:divBdr>
                <w:top w:val="none" w:sz="0" w:space="0" w:color="auto"/>
                <w:left w:val="none" w:sz="0" w:space="0" w:color="auto"/>
                <w:bottom w:val="none" w:sz="0" w:space="0" w:color="auto"/>
                <w:right w:val="none" w:sz="0" w:space="0" w:color="auto"/>
              </w:divBdr>
            </w:div>
            <w:div w:id="189242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32956">
      <w:bodyDiv w:val="1"/>
      <w:marLeft w:val="0"/>
      <w:marRight w:val="0"/>
      <w:marTop w:val="0"/>
      <w:marBottom w:val="0"/>
      <w:divBdr>
        <w:top w:val="none" w:sz="0" w:space="0" w:color="auto"/>
        <w:left w:val="none" w:sz="0" w:space="0" w:color="auto"/>
        <w:bottom w:val="none" w:sz="0" w:space="0" w:color="auto"/>
        <w:right w:val="none" w:sz="0" w:space="0" w:color="auto"/>
      </w:divBdr>
      <w:divsChild>
        <w:div w:id="761295358">
          <w:marLeft w:val="0"/>
          <w:marRight w:val="0"/>
          <w:marTop w:val="0"/>
          <w:marBottom w:val="0"/>
          <w:divBdr>
            <w:top w:val="none" w:sz="0" w:space="0" w:color="auto"/>
            <w:left w:val="none" w:sz="0" w:space="0" w:color="auto"/>
            <w:bottom w:val="none" w:sz="0" w:space="0" w:color="auto"/>
            <w:right w:val="none" w:sz="0" w:space="0" w:color="auto"/>
          </w:divBdr>
          <w:divsChild>
            <w:div w:id="379863768">
              <w:marLeft w:val="0"/>
              <w:marRight w:val="0"/>
              <w:marTop w:val="0"/>
              <w:marBottom w:val="0"/>
              <w:divBdr>
                <w:top w:val="none" w:sz="0" w:space="0" w:color="auto"/>
                <w:left w:val="none" w:sz="0" w:space="0" w:color="auto"/>
                <w:bottom w:val="none" w:sz="0" w:space="0" w:color="auto"/>
                <w:right w:val="none" w:sz="0" w:space="0" w:color="auto"/>
              </w:divBdr>
            </w:div>
            <w:div w:id="1253201553">
              <w:marLeft w:val="0"/>
              <w:marRight w:val="0"/>
              <w:marTop w:val="0"/>
              <w:marBottom w:val="0"/>
              <w:divBdr>
                <w:top w:val="none" w:sz="0" w:space="0" w:color="auto"/>
                <w:left w:val="none" w:sz="0" w:space="0" w:color="auto"/>
                <w:bottom w:val="none" w:sz="0" w:space="0" w:color="auto"/>
                <w:right w:val="none" w:sz="0" w:space="0" w:color="auto"/>
              </w:divBdr>
            </w:div>
            <w:div w:id="20846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865912">
      <w:bodyDiv w:val="1"/>
      <w:marLeft w:val="0"/>
      <w:marRight w:val="0"/>
      <w:marTop w:val="0"/>
      <w:marBottom w:val="0"/>
      <w:divBdr>
        <w:top w:val="none" w:sz="0" w:space="0" w:color="auto"/>
        <w:left w:val="none" w:sz="0" w:space="0" w:color="auto"/>
        <w:bottom w:val="none" w:sz="0" w:space="0" w:color="auto"/>
        <w:right w:val="none" w:sz="0" w:space="0" w:color="auto"/>
      </w:divBdr>
      <w:divsChild>
        <w:div w:id="1291741323">
          <w:marLeft w:val="0"/>
          <w:marRight w:val="0"/>
          <w:marTop w:val="0"/>
          <w:marBottom w:val="0"/>
          <w:divBdr>
            <w:top w:val="none" w:sz="0" w:space="0" w:color="auto"/>
            <w:left w:val="none" w:sz="0" w:space="0" w:color="auto"/>
            <w:bottom w:val="none" w:sz="0" w:space="0" w:color="auto"/>
            <w:right w:val="none" w:sz="0" w:space="0" w:color="auto"/>
          </w:divBdr>
        </w:div>
      </w:divsChild>
    </w:div>
    <w:div w:id="1457455942">
      <w:bodyDiv w:val="1"/>
      <w:marLeft w:val="0"/>
      <w:marRight w:val="0"/>
      <w:marTop w:val="0"/>
      <w:marBottom w:val="0"/>
      <w:divBdr>
        <w:top w:val="none" w:sz="0" w:space="0" w:color="auto"/>
        <w:left w:val="none" w:sz="0" w:space="0" w:color="auto"/>
        <w:bottom w:val="none" w:sz="0" w:space="0" w:color="auto"/>
        <w:right w:val="none" w:sz="0" w:space="0" w:color="auto"/>
      </w:divBdr>
      <w:divsChild>
        <w:div w:id="818771622">
          <w:marLeft w:val="0"/>
          <w:marRight w:val="0"/>
          <w:marTop w:val="0"/>
          <w:marBottom w:val="0"/>
          <w:divBdr>
            <w:top w:val="none" w:sz="0" w:space="0" w:color="auto"/>
            <w:left w:val="none" w:sz="0" w:space="0" w:color="auto"/>
            <w:bottom w:val="none" w:sz="0" w:space="0" w:color="auto"/>
            <w:right w:val="none" w:sz="0" w:space="0" w:color="auto"/>
          </w:divBdr>
          <w:divsChild>
            <w:div w:id="554509302">
              <w:marLeft w:val="0"/>
              <w:marRight w:val="0"/>
              <w:marTop w:val="0"/>
              <w:marBottom w:val="0"/>
              <w:divBdr>
                <w:top w:val="none" w:sz="0" w:space="0" w:color="auto"/>
                <w:left w:val="none" w:sz="0" w:space="0" w:color="auto"/>
                <w:bottom w:val="none" w:sz="0" w:space="0" w:color="auto"/>
                <w:right w:val="none" w:sz="0" w:space="0" w:color="auto"/>
              </w:divBdr>
              <w:divsChild>
                <w:div w:id="514617583">
                  <w:marLeft w:val="0"/>
                  <w:marRight w:val="0"/>
                  <w:marTop w:val="0"/>
                  <w:marBottom w:val="0"/>
                  <w:divBdr>
                    <w:top w:val="none" w:sz="0" w:space="0" w:color="auto"/>
                    <w:left w:val="none" w:sz="0" w:space="0" w:color="auto"/>
                    <w:bottom w:val="none" w:sz="0" w:space="0" w:color="auto"/>
                    <w:right w:val="none" w:sz="0" w:space="0" w:color="auto"/>
                  </w:divBdr>
                  <w:divsChild>
                    <w:div w:id="1599099717">
                      <w:marLeft w:val="0"/>
                      <w:marRight w:val="0"/>
                      <w:marTop w:val="0"/>
                      <w:marBottom w:val="0"/>
                      <w:divBdr>
                        <w:top w:val="none" w:sz="0" w:space="0" w:color="auto"/>
                        <w:left w:val="none" w:sz="0" w:space="0" w:color="auto"/>
                        <w:bottom w:val="none" w:sz="0" w:space="0" w:color="auto"/>
                        <w:right w:val="none" w:sz="0" w:space="0" w:color="auto"/>
                      </w:divBdr>
                      <w:divsChild>
                        <w:div w:id="1164395847">
                          <w:marLeft w:val="0"/>
                          <w:marRight w:val="0"/>
                          <w:marTop w:val="0"/>
                          <w:marBottom w:val="0"/>
                          <w:divBdr>
                            <w:top w:val="none" w:sz="0" w:space="0" w:color="auto"/>
                            <w:left w:val="none" w:sz="0" w:space="0" w:color="auto"/>
                            <w:bottom w:val="none" w:sz="0" w:space="0" w:color="auto"/>
                            <w:right w:val="none" w:sz="0" w:space="0" w:color="auto"/>
                          </w:divBdr>
                          <w:divsChild>
                            <w:div w:id="156189509">
                              <w:marLeft w:val="0"/>
                              <w:marRight w:val="0"/>
                              <w:marTop w:val="0"/>
                              <w:marBottom w:val="0"/>
                              <w:divBdr>
                                <w:top w:val="none" w:sz="0" w:space="0" w:color="auto"/>
                                <w:left w:val="none" w:sz="0" w:space="0" w:color="auto"/>
                                <w:bottom w:val="none" w:sz="0" w:space="0" w:color="auto"/>
                                <w:right w:val="none" w:sz="0" w:space="0" w:color="auto"/>
                              </w:divBdr>
                              <w:divsChild>
                                <w:div w:id="66702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076169">
      <w:bodyDiv w:val="1"/>
      <w:marLeft w:val="0"/>
      <w:marRight w:val="0"/>
      <w:marTop w:val="0"/>
      <w:marBottom w:val="0"/>
      <w:divBdr>
        <w:top w:val="none" w:sz="0" w:space="0" w:color="auto"/>
        <w:left w:val="none" w:sz="0" w:space="0" w:color="auto"/>
        <w:bottom w:val="none" w:sz="0" w:space="0" w:color="auto"/>
        <w:right w:val="none" w:sz="0" w:space="0" w:color="auto"/>
      </w:divBdr>
      <w:divsChild>
        <w:div w:id="632951278">
          <w:marLeft w:val="0"/>
          <w:marRight w:val="0"/>
          <w:marTop w:val="0"/>
          <w:marBottom w:val="0"/>
          <w:divBdr>
            <w:top w:val="none" w:sz="0" w:space="0" w:color="auto"/>
            <w:left w:val="none" w:sz="0" w:space="0" w:color="auto"/>
            <w:bottom w:val="none" w:sz="0" w:space="0" w:color="auto"/>
            <w:right w:val="none" w:sz="0" w:space="0" w:color="auto"/>
          </w:divBdr>
          <w:divsChild>
            <w:div w:id="20652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82763">
      <w:bodyDiv w:val="1"/>
      <w:marLeft w:val="0"/>
      <w:marRight w:val="0"/>
      <w:marTop w:val="0"/>
      <w:marBottom w:val="0"/>
      <w:divBdr>
        <w:top w:val="none" w:sz="0" w:space="0" w:color="auto"/>
        <w:left w:val="none" w:sz="0" w:space="0" w:color="auto"/>
        <w:bottom w:val="none" w:sz="0" w:space="0" w:color="auto"/>
        <w:right w:val="none" w:sz="0" w:space="0" w:color="auto"/>
      </w:divBdr>
      <w:divsChild>
        <w:div w:id="1872953379">
          <w:marLeft w:val="0"/>
          <w:marRight w:val="0"/>
          <w:marTop w:val="0"/>
          <w:marBottom w:val="0"/>
          <w:divBdr>
            <w:top w:val="none" w:sz="0" w:space="0" w:color="auto"/>
            <w:left w:val="none" w:sz="0" w:space="0" w:color="auto"/>
            <w:bottom w:val="none" w:sz="0" w:space="0" w:color="auto"/>
            <w:right w:val="none" w:sz="0" w:space="0" w:color="auto"/>
          </w:divBdr>
        </w:div>
      </w:divsChild>
    </w:div>
    <w:div w:id="1483228760">
      <w:bodyDiv w:val="1"/>
      <w:marLeft w:val="0"/>
      <w:marRight w:val="0"/>
      <w:marTop w:val="0"/>
      <w:marBottom w:val="0"/>
      <w:divBdr>
        <w:top w:val="none" w:sz="0" w:space="0" w:color="auto"/>
        <w:left w:val="none" w:sz="0" w:space="0" w:color="auto"/>
        <w:bottom w:val="none" w:sz="0" w:space="0" w:color="auto"/>
        <w:right w:val="none" w:sz="0" w:space="0" w:color="auto"/>
      </w:divBdr>
      <w:divsChild>
        <w:div w:id="415173748">
          <w:marLeft w:val="0"/>
          <w:marRight w:val="0"/>
          <w:marTop w:val="0"/>
          <w:marBottom w:val="0"/>
          <w:divBdr>
            <w:top w:val="none" w:sz="0" w:space="0" w:color="auto"/>
            <w:left w:val="none" w:sz="0" w:space="0" w:color="auto"/>
            <w:bottom w:val="none" w:sz="0" w:space="0" w:color="auto"/>
            <w:right w:val="none" w:sz="0" w:space="0" w:color="auto"/>
          </w:divBdr>
          <w:divsChild>
            <w:div w:id="181628754">
              <w:marLeft w:val="0"/>
              <w:marRight w:val="0"/>
              <w:marTop w:val="0"/>
              <w:marBottom w:val="0"/>
              <w:divBdr>
                <w:top w:val="none" w:sz="0" w:space="0" w:color="auto"/>
                <w:left w:val="none" w:sz="0" w:space="0" w:color="auto"/>
                <w:bottom w:val="none" w:sz="0" w:space="0" w:color="auto"/>
                <w:right w:val="none" w:sz="0" w:space="0" w:color="auto"/>
              </w:divBdr>
            </w:div>
            <w:div w:id="377896699">
              <w:marLeft w:val="0"/>
              <w:marRight w:val="0"/>
              <w:marTop w:val="0"/>
              <w:marBottom w:val="0"/>
              <w:divBdr>
                <w:top w:val="none" w:sz="0" w:space="0" w:color="auto"/>
                <w:left w:val="none" w:sz="0" w:space="0" w:color="auto"/>
                <w:bottom w:val="none" w:sz="0" w:space="0" w:color="auto"/>
                <w:right w:val="none" w:sz="0" w:space="0" w:color="auto"/>
              </w:divBdr>
            </w:div>
            <w:div w:id="777605350">
              <w:marLeft w:val="0"/>
              <w:marRight w:val="0"/>
              <w:marTop w:val="0"/>
              <w:marBottom w:val="0"/>
              <w:divBdr>
                <w:top w:val="none" w:sz="0" w:space="0" w:color="auto"/>
                <w:left w:val="none" w:sz="0" w:space="0" w:color="auto"/>
                <w:bottom w:val="none" w:sz="0" w:space="0" w:color="auto"/>
                <w:right w:val="none" w:sz="0" w:space="0" w:color="auto"/>
              </w:divBdr>
            </w:div>
            <w:div w:id="1378312916">
              <w:marLeft w:val="0"/>
              <w:marRight w:val="0"/>
              <w:marTop w:val="0"/>
              <w:marBottom w:val="0"/>
              <w:divBdr>
                <w:top w:val="none" w:sz="0" w:space="0" w:color="auto"/>
                <w:left w:val="none" w:sz="0" w:space="0" w:color="auto"/>
                <w:bottom w:val="none" w:sz="0" w:space="0" w:color="auto"/>
                <w:right w:val="none" w:sz="0" w:space="0" w:color="auto"/>
              </w:divBdr>
            </w:div>
            <w:div w:id="1669945016">
              <w:marLeft w:val="0"/>
              <w:marRight w:val="0"/>
              <w:marTop w:val="0"/>
              <w:marBottom w:val="0"/>
              <w:divBdr>
                <w:top w:val="none" w:sz="0" w:space="0" w:color="auto"/>
                <w:left w:val="none" w:sz="0" w:space="0" w:color="auto"/>
                <w:bottom w:val="none" w:sz="0" w:space="0" w:color="auto"/>
                <w:right w:val="none" w:sz="0" w:space="0" w:color="auto"/>
              </w:divBdr>
            </w:div>
            <w:div w:id="198688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3078">
      <w:bodyDiv w:val="1"/>
      <w:marLeft w:val="0"/>
      <w:marRight w:val="0"/>
      <w:marTop w:val="0"/>
      <w:marBottom w:val="0"/>
      <w:divBdr>
        <w:top w:val="none" w:sz="0" w:space="0" w:color="auto"/>
        <w:left w:val="none" w:sz="0" w:space="0" w:color="auto"/>
        <w:bottom w:val="none" w:sz="0" w:space="0" w:color="auto"/>
        <w:right w:val="none" w:sz="0" w:space="0" w:color="auto"/>
      </w:divBdr>
    </w:div>
    <w:div w:id="1524590992">
      <w:bodyDiv w:val="1"/>
      <w:marLeft w:val="0"/>
      <w:marRight w:val="0"/>
      <w:marTop w:val="0"/>
      <w:marBottom w:val="0"/>
      <w:divBdr>
        <w:top w:val="none" w:sz="0" w:space="0" w:color="auto"/>
        <w:left w:val="none" w:sz="0" w:space="0" w:color="auto"/>
        <w:bottom w:val="none" w:sz="0" w:space="0" w:color="auto"/>
        <w:right w:val="none" w:sz="0" w:space="0" w:color="auto"/>
      </w:divBdr>
    </w:div>
    <w:div w:id="1527325248">
      <w:bodyDiv w:val="1"/>
      <w:marLeft w:val="0"/>
      <w:marRight w:val="0"/>
      <w:marTop w:val="0"/>
      <w:marBottom w:val="0"/>
      <w:divBdr>
        <w:top w:val="none" w:sz="0" w:space="0" w:color="auto"/>
        <w:left w:val="none" w:sz="0" w:space="0" w:color="auto"/>
        <w:bottom w:val="none" w:sz="0" w:space="0" w:color="auto"/>
        <w:right w:val="none" w:sz="0" w:space="0" w:color="auto"/>
      </w:divBdr>
      <w:divsChild>
        <w:div w:id="266086125">
          <w:marLeft w:val="0"/>
          <w:marRight w:val="0"/>
          <w:marTop w:val="0"/>
          <w:marBottom w:val="0"/>
          <w:divBdr>
            <w:top w:val="none" w:sz="0" w:space="0" w:color="auto"/>
            <w:left w:val="none" w:sz="0" w:space="0" w:color="auto"/>
            <w:bottom w:val="none" w:sz="0" w:space="0" w:color="auto"/>
            <w:right w:val="none" w:sz="0" w:space="0" w:color="auto"/>
          </w:divBdr>
          <w:divsChild>
            <w:div w:id="124471215">
              <w:marLeft w:val="0"/>
              <w:marRight w:val="0"/>
              <w:marTop w:val="0"/>
              <w:marBottom w:val="0"/>
              <w:divBdr>
                <w:top w:val="none" w:sz="0" w:space="0" w:color="auto"/>
                <w:left w:val="none" w:sz="0" w:space="0" w:color="auto"/>
                <w:bottom w:val="none" w:sz="0" w:space="0" w:color="auto"/>
                <w:right w:val="none" w:sz="0" w:space="0" w:color="auto"/>
              </w:divBdr>
            </w:div>
            <w:div w:id="344091075">
              <w:marLeft w:val="0"/>
              <w:marRight w:val="0"/>
              <w:marTop w:val="0"/>
              <w:marBottom w:val="0"/>
              <w:divBdr>
                <w:top w:val="none" w:sz="0" w:space="0" w:color="auto"/>
                <w:left w:val="none" w:sz="0" w:space="0" w:color="auto"/>
                <w:bottom w:val="none" w:sz="0" w:space="0" w:color="auto"/>
                <w:right w:val="none" w:sz="0" w:space="0" w:color="auto"/>
              </w:divBdr>
            </w:div>
            <w:div w:id="862137343">
              <w:marLeft w:val="0"/>
              <w:marRight w:val="0"/>
              <w:marTop w:val="0"/>
              <w:marBottom w:val="0"/>
              <w:divBdr>
                <w:top w:val="none" w:sz="0" w:space="0" w:color="auto"/>
                <w:left w:val="none" w:sz="0" w:space="0" w:color="auto"/>
                <w:bottom w:val="none" w:sz="0" w:space="0" w:color="auto"/>
                <w:right w:val="none" w:sz="0" w:space="0" w:color="auto"/>
              </w:divBdr>
            </w:div>
            <w:div w:id="18742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776546">
      <w:bodyDiv w:val="1"/>
      <w:marLeft w:val="0"/>
      <w:marRight w:val="0"/>
      <w:marTop w:val="0"/>
      <w:marBottom w:val="0"/>
      <w:divBdr>
        <w:top w:val="none" w:sz="0" w:space="0" w:color="auto"/>
        <w:left w:val="none" w:sz="0" w:space="0" w:color="auto"/>
        <w:bottom w:val="none" w:sz="0" w:space="0" w:color="auto"/>
        <w:right w:val="none" w:sz="0" w:space="0" w:color="auto"/>
      </w:divBdr>
    </w:div>
    <w:div w:id="1551574830">
      <w:bodyDiv w:val="1"/>
      <w:marLeft w:val="0"/>
      <w:marRight w:val="0"/>
      <w:marTop w:val="0"/>
      <w:marBottom w:val="0"/>
      <w:divBdr>
        <w:top w:val="none" w:sz="0" w:space="0" w:color="auto"/>
        <w:left w:val="none" w:sz="0" w:space="0" w:color="auto"/>
        <w:bottom w:val="none" w:sz="0" w:space="0" w:color="auto"/>
        <w:right w:val="none" w:sz="0" w:space="0" w:color="auto"/>
      </w:divBdr>
    </w:div>
    <w:div w:id="1553076856">
      <w:bodyDiv w:val="1"/>
      <w:marLeft w:val="0"/>
      <w:marRight w:val="0"/>
      <w:marTop w:val="0"/>
      <w:marBottom w:val="0"/>
      <w:divBdr>
        <w:top w:val="none" w:sz="0" w:space="0" w:color="auto"/>
        <w:left w:val="none" w:sz="0" w:space="0" w:color="auto"/>
        <w:bottom w:val="none" w:sz="0" w:space="0" w:color="auto"/>
        <w:right w:val="none" w:sz="0" w:space="0" w:color="auto"/>
      </w:divBdr>
    </w:div>
    <w:div w:id="1558129362">
      <w:bodyDiv w:val="1"/>
      <w:marLeft w:val="0"/>
      <w:marRight w:val="0"/>
      <w:marTop w:val="0"/>
      <w:marBottom w:val="0"/>
      <w:divBdr>
        <w:top w:val="none" w:sz="0" w:space="0" w:color="auto"/>
        <w:left w:val="none" w:sz="0" w:space="0" w:color="auto"/>
        <w:bottom w:val="none" w:sz="0" w:space="0" w:color="auto"/>
        <w:right w:val="none" w:sz="0" w:space="0" w:color="auto"/>
      </w:divBdr>
      <w:divsChild>
        <w:div w:id="785274481">
          <w:marLeft w:val="468"/>
          <w:marRight w:val="468"/>
          <w:marTop w:val="187"/>
          <w:marBottom w:val="187"/>
          <w:divBdr>
            <w:top w:val="none" w:sz="0" w:space="0" w:color="auto"/>
            <w:left w:val="none" w:sz="0" w:space="0" w:color="auto"/>
            <w:bottom w:val="none" w:sz="0" w:space="0" w:color="auto"/>
            <w:right w:val="none" w:sz="0" w:space="0" w:color="auto"/>
          </w:divBdr>
          <w:divsChild>
            <w:div w:id="1659117311">
              <w:marLeft w:val="0"/>
              <w:marRight w:val="0"/>
              <w:marTop w:val="0"/>
              <w:marBottom w:val="0"/>
              <w:divBdr>
                <w:top w:val="none" w:sz="0" w:space="0" w:color="auto"/>
                <w:left w:val="none" w:sz="0" w:space="0" w:color="auto"/>
                <w:bottom w:val="none" w:sz="0" w:space="0" w:color="auto"/>
                <w:right w:val="none" w:sz="0" w:space="0" w:color="auto"/>
              </w:divBdr>
              <w:divsChild>
                <w:div w:id="2103914165">
                  <w:marLeft w:val="0"/>
                  <w:marRight w:val="0"/>
                  <w:marTop w:val="0"/>
                  <w:marBottom w:val="0"/>
                  <w:divBdr>
                    <w:top w:val="none" w:sz="0" w:space="0" w:color="auto"/>
                    <w:left w:val="none" w:sz="0" w:space="0" w:color="auto"/>
                    <w:bottom w:val="none" w:sz="0" w:space="0" w:color="auto"/>
                    <w:right w:val="none" w:sz="0" w:space="0" w:color="auto"/>
                  </w:divBdr>
                  <w:divsChild>
                    <w:div w:id="3974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054585">
      <w:bodyDiv w:val="1"/>
      <w:marLeft w:val="0"/>
      <w:marRight w:val="0"/>
      <w:marTop w:val="0"/>
      <w:marBottom w:val="0"/>
      <w:divBdr>
        <w:top w:val="none" w:sz="0" w:space="0" w:color="auto"/>
        <w:left w:val="none" w:sz="0" w:space="0" w:color="auto"/>
        <w:bottom w:val="none" w:sz="0" w:space="0" w:color="auto"/>
        <w:right w:val="none" w:sz="0" w:space="0" w:color="auto"/>
      </w:divBdr>
    </w:div>
    <w:div w:id="1566063254">
      <w:bodyDiv w:val="1"/>
      <w:marLeft w:val="0"/>
      <w:marRight w:val="0"/>
      <w:marTop w:val="0"/>
      <w:marBottom w:val="0"/>
      <w:divBdr>
        <w:top w:val="none" w:sz="0" w:space="0" w:color="auto"/>
        <w:left w:val="none" w:sz="0" w:space="0" w:color="auto"/>
        <w:bottom w:val="none" w:sz="0" w:space="0" w:color="auto"/>
        <w:right w:val="none" w:sz="0" w:space="0" w:color="auto"/>
      </w:divBdr>
      <w:divsChild>
        <w:div w:id="830566293">
          <w:marLeft w:val="0"/>
          <w:marRight w:val="3456"/>
          <w:marTop w:val="0"/>
          <w:marBottom w:val="0"/>
          <w:divBdr>
            <w:top w:val="none" w:sz="0" w:space="0" w:color="auto"/>
            <w:left w:val="none" w:sz="0" w:space="0" w:color="auto"/>
            <w:bottom w:val="none" w:sz="0" w:space="0" w:color="auto"/>
            <w:right w:val="none" w:sz="0" w:space="0" w:color="auto"/>
          </w:divBdr>
        </w:div>
      </w:divsChild>
    </w:div>
    <w:div w:id="1571191858">
      <w:bodyDiv w:val="1"/>
      <w:marLeft w:val="0"/>
      <w:marRight w:val="0"/>
      <w:marTop w:val="0"/>
      <w:marBottom w:val="0"/>
      <w:divBdr>
        <w:top w:val="none" w:sz="0" w:space="0" w:color="auto"/>
        <w:left w:val="none" w:sz="0" w:space="0" w:color="auto"/>
        <w:bottom w:val="none" w:sz="0" w:space="0" w:color="auto"/>
        <w:right w:val="none" w:sz="0" w:space="0" w:color="auto"/>
      </w:divBdr>
    </w:div>
    <w:div w:id="1580215024">
      <w:bodyDiv w:val="1"/>
      <w:marLeft w:val="0"/>
      <w:marRight w:val="0"/>
      <w:marTop w:val="0"/>
      <w:marBottom w:val="0"/>
      <w:divBdr>
        <w:top w:val="none" w:sz="0" w:space="0" w:color="auto"/>
        <w:left w:val="none" w:sz="0" w:space="0" w:color="auto"/>
        <w:bottom w:val="none" w:sz="0" w:space="0" w:color="auto"/>
        <w:right w:val="none" w:sz="0" w:space="0" w:color="auto"/>
      </w:divBdr>
    </w:div>
    <w:div w:id="1585921549">
      <w:bodyDiv w:val="1"/>
      <w:marLeft w:val="0"/>
      <w:marRight w:val="0"/>
      <w:marTop w:val="0"/>
      <w:marBottom w:val="0"/>
      <w:divBdr>
        <w:top w:val="none" w:sz="0" w:space="0" w:color="auto"/>
        <w:left w:val="none" w:sz="0" w:space="0" w:color="auto"/>
        <w:bottom w:val="none" w:sz="0" w:space="0" w:color="auto"/>
        <w:right w:val="none" w:sz="0" w:space="0" w:color="auto"/>
      </w:divBdr>
    </w:div>
    <w:div w:id="1592272646">
      <w:bodyDiv w:val="1"/>
      <w:marLeft w:val="0"/>
      <w:marRight w:val="0"/>
      <w:marTop w:val="0"/>
      <w:marBottom w:val="0"/>
      <w:divBdr>
        <w:top w:val="none" w:sz="0" w:space="0" w:color="auto"/>
        <w:left w:val="none" w:sz="0" w:space="0" w:color="auto"/>
        <w:bottom w:val="none" w:sz="0" w:space="0" w:color="auto"/>
        <w:right w:val="none" w:sz="0" w:space="0" w:color="auto"/>
      </w:divBdr>
    </w:div>
    <w:div w:id="1596016424">
      <w:bodyDiv w:val="1"/>
      <w:marLeft w:val="0"/>
      <w:marRight w:val="0"/>
      <w:marTop w:val="0"/>
      <w:marBottom w:val="0"/>
      <w:divBdr>
        <w:top w:val="none" w:sz="0" w:space="0" w:color="auto"/>
        <w:left w:val="none" w:sz="0" w:space="0" w:color="auto"/>
        <w:bottom w:val="none" w:sz="0" w:space="0" w:color="auto"/>
        <w:right w:val="none" w:sz="0" w:space="0" w:color="auto"/>
      </w:divBdr>
      <w:divsChild>
        <w:div w:id="1359309580">
          <w:marLeft w:val="0"/>
          <w:marRight w:val="0"/>
          <w:marTop w:val="0"/>
          <w:marBottom w:val="0"/>
          <w:divBdr>
            <w:top w:val="none" w:sz="0" w:space="0" w:color="auto"/>
            <w:left w:val="none" w:sz="0" w:space="0" w:color="auto"/>
            <w:bottom w:val="none" w:sz="0" w:space="0" w:color="auto"/>
            <w:right w:val="none" w:sz="0" w:space="0" w:color="auto"/>
          </w:divBdr>
          <w:divsChild>
            <w:div w:id="16744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30007">
      <w:bodyDiv w:val="1"/>
      <w:marLeft w:val="0"/>
      <w:marRight w:val="0"/>
      <w:marTop w:val="0"/>
      <w:marBottom w:val="0"/>
      <w:divBdr>
        <w:top w:val="none" w:sz="0" w:space="0" w:color="auto"/>
        <w:left w:val="none" w:sz="0" w:space="0" w:color="auto"/>
        <w:bottom w:val="none" w:sz="0" w:space="0" w:color="auto"/>
        <w:right w:val="none" w:sz="0" w:space="0" w:color="auto"/>
      </w:divBdr>
    </w:div>
    <w:div w:id="1644582359">
      <w:bodyDiv w:val="1"/>
      <w:marLeft w:val="0"/>
      <w:marRight w:val="0"/>
      <w:marTop w:val="0"/>
      <w:marBottom w:val="0"/>
      <w:divBdr>
        <w:top w:val="none" w:sz="0" w:space="0" w:color="auto"/>
        <w:left w:val="none" w:sz="0" w:space="0" w:color="auto"/>
        <w:bottom w:val="none" w:sz="0" w:space="0" w:color="auto"/>
        <w:right w:val="none" w:sz="0" w:space="0" w:color="auto"/>
      </w:divBdr>
      <w:divsChild>
        <w:div w:id="1846359230">
          <w:marLeft w:val="0"/>
          <w:marRight w:val="0"/>
          <w:marTop w:val="0"/>
          <w:marBottom w:val="0"/>
          <w:divBdr>
            <w:top w:val="none" w:sz="0" w:space="0" w:color="auto"/>
            <w:left w:val="none" w:sz="0" w:space="0" w:color="auto"/>
            <w:bottom w:val="none" w:sz="0" w:space="0" w:color="auto"/>
            <w:right w:val="none" w:sz="0" w:space="0" w:color="auto"/>
          </w:divBdr>
          <w:divsChild>
            <w:div w:id="99450178">
              <w:marLeft w:val="0"/>
              <w:marRight w:val="0"/>
              <w:marTop w:val="0"/>
              <w:marBottom w:val="0"/>
              <w:divBdr>
                <w:top w:val="none" w:sz="0" w:space="0" w:color="auto"/>
                <w:left w:val="none" w:sz="0" w:space="0" w:color="auto"/>
                <w:bottom w:val="none" w:sz="0" w:space="0" w:color="auto"/>
                <w:right w:val="none" w:sz="0" w:space="0" w:color="auto"/>
              </w:divBdr>
              <w:divsChild>
                <w:div w:id="1209801867">
                  <w:marLeft w:val="0"/>
                  <w:marRight w:val="0"/>
                  <w:marTop w:val="0"/>
                  <w:marBottom w:val="0"/>
                  <w:divBdr>
                    <w:top w:val="none" w:sz="0" w:space="0" w:color="auto"/>
                    <w:left w:val="none" w:sz="0" w:space="0" w:color="auto"/>
                    <w:bottom w:val="none" w:sz="0" w:space="0" w:color="auto"/>
                    <w:right w:val="none" w:sz="0" w:space="0" w:color="auto"/>
                  </w:divBdr>
                  <w:divsChild>
                    <w:div w:id="13688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132739">
      <w:bodyDiv w:val="1"/>
      <w:marLeft w:val="0"/>
      <w:marRight w:val="0"/>
      <w:marTop w:val="0"/>
      <w:marBottom w:val="0"/>
      <w:divBdr>
        <w:top w:val="none" w:sz="0" w:space="0" w:color="auto"/>
        <w:left w:val="none" w:sz="0" w:space="0" w:color="auto"/>
        <w:bottom w:val="none" w:sz="0" w:space="0" w:color="auto"/>
        <w:right w:val="none" w:sz="0" w:space="0" w:color="auto"/>
      </w:divBdr>
      <w:divsChild>
        <w:div w:id="1855220185">
          <w:marLeft w:val="0"/>
          <w:marRight w:val="0"/>
          <w:marTop w:val="0"/>
          <w:marBottom w:val="0"/>
          <w:divBdr>
            <w:top w:val="none" w:sz="0" w:space="0" w:color="auto"/>
            <w:left w:val="none" w:sz="0" w:space="0" w:color="auto"/>
            <w:bottom w:val="none" w:sz="0" w:space="0" w:color="auto"/>
            <w:right w:val="none" w:sz="0" w:space="0" w:color="auto"/>
          </w:divBdr>
          <w:divsChild>
            <w:div w:id="542256017">
              <w:marLeft w:val="0"/>
              <w:marRight w:val="0"/>
              <w:marTop w:val="0"/>
              <w:marBottom w:val="0"/>
              <w:divBdr>
                <w:top w:val="none" w:sz="0" w:space="0" w:color="auto"/>
                <w:left w:val="none" w:sz="0" w:space="0" w:color="auto"/>
                <w:bottom w:val="none" w:sz="0" w:space="0" w:color="auto"/>
                <w:right w:val="none" w:sz="0" w:space="0" w:color="auto"/>
              </w:divBdr>
              <w:divsChild>
                <w:div w:id="29664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94112">
      <w:bodyDiv w:val="1"/>
      <w:marLeft w:val="0"/>
      <w:marRight w:val="0"/>
      <w:marTop w:val="0"/>
      <w:marBottom w:val="0"/>
      <w:divBdr>
        <w:top w:val="none" w:sz="0" w:space="0" w:color="auto"/>
        <w:left w:val="none" w:sz="0" w:space="0" w:color="auto"/>
        <w:bottom w:val="none" w:sz="0" w:space="0" w:color="auto"/>
        <w:right w:val="none" w:sz="0" w:space="0" w:color="auto"/>
      </w:divBdr>
      <w:divsChild>
        <w:div w:id="1901551542">
          <w:marLeft w:val="0"/>
          <w:marRight w:val="0"/>
          <w:marTop w:val="0"/>
          <w:marBottom w:val="0"/>
          <w:divBdr>
            <w:top w:val="none" w:sz="0" w:space="0" w:color="auto"/>
            <w:left w:val="none" w:sz="0" w:space="0" w:color="auto"/>
            <w:bottom w:val="none" w:sz="0" w:space="0" w:color="auto"/>
            <w:right w:val="none" w:sz="0" w:space="0" w:color="auto"/>
          </w:divBdr>
          <w:divsChild>
            <w:div w:id="1629387354">
              <w:marLeft w:val="0"/>
              <w:marRight w:val="0"/>
              <w:marTop w:val="0"/>
              <w:marBottom w:val="0"/>
              <w:divBdr>
                <w:top w:val="none" w:sz="0" w:space="0" w:color="auto"/>
                <w:left w:val="none" w:sz="0" w:space="0" w:color="auto"/>
                <w:bottom w:val="none" w:sz="0" w:space="0" w:color="auto"/>
                <w:right w:val="none" w:sz="0" w:space="0" w:color="auto"/>
              </w:divBdr>
              <w:divsChild>
                <w:div w:id="524560543">
                  <w:marLeft w:val="0"/>
                  <w:marRight w:val="0"/>
                  <w:marTop w:val="0"/>
                  <w:marBottom w:val="0"/>
                  <w:divBdr>
                    <w:top w:val="none" w:sz="0" w:space="0" w:color="auto"/>
                    <w:left w:val="none" w:sz="0" w:space="0" w:color="auto"/>
                    <w:bottom w:val="none" w:sz="0" w:space="0" w:color="auto"/>
                    <w:right w:val="none" w:sz="0" w:space="0" w:color="auto"/>
                  </w:divBdr>
                  <w:divsChild>
                    <w:div w:id="449589395">
                      <w:marLeft w:val="0"/>
                      <w:marRight w:val="0"/>
                      <w:marTop w:val="0"/>
                      <w:marBottom w:val="0"/>
                      <w:divBdr>
                        <w:top w:val="none" w:sz="0" w:space="0" w:color="auto"/>
                        <w:left w:val="none" w:sz="0" w:space="0" w:color="auto"/>
                        <w:bottom w:val="none" w:sz="0" w:space="0" w:color="auto"/>
                        <w:right w:val="none" w:sz="0" w:space="0" w:color="auto"/>
                      </w:divBdr>
                      <w:divsChild>
                        <w:div w:id="1709210729">
                          <w:marLeft w:val="336"/>
                          <w:marRight w:val="0"/>
                          <w:marTop w:val="0"/>
                          <w:marBottom w:val="0"/>
                          <w:divBdr>
                            <w:top w:val="none" w:sz="0" w:space="0" w:color="auto"/>
                            <w:left w:val="none" w:sz="0" w:space="0" w:color="auto"/>
                            <w:bottom w:val="none" w:sz="0" w:space="0" w:color="auto"/>
                            <w:right w:val="none" w:sz="0" w:space="0" w:color="auto"/>
                          </w:divBdr>
                        </w:div>
                        <w:div w:id="1754080515">
                          <w:marLeft w:val="0"/>
                          <w:marRight w:val="0"/>
                          <w:marTop w:val="24"/>
                          <w:marBottom w:val="0"/>
                          <w:divBdr>
                            <w:top w:val="none" w:sz="0" w:space="0" w:color="auto"/>
                            <w:left w:val="none" w:sz="0" w:space="0" w:color="auto"/>
                            <w:bottom w:val="none" w:sz="0" w:space="0" w:color="auto"/>
                            <w:right w:val="none" w:sz="0" w:space="0" w:color="auto"/>
                          </w:divBdr>
                        </w:div>
                        <w:div w:id="1838812945">
                          <w:marLeft w:val="0"/>
                          <w:marRight w:val="0"/>
                          <w:marTop w:val="0"/>
                          <w:marBottom w:val="0"/>
                          <w:divBdr>
                            <w:top w:val="none" w:sz="0" w:space="0" w:color="auto"/>
                            <w:left w:val="none" w:sz="0" w:space="0" w:color="auto"/>
                            <w:bottom w:val="none" w:sz="0" w:space="0" w:color="auto"/>
                            <w:right w:val="none" w:sz="0" w:space="0" w:color="auto"/>
                          </w:divBdr>
                        </w:div>
                        <w:div w:id="1882865451">
                          <w:marLeft w:val="0"/>
                          <w:marRight w:val="0"/>
                          <w:marTop w:val="0"/>
                          <w:marBottom w:val="0"/>
                          <w:divBdr>
                            <w:top w:val="none" w:sz="0" w:space="0" w:color="auto"/>
                            <w:left w:val="none" w:sz="0" w:space="0" w:color="auto"/>
                            <w:bottom w:val="none" w:sz="0" w:space="0" w:color="auto"/>
                            <w:right w:val="none" w:sz="0" w:space="0" w:color="auto"/>
                          </w:divBdr>
                          <w:divsChild>
                            <w:div w:id="62408532">
                              <w:marLeft w:val="0"/>
                              <w:marRight w:val="0"/>
                              <w:marTop w:val="0"/>
                              <w:marBottom w:val="0"/>
                              <w:divBdr>
                                <w:top w:val="none" w:sz="0" w:space="0" w:color="auto"/>
                                <w:left w:val="none" w:sz="0" w:space="0" w:color="auto"/>
                                <w:bottom w:val="none" w:sz="0" w:space="0" w:color="auto"/>
                                <w:right w:val="none" w:sz="0" w:space="0" w:color="auto"/>
                              </w:divBdr>
                            </w:div>
                          </w:divsChild>
                        </w:div>
                        <w:div w:id="1883515613">
                          <w:marLeft w:val="0"/>
                          <w:marRight w:val="0"/>
                          <w:marTop w:val="0"/>
                          <w:marBottom w:val="0"/>
                          <w:divBdr>
                            <w:top w:val="none" w:sz="0" w:space="0" w:color="auto"/>
                            <w:left w:val="none" w:sz="0" w:space="0" w:color="auto"/>
                            <w:bottom w:val="none" w:sz="0" w:space="0" w:color="auto"/>
                            <w:right w:val="none" w:sz="0" w:space="0" w:color="auto"/>
                          </w:divBdr>
                        </w:div>
                      </w:divsChild>
                    </w:div>
                    <w:div w:id="828054406">
                      <w:marLeft w:val="0"/>
                      <w:marRight w:val="0"/>
                      <w:marTop w:val="0"/>
                      <w:marBottom w:val="0"/>
                      <w:divBdr>
                        <w:top w:val="none" w:sz="0" w:space="0" w:color="auto"/>
                        <w:left w:val="none" w:sz="0" w:space="0" w:color="auto"/>
                        <w:bottom w:val="none" w:sz="0" w:space="0" w:color="auto"/>
                        <w:right w:val="none" w:sz="0" w:space="0" w:color="auto"/>
                      </w:divBdr>
                      <w:divsChild>
                        <w:div w:id="1111705660">
                          <w:marLeft w:val="393"/>
                          <w:marRight w:val="0"/>
                          <w:marTop w:val="0"/>
                          <w:marBottom w:val="0"/>
                          <w:divBdr>
                            <w:top w:val="none" w:sz="0" w:space="0" w:color="auto"/>
                            <w:left w:val="none" w:sz="0" w:space="0" w:color="auto"/>
                            <w:bottom w:val="none" w:sz="0" w:space="0" w:color="auto"/>
                            <w:right w:val="none" w:sz="0" w:space="0" w:color="auto"/>
                          </w:divBdr>
                        </w:div>
                      </w:divsChild>
                    </w:div>
                  </w:divsChild>
                </w:div>
                <w:div w:id="1812943266">
                  <w:marLeft w:val="0"/>
                  <w:marRight w:val="0"/>
                  <w:marTop w:val="0"/>
                  <w:marBottom w:val="0"/>
                  <w:divBdr>
                    <w:top w:val="none" w:sz="0" w:space="0" w:color="auto"/>
                    <w:left w:val="none" w:sz="0" w:space="0" w:color="auto"/>
                    <w:bottom w:val="single" w:sz="36" w:space="0" w:color="3F59F8"/>
                    <w:right w:val="none" w:sz="0" w:space="0" w:color="auto"/>
                  </w:divBdr>
                </w:div>
              </w:divsChild>
            </w:div>
          </w:divsChild>
        </w:div>
      </w:divsChild>
    </w:div>
    <w:div w:id="1668509234">
      <w:bodyDiv w:val="1"/>
      <w:marLeft w:val="0"/>
      <w:marRight w:val="0"/>
      <w:marTop w:val="0"/>
      <w:marBottom w:val="0"/>
      <w:divBdr>
        <w:top w:val="none" w:sz="0" w:space="0" w:color="auto"/>
        <w:left w:val="none" w:sz="0" w:space="0" w:color="auto"/>
        <w:bottom w:val="none" w:sz="0" w:space="0" w:color="auto"/>
        <w:right w:val="none" w:sz="0" w:space="0" w:color="auto"/>
      </w:divBdr>
      <w:divsChild>
        <w:div w:id="652565860">
          <w:marLeft w:val="0"/>
          <w:marRight w:val="0"/>
          <w:marTop w:val="0"/>
          <w:marBottom w:val="0"/>
          <w:divBdr>
            <w:top w:val="none" w:sz="0" w:space="0" w:color="auto"/>
            <w:left w:val="none" w:sz="0" w:space="0" w:color="auto"/>
            <w:bottom w:val="none" w:sz="0" w:space="0" w:color="auto"/>
            <w:right w:val="none" w:sz="0" w:space="0" w:color="auto"/>
          </w:divBdr>
          <w:divsChild>
            <w:div w:id="1746953027">
              <w:marLeft w:val="0"/>
              <w:marRight w:val="0"/>
              <w:marTop w:val="0"/>
              <w:marBottom w:val="0"/>
              <w:divBdr>
                <w:top w:val="none" w:sz="0" w:space="0" w:color="auto"/>
                <w:left w:val="none" w:sz="0" w:space="0" w:color="auto"/>
                <w:bottom w:val="none" w:sz="0" w:space="0" w:color="auto"/>
                <w:right w:val="none" w:sz="0" w:space="0" w:color="auto"/>
              </w:divBdr>
              <w:divsChild>
                <w:div w:id="330841232">
                  <w:marLeft w:val="0"/>
                  <w:marRight w:val="0"/>
                  <w:marTop w:val="0"/>
                  <w:marBottom w:val="0"/>
                  <w:divBdr>
                    <w:top w:val="none" w:sz="0" w:space="0" w:color="auto"/>
                    <w:left w:val="none" w:sz="0" w:space="0" w:color="auto"/>
                    <w:bottom w:val="none" w:sz="0" w:space="0" w:color="auto"/>
                    <w:right w:val="none" w:sz="0" w:space="0" w:color="auto"/>
                  </w:divBdr>
                  <w:divsChild>
                    <w:div w:id="1238056471">
                      <w:marLeft w:val="0"/>
                      <w:marRight w:val="0"/>
                      <w:marTop w:val="0"/>
                      <w:marBottom w:val="0"/>
                      <w:divBdr>
                        <w:top w:val="none" w:sz="0" w:space="0" w:color="auto"/>
                        <w:left w:val="none" w:sz="0" w:space="0" w:color="auto"/>
                        <w:bottom w:val="none" w:sz="0" w:space="0" w:color="auto"/>
                        <w:right w:val="none" w:sz="0" w:space="0" w:color="auto"/>
                      </w:divBdr>
                      <w:divsChild>
                        <w:div w:id="1291278208">
                          <w:marLeft w:val="0"/>
                          <w:marRight w:val="0"/>
                          <w:marTop w:val="0"/>
                          <w:marBottom w:val="0"/>
                          <w:divBdr>
                            <w:top w:val="none" w:sz="0" w:space="0" w:color="auto"/>
                            <w:left w:val="none" w:sz="0" w:space="0" w:color="auto"/>
                            <w:bottom w:val="none" w:sz="0" w:space="0" w:color="auto"/>
                            <w:right w:val="none" w:sz="0" w:space="0" w:color="auto"/>
                          </w:divBdr>
                        </w:div>
                        <w:div w:id="19926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6687">
      <w:bodyDiv w:val="1"/>
      <w:marLeft w:val="0"/>
      <w:marRight w:val="0"/>
      <w:marTop w:val="0"/>
      <w:marBottom w:val="0"/>
      <w:divBdr>
        <w:top w:val="none" w:sz="0" w:space="0" w:color="auto"/>
        <w:left w:val="none" w:sz="0" w:space="0" w:color="auto"/>
        <w:bottom w:val="none" w:sz="0" w:space="0" w:color="auto"/>
        <w:right w:val="none" w:sz="0" w:space="0" w:color="auto"/>
      </w:divBdr>
    </w:div>
    <w:div w:id="1713530504">
      <w:bodyDiv w:val="1"/>
      <w:marLeft w:val="0"/>
      <w:marRight w:val="0"/>
      <w:marTop w:val="0"/>
      <w:marBottom w:val="0"/>
      <w:divBdr>
        <w:top w:val="none" w:sz="0" w:space="0" w:color="auto"/>
        <w:left w:val="none" w:sz="0" w:space="0" w:color="auto"/>
        <w:bottom w:val="none" w:sz="0" w:space="0" w:color="auto"/>
        <w:right w:val="none" w:sz="0" w:space="0" w:color="auto"/>
      </w:divBdr>
      <w:divsChild>
        <w:div w:id="1891526335">
          <w:marLeft w:val="0"/>
          <w:marRight w:val="0"/>
          <w:marTop w:val="0"/>
          <w:marBottom w:val="0"/>
          <w:divBdr>
            <w:top w:val="none" w:sz="0" w:space="0" w:color="auto"/>
            <w:left w:val="none" w:sz="0" w:space="0" w:color="auto"/>
            <w:bottom w:val="none" w:sz="0" w:space="0" w:color="auto"/>
            <w:right w:val="none" w:sz="0" w:space="0" w:color="auto"/>
          </w:divBdr>
          <w:divsChild>
            <w:div w:id="1819034595">
              <w:marLeft w:val="0"/>
              <w:marRight w:val="0"/>
              <w:marTop w:val="0"/>
              <w:marBottom w:val="0"/>
              <w:divBdr>
                <w:top w:val="none" w:sz="0" w:space="0" w:color="auto"/>
                <w:left w:val="none" w:sz="0" w:space="0" w:color="auto"/>
                <w:bottom w:val="none" w:sz="0" w:space="0" w:color="auto"/>
                <w:right w:val="none" w:sz="0" w:space="0" w:color="auto"/>
              </w:divBdr>
            </w:div>
            <w:div w:id="190618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48455">
      <w:bodyDiv w:val="1"/>
      <w:marLeft w:val="0"/>
      <w:marRight w:val="0"/>
      <w:marTop w:val="0"/>
      <w:marBottom w:val="0"/>
      <w:divBdr>
        <w:top w:val="none" w:sz="0" w:space="0" w:color="auto"/>
        <w:left w:val="none" w:sz="0" w:space="0" w:color="auto"/>
        <w:bottom w:val="none" w:sz="0" w:space="0" w:color="auto"/>
        <w:right w:val="none" w:sz="0" w:space="0" w:color="auto"/>
      </w:divBdr>
      <w:divsChild>
        <w:div w:id="2056271738">
          <w:marLeft w:val="0"/>
          <w:marRight w:val="0"/>
          <w:marTop w:val="0"/>
          <w:marBottom w:val="0"/>
          <w:divBdr>
            <w:top w:val="none" w:sz="0" w:space="0" w:color="auto"/>
            <w:left w:val="none" w:sz="0" w:space="0" w:color="auto"/>
            <w:bottom w:val="none" w:sz="0" w:space="0" w:color="auto"/>
            <w:right w:val="none" w:sz="0" w:space="0" w:color="auto"/>
          </w:divBdr>
          <w:divsChild>
            <w:div w:id="18623641">
              <w:marLeft w:val="0"/>
              <w:marRight w:val="0"/>
              <w:marTop w:val="0"/>
              <w:marBottom w:val="0"/>
              <w:divBdr>
                <w:top w:val="none" w:sz="0" w:space="0" w:color="auto"/>
                <w:left w:val="none" w:sz="0" w:space="0" w:color="auto"/>
                <w:bottom w:val="none" w:sz="0" w:space="0" w:color="auto"/>
                <w:right w:val="none" w:sz="0" w:space="0" w:color="auto"/>
              </w:divBdr>
            </w:div>
            <w:div w:id="100611392">
              <w:marLeft w:val="0"/>
              <w:marRight w:val="0"/>
              <w:marTop w:val="0"/>
              <w:marBottom w:val="0"/>
              <w:divBdr>
                <w:top w:val="none" w:sz="0" w:space="0" w:color="auto"/>
                <w:left w:val="none" w:sz="0" w:space="0" w:color="auto"/>
                <w:bottom w:val="none" w:sz="0" w:space="0" w:color="auto"/>
                <w:right w:val="none" w:sz="0" w:space="0" w:color="auto"/>
              </w:divBdr>
            </w:div>
            <w:div w:id="95810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9288">
      <w:bodyDiv w:val="1"/>
      <w:marLeft w:val="0"/>
      <w:marRight w:val="0"/>
      <w:marTop w:val="0"/>
      <w:marBottom w:val="0"/>
      <w:divBdr>
        <w:top w:val="none" w:sz="0" w:space="0" w:color="auto"/>
        <w:left w:val="none" w:sz="0" w:space="0" w:color="auto"/>
        <w:bottom w:val="none" w:sz="0" w:space="0" w:color="auto"/>
        <w:right w:val="none" w:sz="0" w:space="0" w:color="auto"/>
      </w:divBdr>
      <w:divsChild>
        <w:div w:id="539054932">
          <w:marLeft w:val="0"/>
          <w:marRight w:val="0"/>
          <w:marTop w:val="0"/>
          <w:marBottom w:val="0"/>
          <w:divBdr>
            <w:top w:val="none" w:sz="0" w:space="0" w:color="auto"/>
            <w:left w:val="none" w:sz="0" w:space="0" w:color="auto"/>
            <w:bottom w:val="none" w:sz="0" w:space="0" w:color="auto"/>
            <w:right w:val="none" w:sz="0" w:space="0" w:color="auto"/>
          </w:divBdr>
          <w:divsChild>
            <w:div w:id="1911571174">
              <w:marLeft w:val="0"/>
              <w:marRight w:val="0"/>
              <w:marTop w:val="0"/>
              <w:marBottom w:val="0"/>
              <w:divBdr>
                <w:top w:val="none" w:sz="0" w:space="0" w:color="auto"/>
                <w:left w:val="none" w:sz="0" w:space="0" w:color="auto"/>
                <w:bottom w:val="none" w:sz="0" w:space="0" w:color="auto"/>
                <w:right w:val="none" w:sz="0" w:space="0" w:color="auto"/>
              </w:divBdr>
              <w:divsChild>
                <w:div w:id="2124301103">
                  <w:marLeft w:val="0"/>
                  <w:marRight w:val="0"/>
                  <w:marTop w:val="0"/>
                  <w:marBottom w:val="0"/>
                  <w:divBdr>
                    <w:top w:val="none" w:sz="0" w:space="0" w:color="auto"/>
                    <w:left w:val="none" w:sz="0" w:space="0" w:color="auto"/>
                    <w:bottom w:val="none" w:sz="0" w:space="0" w:color="auto"/>
                    <w:right w:val="none" w:sz="0" w:space="0" w:color="auto"/>
                  </w:divBdr>
                  <w:divsChild>
                    <w:div w:id="1924952322">
                      <w:marLeft w:val="0"/>
                      <w:marRight w:val="0"/>
                      <w:marTop w:val="0"/>
                      <w:marBottom w:val="0"/>
                      <w:divBdr>
                        <w:top w:val="none" w:sz="0" w:space="0" w:color="auto"/>
                        <w:left w:val="none" w:sz="0" w:space="0" w:color="auto"/>
                        <w:bottom w:val="none" w:sz="0" w:space="0" w:color="auto"/>
                        <w:right w:val="none" w:sz="0" w:space="0" w:color="auto"/>
                      </w:divBdr>
                      <w:divsChild>
                        <w:div w:id="1762287703">
                          <w:marLeft w:val="0"/>
                          <w:marRight w:val="0"/>
                          <w:marTop w:val="0"/>
                          <w:marBottom w:val="0"/>
                          <w:divBdr>
                            <w:top w:val="none" w:sz="0" w:space="0" w:color="auto"/>
                            <w:left w:val="none" w:sz="0" w:space="0" w:color="auto"/>
                            <w:bottom w:val="none" w:sz="0" w:space="0" w:color="auto"/>
                            <w:right w:val="none" w:sz="0" w:space="0" w:color="auto"/>
                          </w:divBdr>
                        </w:div>
                        <w:div w:id="212310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418086">
      <w:bodyDiv w:val="1"/>
      <w:marLeft w:val="0"/>
      <w:marRight w:val="0"/>
      <w:marTop w:val="0"/>
      <w:marBottom w:val="0"/>
      <w:divBdr>
        <w:top w:val="none" w:sz="0" w:space="0" w:color="auto"/>
        <w:left w:val="none" w:sz="0" w:space="0" w:color="auto"/>
        <w:bottom w:val="none" w:sz="0" w:space="0" w:color="auto"/>
        <w:right w:val="none" w:sz="0" w:space="0" w:color="auto"/>
      </w:divBdr>
      <w:divsChild>
        <w:div w:id="1410736897">
          <w:marLeft w:val="0"/>
          <w:marRight w:val="0"/>
          <w:marTop w:val="0"/>
          <w:marBottom w:val="0"/>
          <w:divBdr>
            <w:top w:val="none" w:sz="0" w:space="0" w:color="auto"/>
            <w:left w:val="none" w:sz="0" w:space="0" w:color="auto"/>
            <w:bottom w:val="none" w:sz="0" w:space="0" w:color="auto"/>
            <w:right w:val="none" w:sz="0" w:space="0" w:color="auto"/>
          </w:divBdr>
          <w:divsChild>
            <w:div w:id="1986159642">
              <w:marLeft w:val="0"/>
              <w:marRight w:val="0"/>
              <w:marTop w:val="0"/>
              <w:marBottom w:val="0"/>
              <w:divBdr>
                <w:top w:val="none" w:sz="0" w:space="0" w:color="auto"/>
                <w:left w:val="none" w:sz="0" w:space="0" w:color="auto"/>
                <w:bottom w:val="none" w:sz="0" w:space="0" w:color="auto"/>
                <w:right w:val="none" w:sz="0" w:space="0" w:color="auto"/>
              </w:divBdr>
              <w:divsChild>
                <w:div w:id="1417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455894">
      <w:bodyDiv w:val="1"/>
      <w:marLeft w:val="0"/>
      <w:marRight w:val="0"/>
      <w:marTop w:val="0"/>
      <w:marBottom w:val="0"/>
      <w:divBdr>
        <w:top w:val="none" w:sz="0" w:space="0" w:color="auto"/>
        <w:left w:val="none" w:sz="0" w:space="0" w:color="auto"/>
        <w:bottom w:val="none" w:sz="0" w:space="0" w:color="auto"/>
        <w:right w:val="none" w:sz="0" w:space="0" w:color="auto"/>
      </w:divBdr>
    </w:div>
    <w:div w:id="1766919009">
      <w:bodyDiv w:val="1"/>
      <w:marLeft w:val="0"/>
      <w:marRight w:val="0"/>
      <w:marTop w:val="0"/>
      <w:marBottom w:val="0"/>
      <w:divBdr>
        <w:top w:val="none" w:sz="0" w:space="0" w:color="auto"/>
        <w:left w:val="none" w:sz="0" w:space="0" w:color="auto"/>
        <w:bottom w:val="none" w:sz="0" w:space="0" w:color="auto"/>
        <w:right w:val="none" w:sz="0" w:space="0" w:color="auto"/>
      </w:divBdr>
      <w:divsChild>
        <w:div w:id="1982229314">
          <w:marLeft w:val="0"/>
          <w:marRight w:val="0"/>
          <w:marTop w:val="0"/>
          <w:marBottom w:val="0"/>
          <w:divBdr>
            <w:top w:val="none" w:sz="0" w:space="0" w:color="auto"/>
            <w:left w:val="none" w:sz="0" w:space="0" w:color="auto"/>
            <w:bottom w:val="none" w:sz="0" w:space="0" w:color="auto"/>
            <w:right w:val="none" w:sz="0" w:space="0" w:color="auto"/>
          </w:divBdr>
          <w:divsChild>
            <w:div w:id="2136867102">
              <w:marLeft w:val="0"/>
              <w:marRight w:val="0"/>
              <w:marTop w:val="0"/>
              <w:marBottom w:val="0"/>
              <w:divBdr>
                <w:top w:val="none" w:sz="0" w:space="0" w:color="auto"/>
                <w:left w:val="none" w:sz="0" w:space="0" w:color="auto"/>
                <w:bottom w:val="none" w:sz="0" w:space="0" w:color="auto"/>
                <w:right w:val="none" w:sz="0" w:space="0" w:color="auto"/>
              </w:divBdr>
              <w:divsChild>
                <w:div w:id="598680245">
                  <w:marLeft w:val="2928"/>
                  <w:marRight w:val="0"/>
                  <w:marTop w:val="720"/>
                  <w:marBottom w:val="0"/>
                  <w:divBdr>
                    <w:top w:val="none" w:sz="0" w:space="0" w:color="auto"/>
                    <w:left w:val="none" w:sz="0" w:space="0" w:color="auto"/>
                    <w:bottom w:val="none" w:sz="0" w:space="0" w:color="auto"/>
                    <w:right w:val="none" w:sz="0" w:space="0" w:color="auto"/>
                  </w:divBdr>
                  <w:divsChild>
                    <w:div w:id="79260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17925">
      <w:bodyDiv w:val="1"/>
      <w:marLeft w:val="0"/>
      <w:marRight w:val="0"/>
      <w:marTop w:val="0"/>
      <w:marBottom w:val="0"/>
      <w:divBdr>
        <w:top w:val="none" w:sz="0" w:space="0" w:color="auto"/>
        <w:left w:val="none" w:sz="0" w:space="0" w:color="auto"/>
        <w:bottom w:val="none" w:sz="0" w:space="0" w:color="auto"/>
        <w:right w:val="none" w:sz="0" w:space="0" w:color="auto"/>
      </w:divBdr>
    </w:div>
    <w:div w:id="1822311250">
      <w:bodyDiv w:val="1"/>
      <w:marLeft w:val="0"/>
      <w:marRight w:val="0"/>
      <w:marTop w:val="0"/>
      <w:marBottom w:val="0"/>
      <w:divBdr>
        <w:top w:val="none" w:sz="0" w:space="0" w:color="auto"/>
        <w:left w:val="none" w:sz="0" w:space="0" w:color="auto"/>
        <w:bottom w:val="none" w:sz="0" w:space="0" w:color="auto"/>
        <w:right w:val="none" w:sz="0" w:space="0" w:color="auto"/>
      </w:divBdr>
    </w:div>
    <w:div w:id="1842508081">
      <w:bodyDiv w:val="1"/>
      <w:marLeft w:val="0"/>
      <w:marRight w:val="0"/>
      <w:marTop w:val="0"/>
      <w:marBottom w:val="0"/>
      <w:divBdr>
        <w:top w:val="none" w:sz="0" w:space="0" w:color="auto"/>
        <w:left w:val="none" w:sz="0" w:space="0" w:color="auto"/>
        <w:bottom w:val="none" w:sz="0" w:space="0" w:color="auto"/>
        <w:right w:val="none" w:sz="0" w:space="0" w:color="auto"/>
      </w:divBdr>
    </w:div>
    <w:div w:id="1848714083">
      <w:bodyDiv w:val="1"/>
      <w:marLeft w:val="0"/>
      <w:marRight w:val="0"/>
      <w:marTop w:val="0"/>
      <w:marBottom w:val="0"/>
      <w:divBdr>
        <w:top w:val="none" w:sz="0" w:space="0" w:color="auto"/>
        <w:left w:val="none" w:sz="0" w:space="0" w:color="auto"/>
        <w:bottom w:val="none" w:sz="0" w:space="0" w:color="auto"/>
        <w:right w:val="none" w:sz="0" w:space="0" w:color="auto"/>
      </w:divBdr>
    </w:div>
    <w:div w:id="1857189817">
      <w:bodyDiv w:val="1"/>
      <w:marLeft w:val="0"/>
      <w:marRight w:val="0"/>
      <w:marTop w:val="0"/>
      <w:marBottom w:val="0"/>
      <w:divBdr>
        <w:top w:val="none" w:sz="0" w:space="0" w:color="auto"/>
        <w:left w:val="none" w:sz="0" w:space="0" w:color="auto"/>
        <w:bottom w:val="none" w:sz="0" w:space="0" w:color="auto"/>
        <w:right w:val="none" w:sz="0" w:space="0" w:color="auto"/>
      </w:divBdr>
      <w:divsChild>
        <w:div w:id="1504665950">
          <w:marLeft w:val="0"/>
          <w:marRight w:val="0"/>
          <w:marTop w:val="0"/>
          <w:marBottom w:val="0"/>
          <w:divBdr>
            <w:top w:val="none" w:sz="0" w:space="0" w:color="auto"/>
            <w:left w:val="none" w:sz="0" w:space="0" w:color="auto"/>
            <w:bottom w:val="none" w:sz="0" w:space="0" w:color="auto"/>
            <w:right w:val="none" w:sz="0" w:space="0" w:color="auto"/>
          </w:divBdr>
          <w:divsChild>
            <w:div w:id="286588977">
              <w:marLeft w:val="0"/>
              <w:marRight w:val="0"/>
              <w:marTop w:val="0"/>
              <w:marBottom w:val="0"/>
              <w:divBdr>
                <w:top w:val="none" w:sz="0" w:space="0" w:color="auto"/>
                <w:left w:val="none" w:sz="0" w:space="0" w:color="auto"/>
                <w:bottom w:val="none" w:sz="0" w:space="0" w:color="auto"/>
                <w:right w:val="none" w:sz="0" w:space="0" w:color="auto"/>
              </w:divBdr>
            </w:div>
            <w:div w:id="763576283">
              <w:marLeft w:val="0"/>
              <w:marRight w:val="0"/>
              <w:marTop w:val="0"/>
              <w:marBottom w:val="0"/>
              <w:divBdr>
                <w:top w:val="none" w:sz="0" w:space="0" w:color="auto"/>
                <w:left w:val="none" w:sz="0" w:space="0" w:color="auto"/>
                <w:bottom w:val="none" w:sz="0" w:space="0" w:color="auto"/>
                <w:right w:val="none" w:sz="0" w:space="0" w:color="auto"/>
              </w:divBdr>
            </w:div>
            <w:div w:id="1579897007">
              <w:marLeft w:val="0"/>
              <w:marRight w:val="0"/>
              <w:marTop w:val="0"/>
              <w:marBottom w:val="0"/>
              <w:divBdr>
                <w:top w:val="none" w:sz="0" w:space="0" w:color="auto"/>
                <w:left w:val="none" w:sz="0" w:space="0" w:color="auto"/>
                <w:bottom w:val="none" w:sz="0" w:space="0" w:color="auto"/>
                <w:right w:val="none" w:sz="0" w:space="0" w:color="auto"/>
              </w:divBdr>
            </w:div>
            <w:div w:id="1670208347">
              <w:marLeft w:val="0"/>
              <w:marRight w:val="0"/>
              <w:marTop w:val="0"/>
              <w:marBottom w:val="0"/>
              <w:divBdr>
                <w:top w:val="none" w:sz="0" w:space="0" w:color="auto"/>
                <w:left w:val="none" w:sz="0" w:space="0" w:color="auto"/>
                <w:bottom w:val="none" w:sz="0" w:space="0" w:color="auto"/>
                <w:right w:val="none" w:sz="0" w:space="0" w:color="auto"/>
              </w:divBdr>
            </w:div>
            <w:div w:id="1712800617">
              <w:marLeft w:val="0"/>
              <w:marRight w:val="0"/>
              <w:marTop w:val="0"/>
              <w:marBottom w:val="0"/>
              <w:divBdr>
                <w:top w:val="none" w:sz="0" w:space="0" w:color="auto"/>
                <w:left w:val="none" w:sz="0" w:space="0" w:color="auto"/>
                <w:bottom w:val="none" w:sz="0" w:space="0" w:color="auto"/>
                <w:right w:val="none" w:sz="0" w:space="0" w:color="auto"/>
              </w:divBdr>
            </w:div>
            <w:div w:id="1713919812">
              <w:marLeft w:val="0"/>
              <w:marRight w:val="0"/>
              <w:marTop w:val="0"/>
              <w:marBottom w:val="0"/>
              <w:divBdr>
                <w:top w:val="none" w:sz="0" w:space="0" w:color="auto"/>
                <w:left w:val="none" w:sz="0" w:space="0" w:color="auto"/>
                <w:bottom w:val="none" w:sz="0" w:space="0" w:color="auto"/>
                <w:right w:val="none" w:sz="0" w:space="0" w:color="auto"/>
              </w:divBdr>
            </w:div>
            <w:div w:id="1803570447">
              <w:marLeft w:val="0"/>
              <w:marRight w:val="0"/>
              <w:marTop w:val="0"/>
              <w:marBottom w:val="0"/>
              <w:divBdr>
                <w:top w:val="none" w:sz="0" w:space="0" w:color="auto"/>
                <w:left w:val="none" w:sz="0" w:space="0" w:color="auto"/>
                <w:bottom w:val="none" w:sz="0" w:space="0" w:color="auto"/>
                <w:right w:val="none" w:sz="0" w:space="0" w:color="auto"/>
              </w:divBdr>
            </w:div>
            <w:div w:id="190764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10210">
      <w:bodyDiv w:val="1"/>
      <w:marLeft w:val="0"/>
      <w:marRight w:val="0"/>
      <w:marTop w:val="0"/>
      <w:marBottom w:val="0"/>
      <w:divBdr>
        <w:top w:val="none" w:sz="0" w:space="0" w:color="auto"/>
        <w:left w:val="none" w:sz="0" w:space="0" w:color="auto"/>
        <w:bottom w:val="none" w:sz="0" w:space="0" w:color="auto"/>
        <w:right w:val="none" w:sz="0" w:space="0" w:color="auto"/>
      </w:divBdr>
      <w:divsChild>
        <w:div w:id="296644969">
          <w:marLeft w:val="0"/>
          <w:marRight w:val="0"/>
          <w:marTop w:val="0"/>
          <w:marBottom w:val="0"/>
          <w:divBdr>
            <w:top w:val="none" w:sz="0" w:space="0" w:color="auto"/>
            <w:left w:val="none" w:sz="0" w:space="0" w:color="auto"/>
            <w:bottom w:val="none" w:sz="0" w:space="0" w:color="auto"/>
            <w:right w:val="none" w:sz="0" w:space="0" w:color="auto"/>
          </w:divBdr>
          <w:divsChild>
            <w:div w:id="1692878356">
              <w:marLeft w:val="0"/>
              <w:marRight w:val="0"/>
              <w:marTop w:val="0"/>
              <w:marBottom w:val="0"/>
              <w:divBdr>
                <w:top w:val="none" w:sz="0" w:space="0" w:color="auto"/>
                <w:left w:val="none" w:sz="0" w:space="0" w:color="auto"/>
                <w:bottom w:val="none" w:sz="0" w:space="0" w:color="auto"/>
                <w:right w:val="none" w:sz="0" w:space="0" w:color="auto"/>
              </w:divBdr>
              <w:divsChild>
                <w:div w:id="733164790">
                  <w:marLeft w:val="0"/>
                  <w:marRight w:val="0"/>
                  <w:marTop w:val="0"/>
                  <w:marBottom w:val="0"/>
                  <w:divBdr>
                    <w:top w:val="none" w:sz="0" w:space="0" w:color="auto"/>
                    <w:left w:val="none" w:sz="0" w:space="0" w:color="auto"/>
                    <w:bottom w:val="none" w:sz="0" w:space="0" w:color="auto"/>
                    <w:right w:val="none" w:sz="0" w:space="0" w:color="auto"/>
                  </w:divBdr>
                  <w:divsChild>
                    <w:div w:id="111870230">
                      <w:marLeft w:val="0"/>
                      <w:marRight w:val="0"/>
                      <w:marTop w:val="0"/>
                      <w:marBottom w:val="0"/>
                      <w:divBdr>
                        <w:top w:val="none" w:sz="0" w:space="0" w:color="auto"/>
                        <w:left w:val="none" w:sz="0" w:space="0" w:color="auto"/>
                        <w:bottom w:val="none" w:sz="0" w:space="0" w:color="auto"/>
                        <w:right w:val="none" w:sz="0" w:space="0" w:color="auto"/>
                      </w:divBdr>
                      <w:divsChild>
                        <w:div w:id="14031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245406">
      <w:bodyDiv w:val="1"/>
      <w:marLeft w:val="0"/>
      <w:marRight w:val="0"/>
      <w:marTop w:val="0"/>
      <w:marBottom w:val="0"/>
      <w:divBdr>
        <w:top w:val="none" w:sz="0" w:space="0" w:color="auto"/>
        <w:left w:val="none" w:sz="0" w:space="0" w:color="auto"/>
        <w:bottom w:val="none" w:sz="0" w:space="0" w:color="auto"/>
        <w:right w:val="none" w:sz="0" w:space="0" w:color="auto"/>
      </w:divBdr>
      <w:divsChild>
        <w:div w:id="243610190">
          <w:marLeft w:val="0"/>
          <w:marRight w:val="0"/>
          <w:marTop w:val="0"/>
          <w:marBottom w:val="0"/>
          <w:divBdr>
            <w:top w:val="none" w:sz="0" w:space="0" w:color="auto"/>
            <w:left w:val="none" w:sz="0" w:space="0" w:color="auto"/>
            <w:bottom w:val="none" w:sz="0" w:space="0" w:color="auto"/>
            <w:right w:val="none" w:sz="0" w:space="0" w:color="auto"/>
          </w:divBdr>
          <w:divsChild>
            <w:div w:id="1900363360">
              <w:marLeft w:val="0"/>
              <w:marRight w:val="0"/>
              <w:marTop w:val="0"/>
              <w:marBottom w:val="0"/>
              <w:divBdr>
                <w:top w:val="none" w:sz="0" w:space="0" w:color="auto"/>
                <w:left w:val="none" w:sz="0" w:space="0" w:color="auto"/>
                <w:bottom w:val="none" w:sz="0" w:space="0" w:color="auto"/>
                <w:right w:val="none" w:sz="0" w:space="0" w:color="auto"/>
              </w:divBdr>
              <w:divsChild>
                <w:div w:id="352728501">
                  <w:marLeft w:val="0"/>
                  <w:marRight w:val="0"/>
                  <w:marTop w:val="0"/>
                  <w:marBottom w:val="0"/>
                  <w:divBdr>
                    <w:top w:val="none" w:sz="0" w:space="0" w:color="auto"/>
                    <w:left w:val="none" w:sz="0" w:space="0" w:color="auto"/>
                    <w:bottom w:val="none" w:sz="0" w:space="0" w:color="auto"/>
                    <w:right w:val="none" w:sz="0" w:space="0" w:color="auto"/>
                  </w:divBdr>
                  <w:divsChild>
                    <w:div w:id="1776442432">
                      <w:marLeft w:val="0"/>
                      <w:marRight w:val="0"/>
                      <w:marTop w:val="0"/>
                      <w:marBottom w:val="0"/>
                      <w:divBdr>
                        <w:top w:val="none" w:sz="0" w:space="0" w:color="auto"/>
                        <w:left w:val="none" w:sz="0" w:space="0" w:color="auto"/>
                        <w:bottom w:val="none" w:sz="0" w:space="0" w:color="auto"/>
                        <w:right w:val="none" w:sz="0" w:space="0" w:color="auto"/>
                      </w:divBdr>
                      <w:divsChild>
                        <w:div w:id="1433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122679">
      <w:bodyDiv w:val="1"/>
      <w:marLeft w:val="0"/>
      <w:marRight w:val="0"/>
      <w:marTop w:val="0"/>
      <w:marBottom w:val="0"/>
      <w:divBdr>
        <w:top w:val="none" w:sz="0" w:space="0" w:color="auto"/>
        <w:left w:val="none" w:sz="0" w:space="0" w:color="auto"/>
        <w:bottom w:val="none" w:sz="0" w:space="0" w:color="auto"/>
        <w:right w:val="none" w:sz="0" w:space="0" w:color="auto"/>
      </w:divBdr>
      <w:divsChild>
        <w:div w:id="367068316">
          <w:marLeft w:val="0"/>
          <w:marRight w:val="0"/>
          <w:marTop w:val="0"/>
          <w:marBottom w:val="0"/>
          <w:divBdr>
            <w:top w:val="none" w:sz="0" w:space="0" w:color="auto"/>
            <w:left w:val="none" w:sz="0" w:space="0" w:color="auto"/>
            <w:bottom w:val="none" w:sz="0" w:space="0" w:color="auto"/>
            <w:right w:val="none" w:sz="0" w:space="0" w:color="auto"/>
          </w:divBdr>
          <w:divsChild>
            <w:div w:id="2010599991">
              <w:marLeft w:val="0"/>
              <w:marRight w:val="0"/>
              <w:marTop w:val="0"/>
              <w:marBottom w:val="0"/>
              <w:divBdr>
                <w:top w:val="none" w:sz="0" w:space="0" w:color="auto"/>
                <w:left w:val="none" w:sz="0" w:space="0" w:color="auto"/>
                <w:bottom w:val="none" w:sz="0" w:space="0" w:color="auto"/>
                <w:right w:val="none" w:sz="0" w:space="0" w:color="auto"/>
              </w:divBdr>
              <w:divsChild>
                <w:div w:id="212241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48699">
      <w:bodyDiv w:val="1"/>
      <w:marLeft w:val="0"/>
      <w:marRight w:val="0"/>
      <w:marTop w:val="0"/>
      <w:marBottom w:val="0"/>
      <w:divBdr>
        <w:top w:val="none" w:sz="0" w:space="0" w:color="auto"/>
        <w:left w:val="none" w:sz="0" w:space="0" w:color="auto"/>
        <w:bottom w:val="none" w:sz="0" w:space="0" w:color="auto"/>
        <w:right w:val="none" w:sz="0" w:space="0" w:color="auto"/>
      </w:divBdr>
      <w:divsChild>
        <w:div w:id="474572286">
          <w:marLeft w:val="0"/>
          <w:marRight w:val="0"/>
          <w:marTop w:val="0"/>
          <w:marBottom w:val="0"/>
          <w:divBdr>
            <w:top w:val="none" w:sz="0" w:space="0" w:color="auto"/>
            <w:left w:val="none" w:sz="0" w:space="0" w:color="auto"/>
            <w:bottom w:val="none" w:sz="0" w:space="0" w:color="auto"/>
            <w:right w:val="none" w:sz="0" w:space="0" w:color="auto"/>
          </w:divBdr>
          <w:divsChild>
            <w:div w:id="25252637">
              <w:marLeft w:val="0"/>
              <w:marRight w:val="0"/>
              <w:marTop w:val="0"/>
              <w:marBottom w:val="0"/>
              <w:divBdr>
                <w:top w:val="none" w:sz="0" w:space="0" w:color="auto"/>
                <w:left w:val="none" w:sz="0" w:space="0" w:color="auto"/>
                <w:bottom w:val="none" w:sz="0" w:space="0" w:color="auto"/>
                <w:right w:val="none" w:sz="0" w:space="0" w:color="auto"/>
              </w:divBdr>
            </w:div>
            <w:div w:id="318655083">
              <w:marLeft w:val="0"/>
              <w:marRight w:val="0"/>
              <w:marTop w:val="0"/>
              <w:marBottom w:val="0"/>
              <w:divBdr>
                <w:top w:val="none" w:sz="0" w:space="0" w:color="auto"/>
                <w:left w:val="none" w:sz="0" w:space="0" w:color="auto"/>
                <w:bottom w:val="none" w:sz="0" w:space="0" w:color="auto"/>
                <w:right w:val="none" w:sz="0" w:space="0" w:color="auto"/>
              </w:divBdr>
            </w:div>
            <w:div w:id="368651952">
              <w:marLeft w:val="0"/>
              <w:marRight w:val="0"/>
              <w:marTop w:val="0"/>
              <w:marBottom w:val="0"/>
              <w:divBdr>
                <w:top w:val="none" w:sz="0" w:space="0" w:color="auto"/>
                <w:left w:val="none" w:sz="0" w:space="0" w:color="auto"/>
                <w:bottom w:val="none" w:sz="0" w:space="0" w:color="auto"/>
                <w:right w:val="none" w:sz="0" w:space="0" w:color="auto"/>
              </w:divBdr>
            </w:div>
            <w:div w:id="675419845">
              <w:marLeft w:val="0"/>
              <w:marRight w:val="0"/>
              <w:marTop w:val="0"/>
              <w:marBottom w:val="0"/>
              <w:divBdr>
                <w:top w:val="none" w:sz="0" w:space="0" w:color="auto"/>
                <w:left w:val="none" w:sz="0" w:space="0" w:color="auto"/>
                <w:bottom w:val="none" w:sz="0" w:space="0" w:color="auto"/>
                <w:right w:val="none" w:sz="0" w:space="0" w:color="auto"/>
              </w:divBdr>
            </w:div>
            <w:div w:id="201132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38752">
      <w:bodyDiv w:val="1"/>
      <w:marLeft w:val="0"/>
      <w:marRight w:val="0"/>
      <w:marTop w:val="0"/>
      <w:marBottom w:val="0"/>
      <w:divBdr>
        <w:top w:val="none" w:sz="0" w:space="0" w:color="auto"/>
        <w:left w:val="none" w:sz="0" w:space="0" w:color="auto"/>
        <w:bottom w:val="none" w:sz="0" w:space="0" w:color="auto"/>
        <w:right w:val="none" w:sz="0" w:space="0" w:color="auto"/>
      </w:divBdr>
      <w:divsChild>
        <w:div w:id="554510912">
          <w:marLeft w:val="0"/>
          <w:marRight w:val="0"/>
          <w:marTop w:val="0"/>
          <w:marBottom w:val="0"/>
          <w:divBdr>
            <w:top w:val="none" w:sz="0" w:space="0" w:color="auto"/>
            <w:left w:val="none" w:sz="0" w:space="0" w:color="auto"/>
            <w:bottom w:val="none" w:sz="0" w:space="0" w:color="auto"/>
            <w:right w:val="none" w:sz="0" w:space="0" w:color="auto"/>
          </w:divBdr>
          <w:divsChild>
            <w:div w:id="1189681772">
              <w:marLeft w:val="0"/>
              <w:marRight w:val="0"/>
              <w:marTop w:val="0"/>
              <w:marBottom w:val="0"/>
              <w:divBdr>
                <w:top w:val="none" w:sz="0" w:space="0" w:color="auto"/>
                <w:left w:val="none" w:sz="0" w:space="0" w:color="auto"/>
                <w:bottom w:val="none" w:sz="0" w:space="0" w:color="auto"/>
                <w:right w:val="none" w:sz="0" w:space="0" w:color="auto"/>
              </w:divBdr>
              <w:divsChild>
                <w:div w:id="824274280">
                  <w:marLeft w:val="0"/>
                  <w:marRight w:val="0"/>
                  <w:marTop w:val="0"/>
                  <w:marBottom w:val="0"/>
                  <w:divBdr>
                    <w:top w:val="none" w:sz="0" w:space="0" w:color="auto"/>
                    <w:left w:val="none" w:sz="0" w:space="0" w:color="auto"/>
                    <w:bottom w:val="none" w:sz="0" w:space="0" w:color="auto"/>
                    <w:right w:val="none" w:sz="0" w:space="0" w:color="auto"/>
                  </w:divBdr>
                  <w:divsChild>
                    <w:div w:id="1146897951">
                      <w:marLeft w:val="0"/>
                      <w:marRight w:val="0"/>
                      <w:marTop w:val="0"/>
                      <w:marBottom w:val="0"/>
                      <w:divBdr>
                        <w:top w:val="none" w:sz="0" w:space="0" w:color="auto"/>
                        <w:left w:val="none" w:sz="0" w:space="0" w:color="auto"/>
                        <w:bottom w:val="none" w:sz="0" w:space="0" w:color="auto"/>
                        <w:right w:val="none" w:sz="0" w:space="0" w:color="auto"/>
                      </w:divBdr>
                      <w:divsChild>
                        <w:div w:id="72872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059283">
      <w:bodyDiv w:val="1"/>
      <w:marLeft w:val="0"/>
      <w:marRight w:val="0"/>
      <w:marTop w:val="0"/>
      <w:marBottom w:val="0"/>
      <w:divBdr>
        <w:top w:val="none" w:sz="0" w:space="0" w:color="auto"/>
        <w:left w:val="none" w:sz="0" w:space="0" w:color="auto"/>
        <w:bottom w:val="none" w:sz="0" w:space="0" w:color="auto"/>
        <w:right w:val="none" w:sz="0" w:space="0" w:color="auto"/>
      </w:divBdr>
    </w:div>
    <w:div w:id="1963490432">
      <w:bodyDiv w:val="1"/>
      <w:marLeft w:val="0"/>
      <w:marRight w:val="0"/>
      <w:marTop w:val="0"/>
      <w:marBottom w:val="0"/>
      <w:divBdr>
        <w:top w:val="none" w:sz="0" w:space="0" w:color="auto"/>
        <w:left w:val="none" w:sz="0" w:space="0" w:color="auto"/>
        <w:bottom w:val="none" w:sz="0" w:space="0" w:color="auto"/>
        <w:right w:val="none" w:sz="0" w:space="0" w:color="auto"/>
      </w:divBdr>
      <w:divsChild>
        <w:div w:id="1080373771">
          <w:marLeft w:val="0"/>
          <w:marRight w:val="0"/>
          <w:marTop w:val="0"/>
          <w:marBottom w:val="0"/>
          <w:divBdr>
            <w:top w:val="none" w:sz="0" w:space="0" w:color="auto"/>
            <w:left w:val="none" w:sz="0" w:space="0" w:color="auto"/>
            <w:bottom w:val="none" w:sz="0" w:space="0" w:color="auto"/>
            <w:right w:val="none" w:sz="0" w:space="0" w:color="auto"/>
          </w:divBdr>
          <w:divsChild>
            <w:div w:id="1204292670">
              <w:marLeft w:val="0"/>
              <w:marRight w:val="0"/>
              <w:marTop w:val="0"/>
              <w:marBottom w:val="0"/>
              <w:divBdr>
                <w:top w:val="none" w:sz="0" w:space="0" w:color="auto"/>
                <w:left w:val="none" w:sz="0" w:space="0" w:color="auto"/>
                <w:bottom w:val="none" w:sz="0" w:space="0" w:color="auto"/>
                <w:right w:val="none" w:sz="0" w:space="0" w:color="auto"/>
              </w:divBdr>
              <w:divsChild>
                <w:div w:id="21330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04628">
      <w:bodyDiv w:val="1"/>
      <w:marLeft w:val="0"/>
      <w:marRight w:val="0"/>
      <w:marTop w:val="0"/>
      <w:marBottom w:val="0"/>
      <w:divBdr>
        <w:top w:val="none" w:sz="0" w:space="0" w:color="auto"/>
        <w:left w:val="none" w:sz="0" w:space="0" w:color="auto"/>
        <w:bottom w:val="none" w:sz="0" w:space="0" w:color="auto"/>
        <w:right w:val="none" w:sz="0" w:space="0" w:color="auto"/>
      </w:divBdr>
      <w:divsChild>
        <w:div w:id="1818836309">
          <w:marLeft w:val="0"/>
          <w:marRight w:val="0"/>
          <w:marTop w:val="0"/>
          <w:marBottom w:val="0"/>
          <w:divBdr>
            <w:top w:val="none" w:sz="0" w:space="0" w:color="auto"/>
            <w:left w:val="none" w:sz="0" w:space="0" w:color="auto"/>
            <w:bottom w:val="none" w:sz="0" w:space="0" w:color="auto"/>
            <w:right w:val="none" w:sz="0" w:space="0" w:color="auto"/>
          </w:divBdr>
          <w:divsChild>
            <w:div w:id="1889105657">
              <w:marLeft w:val="0"/>
              <w:marRight w:val="0"/>
              <w:marTop w:val="0"/>
              <w:marBottom w:val="0"/>
              <w:divBdr>
                <w:top w:val="none" w:sz="0" w:space="0" w:color="auto"/>
                <w:left w:val="none" w:sz="0" w:space="0" w:color="auto"/>
                <w:bottom w:val="none" w:sz="0" w:space="0" w:color="auto"/>
                <w:right w:val="none" w:sz="0" w:space="0" w:color="auto"/>
              </w:divBdr>
              <w:divsChild>
                <w:div w:id="1471021679">
                  <w:marLeft w:val="0"/>
                  <w:marRight w:val="0"/>
                  <w:marTop w:val="0"/>
                  <w:marBottom w:val="0"/>
                  <w:divBdr>
                    <w:top w:val="none" w:sz="0" w:space="0" w:color="auto"/>
                    <w:left w:val="none" w:sz="0" w:space="0" w:color="auto"/>
                    <w:bottom w:val="none" w:sz="0" w:space="0" w:color="auto"/>
                    <w:right w:val="none" w:sz="0" w:space="0" w:color="auto"/>
                  </w:divBdr>
                  <w:divsChild>
                    <w:div w:id="1019428474">
                      <w:marLeft w:val="0"/>
                      <w:marRight w:val="0"/>
                      <w:marTop w:val="0"/>
                      <w:marBottom w:val="0"/>
                      <w:divBdr>
                        <w:top w:val="none" w:sz="0" w:space="0" w:color="auto"/>
                        <w:left w:val="none" w:sz="0" w:space="0" w:color="auto"/>
                        <w:bottom w:val="none" w:sz="0" w:space="0" w:color="auto"/>
                        <w:right w:val="none" w:sz="0" w:space="0" w:color="auto"/>
                      </w:divBdr>
                      <w:divsChild>
                        <w:div w:id="71321182">
                          <w:marLeft w:val="0"/>
                          <w:marRight w:val="0"/>
                          <w:marTop w:val="0"/>
                          <w:marBottom w:val="0"/>
                          <w:divBdr>
                            <w:top w:val="none" w:sz="0" w:space="0" w:color="auto"/>
                            <w:left w:val="none" w:sz="0" w:space="0" w:color="auto"/>
                            <w:bottom w:val="none" w:sz="0" w:space="0" w:color="auto"/>
                            <w:right w:val="none" w:sz="0" w:space="0" w:color="auto"/>
                          </w:divBdr>
                        </w:div>
                        <w:div w:id="155696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408632">
      <w:bodyDiv w:val="1"/>
      <w:marLeft w:val="0"/>
      <w:marRight w:val="0"/>
      <w:marTop w:val="0"/>
      <w:marBottom w:val="0"/>
      <w:divBdr>
        <w:top w:val="none" w:sz="0" w:space="0" w:color="auto"/>
        <w:left w:val="none" w:sz="0" w:space="0" w:color="auto"/>
        <w:bottom w:val="none" w:sz="0" w:space="0" w:color="auto"/>
        <w:right w:val="none" w:sz="0" w:space="0" w:color="auto"/>
      </w:divBdr>
      <w:divsChild>
        <w:div w:id="748162322">
          <w:marLeft w:val="0"/>
          <w:marRight w:val="0"/>
          <w:marTop w:val="0"/>
          <w:marBottom w:val="0"/>
          <w:divBdr>
            <w:top w:val="none" w:sz="0" w:space="0" w:color="auto"/>
            <w:left w:val="none" w:sz="0" w:space="0" w:color="auto"/>
            <w:bottom w:val="none" w:sz="0" w:space="0" w:color="auto"/>
            <w:right w:val="none" w:sz="0" w:space="0" w:color="auto"/>
          </w:divBdr>
          <w:divsChild>
            <w:div w:id="169763177">
              <w:marLeft w:val="0"/>
              <w:marRight w:val="0"/>
              <w:marTop w:val="0"/>
              <w:marBottom w:val="0"/>
              <w:divBdr>
                <w:top w:val="none" w:sz="0" w:space="0" w:color="auto"/>
                <w:left w:val="none" w:sz="0" w:space="0" w:color="auto"/>
                <w:bottom w:val="none" w:sz="0" w:space="0" w:color="auto"/>
                <w:right w:val="none" w:sz="0" w:space="0" w:color="auto"/>
              </w:divBdr>
            </w:div>
            <w:div w:id="514031191">
              <w:marLeft w:val="0"/>
              <w:marRight w:val="0"/>
              <w:marTop w:val="0"/>
              <w:marBottom w:val="0"/>
              <w:divBdr>
                <w:top w:val="none" w:sz="0" w:space="0" w:color="auto"/>
                <w:left w:val="none" w:sz="0" w:space="0" w:color="auto"/>
                <w:bottom w:val="none" w:sz="0" w:space="0" w:color="auto"/>
                <w:right w:val="none" w:sz="0" w:space="0" w:color="auto"/>
              </w:divBdr>
            </w:div>
            <w:div w:id="656569794">
              <w:marLeft w:val="0"/>
              <w:marRight w:val="0"/>
              <w:marTop w:val="0"/>
              <w:marBottom w:val="0"/>
              <w:divBdr>
                <w:top w:val="none" w:sz="0" w:space="0" w:color="auto"/>
                <w:left w:val="none" w:sz="0" w:space="0" w:color="auto"/>
                <w:bottom w:val="none" w:sz="0" w:space="0" w:color="auto"/>
                <w:right w:val="none" w:sz="0" w:space="0" w:color="auto"/>
              </w:divBdr>
            </w:div>
            <w:div w:id="845560991">
              <w:marLeft w:val="0"/>
              <w:marRight w:val="0"/>
              <w:marTop w:val="0"/>
              <w:marBottom w:val="0"/>
              <w:divBdr>
                <w:top w:val="none" w:sz="0" w:space="0" w:color="auto"/>
                <w:left w:val="none" w:sz="0" w:space="0" w:color="auto"/>
                <w:bottom w:val="none" w:sz="0" w:space="0" w:color="auto"/>
                <w:right w:val="none" w:sz="0" w:space="0" w:color="auto"/>
              </w:divBdr>
            </w:div>
            <w:div w:id="998580611">
              <w:marLeft w:val="0"/>
              <w:marRight w:val="0"/>
              <w:marTop w:val="0"/>
              <w:marBottom w:val="0"/>
              <w:divBdr>
                <w:top w:val="none" w:sz="0" w:space="0" w:color="auto"/>
                <w:left w:val="none" w:sz="0" w:space="0" w:color="auto"/>
                <w:bottom w:val="none" w:sz="0" w:space="0" w:color="auto"/>
                <w:right w:val="none" w:sz="0" w:space="0" w:color="auto"/>
              </w:divBdr>
            </w:div>
            <w:div w:id="1105271711">
              <w:marLeft w:val="0"/>
              <w:marRight w:val="0"/>
              <w:marTop w:val="0"/>
              <w:marBottom w:val="0"/>
              <w:divBdr>
                <w:top w:val="none" w:sz="0" w:space="0" w:color="auto"/>
                <w:left w:val="none" w:sz="0" w:space="0" w:color="auto"/>
                <w:bottom w:val="none" w:sz="0" w:space="0" w:color="auto"/>
                <w:right w:val="none" w:sz="0" w:space="0" w:color="auto"/>
              </w:divBdr>
            </w:div>
            <w:div w:id="1237013631">
              <w:marLeft w:val="0"/>
              <w:marRight w:val="0"/>
              <w:marTop w:val="0"/>
              <w:marBottom w:val="0"/>
              <w:divBdr>
                <w:top w:val="none" w:sz="0" w:space="0" w:color="auto"/>
                <w:left w:val="none" w:sz="0" w:space="0" w:color="auto"/>
                <w:bottom w:val="none" w:sz="0" w:space="0" w:color="auto"/>
                <w:right w:val="none" w:sz="0" w:space="0" w:color="auto"/>
              </w:divBdr>
            </w:div>
            <w:div w:id="12707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41611">
      <w:bodyDiv w:val="1"/>
      <w:marLeft w:val="0"/>
      <w:marRight w:val="0"/>
      <w:marTop w:val="0"/>
      <w:marBottom w:val="0"/>
      <w:divBdr>
        <w:top w:val="none" w:sz="0" w:space="0" w:color="auto"/>
        <w:left w:val="none" w:sz="0" w:space="0" w:color="auto"/>
        <w:bottom w:val="none" w:sz="0" w:space="0" w:color="auto"/>
        <w:right w:val="none" w:sz="0" w:space="0" w:color="auto"/>
      </w:divBdr>
    </w:div>
    <w:div w:id="2036690722">
      <w:bodyDiv w:val="1"/>
      <w:marLeft w:val="0"/>
      <w:marRight w:val="0"/>
      <w:marTop w:val="0"/>
      <w:marBottom w:val="0"/>
      <w:divBdr>
        <w:top w:val="none" w:sz="0" w:space="0" w:color="auto"/>
        <w:left w:val="none" w:sz="0" w:space="0" w:color="auto"/>
        <w:bottom w:val="none" w:sz="0" w:space="0" w:color="auto"/>
        <w:right w:val="none" w:sz="0" w:space="0" w:color="auto"/>
      </w:divBdr>
      <w:divsChild>
        <w:div w:id="881095274">
          <w:marLeft w:val="0"/>
          <w:marRight w:val="0"/>
          <w:marTop w:val="0"/>
          <w:marBottom w:val="0"/>
          <w:divBdr>
            <w:top w:val="none" w:sz="0" w:space="0" w:color="auto"/>
            <w:left w:val="none" w:sz="0" w:space="0" w:color="auto"/>
            <w:bottom w:val="none" w:sz="0" w:space="0" w:color="auto"/>
            <w:right w:val="none" w:sz="0" w:space="0" w:color="auto"/>
          </w:divBdr>
          <w:divsChild>
            <w:div w:id="1504971338">
              <w:marLeft w:val="0"/>
              <w:marRight w:val="0"/>
              <w:marTop w:val="0"/>
              <w:marBottom w:val="0"/>
              <w:divBdr>
                <w:top w:val="none" w:sz="0" w:space="0" w:color="auto"/>
                <w:left w:val="none" w:sz="0" w:space="0" w:color="auto"/>
                <w:bottom w:val="none" w:sz="0" w:space="0" w:color="auto"/>
                <w:right w:val="none" w:sz="0" w:space="0" w:color="auto"/>
              </w:divBdr>
              <w:divsChild>
                <w:div w:id="618295496">
                  <w:marLeft w:val="0"/>
                  <w:marRight w:val="0"/>
                  <w:marTop w:val="0"/>
                  <w:marBottom w:val="0"/>
                  <w:divBdr>
                    <w:top w:val="none" w:sz="0" w:space="0" w:color="auto"/>
                    <w:left w:val="none" w:sz="0" w:space="0" w:color="auto"/>
                    <w:bottom w:val="none" w:sz="0" w:space="0" w:color="auto"/>
                    <w:right w:val="none" w:sz="0" w:space="0" w:color="auto"/>
                  </w:divBdr>
                  <w:divsChild>
                    <w:div w:id="916550678">
                      <w:marLeft w:val="0"/>
                      <w:marRight w:val="0"/>
                      <w:marTop w:val="0"/>
                      <w:marBottom w:val="0"/>
                      <w:divBdr>
                        <w:top w:val="none" w:sz="0" w:space="0" w:color="auto"/>
                        <w:left w:val="none" w:sz="0" w:space="0" w:color="auto"/>
                        <w:bottom w:val="none" w:sz="0" w:space="0" w:color="auto"/>
                        <w:right w:val="none" w:sz="0" w:space="0" w:color="auto"/>
                      </w:divBdr>
                      <w:divsChild>
                        <w:div w:id="764770587">
                          <w:marLeft w:val="0"/>
                          <w:marRight w:val="0"/>
                          <w:marTop w:val="0"/>
                          <w:marBottom w:val="0"/>
                          <w:divBdr>
                            <w:top w:val="none" w:sz="0" w:space="0" w:color="auto"/>
                            <w:left w:val="none" w:sz="0" w:space="0" w:color="auto"/>
                            <w:bottom w:val="none" w:sz="0" w:space="0" w:color="auto"/>
                            <w:right w:val="none" w:sz="0" w:space="0" w:color="auto"/>
                          </w:divBdr>
                          <w:divsChild>
                            <w:div w:id="109485865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272064">
      <w:bodyDiv w:val="1"/>
      <w:marLeft w:val="0"/>
      <w:marRight w:val="0"/>
      <w:marTop w:val="0"/>
      <w:marBottom w:val="0"/>
      <w:divBdr>
        <w:top w:val="none" w:sz="0" w:space="0" w:color="auto"/>
        <w:left w:val="none" w:sz="0" w:space="0" w:color="auto"/>
        <w:bottom w:val="none" w:sz="0" w:space="0" w:color="auto"/>
        <w:right w:val="none" w:sz="0" w:space="0" w:color="auto"/>
      </w:divBdr>
    </w:div>
    <w:div w:id="2038696033">
      <w:bodyDiv w:val="1"/>
      <w:marLeft w:val="0"/>
      <w:marRight w:val="0"/>
      <w:marTop w:val="0"/>
      <w:marBottom w:val="0"/>
      <w:divBdr>
        <w:top w:val="none" w:sz="0" w:space="0" w:color="auto"/>
        <w:left w:val="none" w:sz="0" w:space="0" w:color="auto"/>
        <w:bottom w:val="none" w:sz="0" w:space="0" w:color="auto"/>
        <w:right w:val="none" w:sz="0" w:space="0" w:color="auto"/>
      </w:divBdr>
      <w:divsChild>
        <w:div w:id="179201374">
          <w:marLeft w:val="0"/>
          <w:marRight w:val="0"/>
          <w:marTop w:val="0"/>
          <w:marBottom w:val="0"/>
          <w:divBdr>
            <w:top w:val="none" w:sz="0" w:space="0" w:color="auto"/>
            <w:left w:val="none" w:sz="0" w:space="0" w:color="auto"/>
            <w:bottom w:val="none" w:sz="0" w:space="0" w:color="auto"/>
            <w:right w:val="none" w:sz="0" w:space="0" w:color="auto"/>
          </w:divBdr>
          <w:divsChild>
            <w:div w:id="214507239">
              <w:marLeft w:val="0"/>
              <w:marRight w:val="0"/>
              <w:marTop w:val="0"/>
              <w:marBottom w:val="0"/>
              <w:divBdr>
                <w:top w:val="none" w:sz="0" w:space="0" w:color="auto"/>
                <w:left w:val="none" w:sz="0" w:space="0" w:color="auto"/>
                <w:bottom w:val="none" w:sz="0" w:space="0" w:color="auto"/>
                <w:right w:val="none" w:sz="0" w:space="0" w:color="auto"/>
              </w:divBdr>
              <w:divsChild>
                <w:div w:id="600725323">
                  <w:marLeft w:val="0"/>
                  <w:marRight w:val="0"/>
                  <w:marTop w:val="0"/>
                  <w:marBottom w:val="0"/>
                  <w:divBdr>
                    <w:top w:val="none" w:sz="0" w:space="0" w:color="auto"/>
                    <w:left w:val="none" w:sz="0" w:space="0" w:color="auto"/>
                    <w:bottom w:val="none" w:sz="0" w:space="0" w:color="auto"/>
                    <w:right w:val="none" w:sz="0" w:space="0" w:color="auto"/>
                  </w:divBdr>
                  <w:divsChild>
                    <w:div w:id="139076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060034">
      <w:bodyDiv w:val="1"/>
      <w:marLeft w:val="0"/>
      <w:marRight w:val="0"/>
      <w:marTop w:val="0"/>
      <w:marBottom w:val="0"/>
      <w:divBdr>
        <w:top w:val="none" w:sz="0" w:space="0" w:color="auto"/>
        <w:left w:val="none" w:sz="0" w:space="0" w:color="auto"/>
        <w:bottom w:val="none" w:sz="0" w:space="0" w:color="auto"/>
        <w:right w:val="none" w:sz="0" w:space="0" w:color="auto"/>
      </w:divBdr>
    </w:div>
    <w:div w:id="2064017200">
      <w:bodyDiv w:val="1"/>
      <w:marLeft w:val="0"/>
      <w:marRight w:val="0"/>
      <w:marTop w:val="0"/>
      <w:marBottom w:val="0"/>
      <w:divBdr>
        <w:top w:val="none" w:sz="0" w:space="0" w:color="auto"/>
        <w:left w:val="none" w:sz="0" w:space="0" w:color="auto"/>
        <w:bottom w:val="none" w:sz="0" w:space="0" w:color="auto"/>
        <w:right w:val="none" w:sz="0" w:space="0" w:color="auto"/>
      </w:divBdr>
      <w:divsChild>
        <w:div w:id="877745201">
          <w:marLeft w:val="0"/>
          <w:marRight w:val="0"/>
          <w:marTop w:val="0"/>
          <w:marBottom w:val="0"/>
          <w:divBdr>
            <w:top w:val="none" w:sz="0" w:space="0" w:color="auto"/>
            <w:left w:val="none" w:sz="0" w:space="0" w:color="auto"/>
            <w:bottom w:val="none" w:sz="0" w:space="0" w:color="auto"/>
            <w:right w:val="none" w:sz="0" w:space="0" w:color="auto"/>
          </w:divBdr>
          <w:divsChild>
            <w:div w:id="222713482">
              <w:marLeft w:val="0"/>
              <w:marRight w:val="0"/>
              <w:marTop w:val="0"/>
              <w:marBottom w:val="0"/>
              <w:divBdr>
                <w:top w:val="none" w:sz="0" w:space="0" w:color="auto"/>
                <w:left w:val="none" w:sz="0" w:space="0" w:color="auto"/>
                <w:bottom w:val="none" w:sz="0" w:space="0" w:color="auto"/>
                <w:right w:val="none" w:sz="0" w:space="0" w:color="auto"/>
              </w:divBdr>
            </w:div>
            <w:div w:id="313291397">
              <w:marLeft w:val="0"/>
              <w:marRight w:val="0"/>
              <w:marTop w:val="0"/>
              <w:marBottom w:val="0"/>
              <w:divBdr>
                <w:top w:val="none" w:sz="0" w:space="0" w:color="auto"/>
                <w:left w:val="none" w:sz="0" w:space="0" w:color="auto"/>
                <w:bottom w:val="none" w:sz="0" w:space="0" w:color="auto"/>
                <w:right w:val="none" w:sz="0" w:space="0" w:color="auto"/>
              </w:divBdr>
            </w:div>
            <w:div w:id="595871372">
              <w:marLeft w:val="0"/>
              <w:marRight w:val="0"/>
              <w:marTop w:val="0"/>
              <w:marBottom w:val="0"/>
              <w:divBdr>
                <w:top w:val="none" w:sz="0" w:space="0" w:color="auto"/>
                <w:left w:val="none" w:sz="0" w:space="0" w:color="auto"/>
                <w:bottom w:val="none" w:sz="0" w:space="0" w:color="auto"/>
                <w:right w:val="none" w:sz="0" w:space="0" w:color="auto"/>
              </w:divBdr>
            </w:div>
            <w:div w:id="841121098">
              <w:marLeft w:val="0"/>
              <w:marRight w:val="0"/>
              <w:marTop w:val="0"/>
              <w:marBottom w:val="0"/>
              <w:divBdr>
                <w:top w:val="none" w:sz="0" w:space="0" w:color="auto"/>
                <w:left w:val="none" w:sz="0" w:space="0" w:color="auto"/>
                <w:bottom w:val="none" w:sz="0" w:space="0" w:color="auto"/>
                <w:right w:val="none" w:sz="0" w:space="0" w:color="auto"/>
              </w:divBdr>
            </w:div>
            <w:div w:id="1277755963">
              <w:marLeft w:val="0"/>
              <w:marRight w:val="0"/>
              <w:marTop w:val="0"/>
              <w:marBottom w:val="0"/>
              <w:divBdr>
                <w:top w:val="none" w:sz="0" w:space="0" w:color="auto"/>
                <w:left w:val="none" w:sz="0" w:space="0" w:color="auto"/>
                <w:bottom w:val="none" w:sz="0" w:space="0" w:color="auto"/>
                <w:right w:val="none" w:sz="0" w:space="0" w:color="auto"/>
              </w:divBdr>
            </w:div>
            <w:div w:id="1674601864">
              <w:marLeft w:val="0"/>
              <w:marRight w:val="0"/>
              <w:marTop w:val="0"/>
              <w:marBottom w:val="0"/>
              <w:divBdr>
                <w:top w:val="none" w:sz="0" w:space="0" w:color="auto"/>
                <w:left w:val="none" w:sz="0" w:space="0" w:color="auto"/>
                <w:bottom w:val="none" w:sz="0" w:space="0" w:color="auto"/>
                <w:right w:val="none" w:sz="0" w:space="0" w:color="auto"/>
              </w:divBdr>
            </w:div>
            <w:div w:id="1780568572">
              <w:marLeft w:val="0"/>
              <w:marRight w:val="0"/>
              <w:marTop w:val="0"/>
              <w:marBottom w:val="0"/>
              <w:divBdr>
                <w:top w:val="none" w:sz="0" w:space="0" w:color="auto"/>
                <w:left w:val="none" w:sz="0" w:space="0" w:color="auto"/>
                <w:bottom w:val="none" w:sz="0" w:space="0" w:color="auto"/>
                <w:right w:val="none" w:sz="0" w:space="0" w:color="auto"/>
              </w:divBdr>
            </w:div>
            <w:div w:id="19492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78633">
      <w:bodyDiv w:val="1"/>
      <w:marLeft w:val="0"/>
      <w:marRight w:val="0"/>
      <w:marTop w:val="0"/>
      <w:marBottom w:val="0"/>
      <w:divBdr>
        <w:top w:val="none" w:sz="0" w:space="0" w:color="auto"/>
        <w:left w:val="none" w:sz="0" w:space="0" w:color="auto"/>
        <w:bottom w:val="none" w:sz="0" w:space="0" w:color="auto"/>
        <w:right w:val="none" w:sz="0" w:space="0" w:color="auto"/>
      </w:divBdr>
    </w:div>
    <w:div w:id="2078286106">
      <w:bodyDiv w:val="1"/>
      <w:marLeft w:val="0"/>
      <w:marRight w:val="0"/>
      <w:marTop w:val="0"/>
      <w:marBottom w:val="0"/>
      <w:divBdr>
        <w:top w:val="none" w:sz="0" w:space="0" w:color="auto"/>
        <w:left w:val="none" w:sz="0" w:space="0" w:color="auto"/>
        <w:bottom w:val="none" w:sz="0" w:space="0" w:color="auto"/>
        <w:right w:val="none" w:sz="0" w:space="0" w:color="auto"/>
      </w:divBdr>
    </w:div>
    <w:div w:id="2083408927">
      <w:bodyDiv w:val="1"/>
      <w:marLeft w:val="0"/>
      <w:marRight w:val="0"/>
      <w:marTop w:val="0"/>
      <w:marBottom w:val="0"/>
      <w:divBdr>
        <w:top w:val="none" w:sz="0" w:space="0" w:color="auto"/>
        <w:left w:val="none" w:sz="0" w:space="0" w:color="auto"/>
        <w:bottom w:val="none" w:sz="0" w:space="0" w:color="auto"/>
        <w:right w:val="none" w:sz="0" w:space="0" w:color="auto"/>
      </w:divBdr>
      <w:divsChild>
        <w:div w:id="447238940">
          <w:marLeft w:val="0"/>
          <w:marRight w:val="0"/>
          <w:marTop w:val="0"/>
          <w:marBottom w:val="0"/>
          <w:divBdr>
            <w:top w:val="none" w:sz="0" w:space="0" w:color="auto"/>
            <w:left w:val="none" w:sz="0" w:space="0" w:color="auto"/>
            <w:bottom w:val="none" w:sz="0" w:space="0" w:color="auto"/>
            <w:right w:val="none" w:sz="0" w:space="0" w:color="auto"/>
          </w:divBdr>
          <w:divsChild>
            <w:div w:id="115567004">
              <w:marLeft w:val="0"/>
              <w:marRight w:val="0"/>
              <w:marTop w:val="0"/>
              <w:marBottom w:val="0"/>
              <w:divBdr>
                <w:top w:val="none" w:sz="0" w:space="0" w:color="auto"/>
                <w:left w:val="none" w:sz="0" w:space="0" w:color="auto"/>
                <w:bottom w:val="none" w:sz="0" w:space="0" w:color="auto"/>
                <w:right w:val="none" w:sz="0" w:space="0" w:color="auto"/>
              </w:divBdr>
              <w:divsChild>
                <w:div w:id="570504850">
                  <w:marLeft w:val="0"/>
                  <w:marRight w:val="0"/>
                  <w:marTop w:val="0"/>
                  <w:marBottom w:val="0"/>
                  <w:divBdr>
                    <w:top w:val="none" w:sz="0" w:space="0" w:color="auto"/>
                    <w:left w:val="none" w:sz="0" w:space="0" w:color="auto"/>
                    <w:bottom w:val="none" w:sz="0" w:space="0" w:color="auto"/>
                    <w:right w:val="none" w:sz="0" w:space="0" w:color="auto"/>
                  </w:divBdr>
                  <w:divsChild>
                    <w:div w:id="18529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033352">
      <w:bodyDiv w:val="1"/>
      <w:marLeft w:val="0"/>
      <w:marRight w:val="0"/>
      <w:marTop w:val="0"/>
      <w:marBottom w:val="0"/>
      <w:divBdr>
        <w:top w:val="none" w:sz="0" w:space="0" w:color="auto"/>
        <w:left w:val="none" w:sz="0" w:space="0" w:color="auto"/>
        <w:bottom w:val="none" w:sz="0" w:space="0" w:color="auto"/>
        <w:right w:val="none" w:sz="0" w:space="0" w:color="auto"/>
      </w:divBdr>
      <w:divsChild>
        <w:div w:id="1845973341">
          <w:marLeft w:val="0"/>
          <w:marRight w:val="0"/>
          <w:marTop w:val="0"/>
          <w:marBottom w:val="0"/>
          <w:divBdr>
            <w:top w:val="none" w:sz="0" w:space="0" w:color="auto"/>
            <w:left w:val="none" w:sz="0" w:space="0" w:color="auto"/>
            <w:bottom w:val="none" w:sz="0" w:space="0" w:color="auto"/>
            <w:right w:val="none" w:sz="0" w:space="0" w:color="auto"/>
          </w:divBdr>
          <w:divsChild>
            <w:div w:id="86451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93924">
      <w:bodyDiv w:val="1"/>
      <w:marLeft w:val="0"/>
      <w:marRight w:val="0"/>
      <w:marTop w:val="0"/>
      <w:marBottom w:val="561"/>
      <w:divBdr>
        <w:top w:val="none" w:sz="0" w:space="0" w:color="auto"/>
        <w:left w:val="none" w:sz="0" w:space="0" w:color="auto"/>
        <w:bottom w:val="none" w:sz="0" w:space="0" w:color="auto"/>
        <w:right w:val="none" w:sz="0" w:space="0" w:color="auto"/>
      </w:divBdr>
      <w:divsChild>
        <w:div w:id="1104616256">
          <w:marLeft w:val="0"/>
          <w:marRight w:val="0"/>
          <w:marTop w:val="0"/>
          <w:marBottom w:val="0"/>
          <w:divBdr>
            <w:top w:val="none" w:sz="0" w:space="0" w:color="auto"/>
            <w:left w:val="none" w:sz="0" w:space="0" w:color="auto"/>
            <w:bottom w:val="none" w:sz="0" w:space="0" w:color="auto"/>
            <w:right w:val="none" w:sz="0" w:space="0" w:color="auto"/>
          </w:divBdr>
          <w:divsChild>
            <w:div w:id="373775004">
              <w:marLeft w:val="0"/>
              <w:marRight w:val="0"/>
              <w:marTop w:val="0"/>
              <w:marBottom w:val="0"/>
              <w:divBdr>
                <w:top w:val="none" w:sz="0" w:space="0" w:color="auto"/>
                <w:left w:val="none" w:sz="0" w:space="0" w:color="auto"/>
                <w:bottom w:val="none" w:sz="0" w:space="0" w:color="auto"/>
                <w:right w:val="none" w:sz="0" w:space="0" w:color="auto"/>
              </w:divBdr>
              <w:divsChild>
                <w:div w:id="743796624">
                  <w:marLeft w:val="0"/>
                  <w:marRight w:val="0"/>
                  <w:marTop w:val="224"/>
                  <w:marBottom w:val="56"/>
                  <w:divBdr>
                    <w:top w:val="none" w:sz="0" w:space="0" w:color="auto"/>
                    <w:left w:val="none" w:sz="0" w:space="0" w:color="auto"/>
                    <w:bottom w:val="none" w:sz="0" w:space="0" w:color="auto"/>
                    <w:right w:val="none" w:sz="0" w:space="0" w:color="auto"/>
                  </w:divBdr>
                </w:div>
                <w:div w:id="129809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1711">
      <w:bodyDiv w:val="1"/>
      <w:marLeft w:val="0"/>
      <w:marRight w:val="0"/>
      <w:marTop w:val="0"/>
      <w:marBottom w:val="0"/>
      <w:divBdr>
        <w:top w:val="none" w:sz="0" w:space="0" w:color="auto"/>
        <w:left w:val="none" w:sz="0" w:space="0" w:color="auto"/>
        <w:bottom w:val="none" w:sz="0" w:space="0" w:color="auto"/>
        <w:right w:val="none" w:sz="0" w:space="0" w:color="auto"/>
      </w:divBdr>
      <w:divsChild>
        <w:div w:id="1823542069">
          <w:marLeft w:val="0"/>
          <w:marRight w:val="0"/>
          <w:marTop w:val="0"/>
          <w:marBottom w:val="0"/>
          <w:divBdr>
            <w:top w:val="none" w:sz="0" w:space="0" w:color="auto"/>
            <w:left w:val="none" w:sz="0" w:space="0" w:color="auto"/>
            <w:bottom w:val="none" w:sz="0" w:space="0" w:color="auto"/>
            <w:right w:val="none" w:sz="0" w:space="0" w:color="auto"/>
          </w:divBdr>
          <w:divsChild>
            <w:div w:id="136996956">
              <w:marLeft w:val="0"/>
              <w:marRight w:val="0"/>
              <w:marTop w:val="0"/>
              <w:marBottom w:val="0"/>
              <w:divBdr>
                <w:top w:val="none" w:sz="0" w:space="0" w:color="auto"/>
                <w:left w:val="none" w:sz="0" w:space="0" w:color="auto"/>
                <w:bottom w:val="none" w:sz="0" w:space="0" w:color="auto"/>
                <w:right w:val="none" w:sz="0" w:space="0" w:color="auto"/>
              </w:divBdr>
            </w:div>
            <w:div w:id="395906750">
              <w:marLeft w:val="0"/>
              <w:marRight w:val="0"/>
              <w:marTop w:val="0"/>
              <w:marBottom w:val="0"/>
              <w:divBdr>
                <w:top w:val="none" w:sz="0" w:space="0" w:color="auto"/>
                <w:left w:val="none" w:sz="0" w:space="0" w:color="auto"/>
                <w:bottom w:val="none" w:sz="0" w:space="0" w:color="auto"/>
                <w:right w:val="none" w:sz="0" w:space="0" w:color="auto"/>
              </w:divBdr>
            </w:div>
            <w:div w:id="1103963367">
              <w:marLeft w:val="0"/>
              <w:marRight w:val="0"/>
              <w:marTop w:val="0"/>
              <w:marBottom w:val="0"/>
              <w:divBdr>
                <w:top w:val="none" w:sz="0" w:space="0" w:color="auto"/>
                <w:left w:val="none" w:sz="0" w:space="0" w:color="auto"/>
                <w:bottom w:val="none" w:sz="0" w:space="0" w:color="auto"/>
                <w:right w:val="none" w:sz="0" w:space="0" w:color="auto"/>
              </w:divBdr>
            </w:div>
            <w:div w:id="11766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44317">
      <w:bodyDiv w:val="1"/>
      <w:marLeft w:val="0"/>
      <w:marRight w:val="0"/>
      <w:marTop w:val="0"/>
      <w:marBottom w:val="0"/>
      <w:divBdr>
        <w:top w:val="none" w:sz="0" w:space="0" w:color="auto"/>
        <w:left w:val="none" w:sz="0" w:space="0" w:color="auto"/>
        <w:bottom w:val="none" w:sz="0" w:space="0" w:color="auto"/>
        <w:right w:val="none" w:sz="0" w:space="0" w:color="auto"/>
      </w:divBdr>
    </w:div>
    <w:div w:id="2133010546">
      <w:bodyDiv w:val="1"/>
      <w:marLeft w:val="0"/>
      <w:marRight w:val="0"/>
      <w:marTop w:val="0"/>
      <w:marBottom w:val="0"/>
      <w:divBdr>
        <w:top w:val="none" w:sz="0" w:space="0" w:color="auto"/>
        <w:left w:val="none" w:sz="0" w:space="0" w:color="auto"/>
        <w:bottom w:val="none" w:sz="0" w:space="0" w:color="auto"/>
        <w:right w:val="none" w:sz="0" w:space="0" w:color="auto"/>
      </w:divBdr>
      <w:divsChild>
        <w:div w:id="608656987">
          <w:marLeft w:val="0"/>
          <w:marRight w:val="0"/>
          <w:marTop w:val="0"/>
          <w:marBottom w:val="0"/>
          <w:divBdr>
            <w:top w:val="none" w:sz="0" w:space="0" w:color="auto"/>
            <w:left w:val="none" w:sz="0" w:space="0" w:color="auto"/>
            <w:bottom w:val="none" w:sz="0" w:space="0" w:color="auto"/>
            <w:right w:val="none" w:sz="0" w:space="0" w:color="auto"/>
          </w:divBdr>
          <w:divsChild>
            <w:div w:id="1392584234">
              <w:marLeft w:val="0"/>
              <w:marRight w:val="0"/>
              <w:marTop w:val="0"/>
              <w:marBottom w:val="0"/>
              <w:divBdr>
                <w:top w:val="none" w:sz="0" w:space="0" w:color="auto"/>
                <w:left w:val="none" w:sz="0" w:space="0" w:color="auto"/>
                <w:bottom w:val="none" w:sz="0" w:space="0" w:color="auto"/>
                <w:right w:val="none" w:sz="0" w:space="0" w:color="auto"/>
              </w:divBdr>
              <w:divsChild>
                <w:div w:id="509678959">
                  <w:marLeft w:val="0"/>
                  <w:marRight w:val="0"/>
                  <w:marTop w:val="0"/>
                  <w:marBottom w:val="0"/>
                  <w:divBdr>
                    <w:top w:val="none" w:sz="0" w:space="0" w:color="auto"/>
                    <w:left w:val="none" w:sz="0" w:space="0" w:color="auto"/>
                    <w:bottom w:val="none" w:sz="0" w:space="0" w:color="auto"/>
                    <w:right w:val="none" w:sz="0" w:space="0" w:color="auto"/>
                  </w:divBdr>
                  <w:divsChild>
                    <w:div w:id="32729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399212">
      <w:bodyDiv w:val="1"/>
      <w:marLeft w:val="0"/>
      <w:marRight w:val="0"/>
      <w:marTop w:val="0"/>
      <w:marBottom w:val="0"/>
      <w:divBdr>
        <w:top w:val="none" w:sz="0" w:space="0" w:color="auto"/>
        <w:left w:val="none" w:sz="0" w:space="0" w:color="auto"/>
        <w:bottom w:val="none" w:sz="0" w:space="0" w:color="auto"/>
        <w:right w:val="none" w:sz="0" w:space="0" w:color="auto"/>
      </w:divBdr>
    </w:div>
    <w:div w:id="214526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image" Target="media/image8.emf"/><Relationship Id="rId39" Type="http://schemas.openxmlformats.org/officeDocument/2006/relationships/image" Target="media/image17.jpeg"/><Relationship Id="rId21" Type="http://schemas.openxmlformats.org/officeDocument/2006/relationships/image" Target="media/image4.png"/><Relationship Id="rId34" Type="http://schemas.openxmlformats.org/officeDocument/2006/relationships/oleObject" Target="embeddings/oleObject5.bin"/><Relationship Id="rId42" Type="http://schemas.openxmlformats.org/officeDocument/2006/relationships/header" Target="header6.xml"/><Relationship Id="rId47" Type="http://schemas.openxmlformats.org/officeDocument/2006/relationships/hyperlink" Target="http://wirtschaftslexikon.gabler.de/Definition/system.html" TargetMode="External"/><Relationship Id="rId50" Type="http://schemas.openxmlformats.org/officeDocument/2006/relationships/header" Target="header12.xml"/><Relationship Id="rId55"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oleObject" Target="embeddings/oleObject1.bin"/><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4.xml"/><Relationship Id="rId29" Type="http://schemas.openxmlformats.org/officeDocument/2006/relationships/image" Target="media/image10.png"/><Relationship Id="rId41" Type="http://schemas.openxmlformats.org/officeDocument/2006/relationships/header" Target="header5.xml"/><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oleObject" Target="embeddings/oleObject4.bin"/><Relationship Id="rId37" Type="http://schemas.openxmlformats.org/officeDocument/2006/relationships/image" Target="media/image15.png"/><Relationship Id="rId40" Type="http://schemas.openxmlformats.org/officeDocument/2006/relationships/image" Target="media/image18.emf"/><Relationship Id="rId45" Type="http://schemas.openxmlformats.org/officeDocument/2006/relationships/header" Target="header9.xml"/><Relationship Id="rId53" Type="http://schemas.openxmlformats.org/officeDocument/2006/relationships/image" Target="media/image21.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oleObject" Target="embeddings/oleObject2.bin"/><Relationship Id="rId36" Type="http://schemas.openxmlformats.org/officeDocument/2006/relationships/image" Target="media/image14.png"/><Relationship Id="rId49" Type="http://schemas.openxmlformats.org/officeDocument/2006/relationships/header" Target="header11.xml"/><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header" Target="header8.xml"/><Relationship Id="rId52"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oleObject" Target="embeddings/oleObject3.bin"/><Relationship Id="rId35" Type="http://schemas.openxmlformats.org/officeDocument/2006/relationships/image" Target="media/image13.png"/><Relationship Id="rId43" Type="http://schemas.openxmlformats.org/officeDocument/2006/relationships/header" Target="header7.xml"/><Relationship Id="rId48" Type="http://schemas.openxmlformats.org/officeDocument/2006/relationships/hyperlink" Target="http://wirtschaftslexikon.gabler.de/Definition/vernetzung.html" TargetMode="External"/><Relationship Id="rId56" Type="http://schemas.openxmlformats.org/officeDocument/2006/relationships/header" Target="header14.xml"/><Relationship Id="rId8" Type="http://schemas.openxmlformats.org/officeDocument/2006/relationships/image" Target="media/image1.png"/><Relationship Id="rId51" Type="http://schemas.openxmlformats.org/officeDocument/2006/relationships/image" Target="media/image19.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psychology48.com/deu/d/erfolgserwartung/erfolgserwartung.htm" TargetMode="External"/><Relationship Id="rId13" Type="http://schemas.openxmlformats.org/officeDocument/2006/relationships/hyperlink" Target="http://www.psychology48.com/deu/d/wert/wert.htm" TargetMode="External"/><Relationship Id="rId3" Type="http://schemas.openxmlformats.org/officeDocument/2006/relationships/hyperlink" Target="http://www.psychology48.com/deu/d/verhalten/verhalten.htm" TargetMode="External"/><Relationship Id="rId7" Type="http://schemas.openxmlformats.org/officeDocument/2006/relationships/hyperlink" Target="http://www.psychology48.com/deu/d/aufgabenschwierigkeit/aufgabenschwierigkeit.htm" TargetMode="External"/><Relationship Id="rId12" Type="http://schemas.openxmlformats.org/officeDocument/2006/relationships/hyperlink" Target="http://www.psychology48.com/deu/d/misserfolg/misserfolg.htm" TargetMode="External"/><Relationship Id="rId17" Type="http://schemas.openxmlformats.org/officeDocument/2006/relationships/hyperlink" Target="http://www.psychology48.com/deu/d/furcht-vor-misserfolg/furcht-vor-misserfolg.htm" TargetMode="External"/><Relationship Id="rId2" Type="http://schemas.openxmlformats.org/officeDocument/2006/relationships/hyperlink" Target="http://www.psychology48.com/deu/d/modell/modell.htm" TargetMode="External"/><Relationship Id="rId16" Type="http://schemas.openxmlformats.org/officeDocument/2006/relationships/hyperlink" Target="http://www.psychology48.com/deu/d/hoffnung-auf-erfolg/hoffnung-auf-erfolg.htm" TargetMode="External"/><Relationship Id="rId1" Type="http://schemas.openxmlformats.org/officeDocument/2006/relationships/hyperlink" Target="http://de.wikipedia.org/wiki/Kohlebergbau" TargetMode="External"/><Relationship Id="rId6" Type="http://schemas.openxmlformats.org/officeDocument/2006/relationships/hyperlink" Target="http://www.psychology48.com/deu/d/stehen/stehen.htm" TargetMode="External"/><Relationship Id="rId11" Type="http://schemas.openxmlformats.org/officeDocument/2006/relationships/hyperlink" Target="http://www.psychology48.com/deu/d/erfolg/erfolg.htm" TargetMode="External"/><Relationship Id="rId5" Type="http://schemas.openxmlformats.org/officeDocument/2006/relationships/hyperlink" Target="http://www.psychology48.com/deu/d/aufgabe/aufgabe.htm" TargetMode="External"/><Relationship Id="rId15" Type="http://schemas.openxmlformats.org/officeDocument/2006/relationships/hyperlink" Target="http://www.psychology48.com/deu/d/leistungsmotiv/leistungsmotiv.htm" TargetMode="External"/><Relationship Id="rId10" Type="http://schemas.openxmlformats.org/officeDocument/2006/relationships/hyperlink" Target="http://www.psychology48.com/deu/d/gefuehl/gefuehl.htm" TargetMode="External"/><Relationship Id="rId4" Type="http://schemas.openxmlformats.org/officeDocument/2006/relationships/hyperlink" Target="http://www.psychology48.com/deu/d/person/person.htm" TargetMode="External"/><Relationship Id="rId9" Type="http://schemas.openxmlformats.org/officeDocument/2006/relationships/hyperlink" Target="http://www.psychology48.com/deu/d/wert/wert.htm" TargetMode="External"/><Relationship Id="rId14" Type="http://schemas.openxmlformats.org/officeDocument/2006/relationships/hyperlink" Target="http://www.psychology48.com/deu/d/erwartung/erwartung.h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B899E-6C83-4178-ACD3-18101DD90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147</Pages>
  <Words>54540</Words>
  <Characters>343605</Characters>
  <Application>Microsoft Office Word</Application>
  <DocSecurity>0</DocSecurity>
  <Lines>2863</Lines>
  <Paragraphs>794</Paragraphs>
  <ScaleCrop>false</ScaleCrop>
  <HeadingPairs>
    <vt:vector size="2" baseType="variant">
      <vt:variant>
        <vt:lpstr>Titel</vt:lpstr>
      </vt:variant>
      <vt:variant>
        <vt:i4>1</vt:i4>
      </vt:variant>
    </vt:vector>
  </HeadingPairs>
  <TitlesOfParts>
    <vt:vector size="1" baseType="lpstr">
      <vt:lpstr>Dissertation - September 2011</vt:lpstr>
    </vt:vector>
  </TitlesOfParts>
  <Company/>
  <LinksUpToDate>false</LinksUpToDate>
  <CharactersWithSpaces>397351</CharactersWithSpaces>
  <SharedDoc>false</SharedDoc>
  <HLinks>
    <vt:vector size="18" baseType="variant">
      <vt:variant>
        <vt:i4>7340056</vt:i4>
      </vt:variant>
      <vt:variant>
        <vt:i4>3</vt:i4>
      </vt:variant>
      <vt:variant>
        <vt:i4>0</vt:i4>
      </vt:variant>
      <vt:variant>
        <vt:i4>5</vt:i4>
      </vt:variant>
      <vt:variant>
        <vt:lpwstr>http://www.google.com/books?id=2JDLt67xvoYC&amp;pg=PA196&amp;dq=dissertation+mitarbeitermotivation&amp;lr=&amp;ei=skwsSdegE5bQzATk4_TUAw&amp;hl=de</vt:lpwstr>
      </vt:variant>
      <vt:variant>
        <vt:lpwstr>PPP1,M1</vt:lpwstr>
      </vt:variant>
      <vt:variant>
        <vt:i4>7798895</vt:i4>
      </vt:variant>
      <vt:variant>
        <vt:i4>0</vt:i4>
      </vt:variant>
      <vt:variant>
        <vt:i4>0</vt:i4>
      </vt:variant>
      <vt:variant>
        <vt:i4>5</vt:i4>
      </vt:variant>
      <vt:variant>
        <vt:lpwstr>http://www.umsetzungsberatung.de/psychologie/angst.php</vt:lpwstr>
      </vt:variant>
      <vt:variant>
        <vt:lpwstr/>
      </vt:variant>
      <vt:variant>
        <vt:i4>5308422</vt:i4>
      </vt:variant>
      <vt:variant>
        <vt:i4>0</vt:i4>
      </vt:variant>
      <vt:variant>
        <vt:i4>0</vt:i4>
      </vt:variant>
      <vt:variant>
        <vt:i4>5</vt:i4>
      </vt:variant>
      <vt:variant>
        <vt:lpwstr>http://www.oldenbourg.de:8080/wi-enzyklopaedie/lexikon/daten-wissen/Informationsmanagement/Informationsmanagement--Aufgaben-des/Personalmanagement/index.html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Dissertation - September 2011</dc:title>
  <dc:subject>Universität Bremen</dc:subject>
  <dc:creator>Achim Eggebrecht</dc:creator>
  <cp:lastModifiedBy>Achim</cp:lastModifiedBy>
  <cp:revision>67</cp:revision>
  <cp:lastPrinted>2011-01-30T15:48:00Z</cp:lastPrinted>
  <dcterms:created xsi:type="dcterms:W3CDTF">2012-10-18T19:29:00Z</dcterms:created>
  <dcterms:modified xsi:type="dcterms:W3CDTF">2014-10-14T20:02:00Z</dcterms:modified>
  <cp:category>Prof. Dr.-Ing. Franz J. Heeg</cp:category>
</cp:coreProperties>
</file>